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74F47" w14:textId="77777777" w:rsidR="00B31684" w:rsidRDefault="0028297D" w:rsidP="00B31684">
      <w:pPr>
        <w:spacing w:after="0" w:line="240" w:lineRule="auto"/>
        <w:contextualSpacing/>
        <w:rPr>
          <w:rFonts w:ascii="Times New Roman" w:hAnsi="Times New Roman"/>
          <w:b/>
          <w:sz w:val="24"/>
          <w:szCs w:val="24"/>
        </w:rPr>
      </w:pPr>
      <w:bookmarkStart w:id="0" w:name="_GoBack"/>
      <w:bookmarkEnd w:id="0"/>
      <w:r w:rsidRPr="0028297D">
        <w:rPr>
          <w:rFonts w:ascii="Times New Roman" w:hAnsi="Times New Roman"/>
          <w:b/>
          <w:sz w:val="24"/>
          <w:szCs w:val="24"/>
        </w:rPr>
        <w:t>Supporting Statement for Paperwork Reduction Act Submission</w:t>
      </w:r>
    </w:p>
    <w:p w14:paraId="4D574F49" w14:textId="77777777"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14:paraId="4D574F4A" w14:textId="77777777" w:rsidR="002C2A3C"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Quick Bond</w:t>
      </w:r>
      <w:r w:rsidR="002C2A3C">
        <w:rPr>
          <w:rFonts w:ascii="Times New Roman" w:hAnsi="Times New Roman"/>
          <w:b/>
          <w:sz w:val="24"/>
          <w:szCs w:val="24"/>
        </w:rPr>
        <w:t xml:space="preserve"> </w:t>
      </w:r>
      <w:r w:rsidRPr="0028297D">
        <w:rPr>
          <w:rFonts w:ascii="Times New Roman" w:hAnsi="Times New Roman"/>
          <w:b/>
          <w:sz w:val="24"/>
          <w:szCs w:val="24"/>
        </w:rPr>
        <w:t>Guarantee</w:t>
      </w:r>
      <w:r w:rsidR="0029561A">
        <w:rPr>
          <w:rFonts w:ascii="Times New Roman" w:hAnsi="Times New Roman"/>
          <w:b/>
          <w:sz w:val="24"/>
          <w:szCs w:val="24"/>
        </w:rPr>
        <w:t xml:space="preserve"> Application and Agreement</w:t>
      </w:r>
    </w:p>
    <w:p w14:paraId="4D574F4B" w14:textId="77777777"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29561A">
        <w:rPr>
          <w:rFonts w:ascii="Times New Roman" w:hAnsi="Times New Roman"/>
          <w:b/>
          <w:sz w:val="24"/>
          <w:szCs w:val="24"/>
        </w:rPr>
        <w:t xml:space="preserve"> 990A</w:t>
      </w:r>
      <w:r w:rsidRPr="0028297D">
        <w:rPr>
          <w:rFonts w:ascii="Times New Roman" w:hAnsi="Times New Roman"/>
          <w:b/>
          <w:sz w:val="24"/>
          <w:szCs w:val="24"/>
        </w:rPr>
        <w:t>)</w:t>
      </w:r>
    </w:p>
    <w:p w14:paraId="4D574F4C" w14:textId="77777777" w:rsidR="005C43A0" w:rsidRDefault="005C43A0" w:rsidP="00B31684">
      <w:pPr>
        <w:spacing w:after="0" w:line="240" w:lineRule="auto"/>
        <w:contextualSpacing/>
        <w:rPr>
          <w:rFonts w:ascii="Times New Roman" w:hAnsi="Times New Roman"/>
          <w:b/>
          <w:sz w:val="24"/>
          <w:szCs w:val="24"/>
        </w:rPr>
      </w:pPr>
      <w:r>
        <w:rPr>
          <w:rFonts w:ascii="Times New Roman" w:hAnsi="Times New Roman"/>
          <w:b/>
          <w:sz w:val="24"/>
          <w:szCs w:val="24"/>
        </w:rPr>
        <w:t>(</w:t>
      </w:r>
      <w:r w:rsidR="007A1ECE">
        <w:rPr>
          <w:rFonts w:ascii="Times New Roman" w:hAnsi="Times New Roman"/>
          <w:b/>
          <w:sz w:val="24"/>
          <w:szCs w:val="24"/>
        </w:rPr>
        <w:t xml:space="preserve">OMB </w:t>
      </w:r>
      <w:r>
        <w:rPr>
          <w:rFonts w:ascii="Times New Roman" w:hAnsi="Times New Roman"/>
          <w:b/>
          <w:sz w:val="24"/>
          <w:szCs w:val="24"/>
        </w:rPr>
        <w:t>Control # 3245-0378)</w:t>
      </w:r>
    </w:p>
    <w:p w14:paraId="4D574F4D" w14:textId="77777777" w:rsidR="00B31684" w:rsidRDefault="00B31684" w:rsidP="00B31684">
      <w:pPr>
        <w:spacing w:after="0" w:line="240" w:lineRule="auto"/>
        <w:contextualSpacing/>
        <w:rPr>
          <w:rFonts w:ascii="Times New Roman" w:hAnsi="Times New Roman"/>
          <w:sz w:val="24"/>
          <w:szCs w:val="24"/>
        </w:rPr>
      </w:pPr>
    </w:p>
    <w:p w14:paraId="4D574F4E" w14:textId="77777777" w:rsidR="009B3185" w:rsidRDefault="009B3185" w:rsidP="00B31684">
      <w:pPr>
        <w:spacing w:after="0" w:line="240" w:lineRule="auto"/>
        <w:contextualSpacing/>
        <w:rPr>
          <w:rFonts w:ascii="Times New Roman" w:hAnsi="Times New Roman"/>
          <w:sz w:val="24"/>
          <w:szCs w:val="24"/>
        </w:rPr>
      </w:pPr>
    </w:p>
    <w:p w14:paraId="4D574F4F" w14:textId="77777777" w:rsidR="009B3185" w:rsidRDefault="009B3185" w:rsidP="009B3185">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 xml:space="preserve">The Small Business Administration (SBA) is requesting approval for an extension with </w:t>
      </w:r>
      <w:r w:rsidR="009030A8">
        <w:rPr>
          <w:rFonts w:ascii="Times New Roman" w:hAnsi="Times New Roman"/>
          <w:sz w:val="24"/>
          <w:szCs w:val="24"/>
        </w:rPr>
        <w:t>change of</w:t>
      </w:r>
      <w:r>
        <w:rPr>
          <w:rFonts w:ascii="Times New Roman" w:hAnsi="Times New Roman"/>
          <w:sz w:val="24"/>
          <w:szCs w:val="24"/>
        </w:rPr>
        <w:t xml:space="preserve"> </w:t>
      </w:r>
      <w:r w:rsidR="009030A8">
        <w:rPr>
          <w:rFonts w:ascii="Times New Roman" w:hAnsi="Times New Roman"/>
          <w:sz w:val="24"/>
          <w:szCs w:val="24"/>
        </w:rPr>
        <w:t xml:space="preserve">SBA Form 990A, </w:t>
      </w:r>
      <w:r>
        <w:rPr>
          <w:rFonts w:ascii="Times New Roman" w:hAnsi="Times New Roman"/>
          <w:sz w:val="24"/>
          <w:szCs w:val="24"/>
        </w:rPr>
        <w:t>the Quick Bond Application and Agreement (</w:t>
      </w:r>
      <w:r w:rsidR="009030A8">
        <w:rPr>
          <w:rFonts w:ascii="Times New Roman" w:hAnsi="Times New Roman"/>
          <w:sz w:val="24"/>
          <w:szCs w:val="24"/>
        </w:rPr>
        <w:t>QuickApp)</w:t>
      </w:r>
      <w:r>
        <w:rPr>
          <w:rFonts w:ascii="Times New Roman" w:hAnsi="Times New Roman"/>
          <w:sz w:val="24"/>
          <w:szCs w:val="24"/>
        </w:rPr>
        <w:t xml:space="preserve">, </w:t>
      </w:r>
      <w:r w:rsidRPr="00735D86">
        <w:rPr>
          <w:rFonts w:ascii="Times New Roman" w:hAnsi="Times New Roman"/>
          <w:sz w:val="24"/>
          <w:szCs w:val="24"/>
        </w:rPr>
        <w:t>which expires on July 31, 2018</w:t>
      </w:r>
      <w:r>
        <w:rPr>
          <w:rFonts w:ascii="Times New Roman" w:hAnsi="Times New Roman"/>
          <w:sz w:val="24"/>
          <w:szCs w:val="24"/>
        </w:rPr>
        <w:t xml:space="preserve">.  </w:t>
      </w:r>
    </w:p>
    <w:p w14:paraId="4D574F50" w14:textId="77777777" w:rsidR="009B3185" w:rsidRDefault="009B3185" w:rsidP="009B3185">
      <w:pPr>
        <w:pStyle w:val="ListParagraph"/>
        <w:spacing w:after="0" w:line="240" w:lineRule="auto"/>
        <w:ind w:left="0"/>
        <w:contextualSpacing/>
        <w:jc w:val="left"/>
        <w:rPr>
          <w:rFonts w:ascii="Times New Roman" w:hAnsi="Times New Roman"/>
          <w:sz w:val="24"/>
          <w:szCs w:val="24"/>
        </w:rPr>
      </w:pPr>
    </w:p>
    <w:p w14:paraId="4D574F51" w14:textId="77777777" w:rsidR="009030A8" w:rsidRDefault="009B3185" w:rsidP="009B3185">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 xml:space="preserve">The following </w:t>
      </w:r>
      <w:r w:rsidRPr="00735D86">
        <w:rPr>
          <w:rFonts w:ascii="Times New Roman" w:hAnsi="Times New Roman"/>
          <w:sz w:val="24"/>
          <w:szCs w:val="24"/>
        </w:rPr>
        <w:t xml:space="preserve">changes </w:t>
      </w:r>
      <w:r>
        <w:rPr>
          <w:rFonts w:ascii="Times New Roman" w:hAnsi="Times New Roman"/>
          <w:sz w:val="24"/>
          <w:szCs w:val="24"/>
        </w:rPr>
        <w:t xml:space="preserve">have been </w:t>
      </w:r>
      <w:r w:rsidRPr="00735D86">
        <w:rPr>
          <w:rFonts w:ascii="Times New Roman" w:hAnsi="Times New Roman"/>
          <w:sz w:val="24"/>
          <w:szCs w:val="24"/>
        </w:rPr>
        <w:t>made to SBA Form 990A</w:t>
      </w:r>
      <w:r w:rsidR="009030A8">
        <w:rPr>
          <w:rFonts w:ascii="Times New Roman" w:hAnsi="Times New Roman"/>
          <w:sz w:val="24"/>
          <w:szCs w:val="24"/>
        </w:rPr>
        <w:t>:</w:t>
      </w:r>
    </w:p>
    <w:p w14:paraId="4D574F52" w14:textId="77777777" w:rsidR="009B3185" w:rsidRPr="00735D86" w:rsidRDefault="009B3185" w:rsidP="009B3185">
      <w:pPr>
        <w:pStyle w:val="ListParagraph"/>
        <w:spacing w:after="0" w:line="240" w:lineRule="auto"/>
        <w:ind w:left="0"/>
        <w:contextualSpacing/>
        <w:jc w:val="left"/>
        <w:rPr>
          <w:rFonts w:ascii="Times New Roman" w:hAnsi="Times New Roman"/>
          <w:sz w:val="24"/>
          <w:szCs w:val="24"/>
        </w:rPr>
      </w:pPr>
      <w:r w:rsidRPr="00735D86">
        <w:rPr>
          <w:rFonts w:ascii="Times New Roman" w:hAnsi="Times New Roman"/>
          <w:sz w:val="24"/>
          <w:szCs w:val="24"/>
        </w:rPr>
        <w:t xml:space="preserve"> </w:t>
      </w:r>
    </w:p>
    <w:p w14:paraId="4D574F53" w14:textId="7480D835" w:rsidR="009B3185" w:rsidRDefault="007C457A" w:rsidP="00A51412">
      <w:pPr>
        <w:pStyle w:val="ListParagraph"/>
        <w:numPr>
          <w:ilvl w:val="0"/>
          <w:numId w:val="2"/>
        </w:numPr>
        <w:spacing w:after="0" w:line="240" w:lineRule="auto"/>
        <w:contextualSpacing/>
        <w:jc w:val="left"/>
        <w:rPr>
          <w:rFonts w:ascii="Times New Roman" w:hAnsi="Times New Roman"/>
          <w:sz w:val="24"/>
          <w:szCs w:val="24"/>
        </w:rPr>
      </w:pPr>
      <w:r w:rsidRPr="007C457A">
        <w:rPr>
          <w:rFonts w:ascii="Times New Roman" w:hAnsi="Times New Roman"/>
          <w:sz w:val="24"/>
          <w:szCs w:val="24"/>
        </w:rPr>
        <w:t xml:space="preserve">At the </w:t>
      </w:r>
      <w:r w:rsidR="00A51412" w:rsidRPr="007C457A">
        <w:rPr>
          <w:rFonts w:ascii="Times New Roman" w:hAnsi="Times New Roman"/>
          <w:sz w:val="24"/>
          <w:szCs w:val="24"/>
        </w:rPr>
        <w:t>top of</w:t>
      </w:r>
      <w:r w:rsidRPr="007C457A">
        <w:rPr>
          <w:rFonts w:ascii="Times New Roman" w:hAnsi="Times New Roman"/>
          <w:sz w:val="24"/>
          <w:szCs w:val="24"/>
        </w:rPr>
        <w:t xml:space="preserve"> the form</w:t>
      </w:r>
      <w:r w:rsidR="009030A8">
        <w:rPr>
          <w:rFonts w:ascii="Times New Roman" w:hAnsi="Times New Roman"/>
          <w:sz w:val="24"/>
          <w:szCs w:val="24"/>
        </w:rPr>
        <w:t>,</w:t>
      </w:r>
      <w:r w:rsidR="00A51412">
        <w:rPr>
          <w:rFonts w:ascii="Times New Roman" w:hAnsi="Times New Roman"/>
          <w:sz w:val="24"/>
          <w:szCs w:val="24"/>
        </w:rPr>
        <w:t xml:space="preserve"> title field</w:t>
      </w:r>
      <w:r w:rsidR="009030A8">
        <w:rPr>
          <w:rFonts w:ascii="Times New Roman" w:hAnsi="Times New Roman"/>
          <w:sz w:val="24"/>
          <w:szCs w:val="24"/>
        </w:rPr>
        <w:t xml:space="preserve"> - </w:t>
      </w:r>
      <w:r w:rsidR="009B3185" w:rsidRPr="007C457A">
        <w:rPr>
          <w:rFonts w:ascii="Times New Roman" w:hAnsi="Times New Roman"/>
          <w:sz w:val="24"/>
          <w:szCs w:val="24"/>
        </w:rPr>
        <w:t xml:space="preserve">the QuickApp contract limit amount has been changed from $250,000 to $400,000.  This change </w:t>
      </w:r>
      <w:r w:rsidR="00DF6505" w:rsidRPr="007C457A">
        <w:rPr>
          <w:rFonts w:ascii="Times New Roman" w:hAnsi="Times New Roman"/>
          <w:sz w:val="24"/>
          <w:szCs w:val="24"/>
        </w:rPr>
        <w:t>reflects recent</w:t>
      </w:r>
      <w:r w:rsidR="009B3185" w:rsidRPr="007C457A">
        <w:rPr>
          <w:rFonts w:ascii="Times New Roman" w:hAnsi="Times New Roman"/>
          <w:sz w:val="24"/>
          <w:szCs w:val="24"/>
        </w:rPr>
        <w:t xml:space="preserve"> corresponding amendment to 13 CFR 115.30(d)(2)</w:t>
      </w:r>
      <w:r w:rsidRPr="007C457A">
        <w:rPr>
          <w:rFonts w:ascii="Times New Roman" w:hAnsi="Times New Roman"/>
          <w:sz w:val="24"/>
          <w:szCs w:val="24"/>
        </w:rPr>
        <w:t xml:space="preserve"> that increased t</w:t>
      </w:r>
      <w:r>
        <w:rPr>
          <w:rFonts w:ascii="Times New Roman" w:hAnsi="Times New Roman"/>
          <w:sz w:val="24"/>
          <w:szCs w:val="24"/>
        </w:rPr>
        <w:t>he amount</w:t>
      </w:r>
      <w:r w:rsidRPr="007C457A">
        <w:rPr>
          <w:rFonts w:ascii="Times New Roman" w:hAnsi="Times New Roman"/>
          <w:sz w:val="24"/>
          <w:szCs w:val="24"/>
        </w:rPr>
        <w:t xml:space="preserve">. </w:t>
      </w:r>
    </w:p>
    <w:p w14:paraId="4D574F54" w14:textId="77777777" w:rsidR="007C457A" w:rsidRPr="007C457A" w:rsidRDefault="007C457A" w:rsidP="00A51412">
      <w:pPr>
        <w:pStyle w:val="ListParagraph"/>
        <w:spacing w:after="0" w:line="240" w:lineRule="auto"/>
        <w:ind w:left="1440"/>
        <w:contextualSpacing/>
        <w:jc w:val="left"/>
        <w:rPr>
          <w:rFonts w:ascii="Times New Roman" w:hAnsi="Times New Roman"/>
          <w:sz w:val="24"/>
          <w:szCs w:val="24"/>
        </w:rPr>
      </w:pPr>
    </w:p>
    <w:p w14:paraId="4D574F55" w14:textId="77777777" w:rsidR="009B3185" w:rsidRDefault="009B3185" w:rsidP="009B3185">
      <w:pPr>
        <w:pStyle w:val="ListParagraph"/>
        <w:numPr>
          <w:ilvl w:val="0"/>
          <w:numId w:val="2"/>
        </w:numPr>
        <w:spacing w:after="0" w:line="240" w:lineRule="auto"/>
        <w:contextualSpacing/>
        <w:jc w:val="left"/>
        <w:rPr>
          <w:rFonts w:ascii="Times New Roman" w:hAnsi="Times New Roman"/>
          <w:sz w:val="24"/>
          <w:szCs w:val="24"/>
        </w:rPr>
      </w:pPr>
      <w:r>
        <w:rPr>
          <w:rFonts w:ascii="Times New Roman" w:hAnsi="Times New Roman"/>
          <w:sz w:val="24"/>
          <w:szCs w:val="24"/>
        </w:rPr>
        <w:t xml:space="preserve">In </w:t>
      </w:r>
      <w:r w:rsidR="00A51412">
        <w:rPr>
          <w:rFonts w:ascii="Times New Roman" w:hAnsi="Times New Roman"/>
          <w:sz w:val="24"/>
          <w:szCs w:val="24"/>
        </w:rPr>
        <w:t>Part A, §1 -</w:t>
      </w:r>
      <w:r w:rsidRPr="00735D86">
        <w:rPr>
          <w:rFonts w:ascii="Times New Roman" w:hAnsi="Times New Roman"/>
          <w:sz w:val="24"/>
          <w:szCs w:val="24"/>
        </w:rPr>
        <w:t xml:space="preserve">additional fields </w:t>
      </w:r>
      <w:r>
        <w:rPr>
          <w:rFonts w:ascii="Times New Roman" w:hAnsi="Times New Roman"/>
          <w:sz w:val="24"/>
          <w:szCs w:val="24"/>
        </w:rPr>
        <w:t xml:space="preserve">have been added to </w:t>
      </w:r>
      <w:r w:rsidR="00A51412">
        <w:rPr>
          <w:rFonts w:ascii="Times New Roman" w:hAnsi="Times New Roman"/>
          <w:sz w:val="24"/>
          <w:szCs w:val="24"/>
        </w:rPr>
        <w:t xml:space="preserve">collect management and </w:t>
      </w:r>
      <w:r w:rsidRPr="00735D86">
        <w:rPr>
          <w:rFonts w:ascii="Times New Roman" w:hAnsi="Times New Roman"/>
          <w:sz w:val="24"/>
          <w:szCs w:val="24"/>
        </w:rPr>
        <w:t xml:space="preserve">ownership information for companies </w:t>
      </w:r>
      <w:r>
        <w:rPr>
          <w:rFonts w:ascii="Times New Roman" w:hAnsi="Times New Roman"/>
          <w:sz w:val="24"/>
          <w:szCs w:val="24"/>
        </w:rPr>
        <w:t xml:space="preserve">that </w:t>
      </w:r>
      <w:r w:rsidRPr="00735D86">
        <w:rPr>
          <w:rFonts w:ascii="Times New Roman" w:hAnsi="Times New Roman"/>
          <w:sz w:val="24"/>
          <w:szCs w:val="24"/>
        </w:rPr>
        <w:t>operate with three principals</w:t>
      </w:r>
      <w:r>
        <w:rPr>
          <w:rFonts w:ascii="Times New Roman" w:hAnsi="Times New Roman"/>
          <w:sz w:val="24"/>
          <w:szCs w:val="24"/>
        </w:rPr>
        <w:t xml:space="preserve">.  In the past the information for the third principal was collected by </w:t>
      </w:r>
      <w:r w:rsidRPr="00735D86">
        <w:rPr>
          <w:rFonts w:ascii="Times New Roman" w:hAnsi="Times New Roman"/>
          <w:sz w:val="24"/>
          <w:szCs w:val="24"/>
        </w:rPr>
        <w:t>an</w:t>
      </w:r>
      <w:r>
        <w:rPr>
          <w:rFonts w:ascii="Times New Roman" w:hAnsi="Times New Roman"/>
          <w:sz w:val="24"/>
          <w:szCs w:val="24"/>
        </w:rPr>
        <w:t xml:space="preserve"> </w:t>
      </w:r>
      <w:r w:rsidRPr="00735D86">
        <w:rPr>
          <w:rFonts w:ascii="Times New Roman" w:hAnsi="Times New Roman"/>
          <w:sz w:val="24"/>
          <w:szCs w:val="24"/>
        </w:rPr>
        <w:t>addendum</w:t>
      </w:r>
      <w:r>
        <w:rPr>
          <w:rFonts w:ascii="Times New Roman" w:hAnsi="Times New Roman"/>
          <w:sz w:val="24"/>
          <w:szCs w:val="24"/>
        </w:rPr>
        <w:t xml:space="preserve"> to the form. </w:t>
      </w:r>
      <w:r w:rsidRPr="00735D86">
        <w:rPr>
          <w:rFonts w:ascii="Times New Roman" w:hAnsi="Times New Roman"/>
          <w:sz w:val="24"/>
          <w:szCs w:val="24"/>
        </w:rPr>
        <w:t xml:space="preserve"> </w:t>
      </w:r>
      <w:r>
        <w:rPr>
          <w:rFonts w:ascii="Times New Roman" w:hAnsi="Times New Roman"/>
          <w:sz w:val="24"/>
          <w:szCs w:val="24"/>
        </w:rPr>
        <w:t xml:space="preserve"> </w:t>
      </w:r>
    </w:p>
    <w:p w14:paraId="4D574F56" w14:textId="77777777" w:rsidR="009030A8" w:rsidRDefault="009030A8" w:rsidP="009377B9">
      <w:pPr>
        <w:pStyle w:val="CommentText"/>
        <w:spacing w:after="0" w:line="240" w:lineRule="auto"/>
        <w:ind w:left="1440"/>
        <w:jc w:val="both"/>
        <w:rPr>
          <w:rFonts w:ascii="Times New Roman" w:hAnsi="Times New Roman"/>
          <w:sz w:val="24"/>
          <w:szCs w:val="24"/>
        </w:rPr>
      </w:pPr>
    </w:p>
    <w:p w14:paraId="4D574F57" w14:textId="77777777" w:rsidR="00DF6505" w:rsidRPr="009030A8" w:rsidRDefault="00A51412" w:rsidP="009377B9">
      <w:pPr>
        <w:pStyle w:val="CommentText"/>
        <w:numPr>
          <w:ilvl w:val="0"/>
          <w:numId w:val="2"/>
        </w:numPr>
        <w:spacing w:after="0" w:line="240" w:lineRule="auto"/>
        <w:jc w:val="both"/>
        <w:rPr>
          <w:rFonts w:ascii="Times New Roman" w:hAnsi="Times New Roman"/>
          <w:sz w:val="24"/>
          <w:szCs w:val="24"/>
        </w:rPr>
      </w:pPr>
      <w:r w:rsidRPr="009377B9">
        <w:rPr>
          <w:rFonts w:ascii="Times New Roman" w:hAnsi="Times New Roman"/>
          <w:sz w:val="24"/>
          <w:szCs w:val="24"/>
        </w:rPr>
        <w:t>In Part A, § II</w:t>
      </w:r>
      <w:r w:rsidR="009030A8" w:rsidRPr="009030A8">
        <w:rPr>
          <w:rFonts w:ascii="Times New Roman" w:hAnsi="Times New Roman"/>
          <w:sz w:val="24"/>
          <w:szCs w:val="24"/>
        </w:rPr>
        <w:t>. (</w:t>
      </w:r>
      <w:r w:rsidRPr="009377B9">
        <w:rPr>
          <w:rFonts w:ascii="Times New Roman" w:hAnsi="Times New Roman"/>
          <w:sz w:val="24"/>
          <w:szCs w:val="24"/>
        </w:rPr>
        <w:t xml:space="preserve">c) </w:t>
      </w:r>
      <w:r w:rsidR="00DF6505" w:rsidRPr="009377B9">
        <w:rPr>
          <w:rFonts w:ascii="Times New Roman" w:hAnsi="Times New Roman"/>
          <w:sz w:val="24"/>
          <w:szCs w:val="24"/>
        </w:rPr>
        <w:t>–</w:t>
      </w:r>
      <w:r w:rsidRPr="009377B9">
        <w:rPr>
          <w:rFonts w:ascii="Times New Roman" w:hAnsi="Times New Roman"/>
          <w:sz w:val="24"/>
          <w:szCs w:val="24"/>
        </w:rPr>
        <w:t xml:space="preserve"> </w:t>
      </w:r>
      <w:r w:rsidR="00DF6505" w:rsidRPr="009377B9">
        <w:rPr>
          <w:rFonts w:ascii="Times New Roman" w:hAnsi="Times New Roman"/>
          <w:sz w:val="24"/>
          <w:szCs w:val="24"/>
        </w:rPr>
        <w:t>language revised to clarify that certification p</w:t>
      </w:r>
      <w:r w:rsidRPr="009377B9">
        <w:rPr>
          <w:rFonts w:ascii="Times New Roman" w:hAnsi="Times New Roman"/>
          <w:sz w:val="24"/>
          <w:szCs w:val="24"/>
        </w:rPr>
        <w:t xml:space="preserve">ertains to SBA </w:t>
      </w:r>
      <w:r w:rsidR="009030A8" w:rsidRPr="009030A8">
        <w:rPr>
          <w:rFonts w:ascii="Times New Roman" w:hAnsi="Times New Roman"/>
          <w:sz w:val="24"/>
          <w:szCs w:val="24"/>
        </w:rPr>
        <w:t xml:space="preserve">    </w:t>
      </w:r>
      <w:r w:rsidRPr="009377B9">
        <w:rPr>
          <w:rFonts w:ascii="Times New Roman" w:hAnsi="Times New Roman"/>
          <w:sz w:val="24"/>
          <w:szCs w:val="24"/>
        </w:rPr>
        <w:t>losses in the surety bond program</w:t>
      </w:r>
      <w:r w:rsidR="009030A8" w:rsidRPr="009377B9">
        <w:rPr>
          <w:rFonts w:ascii="Times New Roman" w:hAnsi="Times New Roman"/>
          <w:sz w:val="24"/>
          <w:szCs w:val="24"/>
        </w:rPr>
        <w:t xml:space="preserve"> </w:t>
      </w:r>
      <w:r w:rsidRPr="009377B9">
        <w:rPr>
          <w:rFonts w:ascii="Times New Roman" w:hAnsi="Times New Roman"/>
          <w:sz w:val="24"/>
          <w:szCs w:val="24"/>
        </w:rPr>
        <w:t xml:space="preserve">and not to any delinquent Federal </w:t>
      </w:r>
      <w:r w:rsidR="00DF6505" w:rsidRPr="009377B9">
        <w:rPr>
          <w:rFonts w:ascii="Times New Roman" w:hAnsi="Times New Roman"/>
          <w:sz w:val="24"/>
          <w:szCs w:val="24"/>
        </w:rPr>
        <w:t>debt. Revised language makes it clear that the reason for ineligibility depends instead on whether the Principal, or any of its Affiliates, have defaulted on an SBA-guaranteed bond r</w:t>
      </w:r>
      <w:r w:rsidR="009030A8" w:rsidRPr="009030A8">
        <w:rPr>
          <w:rFonts w:ascii="Times New Roman" w:hAnsi="Times New Roman"/>
          <w:sz w:val="24"/>
          <w:szCs w:val="24"/>
        </w:rPr>
        <w:t xml:space="preserve">esulting in a Loss that has not </w:t>
      </w:r>
      <w:r w:rsidR="00DF6505" w:rsidRPr="009030A8">
        <w:rPr>
          <w:rFonts w:ascii="Times New Roman" w:hAnsi="Times New Roman"/>
          <w:sz w:val="24"/>
          <w:szCs w:val="24"/>
        </w:rPr>
        <w:t xml:space="preserve">been fully reimbursed to SBA, or </w:t>
      </w:r>
      <w:r w:rsidR="009030A8" w:rsidRPr="009030A8">
        <w:rPr>
          <w:rFonts w:ascii="Times New Roman" w:hAnsi="Times New Roman"/>
          <w:sz w:val="24"/>
          <w:szCs w:val="24"/>
        </w:rPr>
        <w:t xml:space="preserve">if </w:t>
      </w:r>
      <w:r w:rsidR="00DF6505" w:rsidRPr="009030A8">
        <w:rPr>
          <w:rFonts w:ascii="Times New Roman" w:hAnsi="Times New Roman"/>
          <w:sz w:val="24"/>
          <w:szCs w:val="24"/>
        </w:rPr>
        <w:t>SBA has not been fully reimbursed for any imminent breach payments.</w:t>
      </w:r>
    </w:p>
    <w:p w14:paraId="4D574F58" w14:textId="77777777" w:rsidR="00A51412" w:rsidRPr="00A51412" w:rsidRDefault="00A51412" w:rsidP="009377B9">
      <w:pPr>
        <w:pStyle w:val="ListParagraph"/>
        <w:spacing w:after="0" w:line="240" w:lineRule="auto"/>
        <w:ind w:left="1440"/>
        <w:contextualSpacing/>
        <w:jc w:val="both"/>
        <w:rPr>
          <w:rFonts w:ascii="Times New Roman" w:hAnsi="Times New Roman"/>
          <w:sz w:val="24"/>
          <w:szCs w:val="24"/>
        </w:rPr>
      </w:pPr>
    </w:p>
    <w:p w14:paraId="4D574F59"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14:paraId="4D574F5A" w14:textId="3902B1FE" w:rsidR="009B3185" w:rsidRDefault="009B3185" w:rsidP="00235F21">
      <w:pPr>
        <w:pStyle w:val="ListParagraph"/>
        <w:spacing w:after="0" w:line="240" w:lineRule="auto"/>
        <w:ind w:left="0"/>
        <w:contextualSpacing/>
        <w:jc w:val="left"/>
        <w:rPr>
          <w:rFonts w:ascii="Times New Roman" w:hAnsi="Times New Roman"/>
          <w:sz w:val="24"/>
          <w:szCs w:val="24"/>
        </w:rPr>
      </w:pPr>
    </w:p>
    <w:p w14:paraId="4D574F5B" w14:textId="30171128" w:rsidR="00B31684" w:rsidRPr="00B31684" w:rsidRDefault="00B31684" w:rsidP="00235F21">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Through</w:t>
      </w:r>
      <w:r w:rsidR="0012180B">
        <w:rPr>
          <w:rFonts w:ascii="Times New Roman" w:hAnsi="Times New Roman"/>
          <w:sz w:val="24"/>
          <w:szCs w:val="24"/>
        </w:rPr>
        <w:t xml:space="preserve"> its </w:t>
      </w:r>
      <w:r w:rsidRPr="00B31684">
        <w:rPr>
          <w:rFonts w:ascii="Times New Roman" w:hAnsi="Times New Roman"/>
          <w:sz w:val="24"/>
          <w:szCs w:val="24"/>
        </w:rPr>
        <w:t>Surety Bond Guarantee (SBG) Program, SBA can guarantee bid, payment, and performance bonds for small and emerging contractors on contracts up to $</w:t>
      </w:r>
      <w:r w:rsidR="005C43A0">
        <w:rPr>
          <w:rFonts w:ascii="Times New Roman" w:hAnsi="Times New Roman"/>
          <w:sz w:val="24"/>
          <w:szCs w:val="24"/>
        </w:rPr>
        <w:t>6.5</w:t>
      </w:r>
      <w:r w:rsidRPr="00B31684">
        <w:rPr>
          <w:rFonts w:ascii="Times New Roman" w:hAnsi="Times New Roman"/>
          <w:sz w:val="24"/>
          <w:szCs w:val="24"/>
        </w:rPr>
        <w:t xml:space="preserve"> million</w:t>
      </w:r>
      <w:r w:rsidR="005C43A0">
        <w:rPr>
          <w:rFonts w:ascii="Times New Roman" w:hAnsi="Times New Roman"/>
          <w:sz w:val="24"/>
          <w:szCs w:val="24"/>
        </w:rPr>
        <w:t>, and up to $10 million with the signed certification of a Federal contracting officer.</w:t>
      </w:r>
      <w:r w:rsidRPr="00B31684">
        <w:rPr>
          <w:rFonts w:ascii="Times New Roman" w:hAnsi="Times New Roman"/>
          <w:sz w:val="24"/>
          <w:szCs w:val="24"/>
        </w:rPr>
        <w:t xml:space="preserve"> </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w:t>
      </w:r>
      <w:r w:rsidR="003608D7">
        <w:rPr>
          <w:rFonts w:ascii="Times New Roman" w:hAnsi="Times New Roman"/>
          <w:sz w:val="24"/>
          <w:szCs w:val="24"/>
        </w:rPr>
        <w:t>Copy of</w:t>
      </w:r>
      <w:r w:rsidR="00872D63">
        <w:rPr>
          <w:rFonts w:ascii="Times New Roman" w:hAnsi="Times New Roman"/>
          <w:sz w:val="24"/>
          <w:szCs w:val="24"/>
        </w:rPr>
        <w:t xml:space="preserve"> </w:t>
      </w:r>
      <w:r w:rsidR="003608D7">
        <w:rPr>
          <w:rFonts w:ascii="Times New Roman" w:hAnsi="Times New Roman"/>
          <w:sz w:val="24"/>
          <w:szCs w:val="24"/>
        </w:rPr>
        <w:t>this section</w:t>
      </w:r>
      <w:r w:rsidR="007A1ECE">
        <w:rPr>
          <w:rFonts w:ascii="Times New Roman" w:hAnsi="Times New Roman"/>
          <w:sz w:val="24"/>
          <w:szCs w:val="24"/>
        </w:rPr>
        <w:t xml:space="preserve"> </w:t>
      </w:r>
      <w:r w:rsidR="003608D7">
        <w:rPr>
          <w:rFonts w:ascii="Times New Roman" w:hAnsi="Times New Roman"/>
          <w:sz w:val="24"/>
          <w:szCs w:val="24"/>
        </w:rPr>
        <w:t>is attached</w:t>
      </w:r>
      <w:r w:rsidR="00872D63">
        <w:rPr>
          <w:rFonts w:ascii="Times New Roman" w:hAnsi="Times New Roman"/>
          <w:sz w:val="24"/>
          <w:szCs w:val="24"/>
        </w:rPr>
        <w:t xml:space="preserve">) </w:t>
      </w:r>
      <w:r w:rsidR="006032E4">
        <w:rPr>
          <w:rFonts w:ascii="Times New Roman" w:hAnsi="Times New Roman"/>
          <w:sz w:val="24"/>
          <w:szCs w:val="24"/>
        </w:rPr>
        <w:t xml:space="preserve"> </w:t>
      </w:r>
      <w:r w:rsidRPr="00B31684">
        <w:rPr>
          <w:rFonts w:ascii="Times New Roman" w:hAnsi="Times New Roman"/>
          <w:sz w:val="24"/>
          <w:szCs w:val="24"/>
        </w:rPr>
        <w:t xml:space="preserve">The bonds are required to bid on and secure construction, service, and supply contracts for federal, state, local, and private entities. </w:t>
      </w:r>
      <w:r w:rsidR="007A1ECE">
        <w:rPr>
          <w:rFonts w:ascii="Times New Roman" w:hAnsi="Times New Roman"/>
          <w:sz w:val="24"/>
          <w:szCs w:val="24"/>
        </w:rPr>
        <w:t xml:space="preserve"> </w:t>
      </w:r>
      <w:r w:rsidR="0012180B">
        <w:rPr>
          <w:rFonts w:ascii="Times New Roman" w:hAnsi="Times New Roman"/>
          <w:sz w:val="24"/>
          <w:szCs w:val="24"/>
        </w:rPr>
        <w:t xml:space="preserve">. </w:t>
      </w:r>
      <w:r w:rsidRPr="00B31684">
        <w:rPr>
          <w:rFonts w:ascii="Times New Roman" w:hAnsi="Times New Roman"/>
          <w:sz w:val="24"/>
          <w:szCs w:val="24"/>
        </w:rPr>
        <w:t>SBA’s guarantee provides the incentive neces</w:t>
      </w:r>
      <w:r w:rsidR="00ED484D">
        <w:rPr>
          <w:rFonts w:ascii="Times New Roman" w:hAnsi="Times New Roman"/>
          <w:sz w:val="24"/>
          <w:szCs w:val="24"/>
        </w:rPr>
        <w:t xml:space="preserve">sary for sureties to bond </w:t>
      </w:r>
      <w:r w:rsidRPr="00B31684">
        <w:rPr>
          <w:rFonts w:ascii="Times New Roman" w:hAnsi="Times New Roman"/>
          <w:sz w:val="24"/>
          <w:szCs w:val="24"/>
        </w:rPr>
        <w:t>small and emerging contractors, providing greater access to contracting opportunities.</w:t>
      </w:r>
    </w:p>
    <w:p w14:paraId="4D574F5C" w14:textId="77777777"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14:paraId="4D574F5D"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How, By Whom, and For What Purpose Information Will Be Used:</w:t>
      </w:r>
    </w:p>
    <w:p w14:paraId="4D574F5E" w14:textId="609AA287" w:rsidR="007A1ECE" w:rsidRPr="007A1ECE" w:rsidRDefault="0012180B" w:rsidP="007A1ECE">
      <w:pPr>
        <w:spacing w:after="0" w:line="240" w:lineRule="auto"/>
        <w:contextualSpacing/>
        <w:jc w:val="left"/>
        <w:rPr>
          <w:rFonts w:ascii="Times New Roman" w:hAnsi="Times New Roman"/>
          <w:sz w:val="24"/>
          <w:szCs w:val="24"/>
        </w:rPr>
      </w:pPr>
      <w:r w:rsidRPr="007A1ECE">
        <w:rPr>
          <w:rFonts w:ascii="Times New Roman" w:hAnsi="Times New Roman"/>
          <w:sz w:val="24"/>
          <w:szCs w:val="24"/>
        </w:rPr>
        <w:t xml:space="preserve">The </w:t>
      </w:r>
      <w:r>
        <w:rPr>
          <w:rFonts w:ascii="Times New Roman" w:hAnsi="Times New Roman"/>
          <w:sz w:val="24"/>
          <w:szCs w:val="24"/>
        </w:rPr>
        <w:t xml:space="preserve">SBG Program </w:t>
      </w:r>
      <w:r w:rsidRPr="007A1ECE">
        <w:rPr>
          <w:rFonts w:ascii="Times New Roman" w:hAnsi="Times New Roman"/>
          <w:sz w:val="24"/>
          <w:szCs w:val="24"/>
        </w:rPr>
        <w:t>consists of the Prior Approval and Preferred Surety Bond (PSB) programs. In the Prior Approval Program, sureties must apply for each bond guarantee and receive SBAapproval prior to issuance of bonds. PSB Sureties can issue, monitor, and service bonds without SBA approval</w:t>
      </w:r>
      <w:r>
        <w:rPr>
          <w:rFonts w:ascii="Times New Roman" w:hAnsi="Times New Roman"/>
          <w:sz w:val="24"/>
          <w:szCs w:val="24"/>
        </w:rPr>
        <w:t xml:space="preserve">.  </w:t>
      </w:r>
      <w:r w:rsidR="007A1ECE" w:rsidRPr="007A1ECE">
        <w:rPr>
          <w:rFonts w:ascii="Times New Roman" w:hAnsi="Times New Roman"/>
          <w:sz w:val="24"/>
          <w:szCs w:val="24"/>
        </w:rPr>
        <w:t>This information collection, the</w:t>
      </w:r>
      <w:r w:rsidR="009030A8">
        <w:rPr>
          <w:rFonts w:ascii="Times New Roman" w:hAnsi="Times New Roman"/>
          <w:sz w:val="24"/>
          <w:szCs w:val="24"/>
        </w:rPr>
        <w:t xml:space="preserve"> </w:t>
      </w:r>
      <w:r w:rsidR="007A1ECE" w:rsidRPr="007A1ECE">
        <w:rPr>
          <w:rFonts w:ascii="Times New Roman" w:hAnsi="Times New Roman"/>
          <w:sz w:val="24"/>
          <w:szCs w:val="24"/>
        </w:rPr>
        <w:t xml:space="preserve">QuickApp, is a streamlined application </w:t>
      </w:r>
      <w:r w:rsidR="007A1ECE" w:rsidRPr="007A1ECE">
        <w:rPr>
          <w:rFonts w:ascii="Times New Roman" w:hAnsi="Times New Roman"/>
          <w:sz w:val="24"/>
          <w:szCs w:val="24"/>
        </w:rPr>
        <w:lastRenderedPageBreak/>
        <w:t>that is used in the Prior Approval Program for contract amounts that do not exceed $400,000.  It is a combined application and bond guarantee agreement that is submitted by the small business contractor and surety agent seeking to obtain a bond guarantee under the SBG program. This streamlined application addresses concerns over what was perceived as excessive SBG Program paperwork, and conform</w:t>
      </w:r>
      <w:r>
        <w:rPr>
          <w:rFonts w:ascii="Times New Roman" w:hAnsi="Times New Roman"/>
          <w:sz w:val="24"/>
          <w:szCs w:val="24"/>
        </w:rPr>
        <w:t xml:space="preserve">s </w:t>
      </w:r>
      <w:r w:rsidR="007A1ECE" w:rsidRPr="007A1ECE">
        <w:rPr>
          <w:rFonts w:ascii="Times New Roman" w:hAnsi="Times New Roman"/>
          <w:sz w:val="24"/>
          <w:szCs w:val="24"/>
        </w:rPr>
        <w:t xml:space="preserve">to surety industry practices of using a shortened application for smaller bond amounts. </w:t>
      </w:r>
    </w:p>
    <w:p w14:paraId="4D574F5F" w14:textId="77777777" w:rsidR="007A1ECE" w:rsidRDefault="007A1ECE" w:rsidP="007A1ECE">
      <w:pPr>
        <w:pStyle w:val="ListParagraph"/>
        <w:spacing w:after="0" w:line="240" w:lineRule="auto"/>
        <w:contextualSpacing/>
        <w:jc w:val="left"/>
        <w:rPr>
          <w:rFonts w:ascii="Times New Roman" w:hAnsi="Times New Roman"/>
          <w:sz w:val="24"/>
          <w:szCs w:val="24"/>
        </w:rPr>
      </w:pPr>
    </w:p>
    <w:p w14:paraId="4D574F62" w14:textId="43DFDB3A" w:rsidR="00B31684" w:rsidRDefault="00B31684" w:rsidP="004B33D7">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this form </w:t>
      </w:r>
      <w:r w:rsidR="000415E1">
        <w:rPr>
          <w:rFonts w:ascii="Times New Roman" w:hAnsi="Times New Roman"/>
          <w:sz w:val="24"/>
          <w:szCs w:val="24"/>
        </w:rPr>
        <w:t>is</w:t>
      </w:r>
      <w:r w:rsidRPr="00B31684">
        <w:rPr>
          <w:rFonts w:ascii="Times New Roman" w:hAnsi="Times New Roman"/>
          <w:sz w:val="24"/>
          <w:szCs w:val="24"/>
        </w:rPr>
        <w:t xml:space="preserve"> used by </w:t>
      </w:r>
      <w:r w:rsidR="001F597B" w:rsidRPr="00B31684">
        <w:rPr>
          <w:rFonts w:ascii="Times New Roman" w:hAnsi="Times New Roman"/>
          <w:sz w:val="24"/>
          <w:szCs w:val="24"/>
        </w:rPr>
        <w:t xml:space="preserve">SBG program personnel who </w:t>
      </w:r>
      <w:r w:rsidR="001F597B">
        <w:rPr>
          <w:rFonts w:ascii="Times New Roman" w:hAnsi="Times New Roman"/>
          <w:sz w:val="24"/>
          <w:szCs w:val="24"/>
        </w:rPr>
        <w:t>underwrite</w:t>
      </w:r>
      <w:r w:rsidRPr="00B31684">
        <w:rPr>
          <w:rFonts w:ascii="Times New Roman" w:hAnsi="Times New Roman"/>
          <w:sz w:val="24"/>
          <w:szCs w:val="24"/>
        </w:rPr>
        <w:t xml:space="preserve"> SBG applications to evaluate eligibility criteria and the likelihood of successful contract completion by the applicant. Decisions to approve or decline applications </w:t>
      </w:r>
      <w:r w:rsidR="00242936">
        <w:rPr>
          <w:rFonts w:ascii="Times New Roman" w:hAnsi="Times New Roman"/>
          <w:sz w:val="24"/>
          <w:szCs w:val="24"/>
        </w:rPr>
        <w:t>are</w:t>
      </w:r>
      <w:r w:rsidRPr="00B31684">
        <w:rPr>
          <w:rFonts w:ascii="Times New Roman" w:hAnsi="Times New Roman"/>
          <w:sz w:val="24"/>
          <w:szCs w:val="24"/>
        </w:rPr>
        <w:t xml:space="preserve"> based on the information presented.</w:t>
      </w:r>
      <w:r w:rsidR="007A1ECE">
        <w:rPr>
          <w:rFonts w:ascii="Times New Roman" w:hAnsi="Times New Roman"/>
          <w:sz w:val="24"/>
          <w:szCs w:val="24"/>
        </w:rPr>
        <w:t xml:space="preserve">  </w:t>
      </w:r>
      <w:r w:rsidRPr="00B31684">
        <w:rPr>
          <w:rFonts w:ascii="Times New Roman" w:hAnsi="Times New Roman"/>
          <w:sz w:val="24"/>
          <w:szCs w:val="24"/>
        </w:rPr>
        <w:t xml:space="preserve">The information collected </w:t>
      </w:r>
      <w:r w:rsidR="000415E1">
        <w:rPr>
          <w:rFonts w:ascii="Times New Roman" w:hAnsi="Times New Roman"/>
          <w:sz w:val="24"/>
          <w:szCs w:val="24"/>
        </w:rPr>
        <w:t>is</w:t>
      </w:r>
      <w:r w:rsidRPr="00B31684">
        <w:rPr>
          <w:rFonts w:ascii="Times New Roman" w:hAnsi="Times New Roman"/>
          <w:sz w:val="24"/>
          <w:szCs w:val="24"/>
        </w:rPr>
        <w:t xml:space="preserve"> also used by program management to monitor program performance and to report on program demographics.</w:t>
      </w:r>
    </w:p>
    <w:p w14:paraId="4D574F63"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64"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Technological Collection Techniques:</w:t>
      </w:r>
    </w:p>
    <w:p w14:paraId="4D574F65" w14:textId="35BC9D9B" w:rsidR="0033702E" w:rsidRDefault="006032E4" w:rsidP="0033702E">
      <w:pPr>
        <w:pStyle w:val="ListParagraph"/>
        <w:spacing w:after="0"/>
        <w:ind w:left="0"/>
        <w:contextualSpacing/>
        <w:jc w:val="left"/>
        <w:rPr>
          <w:rStyle w:val="Hyperlink"/>
          <w:rFonts w:ascii="Times New Roman" w:hAnsi="Times New Roman"/>
          <w:sz w:val="24"/>
          <w:szCs w:val="24"/>
        </w:rPr>
      </w:pPr>
      <w:r w:rsidRPr="0012419C">
        <w:rPr>
          <w:rFonts w:ascii="Times New Roman" w:hAnsi="Times New Roman"/>
          <w:sz w:val="24"/>
          <w:szCs w:val="24"/>
        </w:rPr>
        <w:t xml:space="preserve">The SBG program </w:t>
      </w:r>
      <w:r w:rsidR="00561A51" w:rsidRPr="0012419C">
        <w:rPr>
          <w:rFonts w:ascii="Times New Roman" w:hAnsi="Times New Roman"/>
          <w:sz w:val="24"/>
          <w:szCs w:val="24"/>
        </w:rPr>
        <w:t xml:space="preserve">provides contractors and surety agents the option of using </w:t>
      </w:r>
      <w:r w:rsidR="00AB1943">
        <w:rPr>
          <w:rFonts w:ascii="Times New Roman" w:hAnsi="Times New Roman"/>
          <w:sz w:val="24"/>
          <w:szCs w:val="24"/>
        </w:rPr>
        <w:t>the e-application (e-A</w:t>
      </w:r>
      <w:r w:rsidR="00242936">
        <w:rPr>
          <w:rFonts w:ascii="Times New Roman" w:hAnsi="Times New Roman"/>
          <w:sz w:val="24"/>
          <w:szCs w:val="24"/>
        </w:rPr>
        <w:t>pp</w:t>
      </w:r>
      <w:r w:rsidR="00AB1943">
        <w:rPr>
          <w:rFonts w:ascii="Times New Roman" w:hAnsi="Times New Roman"/>
          <w:sz w:val="24"/>
          <w:szCs w:val="24"/>
        </w:rPr>
        <w:t>s</w:t>
      </w:r>
      <w:r w:rsidR="00242936">
        <w:rPr>
          <w:rFonts w:ascii="Times New Roman" w:hAnsi="Times New Roman"/>
          <w:sz w:val="24"/>
          <w:szCs w:val="24"/>
        </w:rPr>
        <w:t>) S</w:t>
      </w:r>
      <w:r w:rsidR="00B31684" w:rsidRPr="00B31684">
        <w:rPr>
          <w:rFonts w:ascii="Times New Roman" w:hAnsi="Times New Roman"/>
          <w:sz w:val="24"/>
          <w:szCs w:val="24"/>
        </w:rPr>
        <w:t>ystem</w:t>
      </w:r>
      <w:r w:rsidR="00561A51" w:rsidRPr="0012419C">
        <w:rPr>
          <w:rFonts w:ascii="Times New Roman" w:hAnsi="Times New Roman"/>
          <w:sz w:val="24"/>
          <w:szCs w:val="24"/>
        </w:rPr>
        <w:t xml:space="preserve"> to transmit application data to SBA.  </w:t>
      </w:r>
      <w:r w:rsidR="00242936">
        <w:rPr>
          <w:rFonts w:ascii="Times New Roman" w:hAnsi="Times New Roman"/>
          <w:sz w:val="24"/>
          <w:szCs w:val="24"/>
        </w:rPr>
        <w:t xml:space="preserve">Surety agents or employees who input information on behalf of an applicant must be authorized by a participating surety to submit applications and issue bonds. </w:t>
      </w:r>
      <w:r w:rsidR="00790D30">
        <w:rPr>
          <w:rFonts w:ascii="Times New Roman" w:hAnsi="Times New Roman"/>
          <w:sz w:val="24"/>
          <w:szCs w:val="24"/>
        </w:rPr>
        <w:t>Currently approximately 100</w:t>
      </w:r>
      <w:r w:rsidR="00561A51" w:rsidRPr="0012419C">
        <w:rPr>
          <w:rFonts w:ascii="Times New Roman" w:hAnsi="Times New Roman"/>
          <w:sz w:val="24"/>
          <w:szCs w:val="24"/>
        </w:rPr>
        <w:t xml:space="preserve">% of all SBG applications are submitted via this internet based system. </w:t>
      </w:r>
      <w:r w:rsidR="00503BA1" w:rsidRPr="0012419C">
        <w:rPr>
          <w:rFonts w:ascii="Times New Roman" w:hAnsi="Times New Roman"/>
          <w:sz w:val="24"/>
          <w:szCs w:val="24"/>
        </w:rPr>
        <w:t xml:space="preserve"> </w:t>
      </w:r>
      <w:r w:rsidR="00B31684" w:rsidRPr="00B31684">
        <w:rPr>
          <w:rFonts w:ascii="Times New Roman" w:hAnsi="Times New Roman"/>
          <w:sz w:val="24"/>
          <w:szCs w:val="24"/>
        </w:rPr>
        <w:t>The Quick</w:t>
      </w:r>
      <w:r w:rsidR="003C78AF">
        <w:rPr>
          <w:rFonts w:ascii="Times New Roman" w:hAnsi="Times New Roman"/>
          <w:sz w:val="24"/>
          <w:szCs w:val="24"/>
        </w:rPr>
        <w:t>App</w:t>
      </w:r>
      <w:r w:rsidR="002C2A3C">
        <w:rPr>
          <w:rFonts w:ascii="Times New Roman" w:hAnsi="Times New Roman"/>
          <w:sz w:val="24"/>
          <w:szCs w:val="24"/>
        </w:rPr>
        <w:t xml:space="preserve"> </w:t>
      </w:r>
      <w:r w:rsidR="00DF5159">
        <w:rPr>
          <w:rFonts w:ascii="Times New Roman" w:hAnsi="Times New Roman"/>
          <w:sz w:val="24"/>
          <w:szCs w:val="24"/>
        </w:rPr>
        <w:t>is</w:t>
      </w:r>
      <w:r w:rsidR="00B31684" w:rsidRPr="00B31684">
        <w:rPr>
          <w:rFonts w:ascii="Times New Roman" w:hAnsi="Times New Roman"/>
          <w:sz w:val="24"/>
          <w:szCs w:val="24"/>
        </w:rPr>
        <w:t xml:space="preserve"> also available </w:t>
      </w:r>
      <w:r w:rsidR="006967D7">
        <w:rPr>
          <w:rFonts w:ascii="Times New Roman" w:hAnsi="Times New Roman"/>
          <w:sz w:val="24"/>
          <w:szCs w:val="24"/>
        </w:rPr>
        <w:t xml:space="preserve">as a </w:t>
      </w:r>
      <w:r w:rsidR="000B3339">
        <w:rPr>
          <w:rFonts w:ascii="Times New Roman" w:hAnsi="Times New Roman"/>
          <w:sz w:val="24"/>
          <w:szCs w:val="24"/>
        </w:rPr>
        <w:t xml:space="preserve">fillable </w:t>
      </w:r>
      <w:r w:rsidR="00B31684" w:rsidRPr="00B31684">
        <w:rPr>
          <w:rFonts w:ascii="Times New Roman" w:hAnsi="Times New Roman"/>
          <w:sz w:val="24"/>
          <w:szCs w:val="24"/>
        </w:rPr>
        <w:t xml:space="preserve">PDF form on the agency’s website. </w:t>
      </w:r>
    </w:p>
    <w:p w14:paraId="1588985B" w14:textId="07329552" w:rsidR="00144CD6" w:rsidRDefault="00144CD6" w:rsidP="0033702E">
      <w:pPr>
        <w:pStyle w:val="ListParagraph"/>
        <w:spacing w:after="0"/>
        <w:ind w:left="0"/>
        <w:contextualSpacing/>
        <w:jc w:val="left"/>
        <w:rPr>
          <w:rFonts w:ascii="Times New Roman" w:hAnsi="Times New Roman"/>
          <w:sz w:val="24"/>
          <w:szCs w:val="24"/>
        </w:rPr>
      </w:pPr>
      <w:r w:rsidRPr="00144CD6">
        <w:rPr>
          <w:rFonts w:ascii="Times New Roman" w:hAnsi="Times New Roman"/>
          <w:sz w:val="24"/>
          <w:szCs w:val="24"/>
        </w:rPr>
        <w:t>https://www.sba.gov/partners/surety-bond-partners-agents/operate-surety-partner-or-agent</w:t>
      </w:r>
    </w:p>
    <w:p w14:paraId="4D574F67" w14:textId="77777777" w:rsidR="00B31684" w:rsidRDefault="00B31684" w:rsidP="00B31684">
      <w:pPr>
        <w:pStyle w:val="ListParagraph"/>
        <w:spacing w:after="0"/>
        <w:ind w:left="0"/>
        <w:contextualSpacing/>
        <w:jc w:val="left"/>
        <w:rPr>
          <w:rFonts w:ascii="Times New Roman" w:hAnsi="Times New Roman"/>
          <w:sz w:val="24"/>
          <w:szCs w:val="24"/>
        </w:rPr>
      </w:pPr>
    </w:p>
    <w:p w14:paraId="4D574F68"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14:paraId="4D574F69" w14:textId="77777777" w:rsidR="009030A8" w:rsidRDefault="00B31684" w:rsidP="0012180B">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Other than the general information about the business, the information on this form is not otherwise collected by SBA</w:t>
      </w:r>
      <w:r w:rsidR="006967D7">
        <w:rPr>
          <w:rFonts w:ascii="Times New Roman" w:hAnsi="Times New Roman"/>
          <w:sz w:val="24"/>
          <w:szCs w:val="24"/>
        </w:rPr>
        <w:t xml:space="preserve"> or available from other sources. </w:t>
      </w:r>
    </w:p>
    <w:p w14:paraId="4D574F6B" w14:textId="77777777" w:rsidR="00B31684" w:rsidRPr="00B31684" w:rsidRDefault="00B31684" w:rsidP="0012180B">
      <w:pPr>
        <w:pStyle w:val="ListParagraph"/>
        <w:spacing w:after="0"/>
        <w:ind w:left="0"/>
        <w:contextualSpacing/>
        <w:jc w:val="left"/>
        <w:rPr>
          <w:rFonts w:ascii="Times New Roman" w:hAnsi="Times New Roman"/>
          <w:sz w:val="24"/>
          <w:szCs w:val="24"/>
        </w:rPr>
      </w:pPr>
    </w:p>
    <w:p w14:paraId="4D574F6C"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14:paraId="4D574F6D" w14:textId="100D0223" w:rsidR="00B31684" w:rsidRDefault="00DF5159"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T</w:t>
      </w:r>
      <w:r w:rsidR="00503BA1">
        <w:rPr>
          <w:rFonts w:ascii="Times New Roman" w:hAnsi="Times New Roman"/>
          <w:sz w:val="24"/>
          <w:szCs w:val="24"/>
        </w:rPr>
        <w:t>he Q</w:t>
      </w:r>
      <w:r w:rsidR="00503BA1" w:rsidRPr="006032E4">
        <w:rPr>
          <w:rFonts w:ascii="Times New Roman" w:hAnsi="Times New Roman"/>
          <w:sz w:val="24"/>
          <w:szCs w:val="24"/>
        </w:rPr>
        <w:t>uick</w:t>
      </w:r>
      <w:r w:rsidR="003C78AF">
        <w:rPr>
          <w:rFonts w:ascii="Times New Roman" w:hAnsi="Times New Roman"/>
          <w:sz w:val="24"/>
          <w:szCs w:val="24"/>
        </w:rPr>
        <w:t>App</w:t>
      </w:r>
      <w:r w:rsidR="002C2A3C">
        <w:rPr>
          <w:rFonts w:ascii="Times New Roman" w:hAnsi="Times New Roman"/>
          <w:sz w:val="24"/>
          <w:szCs w:val="24"/>
        </w:rPr>
        <w:t xml:space="preserve"> </w:t>
      </w:r>
      <w:r>
        <w:rPr>
          <w:rFonts w:ascii="Times New Roman" w:hAnsi="Times New Roman"/>
          <w:sz w:val="24"/>
          <w:szCs w:val="24"/>
        </w:rPr>
        <w:t>necessarily</w:t>
      </w:r>
      <w:r w:rsidR="00503BA1">
        <w:rPr>
          <w:rFonts w:ascii="Times New Roman" w:hAnsi="Times New Roman"/>
          <w:sz w:val="24"/>
          <w:szCs w:val="24"/>
        </w:rPr>
        <w:t xml:space="preserve"> impact</w:t>
      </w:r>
      <w:r>
        <w:rPr>
          <w:rFonts w:ascii="Times New Roman" w:hAnsi="Times New Roman"/>
          <w:sz w:val="24"/>
          <w:szCs w:val="24"/>
        </w:rPr>
        <w:t>s</w:t>
      </w:r>
      <w:r w:rsidR="00503BA1">
        <w:rPr>
          <w:rFonts w:ascii="Times New Roman" w:hAnsi="Times New Roman"/>
          <w:sz w:val="24"/>
          <w:szCs w:val="24"/>
        </w:rPr>
        <w:t xml:space="preserve"> small businesses, </w:t>
      </w:r>
      <w:r>
        <w:rPr>
          <w:rFonts w:ascii="Times New Roman" w:hAnsi="Times New Roman"/>
          <w:sz w:val="24"/>
          <w:szCs w:val="24"/>
        </w:rPr>
        <w:t>but does not</w:t>
      </w:r>
      <w:r w:rsidR="00503BA1">
        <w:rPr>
          <w:rFonts w:ascii="Times New Roman" w:hAnsi="Times New Roman"/>
          <w:sz w:val="24"/>
          <w:szCs w:val="24"/>
        </w:rPr>
        <w:t xml:space="preserve"> have a significant economic impact on </w:t>
      </w:r>
      <w:r>
        <w:rPr>
          <w:rFonts w:ascii="Times New Roman" w:hAnsi="Times New Roman"/>
          <w:sz w:val="24"/>
          <w:szCs w:val="24"/>
        </w:rPr>
        <w:t>these entities. The form is designed to collect only the information needed for a specific transaction.</w:t>
      </w:r>
      <w:r w:rsidR="00503BA1">
        <w:rPr>
          <w:rFonts w:ascii="Times New Roman" w:hAnsi="Times New Roman"/>
          <w:sz w:val="24"/>
          <w:szCs w:val="24"/>
        </w:rPr>
        <w:t xml:space="preserve"> </w:t>
      </w:r>
    </w:p>
    <w:p w14:paraId="4D574F6E"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6F"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14:paraId="4D574F70" w14:textId="1BB693DC"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data collected on the Quick</w:t>
      </w:r>
      <w:r w:rsidR="003C78AF">
        <w:rPr>
          <w:rFonts w:ascii="Times New Roman" w:hAnsi="Times New Roman"/>
          <w:sz w:val="24"/>
          <w:szCs w:val="24"/>
        </w:rPr>
        <w:t>App</w:t>
      </w:r>
      <w:r w:rsidR="0029561A">
        <w:rPr>
          <w:rFonts w:ascii="Times New Roman" w:hAnsi="Times New Roman"/>
          <w:sz w:val="24"/>
          <w:szCs w:val="24"/>
        </w:rPr>
        <w:t xml:space="preserve"> </w:t>
      </w:r>
      <w:r w:rsidR="00DF5159">
        <w:rPr>
          <w:rFonts w:ascii="Times New Roman" w:hAnsi="Times New Roman"/>
          <w:sz w:val="24"/>
          <w:szCs w:val="24"/>
        </w:rPr>
        <w:t>is</w:t>
      </w:r>
      <w:r w:rsidRPr="00B31684">
        <w:rPr>
          <w:rFonts w:ascii="Times New Roman" w:hAnsi="Times New Roman"/>
          <w:sz w:val="24"/>
          <w:szCs w:val="24"/>
        </w:rPr>
        <w:t xml:space="preserve"> used to approve or decline bond guarantee applications for smaller contract </w:t>
      </w:r>
      <w:r w:rsidR="0000348F" w:rsidRPr="00B31684">
        <w:rPr>
          <w:rFonts w:ascii="Times New Roman" w:hAnsi="Times New Roman"/>
          <w:sz w:val="24"/>
          <w:szCs w:val="24"/>
        </w:rPr>
        <w:t>amounts</w:t>
      </w:r>
      <w:r w:rsidR="0000348F">
        <w:rPr>
          <w:rFonts w:ascii="Times New Roman" w:hAnsi="Times New Roman"/>
          <w:sz w:val="24"/>
          <w:szCs w:val="24"/>
        </w:rPr>
        <w:t xml:space="preserve"> which meet</w:t>
      </w:r>
      <w:r w:rsidR="00453EC8">
        <w:rPr>
          <w:rFonts w:ascii="Times New Roman" w:hAnsi="Times New Roman"/>
          <w:sz w:val="24"/>
          <w:szCs w:val="24"/>
        </w:rPr>
        <w:t xml:space="preserve"> program underwriting criteria</w:t>
      </w:r>
      <w:r w:rsidRPr="00B31684">
        <w:rPr>
          <w:rFonts w:ascii="Times New Roman" w:hAnsi="Times New Roman"/>
          <w:sz w:val="24"/>
          <w:szCs w:val="24"/>
        </w:rPr>
        <w:t xml:space="preserve">. </w:t>
      </w:r>
      <w:r w:rsidR="00503BA1">
        <w:rPr>
          <w:rFonts w:ascii="Times New Roman" w:hAnsi="Times New Roman"/>
          <w:sz w:val="24"/>
          <w:szCs w:val="24"/>
        </w:rPr>
        <w:t xml:space="preserve"> </w:t>
      </w:r>
      <w:r w:rsidRPr="00B31684">
        <w:rPr>
          <w:rFonts w:ascii="Times New Roman" w:hAnsi="Times New Roman"/>
          <w:sz w:val="24"/>
          <w:szCs w:val="24"/>
        </w:rPr>
        <w:t>If the information contained on this form was not collected, SBA would be unable to make reasonable underwriting decisions.</w:t>
      </w:r>
    </w:p>
    <w:p w14:paraId="4D574F71"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72"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14:paraId="4D574F73" w14:textId="08B10B94" w:rsidR="00B31684" w:rsidRPr="00B31684" w:rsidRDefault="00B31684" w:rsidP="0099045F">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Some of the business and financial information collected is confidential, but is necessary for SBA to make </w:t>
      </w:r>
      <w:r w:rsidR="00503BA1">
        <w:rPr>
          <w:rFonts w:ascii="Times New Roman" w:hAnsi="Times New Roman"/>
          <w:sz w:val="24"/>
          <w:szCs w:val="24"/>
        </w:rPr>
        <w:t xml:space="preserve">informed </w:t>
      </w:r>
      <w:r w:rsidRPr="00B31684">
        <w:rPr>
          <w:rFonts w:ascii="Times New Roman" w:hAnsi="Times New Roman"/>
          <w:sz w:val="24"/>
          <w:szCs w:val="24"/>
        </w:rPr>
        <w:t>judgments</w:t>
      </w:r>
      <w:r w:rsidR="00503BA1">
        <w:rPr>
          <w:rFonts w:ascii="Times New Roman" w:hAnsi="Times New Roman"/>
          <w:sz w:val="24"/>
          <w:szCs w:val="24"/>
        </w:rPr>
        <w:t xml:space="preserve"> about the applicant</w:t>
      </w:r>
      <w:r w:rsidR="00872D63">
        <w:rPr>
          <w:rFonts w:ascii="Times New Roman" w:hAnsi="Times New Roman"/>
          <w:sz w:val="24"/>
          <w:szCs w:val="24"/>
        </w:rPr>
        <w:t>’s</w:t>
      </w:r>
      <w:r w:rsidR="00503BA1">
        <w:rPr>
          <w:rFonts w:ascii="Times New Roman" w:hAnsi="Times New Roman"/>
          <w:sz w:val="24"/>
          <w:szCs w:val="24"/>
        </w:rPr>
        <w:t xml:space="preserve"> eligibility and likelihood of success in </w:t>
      </w:r>
      <w:r w:rsidR="00872D63">
        <w:rPr>
          <w:rFonts w:ascii="Times New Roman" w:hAnsi="Times New Roman"/>
          <w:sz w:val="24"/>
          <w:szCs w:val="24"/>
        </w:rPr>
        <w:t>the</w:t>
      </w:r>
      <w:r w:rsidR="00503BA1">
        <w:rPr>
          <w:rFonts w:ascii="Times New Roman" w:hAnsi="Times New Roman"/>
          <w:sz w:val="24"/>
          <w:szCs w:val="24"/>
        </w:rPr>
        <w:t xml:space="preserve"> SBG program.  The collected i</w:t>
      </w:r>
      <w:r w:rsidRPr="00B31684">
        <w:rPr>
          <w:rFonts w:ascii="Times New Roman" w:hAnsi="Times New Roman"/>
          <w:sz w:val="24"/>
          <w:szCs w:val="24"/>
        </w:rPr>
        <w:t xml:space="preserve">nformation </w:t>
      </w:r>
      <w:r w:rsidR="00503BA1">
        <w:rPr>
          <w:rFonts w:ascii="Times New Roman" w:hAnsi="Times New Roman"/>
          <w:sz w:val="24"/>
          <w:szCs w:val="24"/>
        </w:rPr>
        <w:t>i</w:t>
      </w:r>
      <w:r w:rsidRPr="00B31684">
        <w:rPr>
          <w:rFonts w:ascii="Times New Roman" w:hAnsi="Times New Roman"/>
          <w:sz w:val="24"/>
          <w:szCs w:val="24"/>
        </w:rPr>
        <w:t xml:space="preserve">s accessible only to those employees </w:t>
      </w:r>
      <w:r w:rsidR="005208C7" w:rsidRPr="00B31684">
        <w:rPr>
          <w:rFonts w:ascii="Times New Roman" w:hAnsi="Times New Roman"/>
          <w:sz w:val="24"/>
          <w:szCs w:val="24"/>
        </w:rPr>
        <w:t xml:space="preserve">who </w:t>
      </w:r>
      <w:r w:rsidR="005208C7">
        <w:rPr>
          <w:rFonts w:ascii="Times New Roman" w:hAnsi="Times New Roman"/>
          <w:sz w:val="24"/>
          <w:szCs w:val="24"/>
        </w:rPr>
        <w:t>are</w:t>
      </w:r>
      <w:r w:rsidR="0011559A">
        <w:rPr>
          <w:rFonts w:ascii="Times New Roman" w:hAnsi="Times New Roman"/>
          <w:sz w:val="24"/>
          <w:szCs w:val="24"/>
        </w:rPr>
        <w:t xml:space="preserve"> </w:t>
      </w:r>
      <w:r w:rsidR="006967D7">
        <w:rPr>
          <w:rFonts w:ascii="Times New Roman" w:hAnsi="Times New Roman"/>
          <w:sz w:val="24"/>
          <w:szCs w:val="24"/>
        </w:rPr>
        <w:t xml:space="preserve">in </w:t>
      </w:r>
      <w:r w:rsidR="0011559A">
        <w:rPr>
          <w:rFonts w:ascii="Times New Roman" w:hAnsi="Times New Roman"/>
          <w:sz w:val="24"/>
          <w:szCs w:val="24"/>
        </w:rPr>
        <w:t xml:space="preserve">a </w:t>
      </w:r>
      <w:r w:rsidRPr="00B31684">
        <w:rPr>
          <w:rFonts w:ascii="Times New Roman" w:hAnsi="Times New Roman"/>
          <w:sz w:val="24"/>
          <w:szCs w:val="24"/>
        </w:rPr>
        <w:lastRenderedPageBreak/>
        <w:t xml:space="preserve">“need to know” </w:t>
      </w:r>
      <w:r w:rsidR="0011559A">
        <w:rPr>
          <w:rFonts w:ascii="Times New Roman" w:hAnsi="Times New Roman"/>
          <w:sz w:val="24"/>
          <w:szCs w:val="24"/>
        </w:rPr>
        <w:t xml:space="preserve">position </w:t>
      </w:r>
      <w:r w:rsidRPr="00B31684">
        <w:rPr>
          <w:rFonts w:ascii="Times New Roman" w:hAnsi="Times New Roman"/>
          <w:sz w:val="24"/>
          <w:szCs w:val="24"/>
        </w:rPr>
        <w:t>to</w:t>
      </w:r>
      <w:r w:rsidR="0099045F">
        <w:rPr>
          <w:rFonts w:ascii="Times New Roman" w:hAnsi="Times New Roman"/>
          <w:sz w:val="24"/>
          <w:szCs w:val="24"/>
        </w:rPr>
        <w:t xml:space="preserve"> underwrite</w:t>
      </w:r>
      <w:r w:rsidRPr="00B31684">
        <w:rPr>
          <w:rFonts w:ascii="Times New Roman" w:hAnsi="Times New Roman"/>
          <w:sz w:val="24"/>
          <w:szCs w:val="24"/>
        </w:rPr>
        <w:t xml:space="preserve"> and make decisions on SBG applications. Disclosure of information is governed by </w:t>
      </w:r>
      <w:r w:rsidR="002C6C92">
        <w:rPr>
          <w:rFonts w:ascii="Times New Roman" w:hAnsi="Times New Roman"/>
          <w:sz w:val="24"/>
          <w:szCs w:val="24"/>
        </w:rPr>
        <w:t xml:space="preserve">the </w:t>
      </w:r>
      <w:r w:rsidRPr="00B31684">
        <w:rPr>
          <w:rFonts w:ascii="Times New Roman" w:hAnsi="Times New Roman"/>
          <w:sz w:val="24"/>
          <w:szCs w:val="24"/>
        </w:rPr>
        <w:t>Freedom of Information</w:t>
      </w:r>
      <w:r w:rsidR="002C6C92">
        <w:rPr>
          <w:rFonts w:ascii="Times New Roman" w:hAnsi="Times New Roman"/>
          <w:sz w:val="24"/>
          <w:szCs w:val="24"/>
        </w:rPr>
        <w:t xml:space="preserve"> Act</w:t>
      </w:r>
      <w:r w:rsidR="008F5EBC">
        <w:rPr>
          <w:rFonts w:ascii="Times New Roman" w:hAnsi="Times New Roman"/>
          <w:sz w:val="24"/>
          <w:szCs w:val="24"/>
        </w:rPr>
        <w:t>. 5 U.S.C. 552.</w:t>
      </w:r>
    </w:p>
    <w:p w14:paraId="4D574F74"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75"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Solicitation of Public Comments:</w:t>
      </w:r>
    </w:p>
    <w:p w14:paraId="4D574F76" w14:textId="0E164DBD" w:rsidR="00B31684" w:rsidRDefault="0012419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w:t>
      </w:r>
      <w:r w:rsidR="00190ECC">
        <w:rPr>
          <w:rFonts w:ascii="Times New Roman" w:hAnsi="Times New Roman"/>
          <w:sz w:val="24"/>
          <w:szCs w:val="24"/>
        </w:rPr>
        <w:t>(5</w:t>
      </w:r>
      <w:r w:rsidR="00503BA1">
        <w:rPr>
          <w:rFonts w:ascii="Times New Roman" w:hAnsi="Times New Roman"/>
          <w:sz w:val="24"/>
          <w:szCs w:val="24"/>
        </w:rPr>
        <w:t xml:space="preserve">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12180B">
        <w:rPr>
          <w:rFonts w:ascii="Times New Roman" w:hAnsi="Times New Roman"/>
          <w:sz w:val="24"/>
          <w:szCs w:val="24"/>
        </w:rPr>
        <w:t>8</w:t>
      </w:r>
      <w:r w:rsidR="00190ECC">
        <w:rPr>
          <w:rFonts w:ascii="Times New Roman" w:hAnsi="Times New Roman"/>
          <w:sz w:val="24"/>
          <w:szCs w:val="24"/>
        </w:rPr>
        <w:t>, SBA</w:t>
      </w:r>
      <w:r w:rsidR="00503BA1">
        <w:rPr>
          <w:rFonts w:ascii="Times New Roman" w:hAnsi="Times New Roman"/>
          <w:sz w:val="24"/>
          <w:szCs w:val="24"/>
        </w:rPr>
        <w:t xml:space="preserve"> </w:t>
      </w:r>
      <w:r w:rsidR="00DE5FAC">
        <w:rPr>
          <w:rFonts w:ascii="Times New Roman" w:hAnsi="Times New Roman"/>
          <w:sz w:val="24"/>
          <w:szCs w:val="24"/>
        </w:rPr>
        <w:t xml:space="preserve">published the required public comment notice </w:t>
      </w:r>
      <w:r w:rsidR="005F3108">
        <w:rPr>
          <w:rFonts w:ascii="Times New Roman" w:hAnsi="Times New Roman"/>
          <w:sz w:val="24"/>
          <w:szCs w:val="24"/>
        </w:rPr>
        <w:t>in the Federal Register</w:t>
      </w:r>
      <w:r w:rsidR="00FC5CFE">
        <w:rPr>
          <w:rFonts w:ascii="Times New Roman" w:hAnsi="Times New Roman"/>
          <w:sz w:val="24"/>
          <w:szCs w:val="24"/>
        </w:rPr>
        <w:t xml:space="preserve"> on</w:t>
      </w:r>
      <w:r w:rsidR="004E2D49">
        <w:rPr>
          <w:rFonts w:ascii="Times New Roman" w:hAnsi="Times New Roman"/>
          <w:sz w:val="24"/>
          <w:szCs w:val="24"/>
        </w:rPr>
        <w:t xml:space="preserve"> January 29, 2018 (83 FR 4112)</w:t>
      </w:r>
      <w:r w:rsidR="00DF5159">
        <w:rPr>
          <w:rFonts w:ascii="Times New Roman" w:hAnsi="Times New Roman"/>
          <w:sz w:val="24"/>
          <w:szCs w:val="24"/>
        </w:rPr>
        <w:t>.</w:t>
      </w:r>
      <w:r w:rsidR="005F3108">
        <w:rPr>
          <w:rFonts w:ascii="Times New Roman" w:hAnsi="Times New Roman"/>
          <w:sz w:val="24"/>
          <w:szCs w:val="24"/>
        </w:rPr>
        <w:t xml:space="preserve">  </w:t>
      </w:r>
      <w:r w:rsidR="00A06590">
        <w:rPr>
          <w:rFonts w:ascii="Times New Roman" w:hAnsi="Times New Roman"/>
          <w:sz w:val="24"/>
          <w:szCs w:val="24"/>
        </w:rPr>
        <w:t xml:space="preserve">The comment period </w:t>
      </w:r>
      <w:r w:rsidR="00DE5FAC">
        <w:rPr>
          <w:rFonts w:ascii="Times New Roman" w:hAnsi="Times New Roman"/>
          <w:sz w:val="24"/>
          <w:szCs w:val="24"/>
        </w:rPr>
        <w:t>closed</w:t>
      </w:r>
      <w:r w:rsidR="00A06590">
        <w:rPr>
          <w:rFonts w:ascii="Times New Roman" w:hAnsi="Times New Roman"/>
          <w:sz w:val="24"/>
          <w:szCs w:val="24"/>
        </w:rPr>
        <w:t xml:space="preserve"> on</w:t>
      </w:r>
      <w:r w:rsidR="004E2D49">
        <w:rPr>
          <w:rFonts w:ascii="Times New Roman" w:hAnsi="Times New Roman"/>
          <w:sz w:val="24"/>
          <w:szCs w:val="24"/>
        </w:rPr>
        <w:t xml:space="preserve"> March 30, 2018</w:t>
      </w:r>
      <w:r w:rsidR="00DE5FAC">
        <w:rPr>
          <w:rFonts w:ascii="Times New Roman" w:hAnsi="Times New Roman"/>
          <w:sz w:val="24"/>
          <w:szCs w:val="24"/>
        </w:rPr>
        <w:t>; no comments were received</w:t>
      </w:r>
      <w:r w:rsidR="00DF5159">
        <w:rPr>
          <w:rFonts w:ascii="Times New Roman" w:hAnsi="Times New Roman"/>
          <w:sz w:val="24"/>
          <w:szCs w:val="24"/>
        </w:rPr>
        <w:t>.</w:t>
      </w:r>
      <w:r w:rsidR="00285FF2">
        <w:rPr>
          <w:rFonts w:ascii="Times New Roman" w:hAnsi="Times New Roman"/>
          <w:sz w:val="24"/>
          <w:szCs w:val="24"/>
        </w:rPr>
        <w:t xml:space="preserve"> </w:t>
      </w:r>
    </w:p>
    <w:p w14:paraId="4D574F77"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78"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14:paraId="4D574F79" w14:textId="77777777"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14:paraId="4D574F7A" w14:textId="77777777" w:rsidR="00DA2A7F" w:rsidRDefault="00DA2A7F" w:rsidP="00B31684">
      <w:pPr>
        <w:pStyle w:val="ListParagraph"/>
        <w:spacing w:after="0"/>
        <w:ind w:left="0"/>
        <w:contextualSpacing/>
        <w:jc w:val="left"/>
        <w:rPr>
          <w:rFonts w:ascii="Times New Roman" w:hAnsi="Times New Roman"/>
          <w:sz w:val="24"/>
          <w:szCs w:val="24"/>
        </w:rPr>
      </w:pPr>
    </w:p>
    <w:p w14:paraId="4D574F7B"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Assurance of Confidentiality:</w:t>
      </w:r>
    </w:p>
    <w:p w14:paraId="4D574F7C" w14:textId="77777777" w:rsidR="00B31684" w:rsidRPr="00B31684" w:rsidRDefault="00B31684" w:rsidP="00667C9E">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w:t>
      </w:r>
      <w:r w:rsidR="00A60525">
        <w:rPr>
          <w:rFonts w:ascii="Times New Roman" w:hAnsi="Times New Roman"/>
          <w:sz w:val="24"/>
          <w:szCs w:val="24"/>
        </w:rPr>
        <w:t>can</w:t>
      </w:r>
      <w:r w:rsidRPr="00B31684">
        <w:rPr>
          <w:rFonts w:ascii="Times New Roman" w:hAnsi="Times New Roman"/>
          <w:sz w:val="24"/>
          <w:szCs w:val="24"/>
        </w:rPr>
        <w:t xml:space="preserve"> be accesse</w:t>
      </w:r>
      <w:r w:rsidR="00B836EC">
        <w:rPr>
          <w:rFonts w:ascii="Times New Roman" w:hAnsi="Times New Roman"/>
          <w:sz w:val="24"/>
          <w:szCs w:val="24"/>
        </w:rPr>
        <w:t>d only by SBA personnel who is in</w:t>
      </w:r>
      <w:r w:rsidRPr="00B31684">
        <w:rPr>
          <w:rFonts w:ascii="Times New Roman" w:hAnsi="Times New Roman"/>
          <w:sz w:val="24"/>
          <w:szCs w:val="24"/>
        </w:rPr>
        <w:t xml:space="preserve"> “a need to know”</w:t>
      </w:r>
      <w:r w:rsidR="00E56D26">
        <w:rPr>
          <w:rFonts w:ascii="Times New Roman" w:hAnsi="Times New Roman"/>
          <w:sz w:val="24"/>
          <w:szCs w:val="24"/>
        </w:rPr>
        <w:t xml:space="preserve"> position</w:t>
      </w:r>
      <w:r w:rsidRPr="00B31684">
        <w:rPr>
          <w:rFonts w:ascii="Times New Roman" w:hAnsi="Times New Roman"/>
          <w:sz w:val="24"/>
          <w:szCs w:val="24"/>
        </w:rPr>
        <w:t>. All information submitted to SBA through the SBG e</w:t>
      </w:r>
      <w:r w:rsidR="00667C9E">
        <w:rPr>
          <w:rFonts w:ascii="Times New Roman" w:hAnsi="Times New Roman"/>
          <w:sz w:val="24"/>
          <w:szCs w:val="24"/>
        </w:rPr>
        <w:t xml:space="preserve">-Apps </w:t>
      </w:r>
      <w:r w:rsidRPr="00B31684">
        <w:rPr>
          <w:rFonts w:ascii="Times New Roman" w:hAnsi="Times New Roman"/>
          <w:sz w:val="24"/>
          <w:szCs w:val="24"/>
        </w:rPr>
        <w:t xml:space="preserve">system is protected by SBA’s security controls in accordance with federal requirements. </w:t>
      </w:r>
      <w:r w:rsidR="00D56063">
        <w:rPr>
          <w:rFonts w:ascii="Times New Roman" w:hAnsi="Times New Roman"/>
          <w:sz w:val="24"/>
          <w:szCs w:val="24"/>
        </w:rPr>
        <w:t xml:space="preserve">Respondents are notified with the application that disclosure of confidential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w:t>
      </w:r>
      <w:r w:rsidR="00190ECC">
        <w:rPr>
          <w:rFonts w:ascii="Times New Roman" w:hAnsi="Times New Roman"/>
          <w:sz w:val="24"/>
          <w:szCs w:val="24"/>
        </w:rPr>
        <w:t xml:space="preserve">the </w:t>
      </w:r>
      <w:r w:rsidR="00190ECC" w:rsidRPr="00B31684">
        <w:rPr>
          <w:rFonts w:ascii="Times New Roman" w:hAnsi="Times New Roman"/>
          <w:sz w:val="24"/>
          <w:szCs w:val="24"/>
        </w:rPr>
        <w:t>Freedom</w:t>
      </w:r>
      <w:r w:rsidRPr="00B31684">
        <w:rPr>
          <w:rFonts w:ascii="Times New Roman" w:hAnsi="Times New Roman"/>
          <w:sz w:val="24"/>
          <w:szCs w:val="24"/>
        </w:rPr>
        <w:t xml:space="preserve">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190ECC">
        <w:rPr>
          <w:rFonts w:ascii="Times New Roman" w:hAnsi="Times New Roman"/>
          <w:sz w:val="24"/>
          <w:szCs w:val="24"/>
        </w:rPr>
        <w:t>) the</w:t>
      </w:r>
      <w:r w:rsidR="007C6A03">
        <w:rPr>
          <w:rFonts w:ascii="Times New Roman" w:hAnsi="Times New Roman"/>
          <w:sz w:val="24"/>
          <w:szCs w:val="24"/>
        </w:rPr>
        <w:t xml:space="preserve"> Privacy Act (5 U.S.C. 552a, and the Right to Financial Privacy Act (12 U.S.C. 3401). </w:t>
      </w:r>
    </w:p>
    <w:p w14:paraId="4D574F7D"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7E" w14:textId="77777777" w:rsidR="00B31684" w:rsidRPr="00B31684" w:rsidRDefault="00B31684" w:rsidP="00B31684">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14:paraId="4D574F7F" w14:textId="77777777" w:rsidR="00B31684" w:rsidRDefault="008B1AAF" w:rsidP="00B31684">
      <w:pPr>
        <w:spacing w:after="0" w:line="240" w:lineRule="auto"/>
        <w:jc w:val="both"/>
      </w:pPr>
      <w:r>
        <w:rPr>
          <w:rFonts w:ascii="Times New Roman" w:hAnsi="Times New Roman"/>
          <w:sz w:val="24"/>
          <w:szCs w:val="24"/>
        </w:rPr>
        <w:t>E</w:t>
      </w:r>
      <w:r w:rsidRPr="002E10D3">
        <w:rPr>
          <w:rFonts w:ascii="Times New Roman" w:hAnsi="Times New Roman"/>
          <w:sz w:val="24"/>
          <w:szCs w:val="24"/>
        </w:rPr>
        <w:t>ach proprietor,</w:t>
      </w:r>
      <w:r w:rsidR="00287DDB">
        <w:rPr>
          <w:rFonts w:ascii="Times New Roman" w:hAnsi="Times New Roman"/>
          <w:sz w:val="24"/>
          <w:szCs w:val="24"/>
        </w:rPr>
        <w:t xml:space="preserve"> </w:t>
      </w:r>
      <w:r w:rsidRPr="002E10D3">
        <w:rPr>
          <w:rFonts w:ascii="Times New Roman" w:hAnsi="Times New Roman"/>
          <w:sz w:val="24"/>
          <w:szCs w:val="24"/>
        </w:rPr>
        <w:t>partner</w:t>
      </w:r>
      <w:r>
        <w:rPr>
          <w:rFonts w:ascii="Times New Roman" w:hAnsi="Times New Roman"/>
          <w:sz w:val="24"/>
          <w:szCs w:val="24"/>
        </w:rPr>
        <w:t xml:space="preserve">, </w:t>
      </w:r>
      <w:r w:rsidRPr="002E10D3">
        <w:rPr>
          <w:rFonts w:ascii="Times New Roman" w:hAnsi="Times New Roman"/>
          <w:sz w:val="24"/>
          <w:szCs w:val="24"/>
        </w:rPr>
        <w:t>officer, director</w:t>
      </w:r>
      <w:r w:rsidR="000F430B">
        <w:rPr>
          <w:rFonts w:ascii="Times New Roman" w:hAnsi="Times New Roman"/>
          <w:sz w:val="24"/>
          <w:szCs w:val="24"/>
        </w:rPr>
        <w:t>,</w:t>
      </w:r>
      <w:r w:rsidRPr="002E10D3">
        <w:rPr>
          <w:rFonts w:ascii="Times New Roman" w:hAnsi="Times New Roman"/>
          <w:sz w:val="24"/>
          <w:szCs w:val="24"/>
        </w:rPr>
        <w:t xml:space="preserve"> and owner of the </w:t>
      </w:r>
      <w:r>
        <w:rPr>
          <w:rFonts w:ascii="Times New Roman" w:hAnsi="Times New Roman"/>
          <w:sz w:val="24"/>
          <w:szCs w:val="24"/>
        </w:rPr>
        <w:t>small business</w:t>
      </w:r>
      <w:r w:rsidR="00A60525">
        <w:rPr>
          <w:rFonts w:ascii="Times New Roman" w:hAnsi="Times New Roman"/>
          <w:sz w:val="24"/>
          <w:szCs w:val="24"/>
        </w:rPr>
        <w:t xml:space="preserve"> </w:t>
      </w:r>
      <w:r>
        <w:rPr>
          <w:rFonts w:ascii="Times New Roman" w:hAnsi="Times New Roman"/>
          <w:sz w:val="24"/>
          <w:szCs w:val="24"/>
        </w:rPr>
        <w:t>applicant for a su</w:t>
      </w:r>
      <w:r w:rsidR="00287DDB">
        <w:rPr>
          <w:rFonts w:ascii="Times New Roman" w:hAnsi="Times New Roman"/>
          <w:sz w:val="24"/>
          <w:szCs w:val="24"/>
        </w:rPr>
        <w:t xml:space="preserve">rety </w:t>
      </w:r>
      <w:r>
        <w:rPr>
          <w:rFonts w:ascii="Times New Roman" w:hAnsi="Times New Roman"/>
          <w:sz w:val="24"/>
          <w:szCs w:val="24"/>
        </w:rPr>
        <w:t xml:space="preserve">bond is asked to provide his or her social security number. SBA </w:t>
      </w:r>
      <w:r w:rsidR="00287DDB">
        <w:rPr>
          <w:rFonts w:ascii="Times New Roman" w:hAnsi="Times New Roman"/>
          <w:sz w:val="24"/>
          <w:szCs w:val="24"/>
        </w:rPr>
        <w:t>is</w:t>
      </w:r>
      <w:r w:rsidR="00A60525">
        <w:rPr>
          <w:rFonts w:ascii="Times New Roman" w:hAnsi="Times New Roman"/>
          <w:sz w:val="24"/>
          <w:szCs w:val="24"/>
        </w:rPr>
        <w:t xml:space="preserve"> </w:t>
      </w:r>
      <w:r>
        <w:rPr>
          <w:rFonts w:ascii="Times New Roman" w:hAnsi="Times New Roman"/>
          <w:sz w:val="24"/>
          <w:szCs w:val="24"/>
        </w:rPr>
        <w:t>authorized under the Small Business Investment Act to make all investigations deemed necessary</w:t>
      </w:r>
      <w:r w:rsidR="00A60525">
        <w:rPr>
          <w:rFonts w:ascii="Times New Roman" w:hAnsi="Times New Roman"/>
          <w:sz w:val="24"/>
          <w:szCs w:val="24"/>
        </w:rPr>
        <w:t xml:space="preserve"> </w:t>
      </w:r>
      <w:r>
        <w:rPr>
          <w:rFonts w:ascii="Times New Roman" w:hAnsi="Times New Roman"/>
          <w:sz w:val="24"/>
          <w:szCs w:val="24"/>
        </w:rPr>
        <w:t>to determine whether individuals seeking assistance such as a guaranteed surety bond, have not</w:t>
      </w:r>
      <w:r w:rsidR="00A60525">
        <w:rPr>
          <w:rFonts w:ascii="Times New Roman" w:hAnsi="Times New Roman"/>
          <w:sz w:val="24"/>
          <w:szCs w:val="24"/>
        </w:rPr>
        <w:t xml:space="preserve"> </w:t>
      </w:r>
      <w:r>
        <w:rPr>
          <w:rFonts w:ascii="Times New Roman" w:hAnsi="Times New Roman"/>
          <w:sz w:val="24"/>
          <w:szCs w:val="24"/>
        </w:rPr>
        <w:t xml:space="preserve">engaged in, or are about to engage in any </w:t>
      </w:r>
      <w:r w:rsidR="000F430B">
        <w:rPr>
          <w:rFonts w:ascii="Times New Roman" w:hAnsi="Times New Roman"/>
          <w:sz w:val="24"/>
          <w:szCs w:val="24"/>
        </w:rPr>
        <w:t>acts that</w:t>
      </w:r>
      <w:r>
        <w:rPr>
          <w:rFonts w:ascii="Times New Roman" w:hAnsi="Times New Roman"/>
          <w:sz w:val="24"/>
          <w:szCs w:val="24"/>
        </w:rPr>
        <w:t xml:space="preserve"> would violate that act.  The social security number facilitates this investigation </w:t>
      </w:r>
      <w:r w:rsidR="00287DDB">
        <w:rPr>
          <w:rFonts w:ascii="Times New Roman" w:hAnsi="Times New Roman"/>
          <w:sz w:val="24"/>
          <w:szCs w:val="24"/>
        </w:rPr>
        <w:t>and helps</w:t>
      </w:r>
      <w:r>
        <w:rPr>
          <w:rFonts w:ascii="Times New Roman" w:hAnsi="Times New Roman"/>
          <w:sz w:val="24"/>
          <w:szCs w:val="24"/>
        </w:rPr>
        <w:t xml:space="preserve"> to identify</w:t>
      </w:r>
      <w:r w:rsidR="000F430B">
        <w:rPr>
          <w:rFonts w:ascii="Times New Roman" w:hAnsi="Times New Roman"/>
          <w:sz w:val="24"/>
          <w:szCs w:val="24"/>
        </w:rPr>
        <w:t xml:space="preserve"> </w:t>
      </w:r>
      <w:r>
        <w:rPr>
          <w:rFonts w:ascii="Times New Roman" w:hAnsi="Times New Roman"/>
          <w:sz w:val="24"/>
          <w:szCs w:val="24"/>
        </w:rPr>
        <w:t>and differentiate one individual from another with same or similar names. R</w:t>
      </w:r>
      <w:r w:rsidRPr="002E10D3">
        <w:rPr>
          <w:rFonts w:ascii="Times New Roman" w:hAnsi="Times New Roman"/>
          <w:sz w:val="24"/>
          <w:szCs w:val="24"/>
        </w:rPr>
        <w:t>espondents are advised that providing the social security n</w:t>
      </w:r>
      <w:r w:rsidRPr="003027AB">
        <w:rPr>
          <w:rFonts w:ascii="Times New Roman" w:hAnsi="Times New Roman"/>
          <w:sz w:val="24"/>
          <w:szCs w:val="24"/>
        </w:rPr>
        <w:t>umber is voluntary</w:t>
      </w:r>
      <w:r>
        <w:rPr>
          <w:rFonts w:ascii="Times New Roman" w:hAnsi="Times New Roman"/>
          <w:sz w:val="24"/>
          <w:szCs w:val="24"/>
        </w:rPr>
        <w:t xml:space="preserve"> and also of the protections afforded under the Privacy Act.</w:t>
      </w:r>
      <w:r w:rsidR="00DE5FAC">
        <w:rPr>
          <w:rFonts w:ascii="Times New Roman" w:hAnsi="Times New Roman"/>
          <w:sz w:val="24"/>
          <w:szCs w:val="24"/>
        </w:rPr>
        <w:t xml:space="preserve"> No other questions of a sensitive nature are asked. This information collection is retrieved by the name of the small business applicant and not by any personal identifiers for the proprietor, partner, officer, director, owner, or other individuals.</w:t>
      </w:r>
    </w:p>
    <w:p w14:paraId="4D574F80" w14:textId="77777777" w:rsidR="00B31684" w:rsidRPr="00B31684" w:rsidRDefault="00B31684" w:rsidP="00B31684">
      <w:pPr>
        <w:pStyle w:val="ListParagraph"/>
        <w:spacing w:after="0"/>
        <w:ind w:left="0"/>
        <w:contextualSpacing/>
        <w:jc w:val="left"/>
        <w:rPr>
          <w:rFonts w:ascii="Times New Roman" w:hAnsi="Times New Roman"/>
          <w:sz w:val="24"/>
          <w:szCs w:val="24"/>
        </w:rPr>
      </w:pPr>
    </w:p>
    <w:p w14:paraId="4D574F81" w14:textId="77777777" w:rsidR="00B31684" w:rsidRPr="00E56D26" w:rsidRDefault="00B31684" w:rsidP="00E56D26">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14:paraId="4D574F82" w14:textId="79A75686" w:rsidR="00B31684" w:rsidRDefault="00B31684" w:rsidP="0033702E">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estimated annual burden imposed on respondents is based upon </w:t>
      </w:r>
      <w:r w:rsidR="004144C4">
        <w:rPr>
          <w:rFonts w:ascii="Times New Roman" w:hAnsi="Times New Roman"/>
          <w:sz w:val="24"/>
          <w:szCs w:val="24"/>
        </w:rPr>
        <w:t>past experience</w:t>
      </w:r>
      <w:r w:rsidRPr="00B31684">
        <w:rPr>
          <w:rFonts w:ascii="Times New Roman" w:hAnsi="Times New Roman"/>
          <w:sz w:val="24"/>
          <w:szCs w:val="24"/>
        </w:rPr>
        <w:t xml:space="preserve"> of applicants using the Quick</w:t>
      </w:r>
      <w:r w:rsidR="00572B7D">
        <w:rPr>
          <w:rFonts w:ascii="Times New Roman" w:hAnsi="Times New Roman"/>
          <w:sz w:val="24"/>
          <w:szCs w:val="24"/>
        </w:rPr>
        <w:t>App</w:t>
      </w:r>
      <w:r w:rsidRPr="00B31684">
        <w:rPr>
          <w:rFonts w:ascii="Times New Roman" w:hAnsi="Times New Roman"/>
          <w:sz w:val="24"/>
          <w:szCs w:val="24"/>
        </w:rPr>
        <w:t xml:space="preserve">. The total estimated cost burden includes the cost to provide and maintain the data. It consists of clerical duties, such as computer input, and professional responsibilities, including the underwriting evaluation of the data provided. </w:t>
      </w:r>
      <w:r w:rsidR="003630AC">
        <w:rPr>
          <w:rFonts w:ascii="Times New Roman" w:hAnsi="Times New Roman"/>
          <w:sz w:val="24"/>
          <w:szCs w:val="24"/>
        </w:rPr>
        <w:t xml:space="preserve"> </w:t>
      </w:r>
      <w:r w:rsidR="001F3A66">
        <w:rPr>
          <w:rFonts w:ascii="Times New Roman" w:hAnsi="Times New Roman"/>
          <w:sz w:val="24"/>
          <w:szCs w:val="24"/>
        </w:rPr>
        <w:t xml:space="preserve">SBA estimates that approximately </w:t>
      </w:r>
      <w:r w:rsidR="0033702E">
        <w:rPr>
          <w:rFonts w:ascii="Times New Roman" w:hAnsi="Times New Roman"/>
          <w:sz w:val="24"/>
          <w:szCs w:val="24"/>
        </w:rPr>
        <w:t xml:space="preserve">550 </w:t>
      </w:r>
      <w:r w:rsidR="001F3A66">
        <w:rPr>
          <w:rFonts w:ascii="Times New Roman" w:hAnsi="Times New Roman"/>
          <w:sz w:val="24"/>
          <w:szCs w:val="24"/>
        </w:rPr>
        <w:t xml:space="preserve">small businesses and </w:t>
      </w:r>
      <w:r w:rsidR="00A572E6">
        <w:rPr>
          <w:rFonts w:ascii="Times New Roman" w:hAnsi="Times New Roman"/>
          <w:sz w:val="24"/>
          <w:szCs w:val="24"/>
        </w:rPr>
        <w:t xml:space="preserve">26 </w:t>
      </w:r>
      <w:r w:rsidR="001F3A66">
        <w:rPr>
          <w:rFonts w:ascii="Times New Roman" w:hAnsi="Times New Roman"/>
          <w:sz w:val="24"/>
          <w:szCs w:val="24"/>
        </w:rPr>
        <w:t>Prior Approval Sureties would submit this form.</w:t>
      </w:r>
    </w:p>
    <w:p w14:paraId="4D574F83" w14:textId="77777777" w:rsidR="00B31684" w:rsidRDefault="00B31684" w:rsidP="00B31684">
      <w:pPr>
        <w:pStyle w:val="ListParagraph"/>
        <w:spacing w:after="0" w:line="240" w:lineRule="auto"/>
        <w:ind w:left="0"/>
        <w:contextualSpacing/>
        <w:jc w:val="left"/>
        <w:rPr>
          <w:rFonts w:ascii="Times New Roman" w:hAnsi="Times New Roman"/>
          <w:sz w:val="24"/>
          <w:szCs w:val="24"/>
        </w:rPr>
      </w:pPr>
    </w:p>
    <w:p w14:paraId="4D574F84" w14:textId="77777777" w:rsidR="00B31684" w:rsidRPr="00735D86" w:rsidRDefault="00B31684" w:rsidP="00DB477D">
      <w:pPr>
        <w:pStyle w:val="ListParagraph"/>
        <w:spacing w:after="0"/>
        <w:contextualSpacing/>
        <w:jc w:val="left"/>
        <w:rPr>
          <w:rFonts w:ascii="Times New Roman" w:hAnsi="Times New Roman"/>
          <w:sz w:val="24"/>
          <w:szCs w:val="24"/>
        </w:rPr>
      </w:pPr>
      <w:r w:rsidRPr="00735D86">
        <w:rPr>
          <w:rFonts w:ascii="Times New Roman" w:hAnsi="Times New Roman"/>
          <w:sz w:val="24"/>
          <w:szCs w:val="24"/>
        </w:rPr>
        <w:t xml:space="preserve">Total Annual Responses = </w:t>
      </w:r>
      <w:r w:rsidR="00DB477D" w:rsidRPr="00735D86">
        <w:rPr>
          <w:rFonts w:ascii="Times New Roman" w:hAnsi="Times New Roman"/>
          <w:sz w:val="24"/>
          <w:szCs w:val="24"/>
        </w:rPr>
        <w:t>2,338</w:t>
      </w:r>
    </w:p>
    <w:p w14:paraId="4D574F85" w14:textId="77777777" w:rsidR="00B31684" w:rsidRPr="00735D86" w:rsidRDefault="00B31684" w:rsidP="00341E95">
      <w:pPr>
        <w:pStyle w:val="ListParagraph"/>
        <w:spacing w:after="0"/>
        <w:contextualSpacing/>
        <w:jc w:val="left"/>
        <w:rPr>
          <w:rFonts w:ascii="Times New Roman" w:hAnsi="Times New Roman"/>
          <w:sz w:val="24"/>
          <w:szCs w:val="24"/>
        </w:rPr>
      </w:pPr>
      <w:r w:rsidRPr="00735D86">
        <w:rPr>
          <w:rFonts w:ascii="Times New Roman" w:hAnsi="Times New Roman"/>
          <w:sz w:val="24"/>
          <w:szCs w:val="24"/>
        </w:rPr>
        <w:t xml:space="preserve">Hours </w:t>
      </w:r>
      <w:r w:rsidR="00190ECC" w:rsidRPr="00735D86">
        <w:rPr>
          <w:rFonts w:ascii="Times New Roman" w:hAnsi="Times New Roman"/>
          <w:sz w:val="24"/>
          <w:szCs w:val="24"/>
        </w:rPr>
        <w:t>per</w:t>
      </w:r>
      <w:r w:rsidRPr="00735D86">
        <w:rPr>
          <w:rFonts w:ascii="Times New Roman" w:hAnsi="Times New Roman"/>
          <w:sz w:val="24"/>
          <w:szCs w:val="24"/>
        </w:rPr>
        <w:t xml:space="preserve"> Response = 5 minutes or .08</w:t>
      </w:r>
      <w:r w:rsidR="00B13E46" w:rsidRPr="00735D86">
        <w:rPr>
          <w:rFonts w:ascii="Times New Roman" w:hAnsi="Times New Roman"/>
          <w:sz w:val="24"/>
          <w:szCs w:val="24"/>
        </w:rPr>
        <w:t>4</w:t>
      </w:r>
      <w:r w:rsidRPr="00735D86">
        <w:rPr>
          <w:rFonts w:ascii="Times New Roman" w:hAnsi="Times New Roman"/>
          <w:sz w:val="24"/>
          <w:szCs w:val="24"/>
        </w:rPr>
        <w:t xml:space="preserve"> hours</w:t>
      </w:r>
    </w:p>
    <w:p w14:paraId="4D574F86" w14:textId="77777777" w:rsidR="00B31684" w:rsidRPr="00735D86" w:rsidRDefault="00B31684" w:rsidP="00DB477D">
      <w:pPr>
        <w:pStyle w:val="ListParagraph"/>
        <w:spacing w:after="0" w:line="240" w:lineRule="auto"/>
        <w:contextualSpacing/>
        <w:jc w:val="left"/>
        <w:rPr>
          <w:rFonts w:ascii="Times New Roman" w:hAnsi="Times New Roman"/>
          <w:sz w:val="24"/>
          <w:szCs w:val="24"/>
        </w:rPr>
      </w:pPr>
      <w:r w:rsidRPr="00735D86">
        <w:rPr>
          <w:rFonts w:ascii="Times New Roman" w:hAnsi="Times New Roman"/>
          <w:sz w:val="24"/>
          <w:szCs w:val="24"/>
        </w:rPr>
        <w:t xml:space="preserve">Total Estimated Annual Burden Hours = </w:t>
      </w:r>
      <w:r w:rsidR="00DB477D" w:rsidRPr="00735D86">
        <w:rPr>
          <w:rFonts w:ascii="Times New Roman" w:hAnsi="Times New Roman"/>
          <w:sz w:val="24"/>
          <w:szCs w:val="24"/>
        </w:rPr>
        <w:t>196</w:t>
      </w:r>
    </w:p>
    <w:p w14:paraId="4D574F87" w14:textId="77777777" w:rsidR="00B31684" w:rsidRPr="00735D86" w:rsidRDefault="00B31684" w:rsidP="00B31684">
      <w:pPr>
        <w:pStyle w:val="ListParagraph"/>
        <w:spacing w:after="0" w:line="240" w:lineRule="auto"/>
        <w:contextualSpacing/>
        <w:jc w:val="left"/>
        <w:rPr>
          <w:rFonts w:ascii="Times New Roman" w:hAnsi="Times New Roman"/>
          <w:sz w:val="24"/>
          <w:szCs w:val="24"/>
        </w:rPr>
      </w:pPr>
    </w:p>
    <w:p w14:paraId="4D574F88" w14:textId="634F2D9E" w:rsidR="00B31684" w:rsidRPr="00735D86" w:rsidRDefault="00B31684" w:rsidP="005465C5">
      <w:pPr>
        <w:pStyle w:val="ListParagraph"/>
        <w:spacing w:after="0"/>
        <w:ind w:left="0"/>
        <w:contextualSpacing/>
        <w:jc w:val="left"/>
        <w:rPr>
          <w:rFonts w:ascii="Times New Roman" w:hAnsi="Times New Roman"/>
          <w:sz w:val="24"/>
          <w:szCs w:val="24"/>
        </w:rPr>
      </w:pPr>
      <w:r w:rsidRPr="00735D86">
        <w:rPr>
          <w:rFonts w:ascii="Times New Roman" w:hAnsi="Times New Roman"/>
          <w:sz w:val="24"/>
          <w:szCs w:val="24"/>
        </w:rPr>
        <w:t xml:space="preserve">The following estimated annual cost burden to respondents is based on </w:t>
      </w:r>
      <w:r w:rsidR="005465C5" w:rsidRPr="00735D86">
        <w:rPr>
          <w:rFonts w:ascii="Times New Roman" w:hAnsi="Times New Roman"/>
          <w:sz w:val="24"/>
          <w:szCs w:val="24"/>
        </w:rPr>
        <w:t>196</w:t>
      </w:r>
      <w:r w:rsidR="009F787E" w:rsidRPr="00735D86">
        <w:rPr>
          <w:rFonts w:ascii="Times New Roman" w:hAnsi="Times New Roman"/>
          <w:sz w:val="24"/>
          <w:szCs w:val="24"/>
        </w:rPr>
        <w:t xml:space="preserve"> </w:t>
      </w:r>
      <w:r w:rsidRPr="00735D86">
        <w:rPr>
          <w:rFonts w:ascii="Times New Roman" w:hAnsi="Times New Roman"/>
          <w:sz w:val="24"/>
          <w:szCs w:val="24"/>
        </w:rPr>
        <w:t>burden hours</w:t>
      </w:r>
      <w:r w:rsidR="00BF322F">
        <w:rPr>
          <w:rFonts w:ascii="Times New Roman" w:hAnsi="Times New Roman"/>
          <w:sz w:val="24"/>
          <w:szCs w:val="24"/>
        </w:rPr>
        <w:t xml:space="preserve"> at the rates reported in the 2018 </w:t>
      </w:r>
      <w:r w:rsidR="004E2D49">
        <w:rPr>
          <w:rFonts w:ascii="Times New Roman" w:hAnsi="Times New Roman"/>
          <w:sz w:val="24"/>
          <w:szCs w:val="24"/>
        </w:rPr>
        <w:t>Salary Table</w:t>
      </w:r>
      <w:r w:rsidR="00BF322F">
        <w:rPr>
          <w:rFonts w:ascii="Times New Roman" w:hAnsi="Times New Roman"/>
          <w:sz w:val="24"/>
          <w:szCs w:val="24"/>
        </w:rPr>
        <w:t>-</w:t>
      </w:r>
      <w:r w:rsidR="004E2D49">
        <w:rPr>
          <w:rFonts w:ascii="Times New Roman" w:hAnsi="Times New Roman"/>
          <w:sz w:val="24"/>
          <w:szCs w:val="24"/>
        </w:rPr>
        <w:t>RUS</w:t>
      </w:r>
      <w:r w:rsidRPr="00735D86">
        <w:rPr>
          <w:rFonts w:ascii="Times New Roman" w:hAnsi="Times New Roman"/>
          <w:sz w:val="24"/>
          <w:szCs w:val="24"/>
        </w:rPr>
        <w:t>.</w:t>
      </w:r>
    </w:p>
    <w:p w14:paraId="4D574F89" w14:textId="77777777" w:rsidR="00B31684" w:rsidRPr="00735D86" w:rsidRDefault="00B31684" w:rsidP="00B31684">
      <w:pPr>
        <w:pStyle w:val="ListParagraph"/>
        <w:spacing w:after="0"/>
        <w:contextualSpacing/>
        <w:jc w:val="left"/>
        <w:rPr>
          <w:rFonts w:ascii="Times New Roman" w:hAnsi="Times New Roman"/>
          <w:i/>
          <w:sz w:val="24"/>
          <w:szCs w:val="24"/>
        </w:rPr>
      </w:pPr>
      <w:r w:rsidRPr="00735D86">
        <w:rPr>
          <w:rFonts w:ascii="Times New Roman" w:hAnsi="Times New Roman"/>
          <w:i/>
          <w:sz w:val="24"/>
          <w:szCs w:val="24"/>
        </w:rPr>
        <w:t>Clerical Employee Time – equivalent to a GS-7, Step 5</w:t>
      </w:r>
    </w:p>
    <w:p w14:paraId="4D574F8A" w14:textId="27FAD6C1" w:rsidR="00B31684" w:rsidRPr="00735D86" w:rsidRDefault="0037480C" w:rsidP="00B836EC">
      <w:pPr>
        <w:pStyle w:val="ListParagraph"/>
        <w:spacing w:after="0"/>
        <w:contextualSpacing/>
        <w:jc w:val="left"/>
        <w:rPr>
          <w:rFonts w:ascii="Times New Roman" w:hAnsi="Times New Roman"/>
          <w:i/>
          <w:sz w:val="24"/>
          <w:szCs w:val="24"/>
        </w:rPr>
      </w:pPr>
      <w:r>
        <w:rPr>
          <w:rFonts w:ascii="Times New Roman" w:hAnsi="Times New Roman"/>
          <w:i/>
          <w:sz w:val="24"/>
          <w:szCs w:val="24"/>
        </w:rPr>
        <w:t>65</w:t>
      </w:r>
      <w:r w:rsidRPr="00735D86">
        <w:rPr>
          <w:rFonts w:ascii="Times New Roman" w:hAnsi="Times New Roman"/>
          <w:i/>
          <w:sz w:val="24"/>
          <w:szCs w:val="24"/>
        </w:rPr>
        <w:t xml:space="preserve"> </w:t>
      </w:r>
      <w:r w:rsidR="00B31684" w:rsidRPr="00735D86">
        <w:rPr>
          <w:rFonts w:ascii="Times New Roman" w:hAnsi="Times New Roman"/>
          <w:i/>
          <w:sz w:val="24"/>
          <w:szCs w:val="24"/>
        </w:rPr>
        <w:t>hours x $</w:t>
      </w:r>
      <w:r w:rsidR="004E2D49">
        <w:rPr>
          <w:rFonts w:ascii="Times New Roman" w:hAnsi="Times New Roman"/>
          <w:i/>
          <w:sz w:val="24"/>
          <w:szCs w:val="24"/>
        </w:rPr>
        <w:t>22.46</w:t>
      </w:r>
      <w:r w:rsidR="00B31684" w:rsidRPr="00735D86">
        <w:rPr>
          <w:rFonts w:ascii="Times New Roman" w:hAnsi="Times New Roman"/>
          <w:i/>
          <w:sz w:val="24"/>
          <w:szCs w:val="24"/>
        </w:rPr>
        <w:t>/hour = $</w:t>
      </w:r>
      <w:r>
        <w:rPr>
          <w:rFonts w:ascii="Times New Roman" w:hAnsi="Times New Roman"/>
          <w:i/>
          <w:sz w:val="24"/>
          <w:szCs w:val="24"/>
        </w:rPr>
        <w:t>1,459</w:t>
      </w:r>
    </w:p>
    <w:p w14:paraId="4D574F8B" w14:textId="77777777" w:rsidR="00B31684" w:rsidRPr="00735D86" w:rsidRDefault="00B31684" w:rsidP="00B31684">
      <w:pPr>
        <w:pStyle w:val="ListParagraph"/>
        <w:spacing w:after="0"/>
        <w:contextualSpacing/>
        <w:jc w:val="left"/>
        <w:rPr>
          <w:rFonts w:ascii="Times New Roman" w:hAnsi="Times New Roman"/>
          <w:i/>
          <w:sz w:val="24"/>
          <w:szCs w:val="24"/>
        </w:rPr>
      </w:pPr>
      <w:r w:rsidRPr="00735D86">
        <w:rPr>
          <w:rFonts w:ascii="Times New Roman" w:hAnsi="Times New Roman"/>
          <w:i/>
          <w:sz w:val="24"/>
          <w:szCs w:val="24"/>
        </w:rPr>
        <w:t>Professional Employee Time – equivalent to a GS-11, Step 4</w:t>
      </w:r>
    </w:p>
    <w:p w14:paraId="4D574F8C" w14:textId="664A8A53" w:rsidR="00B31684" w:rsidRPr="0037480C" w:rsidRDefault="0037480C" w:rsidP="0037480C">
      <w:pPr>
        <w:pStyle w:val="ListParagraph"/>
        <w:spacing w:after="0"/>
        <w:contextualSpacing/>
        <w:jc w:val="left"/>
        <w:rPr>
          <w:rFonts w:ascii="Times New Roman" w:hAnsi="Times New Roman"/>
          <w:i/>
          <w:sz w:val="24"/>
          <w:szCs w:val="24"/>
        </w:rPr>
      </w:pPr>
      <w:r>
        <w:rPr>
          <w:rFonts w:ascii="Times New Roman" w:hAnsi="Times New Roman"/>
          <w:i/>
          <w:sz w:val="24"/>
          <w:szCs w:val="24"/>
        </w:rPr>
        <w:t>131</w:t>
      </w:r>
      <w:r w:rsidRPr="0037480C">
        <w:rPr>
          <w:rFonts w:ascii="Times New Roman" w:hAnsi="Times New Roman"/>
          <w:i/>
          <w:sz w:val="24"/>
          <w:szCs w:val="24"/>
        </w:rPr>
        <w:t xml:space="preserve"> </w:t>
      </w:r>
      <w:r w:rsidR="00B31684" w:rsidRPr="0037480C">
        <w:rPr>
          <w:rFonts w:ascii="Times New Roman" w:hAnsi="Times New Roman"/>
          <w:i/>
          <w:sz w:val="24"/>
          <w:szCs w:val="24"/>
        </w:rPr>
        <w:t>hours x $</w:t>
      </w:r>
      <w:r w:rsidR="004E2D49" w:rsidRPr="0037480C">
        <w:rPr>
          <w:rFonts w:ascii="Times New Roman" w:hAnsi="Times New Roman"/>
          <w:i/>
          <w:sz w:val="24"/>
          <w:szCs w:val="24"/>
        </w:rPr>
        <w:t>32.27</w:t>
      </w:r>
      <w:r w:rsidR="00B31684" w:rsidRPr="0037480C">
        <w:rPr>
          <w:rFonts w:ascii="Times New Roman" w:hAnsi="Times New Roman"/>
          <w:i/>
          <w:sz w:val="24"/>
          <w:szCs w:val="24"/>
        </w:rPr>
        <w:t>/hour = $</w:t>
      </w:r>
      <w:r>
        <w:rPr>
          <w:rFonts w:ascii="Times New Roman" w:hAnsi="Times New Roman"/>
          <w:i/>
          <w:sz w:val="24"/>
          <w:szCs w:val="24"/>
        </w:rPr>
        <w:t>4,227</w:t>
      </w:r>
    </w:p>
    <w:p w14:paraId="4D574F8D"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8E" w14:textId="39F1397F" w:rsidR="00B31684" w:rsidRDefault="00B31684" w:rsidP="00B836EC">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w:t>
      </w:r>
      <w:r w:rsidR="004E2D49">
        <w:rPr>
          <w:rFonts w:ascii="Times New Roman" w:hAnsi="Times New Roman"/>
          <w:sz w:val="24"/>
          <w:szCs w:val="24"/>
        </w:rPr>
        <w:t>5,</w:t>
      </w:r>
      <w:r w:rsidR="00A361AA">
        <w:rPr>
          <w:rFonts w:ascii="Times New Roman" w:hAnsi="Times New Roman"/>
          <w:sz w:val="24"/>
          <w:szCs w:val="24"/>
        </w:rPr>
        <w:t>686</w:t>
      </w:r>
    </w:p>
    <w:p w14:paraId="4D574F8F" w14:textId="77777777" w:rsidR="008F75F7" w:rsidRPr="00B31684" w:rsidRDefault="008F75F7" w:rsidP="00B31684">
      <w:pPr>
        <w:pStyle w:val="ListParagraph"/>
        <w:spacing w:after="0"/>
        <w:ind w:left="0"/>
        <w:contextualSpacing/>
        <w:jc w:val="left"/>
        <w:rPr>
          <w:rFonts w:ascii="Times New Roman" w:hAnsi="Times New Roman"/>
          <w:sz w:val="24"/>
          <w:szCs w:val="24"/>
        </w:rPr>
      </w:pPr>
    </w:p>
    <w:p w14:paraId="4D574F90"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14:paraId="4D574F91" w14:textId="6983DD7A"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There is no additional cost to respondents that is associated with the Quick</w:t>
      </w:r>
      <w:r w:rsidR="00572B7D">
        <w:rPr>
          <w:rFonts w:ascii="Times New Roman" w:hAnsi="Times New Roman"/>
          <w:sz w:val="24"/>
          <w:szCs w:val="24"/>
        </w:rPr>
        <w:t>App</w:t>
      </w:r>
      <w:r w:rsidRPr="00B31684">
        <w:rPr>
          <w:rFonts w:ascii="Times New Roman" w:hAnsi="Times New Roman"/>
          <w:sz w:val="24"/>
          <w:szCs w:val="24"/>
        </w:rPr>
        <w:t>.</w:t>
      </w:r>
    </w:p>
    <w:p w14:paraId="4D574F92" w14:textId="77777777" w:rsidR="00E93D5C" w:rsidRDefault="00E93D5C" w:rsidP="00B31684">
      <w:pPr>
        <w:pStyle w:val="ListParagraph"/>
        <w:spacing w:after="0"/>
        <w:ind w:left="0"/>
        <w:contextualSpacing/>
        <w:jc w:val="left"/>
        <w:rPr>
          <w:rFonts w:ascii="Times New Roman" w:hAnsi="Times New Roman"/>
          <w:sz w:val="24"/>
          <w:szCs w:val="24"/>
        </w:rPr>
      </w:pPr>
    </w:p>
    <w:p w14:paraId="4D574F93"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14:paraId="4D574F94" w14:textId="77777777"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estimated annual cost to the Federal government includes professional duties, including the evaluation of information provided to reach a decision on the application.</w:t>
      </w:r>
    </w:p>
    <w:p w14:paraId="4D574F95"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96" w14:textId="77777777" w:rsidR="00B31684" w:rsidRDefault="00B31684" w:rsidP="00B31684">
      <w:pPr>
        <w:pStyle w:val="ListParagraph"/>
        <w:spacing w:after="0"/>
        <w:contextualSpacing/>
        <w:jc w:val="left"/>
        <w:rPr>
          <w:rFonts w:ascii="Times New Roman" w:hAnsi="Times New Roman"/>
          <w:i/>
          <w:sz w:val="24"/>
          <w:szCs w:val="24"/>
        </w:rPr>
      </w:pPr>
      <w:r w:rsidRPr="00735D86">
        <w:rPr>
          <w:rFonts w:ascii="Times New Roman" w:hAnsi="Times New Roman"/>
          <w:i/>
          <w:sz w:val="24"/>
          <w:szCs w:val="24"/>
        </w:rPr>
        <w:t>Professional Employee Time – GS-13, Step 5</w:t>
      </w:r>
      <w:r w:rsidR="004E2D49">
        <w:rPr>
          <w:rFonts w:ascii="Times New Roman" w:hAnsi="Times New Roman"/>
          <w:i/>
          <w:sz w:val="24"/>
          <w:szCs w:val="24"/>
        </w:rPr>
        <w:t xml:space="preserve"> (2018 Salary Table RUS)</w:t>
      </w:r>
    </w:p>
    <w:p w14:paraId="4D574F97" w14:textId="77777777" w:rsidR="006D1DE2" w:rsidRPr="00735D86" w:rsidRDefault="006D1DE2" w:rsidP="00B31684">
      <w:pPr>
        <w:pStyle w:val="ListParagraph"/>
        <w:spacing w:after="0"/>
        <w:contextualSpacing/>
        <w:jc w:val="left"/>
        <w:rPr>
          <w:rFonts w:ascii="Times New Roman" w:hAnsi="Times New Roman"/>
          <w:i/>
          <w:sz w:val="24"/>
          <w:szCs w:val="24"/>
        </w:rPr>
      </w:pPr>
      <w:r>
        <w:rPr>
          <w:rFonts w:ascii="Times New Roman" w:hAnsi="Times New Roman"/>
          <w:i/>
          <w:sz w:val="24"/>
          <w:szCs w:val="24"/>
        </w:rPr>
        <w:t>2,338 Annual Responses x 5 minutes (.084 hours) per response = 196 hours</w:t>
      </w:r>
    </w:p>
    <w:p w14:paraId="4D574F98" w14:textId="7C1D7F74" w:rsidR="00B31684" w:rsidRPr="00735D86" w:rsidRDefault="00FA3984" w:rsidP="001F04F0">
      <w:pPr>
        <w:pStyle w:val="ListParagraph"/>
        <w:spacing w:after="0"/>
        <w:contextualSpacing/>
        <w:jc w:val="left"/>
        <w:rPr>
          <w:rFonts w:ascii="Times New Roman" w:hAnsi="Times New Roman"/>
          <w:i/>
          <w:sz w:val="24"/>
          <w:szCs w:val="24"/>
        </w:rPr>
      </w:pPr>
      <w:r w:rsidRPr="00735D86">
        <w:rPr>
          <w:rFonts w:ascii="Times New Roman" w:hAnsi="Times New Roman"/>
          <w:i/>
          <w:sz w:val="24"/>
          <w:szCs w:val="24"/>
        </w:rPr>
        <w:t>196</w:t>
      </w:r>
      <w:r w:rsidR="00C04213" w:rsidRPr="00735D86">
        <w:rPr>
          <w:rFonts w:ascii="Times New Roman" w:hAnsi="Times New Roman"/>
          <w:i/>
          <w:sz w:val="24"/>
          <w:szCs w:val="24"/>
        </w:rPr>
        <w:t xml:space="preserve"> </w:t>
      </w:r>
      <w:r w:rsidR="00B31684" w:rsidRPr="00735D86">
        <w:rPr>
          <w:rFonts w:ascii="Times New Roman" w:hAnsi="Times New Roman"/>
          <w:i/>
          <w:sz w:val="24"/>
          <w:szCs w:val="24"/>
        </w:rPr>
        <w:t>hours x $</w:t>
      </w:r>
      <w:r w:rsidR="004E2D49">
        <w:rPr>
          <w:rFonts w:ascii="Times New Roman" w:hAnsi="Times New Roman"/>
          <w:i/>
          <w:sz w:val="24"/>
          <w:szCs w:val="24"/>
        </w:rPr>
        <w:t>47.38</w:t>
      </w:r>
      <w:r w:rsidR="00B31684" w:rsidRPr="00735D86">
        <w:rPr>
          <w:rFonts w:ascii="Times New Roman" w:hAnsi="Times New Roman"/>
          <w:i/>
          <w:sz w:val="24"/>
          <w:szCs w:val="24"/>
        </w:rPr>
        <w:t>/hour = $</w:t>
      </w:r>
      <w:r w:rsidR="004E2D49">
        <w:rPr>
          <w:rFonts w:ascii="Times New Roman" w:hAnsi="Times New Roman"/>
          <w:i/>
          <w:sz w:val="24"/>
          <w:szCs w:val="24"/>
        </w:rPr>
        <w:t>9,286</w:t>
      </w:r>
    </w:p>
    <w:p w14:paraId="4D574F99" w14:textId="77777777" w:rsidR="00B31684" w:rsidRPr="00735D86" w:rsidRDefault="00B31684" w:rsidP="00B31684">
      <w:pPr>
        <w:pStyle w:val="ListParagraph"/>
        <w:spacing w:after="0"/>
        <w:contextualSpacing/>
        <w:jc w:val="left"/>
        <w:rPr>
          <w:rFonts w:ascii="Times New Roman" w:hAnsi="Times New Roman"/>
          <w:sz w:val="24"/>
          <w:szCs w:val="24"/>
        </w:rPr>
      </w:pPr>
    </w:p>
    <w:p w14:paraId="4D574F9A" w14:textId="77777777" w:rsidR="00B31684" w:rsidRPr="00735D86" w:rsidRDefault="00B31684" w:rsidP="00B31684">
      <w:pPr>
        <w:pStyle w:val="ListParagraph"/>
        <w:numPr>
          <w:ilvl w:val="0"/>
          <w:numId w:val="1"/>
        </w:numPr>
        <w:spacing w:after="0"/>
        <w:contextualSpacing/>
        <w:jc w:val="left"/>
        <w:rPr>
          <w:rFonts w:ascii="Times New Roman" w:hAnsi="Times New Roman"/>
          <w:sz w:val="24"/>
          <w:szCs w:val="24"/>
        </w:rPr>
      </w:pPr>
      <w:r w:rsidRPr="00735D86">
        <w:rPr>
          <w:rFonts w:ascii="Times New Roman" w:hAnsi="Times New Roman"/>
          <w:sz w:val="24"/>
          <w:szCs w:val="24"/>
          <w:u w:val="single"/>
        </w:rPr>
        <w:t>Explanation of Program Changes in Items 13 or 14 on OMB Form 83-1:</w:t>
      </w:r>
      <w:r w:rsidRPr="00735D86">
        <w:rPr>
          <w:rFonts w:ascii="Times New Roman" w:hAnsi="Times New Roman"/>
          <w:sz w:val="24"/>
          <w:szCs w:val="24"/>
        </w:rPr>
        <w:t xml:space="preserve"> </w:t>
      </w:r>
    </w:p>
    <w:p w14:paraId="4D574FA1" w14:textId="67F4346B" w:rsidR="00B31684" w:rsidRDefault="00906B3F" w:rsidP="0027158C">
      <w:pPr>
        <w:spacing w:after="0"/>
        <w:contextualSpacing/>
        <w:jc w:val="left"/>
        <w:rPr>
          <w:rFonts w:ascii="Times New Roman" w:hAnsi="Times New Roman"/>
          <w:sz w:val="24"/>
          <w:szCs w:val="24"/>
        </w:rPr>
      </w:pPr>
      <w:r w:rsidRPr="00735D86">
        <w:rPr>
          <w:rFonts w:ascii="Times New Roman" w:hAnsi="Times New Roman"/>
          <w:sz w:val="24"/>
          <w:szCs w:val="24"/>
        </w:rPr>
        <w:t>The slight decrease in the total annual responses</w:t>
      </w:r>
      <w:r w:rsidR="003C3469" w:rsidRPr="00735D86">
        <w:rPr>
          <w:rFonts w:ascii="Times New Roman" w:hAnsi="Times New Roman"/>
          <w:sz w:val="24"/>
          <w:szCs w:val="24"/>
        </w:rPr>
        <w:t xml:space="preserve"> </w:t>
      </w:r>
      <w:r w:rsidRPr="00735D86">
        <w:rPr>
          <w:rFonts w:ascii="Times New Roman" w:hAnsi="Times New Roman"/>
          <w:sz w:val="24"/>
          <w:szCs w:val="24"/>
        </w:rPr>
        <w:t xml:space="preserve">from </w:t>
      </w:r>
      <w:r w:rsidR="005465C5" w:rsidRPr="00735D86">
        <w:rPr>
          <w:rFonts w:ascii="Times New Roman" w:hAnsi="Times New Roman"/>
          <w:sz w:val="24"/>
          <w:szCs w:val="24"/>
        </w:rPr>
        <w:t xml:space="preserve">the </w:t>
      </w:r>
      <w:r w:rsidRPr="00735D86">
        <w:rPr>
          <w:rFonts w:ascii="Times New Roman" w:hAnsi="Times New Roman"/>
          <w:sz w:val="24"/>
          <w:szCs w:val="24"/>
        </w:rPr>
        <w:t>previous submission and</w:t>
      </w:r>
      <w:r w:rsidR="00A93DDA" w:rsidRPr="00735D86">
        <w:rPr>
          <w:rFonts w:ascii="Times New Roman" w:hAnsi="Times New Roman"/>
          <w:sz w:val="24"/>
          <w:szCs w:val="24"/>
        </w:rPr>
        <w:t xml:space="preserve"> minimal </w:t>
      </w:r>
      <w:r w:rsidRPr="00735D86">
        <w:rPr>
          <w:rFonts w:ascii="Times New Roman" w:hAnsi="Times New Roman"/>
          <w:sz w:val="24"/>
          <w:szCs w:val="24"/>
        </w:rPr>
        <w:t>decrease</w:t>
      </w:r>
      <w:r w:rsidR="00A93DDA" w:rsidRPr="00735D86">
        <w:rPr>
          <w:rFonts w:ascii="Times New Roman" w:hAnsi="Times New Roman"/>
          <w:sz w:val="24"/>
          <w:szCs w:val="24"/>
        </w:rPr>
        <w:t xml:space="preserve"> to the annual burden </w:t>
      </w:r>
      <w:r w:rsidR="00C204C7" w:rsidRPr="00735D86">
        <w:rPr>
          <w:rFonts w:ascii="Times New Roman" w:hAnsi="Times New Roman"/>
          <w:sz w:val="24"/>
          <w:szCs w:val="24"/>
        </w:rPr>
        <w:t>hours</w:t>
      </w:r>
      <w:r w:rsidR="001F04F0" w:rsidRPr="00735D86">
        <w:rPr>
          <w:rFonts w:ascii="Times New Roman" w:hAnsi="Times New Roman"/>
          <w:sz w:val="24"/>
          <w:szCs w:val="24"/>
        </w:rPr>
        <w:t xml:space="preserve"> are due to a slight calculation </w:t>
      </w:r>
      <w:r w:rsidR="00C204C7" w:rsidRPr="00735D86">
        <w:rPr>
          <w:rFonts w:ascii="Times New Roman" w:hAnsi="Times New Roman"/>
          <w:sz w:val="24"/>
          <w:szCs w:val="24"/>
        </w:rPr>
        <w:t>error in the previous submission</w:t>
      </w:r>
      <w:r w:rsidR="00093F52" w:rsidRPr="00735D86">
        <w:rPr>
          <w:rFonts w:ascii="Times New Roman" w:hAnsi="Times New Roman"/>
          <w:sz w:val="24"/>
          <w:szCs w:val="24"/>
        </w:rPr>
        <w:t xml:space="preserve"> and current report</w:t>
      </w:r>
      <w:r w:rsidR="001F04F0" w:rsidRPr="00735D86">
        <w:rPr>
          <w:rFonts w:ascii="Times New Roman" w:hAnsi="Times New Roman"/>
          <w:sz w:val="24"/>
          <w:szCs w:val="24"/>
        </w:rPr>
        <w:t>ing</w:t>
      </w:r>
      <w:r w:rsidR="00093F52" w:rsidRPr="00735D86">
        <w:rPr>
          <w:rFonts w:ascii="Times New Roman" w:hAnsi="Times New Roman"/>
          <w:sz w:val="24"/>
          <w:szCs w:val="24"/>
        </w:rPr>
        <w:t xml:space="preserve"> enhancements</w:t>
      </w:r>
      <w:r w:rsidR="00C204C7" w:rsidRPr="00735D86">
        <w:rPr>
          <w:rFonts w:ascii="Times New Roman" w:hAnsi="Times New Roman"/>
          <w:sz w:val="24"/>
          <w:szCs w:val="24"/>
        </w:rPr>
        <w:t xml:space="preserve">. </w:t>
      </w:r>
    </w:p>
    <w:p w14:paraId="1E8BCE94" w14:textId="77777777" w:rsidR="0027158C" w:rsidRPr="0027158C" w:rsidRDefault="0027158C" w:rsidP="0027158C">
      <w:pPr>
        <w:spacing w:after="0"/>
        <w:contextualSpacing/>
        <w:jc w:val="left"/>
        <w:rPr>
          <w:rFonts w:ascii="Times New Roman" w:hAnsi="Times New Roman"/>
          <w:sz w:val="24"/>
          <w:szCs w:val="24"/>
        </w:rPr>
      </w:pPr>
    </w:p>
    <w:p w14:paraId="4D574FA2"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735D86">
        <w:rPr>
          <w:rFonts w:ascii="Times New Roman" w:hAnsi="Times New Roman"/>
          <w:sz w:val="24"/>
          <w:szCs w:val="24"/>
          <w:u w:val="single"/>
        </w:rPr>
        <w:t>Collection of Informati</w:t>
      </w:r>
      <w:r w:rsidRPr="00B31684">
        <w:rPr>
          <w:rFonts w:ascii="Times New Roman" w:hAnsi="Times New Roman"/>
          <w:sz w:val="24"/>
          <w:szCs w:val="24"/>
          <w:u w:val="single"/>
        </w:rPr>
        <w:t>on Whose Results Will Be Published:</w:t>
      </w:r>
    </w:p>
    <w:p w14:paraId="4D574FA3" w14:textId="77777777"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14:paraId="4D574FA4"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A5"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14:paraId="4D574FA6" w14:textId="77777777"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14:paraId="4D574FA7" w14:textId="77777777" w:rsidR="00B31684" w:rsidRPr="00B31684" w:rsidRDefault="00B31684" w:rsidP="00B31684">
      <w:pPr>
        <w:pStyle w:val="ListParagraph"/>
        <w:spacing w:after="0"/>
        <w:contextualSpacing/>
        <w:jc w:val="left"/>
        <w:rPr>
          <w:rFonts w:ascii="Times New Roman" w:hAnsi="Times New Roman"/>
          <w:sz w:val="24"/>
          <w:szCs w:val="24"/>
        </w:rPr>
      </w:pPr>
    </w:p>
    <w:p w14:paraId="4D574FA8" w14:textId="77777777"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14:paraId="4D574FA9" w14:textId="77777777"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None.</w:t>
      </w:r>
    </w:p>
    <w:p w14:paraId="4D574FAA" w14:textId="77777777" w:rsidR="00B31684" w:rsidRPr="00B31684" w:rsidRDefault="00B31684" w:rsidP="00B31684">
      <w:pPr>
        <w:pStyle w:val="ListParagraph"/>
        <w:spacing w:after="0"/>
        <w:contextualSpacing/>
        <w:jc w:val="left"/>
        <w:rPr>
          <w:rFonts w:ascii="Times New Roman" w:hAnsi="Times New Roman"/>
          <w:sz w:val="24"/>
          <w:szCs w:val="24"/>
          <w:u w:val="single"/>
        </w:rPr>
      </w:pPr>
    </w:p>
    <w:p w14:paraId="4D574FAB" w14:textId="77777777"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14:paraId="4D574FAC" w14:textId="77777777" w:rsidR="00FA0911" w:rsidRDefault="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35DD" w14:textId="77777777" w:rsidR="006712D1" w:rsidRDefault="006712D1" w:rsidP="00D743E9">
      <w:pPr>
        <w:spacing w:after="0" w:line="240" w:lineRule="auto"/>
      </w:pPr>
      <w:r>
        <w:separator/>
      </w:r>
    </w:p>
  </w:endnote>
  <w:endnote w:type="continuationSeparator" w:id="0">
    <w:p w14:paraId="2B400380" w14:textId="77777777" w:rsidR="006712D1" w:rsidRDefault="006712D1" w:rsidP="00D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74FBB" w14:textId="77777777" w:rsidR="00D743E9" w:rsidRDefault="00111F50">
    <w:pPr>
      <w:pStyle w:val="Footer"/>
    </w:pPr>
    <w:r>
      <w:fldChar w:fldCharType="begin"/>
    </w:r>
    <w:r w:rsidR="00D90266">
      <w:instrText xml:space="preserve"> PAGE   \* MERGEFORMAT </w:instrText>
    </w:r>
    <w:r>
      <w:fldChar w:fldCharType="separate"/>
    </w:r>
    <w:r w:rsidR="00BA59FE">
      <w:rPr>
        <w:noProof/>
      </w:rPr>
      <w:t>1</w:t>
    </w:r>
    <w:r>
      <w:rPr>
        <w:noProof/>
      </w:rPr>
      <w:fldChar w:fldCharType="end"/>
    </w:r>
  </w:p>
  <w:p w14:paraId="4D574FBC" w14:textId="77777777" w:rsidR="00D743E9" w:rsidRDefault="00D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ABBA5" w14:textId="77777777" w:rsidR="006712D1" w:rsidRDefault="006712D1" w:rsidP="00D743E9">
      <w:pPr>
        <w:spacing w:after="0" w:line="240" w:lineRule="auto"/>
      </w:pPr>
      <w:r>
        <w:separator/>
      </w:r>
    </w:p>
  </w:footnote>
  <w:footnote w:type="continuationSeparator" w:id="0">
    <w:p w14:paraId="7B0761DF" w14:textId="77777777" w:rsidR="006712D1" w:rsidRDefault="006712D1" w:rsidP="00D74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85457"/>
    <w:multiLevelType w:val="hybridMultilevel"/>
    <w:tmpl w:val="AAFAB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C6"/>
    <w:rsid w:val="0000118F"/>
    <w:rsid w:val="0000348F"/>
    <w:rsid w:val="000321F3"/>
    <w:rsid w:val="000415E1"/>
    <w:rsid w:val="00046773"/>
    <w:rsid w:val="000479E0"/>
    <w:rsid w:val="0007540C"/>
    <w:rsid w:val="00077B41"/>
    <w:rsid w:val="00093F52"/>
    <w:rsid w:val="000B3339"/>
    <w:rsid w:val="000D6034"/>
    <w:rsid w:val="000E6EE1"/>
    <w:rsid w:val="000F430B"/>
    <w:rsid w:val="00100D77"/>
    <w:rsid w:val="00103CDD"/>
    <w:rsid w:val="00111F50"/>
    <w:rsid w:val="0011559A"/>
    <w:rsid w:val="0012180B"/>
    <w:rsid w:val="00122B1C"/>
    <w:rsid w:val="0012419C"/>
    <w:rsid w:val="00144CD6"/>
    <w:rsid w:val="00177C5B"/>
    <w:rsid w:val="001813D0"/>
    <w:rsid w:val="00190ECC"/>
    <w:rsid w:val="001B56D2"/>
    <w:rsid w:val="001B60FF"/>
    <w:rsid w:val="001E3DE7"/>
    <w:rsid w:val="001E4BC7"/>
    <w:rsid w:val="001F04F0"/>
    <w:rsid w:val="001F1E1C"/>
    <w:rsid w:val="001F3A66"/>
    <w:rsid w:val="001F597B"/>
    <w:rsid w:val="00230E23"/>
    <w:rsid w:val="00233D00"/>
    <w:rsid w:val="00235F21"/>
    <w:rsid w:val="00242936"/>
    <w:rsid w:val="0026644B"/>
    <w:rsid w:val="0027158C"/>
    <w:rsid w:val="00272DF1"/>
    <w:rsid w:val="0028297D"/>
    <w:rsid w:val="00285FF2"/>
    <w:rsid w:val="00287DDB"/>
    <w:rsid w:val="0029561A"/>
    <w:rsid w:val="002C2A3C"/>
    <w:rsid w:val="002C32D5"/>
    <w:rsid w:val="002C6C92"/>
    <w:rsid w:val="002E10D3"/>
    <w:rsid w:val="002F2738"/>
    <w:rsid w:val="002F34EF"/>
    <w:rsid w:val="002F4C2B"/>
    <w:rsid w:val="0033702E"/>
    <w:rsid w:val="00341E95"/>
    <w:rsid w:val="00346346"/>
    <w:rsid w:val="00347FAB"/>
    <w:rsid w:val="003608D7"/>
    <w:rsid w:val="003630AC"/>
    <w:rsid w:val="0037480C"/>
    <w:rsid w:val="00385BD4"/>
    <w:rsid w:val="00397948"/>
    <w:rsid w:val="003A462D"/>
    <w:rsid w:val="003C3469"/>
    <w:rsid w:val="003C78AF"/>
    <w:rsid w:val="003D38F7"/>
    <w:rsid w:val="004144C4"/>
    <w:rsid w:val="00437E31"/>
    <w:rsid w:val="004418DB"/>
    <w:rsid w:val="004433D6"/>
    <w:rsid w:val="00445886"/>
    <w:rsid w:val="00453EC8"/>
    <w:rsid w:val="0046510F"/>
    <w:rsid w:val="004764F0"/>
    <w:rsid w:val="004A6BD9"/>
    <w:rsid w:val="004B11F0"/>
    <w:rsid w:val="004B33D7"/>
    <w:rsid w:val="004C65C7"/>
    <w:rsid w:val="004D352B"/>
    <w:rsid w:val="004E2D49"/>
    <w:rsid w:val="00503BA1"/>
    <w:rsid w:val="005208C7"/>
    <w:rsid w:val="00522BF1"/>
    <w:rsid w:val="0052357B"/>
    <w:rsid w:val="005465C5"/>
    <w:rsid w:val="00561162"/>
    <w:rsid w:val="00561A51"/>
    <w:rsid w:val="00570584"/>
    <w:rsid w:val="00572B7D"/>
    <w:rsid w:val="005929AF"/>
    <w:rsid w:val="005B00CF"/>
    <w:rsid w:val="005B23BD"/>
    <w:rsid w:val="005B38C3"/>
    <w:rsid w:val="005C1045"/>
    <w:rsid w:val="005C43A0"/>
    <w:rsid w:val="005E3E84"/>
    <w:rsid w:val="005F3108"/>
    <w:rsid w:val="005F31C0"/>
    <w:rsid w:val="006032E4"/>
    <w:rsid w:val="006357E1"/>
    <w:rsid w:val="00664115"/>
    <w:rsid w:val="00667C9E"/>
    <w:rsid w:val="006712D1"/>
    <w:rsid w:val="00671EBB"/>
    <w:rsid w:val="00676FDD"/>
    <w:rsid w:val="006967D7"/>
    <w:rsid w:val="006D1DE2"/>
    <w:rsid w:val="006E1D0C"/>
    <w:rsid w:val="006E72B6"/>
    <w:rsid w:val="007140B6"/>
    <w:rsid w:val="00735D86"/>
    <w:rsid w:val="0073745B"/>
    <w:rsid w:val="007529F2"/>
    <w:rsid w:val="007613FE"/>
    <w:rsid w:val="00790D30"/>
    <w:rsid w:val="00793A75"/>
    <w:rsid w:val="007A1ECE"/>
    <w:rsid w:val="007A5C17"/>
    <w:rsid w:val="007C2138"/>
    <w:rsid w:val="007C457A"/>
    <w:rsid w:val="007C6A03"/>
    <w:rsid w:val="007D30C1"/>
    <w:rsid w:val="007F4152"/>
    <w:rsid w:val="00835AFD"/>
    <w:rsid w:val="00847BF4"/>
    <w:rsid w:val="0087095E"/>
    <w:rsid w:val="00872D63"/>
    <w:rsid w:val="00893CD8"/>
    <w:rsid w:val="008B1AAF"/>
    <w:rsid w:val="008B5146"/>
    <w:rsid w:val="008E65E8"/>
    <w:rsid w:val="008F5EBC"/>
    <w:rsid w:val="008F63C9"/>
    <w:rsid w:val="008F6BB2"/>
    <w:rsid w:val="008F75F7"/>
    <w:rsid w:val="009030A8"/>
    <w:rsid w:val="00905D4A"/>
    <w:rsid w:val="00906B3F"/>
    <w:rsid w:val="00916F10"/>
    <w:rsid w:val="009320BD"/>
    <w:rsid w:val="00933F44"/>
    <w:rsid w:val="009377B9"/>
    <w:rsid w:val="00941FCE"/>
    <w:rsid w:val="009475CF"/>
    <w:rsid w:val="009558EE"/>
    <w:rsid w:val="0099045F"/>
    <w:rsid w:val="009973D3"/>
    <w:rsid w:val="009A4C7D"/>
    <w:rsid w:val="009A6A8C"/>
    <w:rsid w:val="009B3185"/>
    <w:rsid w:val="009B503C"/>
    <w:rsid w:val="009C2197"/>
    <w:rsid w:val="009C7098"/>
    <w:rsid w:val="009E56FF"/>
    <w:rsid w:val="009F787E"/>
    <w:rsid w:val="00A06590"/>
    <w:rsid w:val="00A152EB"/>
    <w:rsid w:val="00A32A47"/>
    <w:rsid w:val="00A361AA"/>
    <w:rsid w:val="00A42EFA"/>
    <w:rsid w:val="00A51412"/>
    <w:rsid w:val="00A572E6"/>
    <w:rsid w:val="00A60525"/>
    <w:rsid w:val="00A93DDA"/>
    <w:rsid w:val="00AA5748"/>
    <w:rsid w:val="00AB162A"/>
    <w:rsid w:val="00AB1943"/>
    <w:rsid w:val="00AD0695"/>
    <w:rsid w:val="00AD4279"/>
    <w:rsid w:val="00AE64A5"/>
    <w:rsid w:val="00B113CA"/>
    <w:rsid w:val="00B13E46"/>
    <w:rsid w:val="00B21E52"/>
    <w:rsid w:val="00B31684"/>
    <w:rsid w:val="00B368BC"/>
    <w:rsid w:val="00B44A58"/>
    <w:rsid w:val="00B452ED"/>
    <w:rsid w:val="00B55FA0"/>
    <w:rsid w:val="00B62B6B"/>
    <w:rsid w:val="00B773F8"/>
    <w:rsid w:val="00B82358"/>
    <w:rsid w:val="00B83128"/>
    <w:rsid w:val="00B836EC"/>
    <w:rsid w:val="00B97579"/>
    <w:rsid w:val="00BA59FE"/>
    <w:rsid w:val="00BB5146"/>
    <w:rsid w:val="00BD1CCC"/>
    <w:rsid w:val="00BD67E2"/>
    <w:rsid w:val="00BE10AF"/>
    <w:rsid w:val="00BE6C4E"/>
    <w:rsid w:val="00BE7A52"/>
    <w:rsid w:val="00BF322F"/>
    <w:rsid w:val="00C04213"/>
    <w:rsid w:val="00C104C5"/>
    <w:rsid w:val="00C204C7"/>
    <w:rsid w:val="00C35DCF"/>
    <w:rsid w:val="00C4224E"/>
    <w:rsid w:val="00C66B19"/>
    <w:rsid w:val="00C67F20"/>
    <w:rsid w:val="00C832E9"/>
    <w:rsid w:val="00CA3E04"/>
    <w:rsid w:val="00CA4002"/>
    <w:rsid w:val="00CD0FEE"/>
    <w:rsid w:val="00CF507B"/>
    <w:rsid w:val="00D032F7"/>
    <w:rsid w:val="00D153B8"/>
    <w:rsid w:val="00D27F55"/>
    <w:rsid w:val="00D32749"/>
    <w:rsid w:val="00D37ACB"/>
    <w:rsid w:val="00D50ADD"/>
    <w:rsid w:val="00D56063"/>
    <w:rsid w:val="00D743E9"/>
    <w:rsid w:val="00D753BF"/>
    <w:rsid w:val="00D80026"/>
    <w:rsid w:val="00D84FCB"/>
    <w:rsid w:val="00D90266"/>
    <w:rsid w:val="00D9271C"/>
    <w:rsid w:val="00DA2A7F"/>
    <w:rsid w:val="00DB1067"/>
    <w:rsid w:val="00DB2CED"/>
    <w:rsid w:val="00DB477D"/>
    <w:rsid w:val="00DE5FAC"/>
    <w:rsid w:val="00DF2F89"/>
    <w:rsid w:val="00DF4BEF"/>
    <w:rsid w:val="00DF5159"/>
    <w:rsid w:val="00DF6505"/>
    <w:rsid w:val="00E43C26"/>
    <w:rsid w:val="00E52F18"/>
    <w:rsid w:val="00E56D26"/>
    <w:rsid w:val="00E74EB8"/>
    <w:rsid w:val="00E93D5C"/>
    <w:rsid w:val="00EA085B"/>
    <w:rsid w:val="00EA49A1"/>
    <w:rsid w:val="00EB14B4"/>
    <w:rsid w:val="00EC1AFF"/>
    <w:rsid w:val="00ED484D"/>
    <w:rsid w:val="00F02209"/>
    <w:rsid w:val="00F03642"/>
    <w:rsid w:val="00F14E4F"/>
    <w:rsid w:val="00F52787"/>
    <w:rsid w:val="00F56FB5"/>
    <w:rsid w:val="00F6470C"/>
    <w:rsid w:val="00F744D0"/>
    <w:rsid w:val="00F76B87"/>
    <w:rsid w:val="00F9707E"/>
    <w:rsid w:val="00FA0911"/>
    <w:rsid w:val="00FA3984"/>
    <w:rsid w:val="00FC19C6"/>
    <w:rsid w:val="00FC463D"/>
    <w:rsid w:val="00FC5CFE"/>
    <w:rsid w:val="00FC6A3E"/>
    <w:rsid w:val="00FD29DE"/>
    <w:rsid w:val="00FD6CEC"/>
    <w:rsid w:val="00FF6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unhideWhenUsed/>
    <w:rsid w:val="008B5146"/>
    <w:rPr>
      <w:sz w:val="20"/>
      <w:szCs w:val="20"/>
    </w:rPr>
  </w:style>
  <w:style w:type="character" w:customStyle="1" w:styleId="CommentTextChar">
    <w:name w:val="Comment Text Char"/>
    <w:basedOn w:val="DefaultParagraphFont"/>
    <w:link w:val="CommentText"/>
    <w:uiPriority w:val="99"/>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 w:type="paragraph" w:styleId="Revision">
    <w:name w:val="Revision"/>
    <w:hidden/>
    <w:uiPriority w:val="99"/>
    <w:semiHidden/>
    <w:rsid w:val="004A6BD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unhideWhenUsed/>
    <w:rsid w:val="008B5146"/>
    <w:rPr>
      <w:sz w:val="20"/>
      <w:szCs w:val="20"/>
    </w:rPr>
  </w:style>
  <w:style w:type="character" w:customStyle="1" w:styleId="CommentTextChar">
    <w:name w:val="Comment Text Char"/>
    <w:basedOn w:val="DefaultParagraphFont"/>
    <w:link w:val="CommentText"/>
    <w:uiPriority w:val="99"/>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 w:type="paragraph" w:styleId="Revision">
    <w:name w:val="Revision"/>
    <w:hidden/>
    <w:uiPriority w:val="99"/>
    <w:semiHidden/>
    <w:rsid w:val="004A6B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DEB8-1770-45CF-9D16-4202C360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0B4FC4-EF1F-4A36-BA6A-E9B49CDEA5A0}">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0DD28FF9-EF1C-4228-AE70-5241FA0675D7}">
  <ds:schemaRefs>
    <ds:schemaRef ds:uri="http://schemas.microsoft.com/sharepoint/v3/contenttype/forms"/>
  </ds:schemaRefs>
</ds:datastoreItem>
</file>

<file path=customXml/itemProps4.xml><?xml version="1.0" encoding="utf-8"?>
<ds:datastoreItem xmlns:ds="http://schemas.openxmlformats.org/officeDocument/2006/customXml" ds:itemID="{2B18BFF0-AF0D-4217-8911-4B579B38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SYSTEM</cp:lastModifiedBy>
  <cp:revision>2</cp:revision>
  <cp:lastPrinted>2018-05-18T15:15:00Z</cp:lastPrinted>
  <dcterms:created xsi:type="dcterms:W3CDTF">2018-05-29T14:51:00Z</dcterms:created>
  <dcterms:modified xsi:type="dcterms:W3CDTF">2018-05-29T14:51:00Z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