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3D4C7" w14:textId="77777777" w:rsidR="004B4393" w:rsidRDefault="00EC1942" w:rsidP="0068422E">
      <w:pPr>
        <w:tabs>
          <w:tab w:val="center" w:pos="4680"/>
        </w:tabs>
        <w:jc w:val="center"/>
        <w:rPr>
          <w:rFonts w:ascii="Times New Roman" w:hAnsi="Times New Roman"/>
          <w:sz w:val="28"/>
          <w:szCs w:val="28"/>
        </w:rPr>
      </w:pPr>
      <w:bookmarkStart w:id="0" w:name="OLE_LINK5"/>
      <w:bookmarkStart w:id="1" w:name="OLE_LINK6"/>
      <w:bookmarkStart w:id="2" w:name="_GoBack"/>
      <w:bookmarkEnd w:id="2"/>
      <w:r>
        <w:rPr>
          <w:rFonts w:ascii="Times New Roman" w:hAnsi="Times New Roman"/>
          <w:sz w:val="28"/>
          <w:szCs w:val="28"/>
        </w:rPr>
        <w:t>H</w:t>
      </w:r>
      <w:r w:rsidR="004B4393" w:rsidRPr="0011189E">
        <w:rPr>
          <w:rFonts w:ascii="Times New Roman" w:hAnsi="Times New Roman"/>
          <w:sz w:val="28"/>
          <w:szCs w:val="28"/>
        </w:rPr>
        <w:t>ealth Message Testing System</w:t>
      </w:r>
      <w:r w:rsidR="00433E82">
        <w:rPr>
          <w:rFonts w:ascii="Times New Roman" w:hAnsi="Times New Roman"/>
          <w:sz w:val="28"/>
          <w:szCs w:val="28"/>
        </w:rPr>
        <w:t xml:space="preserve"> (HMTS)</w:t>
      </w:r>
    </w:p>
    <w:p w14:paraId="62A6D4B2" w14:textId="77777777" w:rsidR="004B4393" w:rsidRDefault="004B4393" w:rsidP="0068422E">
      <w:pPr>
        <w:tabs>
          <w:tab w:val="center" w:pos="4680"/>
        </w:tabs>
        <w:jc w:val="center"/>
        <w:rPr>
          <w:rFonts w:ascii="Times New Roman" w:hAnsi="Times New Roman"/>
          <w:sz w:val="28"/>
          <w:szCs w:val="28"/>
        </w:rPr>
      </w:pPr>
      <w:r>
        <w:rPr>
          <w:rFonts w:ascii="Times New Roman" w:hAnsi="Times New Roman"/>
          <w:sz w:val="28"/>
          <w:szCs w:val="28"/>
        </w:rPr>
        <w:t xml:space="preserve">OMB No. </w:t>
      </w:r>
      <w:r w:rsidRPr="0011189E">
        <w:rPr>
          <w:rFonts w:ascii="Times New Roman" w:hAnsi="Times New Roman"/>
          <w:sz w:val="28"/>
          <w:szCs w:val="28"/>
        </w:rPr>
        <w:t>0920-0572</w:t>
      </w:r>
    </w:p>
    <w:p w14:paraId="353A9AFD" w14:textId="77777777" w:rsidR="00B96461" w:rsidRDefault="00B96461" w:rsidP="00B96461">
      <w:pPr>
        <w:tabs>
          <w:tab w:val="center" w:pos="4680"/>
        </w:tabs>
        <w:jc w:val="center"/>
        <w:rPr>
          <w:rFonts w:ascii="Times New Roman" w:hAnsi="Times New Roman"/>
          <w:sz w:val="28"/>
          <w:szCs w:val="28"/>
        </w:rPr>
      </w:pPr>
      <w:r>
        <w:rPr>
          <w:rFonts w:ascii="Times New Roman" w:hAnsi="Times New Roman"/>
          <w:sz w:val="28"/>
          <w:szCs w:val="28"/>
        </w:rPr>
        <w:t xml:space="preserve">Expiration Date:  </w:t>
      </w:r>
      <w:r w:rsidR="000E5361">
        <w:rPr>
          <w:rFonts w:ascii="Times New Roman" w:hAnsi="Times New Roman"/>
          <w:sz w:val="28"/>
          <w:szCs w:val="28"/>
        </w:rPr>
        <w:t>March 31, 2018</w:t>
      </w:r>
    </w:p>
    <w:p w14:paraId="2458AC16" w14:textId="77777777" w:rsidR="00C5338D" w:rsidRDefault="00C5338D" w:rsidP="0068422E">
      <w:pPr>
        <w:tabs>
          <w:tab w:val="center" w:pos="4680"/>
        </w:tabs>
        <w:jc w:val="center"/>
        <w:rPr>
          <w:rFonts w:ascii="Times New Roman" w:hAnsi="Times New Roman"/>
          <w:sz w:val="28"/>
          <w:szCs w:val="28"/>
        </w:rPr>
      </w:pPr>
    </w:p>
    <w:p w14:paraId="78CE891A" w14:textId="77777777" w:rsidR="00433E82" w:rsidRDefault="00433E82" w:rsidP="0068422E">
      <w:pPr>
        <w:tabs>
          <w:tab w:val="center" w:pos="4680"/>
        </w:tabs>
        <w:jc w:val="center"/>
        <w:rPr>
          <w:rFonts w:ascii="Times New Roman" w:hAnsi="Times New Roman"/>
          <w:sz w:val="28"/>
          <w:szCs w:val="28"/>
        </w:rPr>
      </w:pPr>
      <w:r>
        <w:rPr>
          <w:rFonts w:ascii="Times New Roman" w:hAnsi="Times New Roman"/>
          <w:sz w:val="28"/>
          <w:szCs w:val="28"/>
        </w:rPr>
        <w:t>Part A</w:t>
      </w:r>
    </w:p>
    <w:p w14:paraId="266EA4BB" w14:textId="77777777" w:rsidR="00433E82" w:rsidRDefault="00433E82" w:rsidP="0068422E">
      <w:pPr>
        <w:tabs>
          <w:tab w:val="center" w:pos="4680"/>
        </w:tabs>
        <w:jc w:val="center"/>
        <w:rPr>
          <w:rFonts w:ascii="Times New Roman" w:hAnsi="Times New Roman"/>
          <w:sz w:val="28"/>
          <w:szCs w:val="28"/>
        </w:rPr>
      </w:pPr>
    </w:p>
    <w:bookmarkEnd w:id="0"/>
    <w:bookmarkEnd w:id="1"/>
    <w:p w14:paraId="7DB25E31" w14:textId="77777777" w:rsidR="004B4393" w:rsidRPr="0011189E" w:rsidRDefault="004B4393" w:rsidP="0068422E">
      <w:pPr>
        <w:tabs>
          <w:tab w:val="center" w:pos="4680"/>
        </w:tabs>
        <w:rPr>
          <w:rFonts w:ascii="Times New Roman" w:hAnsi="Times New Roman"/>
          <w:sz w:val="32"/>
        </w:rPr>
      </w:pPr>
    </w:p>
    <w:p w14:paraId="3ED469D9" w14:textId="77777777" w:rsidR="004B4393" w:rsidRDefault="004B4393" w:rsidP="0068422E">
      <w:pPr>
        <w:rPr>
          <w:rFonts w:ascii="Times New Roman" w:hAnsi="Times New Roman"/>
          <w:sz w:val="32"/>
        </w:rPr>
      </w:pPr>
    </w:p>
    <w:p w14:paraId="75ED80F8" w14:textId="77777777" w:rsidR="004B4393" w:rsidRDefault="004B4393" w:rsidP="0068422E">
      <w:pPr>
        <w:tabs>
          <w:tab w:val="center" w:pos="4680"/>
        </w:tabs>
        <w:rPr>
          <w:rFonts w:ascii="Times New Roman" w:hAnsi="Times New Roman"/>
          <w:sz w:val="32"/>
        </w:rPr>
      </w:pPr>
      <w:r>
        <w:rPr>
          <w:rFonts w:ascii="Times New Roman" w:hAnsi="Times New Roman"/>
          <w:sz w:val="32"/>
        </w:rPr>
        <w:tab/>
      </w:r>
    </w:p>
    <w:p w14:paraId="3379B3D0" w14:textId="77777777" w:rsidR="004B4393" w:rsidRDefault="004B4393" w:rsidP="0068422E">
      <w:pPr>
        <w:tabs>
          <w:tab w:val="center" w:pos="4680"/>
        </w:tabs>
        <w:rPr>
          <w:rFonts w:ascii="Times New Roman" w:hAnsi="Times New Roman"/>
          <w:sz w:val="32"/>
        </w:rPr>
      </w:pPr>
      <w:r>
        <w:rPr>
          <w:rFonts w:ascii="Times New Roman" w:hAnsi="Times New Roman"/>
          <w:b/>
          <w:sz w:val="32"/>
        </w:rPr>
        <w:tab/>
      </w:r>
    </w:p>
    <w:p w14:paraId="5EF40701" w14:textId="77777777" w:rsidR="004B4393" w:rsidRDefault="004B4393" w:rsidP="0068422E">
      <w:pPr>
        <w:rPr>
          <w:rFonts w:ascii="Times New Roman" w:hAnsi="Times New Roman"/>
        </w:rPr>
      </w:pPr>
    </w:p>
    <w:p w14:paraId="52BDA667" w14:textId="77777777" w:rsidR="004B4393" w:rsidRDefault="004B4393" w:rsidP="0068422E">
      <w:pPr>
        <w:pStyle w:val="Footer"/>
        <w:tabs>
          <w:tab w:val="clear" w:pos="4320"/>
          <w:tab w:val="clear" w:pos="8640"/>
        </w:tabs>
        <w:rPr>
          <w:rFonts w:ascii="Times New Roman" w:hAnsi="Times New Roman"/>
        </w:rPr>
      </w:pPr>
    </w:p>
    <w:p w14:paraId="50A58C9E" w14:textId="77777777" w:rsidR="003347BB" w:rsidRDefault="003347BB" w:rsidP="0068422E">
      <w:pPr>
        <w:pStyle w:val="Footer"/>
        <w:tabs>
          <w:tab w:val="clear" w:pos="4320"/>
          <w:tab w:val="clear" w:pos="8640"/>
        </w:tabs>
        <w:rPr>
          <w:rFonts w:ascii="Times New Roman" w:hAnsi="Times New Roman"/>
        </w:rPr>
      </w:pPr>
    </w:p>
    <w:p w14:paraId="7A106302" w14:textId="77777777" w:rsidR="00C5338D" w:rsidRDefault="00C5338D" w:rsidP="0068422E">
      <w:pPr>
        <w:pStyle w:val="Footer"/>
        <w:tabs>
          <w:tab w:val="clear" w:pos="4320"/>
          <w:tab w:val="clear" w:pos="8640"/>
        </w:tabs>
        <w:rPr>
          <w:rFonts w:ascii="Times New Roman" w:hAnsi="Times New Roman"/>
        </w:rPr>
      </w:pPr>
    </w:p>
    <w:p w14:paraId="61B34D38" w14:textId="77777777" w:rsidR="00C5338D" w:rsidRDefault="00C5338D" w:rsidP="0068422E">
      <w:pPr>
        <w:pStyle w:val="Footer"/>
        <w:tabs>
          <w:tab w:val="clear" w:pos="4320"/>
          <w:tab w:val="clear" w:pos="8640"/>
        </w:tabs>
        <w:rPr>
          <w:rFonts w:ascii="Times New Roman" w:hAnsi="Times New Roman"/>
        </w:rPr>
      </w:pPr>
    </w:p>
    <w:p w14:paraId="36A6432C" w14:textId="77777777" w:rsidR="00C5338D" w:rsidRDefault="00C5338D" w:rsidP="0068422E">
      <w:pPr>
        <w:pStyle w:val="Footer"/>
        <w:tabs>
          <w:tab w:val="clear" w:pos="4320"/>
          <w:tab w:val="clear" w:pos="8640"/>
        </w:tabs>
        <w:rPr>
          <w:rFonts w:ascii="Times New Roman" w:hAnsi="Times New Roman"/>
        </w:rPr>
      </w:pPr>
    </w:p>
    <w:p w14:paraId="236BC30E" w14:textId="77777777" w:rsidR="00850A82" w:rsidRDefault="00850A82" w:rsidP="0068422E">
      <w:pPr>
        <w:pStyle w:val="Footer"/>
        <w:tabs>
          <w:tab w:val="clear" w:pos="4320"/>
          <w:tab w:val="clear" w:pos="8640"/>
        </w:tabs>
        <w:rPr>
          <w:rFonts w:ascii="Times New Roman" w:hAnsi="Times New Roman"/>
        </w:rPr>
      </w:pPr>
    </w:p>
    <w:p w14:paraId="7826C247" w14:textId="77777777" w:rsidR="006C6606" w:rsidRDefault="006C6606" w:rsidP="0068422E">
      <w:pPr>
        <w:pStyle w:val="Footer"/>
        <w:tabs>
          <w:tab w:val="clear" w:pos="4320"/>
          <w:tab w:val="clear" w:pos="8640"/>
        </w:tabs>
        <w:rPr>
          <w:rFonts w:ascii="Times New Roman" w:hAnsi="Times New Roman"/>
        </w:rPr>
      </w:pPr>
    </w:p>
    <w:p w14:paraId="01F827F7" w14:textId="77777777" w:rsidR="006C6606" w:rsidRDefault="006C6606" w:rsidP="0068422E">
      <w:pPr>
        <w:pStyle w:val="Footer"/>
        <w:tabs>
          <w:tab w:val="clear" w:pos="4320"/>
          <w:tab w:val="clear" w:pos="8640"/>
        </w:tabs>
        <w:rPr>
          <w:rFonts w:ascii="Times New Roman" w:hAnsi="Times New Roman"/>
        </w:rPr>
      </w:pPr>
    </w:p>
    <w:p w14:paraId="2821E01C" w14:textId="77777777" w:rsidR="006C6606" w:rsidRDefault="006C6606" w:rsidP="0068422E">
      <w:pPr>
        <w:pStyle w:val="Footer"/>
        <w:tabs>
          <w:tab w:val="clear" w:pos="4320"/>
          <w:tab w:val="clear" w:pos="8640"/>
        </w:tabs>
        <w:rPr>
          <w:rFonts w:ascii="Times New Roman" w:hAnsi="Times New Roman"/>
        </w:rPr>
      </w:pPr>
    </w:p>
    <w:p w14:paraId="369F608D" w14:textId="77777777" w:rsidR="00850A82" w:rsidRDefault="00850A82" w:rsidP="0068422E">
      <w:pPr>
        <w:pStyle w:val="Footer"/>
        <w:tabs>
          <w:tab w:val="clear" w:pos="4320"/>
          <w:tab w:val="clear" w:pos="8640"/>
        </w:tabs>
        <w:rPr>
          <w:rFonts w:ascii="Times New Roman" w:hAnsi="Times New Roman"/>
        </w:rPr>
      </w:pPr>
    </w:p>
    <w:p w14:paraId="1B47CB8E" w14:textId="77777777" w:rsidR="00850A82" w:rsidRDefault="00850A82" w:rsidP="0068422E">
      <w:pPr>
        <w:pStyle w:val="Footer"/>
        <w:tabs>
          <w:tab w:val="clear" w:pos="4320"/>
          <w:tab w:val="clear" w:pos="8640"/>
        </w:tabs>
        <w:rPr>
          <w:rFonts w:ascii="Times New Roman" w:hAnsi="Times New Roman"/>
        </w:rPr>
      </w:pPr>
    </w:p>
    <w:p w14:paraId="2C58C142" w14:textId="77777777" w:rsidR="00850A82" w:rsidRDefault="00850A82" w:rsidP="0068422E">
      <w:pPr>
        <w:pStyle w:val="Footer"/>
        <w:tabs>
          <w:tab w:val="clear" w:pos="4320"/>
          <w:tab w:val="clear" w:pos="8640"/>
        </w:tabs>
        <w:rPr>
          <w:rFonts w:ascii="Times New Roman" w:hAnsi="Times New Roman"/>
        </w:rPr>
      </w:pPr>
    </w:p>
    <w:p w14:paraId="63FABD11" w14:textId="77777777" w:rsidR="003347BB" w:rsidRDefault="003347BB" w:rsidP="0068422E">
      <w:pPr>
        <w:pStyle w:val="Footer"/>
        <w:tabs>
          <w:tab w:val="clear" w:pos="4320"/>
          <w:tab w:val="clear" w:pos="8640"/>
        </w:tabs>
        <w:rPr>
          <w:rFonts w:ascii="Times New Roman" w:hAnsi="Times New Roman"/>
        </w:rPr>
      </w:pPr>
    </w:p>
    <w:p w14:paraId="253428F1" w14:textId="77777777" w:rsidR="006C6606" w:rsidRDefault="006C6606" w:rsidP="0068422E">
      <w:pPr>
        <w:pStyle w:val="Footer"/>
        <w:tabs>
          <w:tab w:val="clear" w:pos="4320"/>
          <w:tab w:val="clear" w:pos="8640"/>
        </w:tabs>
        <w:rPr>
          <w:rFonts w:ascii="Times New Roman" w:hAnsi="Times New Roman"/>
        </w:rPr>
      </w:pPr>
    </w:p>
    <w:p w14:paraId="5D137160" w14:textId="77777777" w:rsidR="006C6606" w:rsidRDefault="006C6606" w:rsidP="0068422E">
      <w:pPr>
        <w:pStyle w:val="Footer"/>
        <w:tabs>
          <w:tab w:val="clear" w:pos="4320"/>
          <w:tab w:val="clear" w:pos="8640"/>
        </w:tabs>
        <w:rPr>
          <w:rFonts w:ascii="Times New Roman" w:hAnsi="Times New Roman"/>
        </w:rPr>
      </w:pPr>
    </w:p>
    <w:p w14:paraId="4DF1692F" w14:textId="77777777" w:rsidR="004B4393" w:rsidRDefault="004B4393" w:rsidP="0068422E">
      <w:pPr>
        <w:pStyle w:val="Footer"/>
        <w:tabs>
          <w:tab w:val="clear" w:pos="4320"/>
          <w:tab w:val="clear" w:pos="8640"/>
        </w:tabs>
        <w:rPr>
          <w:rFonts w:ascii="Times New Roman" w:hAnsi="Times New Roman"/>
        </w:rPr>
      </w:pPr>
    </w:p>
    <w:p w14:paraId="415D0CD6" w14:textId="77777777" w:rsidR="008303E2" w:rsidRDefault="004B4393" w:rsidP="0068422E">
      <w:pPr>
        <w:pStyle w:val="Footer"/>
        <w:tabs>
          <w:tab w:val="clear" w:pos="4320"/>
          <w:tab w:val="clear" w:pos="8640"/>
        </w:tabs>
        <w:rPr>
          <w:rFonts w:ascii="Times New Roman" w:hAnsi="Times New Roman"/>
        </w:rPr>
      </w:pPr>
      <w:r>
        <w:rPr>
          <w:rFonts w:ascii="Times New Roman" w:hAnsi="Times New Roman"/>
        </w:rPr>
        <w:t>Project Manager:</w:t>
      </w:r>
      <w:r w:rsidR="00E055C2">
        <w:rPr>
          <w:rFonts w:ascii="Times New Roman" w:hAnsi="Times New Roman"/>
        </w:rPr>
        <w:t xml:space="preserve"> </w:t>
      </w:r>
      <w:r w:rsidR="000E5361">
        <w:rPr>
          <w:rFonts w:ascii="Times New Roman" w:hAnsi="Times New Roman"/>
        </w:rPr>
        <w:t>Dawn B. Griffin</w:t>
      </w:r>
    </w:p>
    <w:p w14:paraId="29C242A3" w14:textId="77777777" w:rsidR="00124AF5" w:rsidRDefault="000E5361" w:rsidP="0068422E">
      <w:pPr>
        <w:pStyle w:val="Footer"/>
        <w:tabs>
          <w:tab w:val="clear" w:pos="4320"/>
          <w:tab w:val="clear" w:pos="8640"/>
        </w:tabs>
        <w:rPr>
          <w:rFonts w:ascii="Times New Roman" w:hAnsi="Times New Roman"/>
        </w:rPr>
      </w:pPr>
      <w:r>
        <w:rPr>
          <w:rFonts w:ascii="Times New Roman" w:hAnsi="Times New Roman"/>
        </w:rPr>
        <w:t>Health Communication Specialist</w:t>
      </w:r>
    </w:p>
    <w:p w14:paraId="1C833957" w14:textId="77777777" w:rsidR="006C6606" w:rsidRDefault="006C6606" w:rsidP="0068422E">
      <w:pPr>
        <w:pStyle w:val="Footer"/>
        <w:tabs>
          <w:tab w:val="clear" w:pos="4320"/>
          <w:tab w:val="clear" w:pos="8640"/>
        </w:tabs>
        <w:rPr>
          <w:rFonts w:ascii="Times New Roman" w:hAnsi="Times New Roman"/>
        </w:rPr>
      </w:pPr>
      <w:r>
        <w:rPr>
          <w:rFonts w:ascii="Times New Roman" w:hAnsi="Times New Roman"/>
        </w:rPr>
        <w:t>Office of the Associate Director for Communication</w:t>
      </w:r>
      <w:r w:rsidR="00384EB0">
        <w:rPr>
          <w:rFonts w:ascii="Times New Roman" w:hAnsi="Times New Roman"/>
        </w:rPr>
        <w:t xml:space="preserve"> (OADC)</w:t>
      </w:r>
    </w:p>
    <w:p w14:paraId="713B7513" w14:textId="77777777" w:rsidR="004B4393" w:rsidRDefault="00850A82" w:rsidP="0068422E">
      <w:pPr>
        <w:pStyle w:val="Footer"/>
        <w:tabs>
          <w:tab w:val="clear" w:pos="4320"/>
          <w:tab w:val="clear" w:pos="8640"/>
        </w:tabs>
        <w:rPr>
          <w:rFonts w:ascii="Times New Roman" w:hAnsi="Times New Roman"/>
        </w:rPr>
      </w:pPr>
      <w:r>
        <w:rPr>
          <w:rFonts w:ascii="Times New Roman" w:hAnsi="Times New Roman"/>
        </w:rPr>
        <w:t>Phone</w:t>
      </w:r>
      <w:r w:rsidRPr="00AC513B">
        <w:rPr>
          <w:rFonts w:ascii="Times New Roman" w:hAnsi="Times New Roman"/>
        </w:rPr>
        <w:t xml:space="preserve">:  (404) </w:t>
      </w:r>
      <w:r w:rsidR="00E055C2">
        <w:rPr>
          <w:rFonts w:ascii="Times New Roman" w:hAnsi="Times New Roman"/>
        </w:rPr>
        <w:t>498-</w:t>
      </w:r>
      <w:r w:rsidR="000E5361">
        <w:rPr>
          <w:rFonts w:ascii="Times New Roman" w:hAnsi="Times New Roman"/>
        </w:rPr>
        <w:t>0129</w:t>
      </w:r>
    </w:p>
    <w:p w14:paraId="11075C22" w14:textId="77777777" w:rsidR="004B4393" w:rsidRDefault="004B4393" w:rsidP="0068422E">
      <w:pPr>
        <w:pStyle w:val="Footer"/>
        <w:tabs>
          <w:tab w:val="clear" w:pos="4320"/>
          <w:tab w:val="clear" w:pos="8640"/>
        </w:tabs>
        <w:rPr>
          <w:rFonts w:ascii="Times New Roman" w:hAnsi="Times New Roman"/>
        </w:rPr>
      </w:pPr>
      <w:r>
        <w:rPr>
          <w:rFonts w:ascii="Times New Roman" w:hAnsi="Times New Roman"/>
        </w:rPr>
        <w:t>Fax:</w:t>
      </w:r>
      <w:r w:rsidRPr="009D59B1">
        <w:rPr>
          <w:rFonts w:ascii="Times New Roman" w:hAnsi="Times New Roman"/>
        </w:rPr>
        <w:tab/>
        <w:t xml:space="preserve"> (404) </w:t>
      </w:r>
      <w:r w:rsidR="00E055C2">
        <w:rPr>
          <w:rFonts w:ascii="Times New Roman" w:hAnsi="Times New Roman"/>
        </w:rPr>
        <w:t>498-2221</w:t>
      </w:r>
    </w:p>
    <w:p w14:paraId="62662C23" w14:textId="77777777" w:rsidR="004B4393" w:rsidRDefault="004B4393" w:rsidP="0068422E">
      <w:pPr>
        <w:pStyle w:val="Footer"/>
        <w:tabs>
          <w:tab w:val="clear" w:pos="4320"/>
          <w:tab w:val="clear" w:pos="8640"/>
        </w:tabs>
        <w:rPr>
          <w:rFonts w:ascii="Times New Roman" w:hAnsi="Times New Roman"/>
        </w:rPr>
      </w:pPr>
      <w:r>
        <w:rPr>
          <w:rFonts w:ascii="Times New Roman" w:hAnsi="Times New Roman"/>
        </w:rPr>
        <w:t>Email address:</w:t>
      </w:r>
      <w:r w:rsidRPr="00AC513B">
        <w:rPr>
          <w:rFonts w:ascii="Times New Roman" w:hAnsi="Times New Roman"/>
        </w:rPr>
        <w:tab/>
        <w:t xml:space="preserve">   </w:t>
      </w:r>
      <w:r w:rsidR="000E5361">
        <w:rPr>
          <w:rFonts w:ascii="Times New Roman" w:hAnsi="Times New Roman"/>
        </w:rPr>
        <w:t>fqv3</w:t>
      </w:r>
      <w:r w:rsidR="00E055C2">
        <w:rPr>
          <w:rFonts w:ascii="Times New Roman" w:hAnsi="Times New Roman"/>
        </w:rPr>
        <w:t>@cdc.gov</w:t>
      </w:r>
    </w:p>
    <w:p w14:paraId="04B825DE" w14:textId="77777777" w:rsidR="004B4393" w:rsidRDefault="004B4393" w:rsidP="0068422E">
      <w:pPr>
        <w:rPr>
          <w:rFonts w:ascii="Times New Roman" w:hAnsi="Times New Roman"/>
        </w:rPr>
      </w:pPr>
      <w:r>
        <w:rPr>
          <w:rFonts w:ascii="Times New Roman" w:hAnsi="Times New Roman"/>
        </w:rPr>
        <w:t>Centers for Disease Control and Prevention</w:t>
      </w:r>
    </w:p>
    <w:p w14:paraId="27915F63" w14:textId="77777777" w:rsidR="00DE3927" w:rsidRDefault="00E055C2" w:rsidP="0068422E">
      <w:pPr>
        <w:rPr>
          <w:rFonts w:ascii="Times New Roman" w:hAnsi="Times New Roman"/>
        </w:rPr>
      </w:pPr>
      <w:r>
        <w:rPr>
          <w:rFonts w:ascii="Times New Roman" w:hAnsi="Times New Roman"/>
        </w:rPr>
        <w:t xml:space="preserve">2500 </w:t>
      </w:r>
      <w:r w:rsidR="00DE3927">
        <w:rPr>
          <w:rFonts w:ascii="Times New Roman" w:hAnsi="Times New Roman"/>
        </w:rPr>
        <w:t>Century Blvd.</w:t>
      </w:r>
    </w:p>
    <w:p w14:paraId="0F05131D" w14:textId="77777777" w:rsidR="004B4393" w:rsidRDefault="004B4393" w:rsidP="0068422E">
      <w:pPr>
        <w:rPr>
          <w:rFonts w:ascii="Times New Roman" w:hAnsi="Times New Roman"/>
        </w:rPr>
      </w:pPr>
      <w:r>
        <w:rPr>
          <w:rFonts w:ascii="Times New Roman" w:hAnsi="Times New Roman"/>
        </w:rPr>
        <w:t>Atlanta GA  303</w:t>
      </w:r>
      <w:r w:rsidR="00DE3927">
        <w:rPr>
          <w:rFonts w:ascii="Times New Roman" w:hAnsi="Times New Roman"/>
        </w:rPr>
        <w:t>45</w:t>
      </w:r>
    </w:p>
    <w:p w14:paraId="50BAF136" w14:textId="77777777" w:rsidR="00850A82" w:rsidRDefault="00850A82" w:rsidP="0068422E">
      <w:pPr>
        <w:rPr>
          <w:rFonts w:ascii="Times New Roman" w:hAnsi="Times New Roman"/>
        </w:rPr>
      </w:pPr>
    </w:p>
    <w:p w14:paraId="2EC48EDE" w14:textId="3E8F5422" w:rsidR="00850A82" w:rsidRDefault="00F82054" w:rsidP="0068422E">
      <w:pPr>
        <w:rPr>
          <w:rFonts w:ascii="Times New Roman" w:hAnsi="Times New Roman"/>
        </w:rPr>
      </w:pPr>
      <w:r>
        <w:rPr>
          <w:rFonts w:ascii="Times New Roman" w:hAnsi="Times New Roman"/>
        </w:rPr>
        <w:t>June 8, 2018</w:t>
      </w:r>
    </w:p>
    <w:p w14:paraId="45A9A3DA" w14:textId="77777777" w:rsidR="006C6606" w:rsidRDefault="006C6606" w:rsidP="0068422E">
      <w:pPr>
        <w:rPr>
          <w:rFonts w:ascii="Times New Roman" w:hAnsi="Times New Roman"/>
        </w:rPr>
      </w:pPr>
    </w:p>
    <w:p w14:paraId="17FFCDCC" w14:textId="77777777" w:rsidR="006C6606" w:rsidRDefault="006C6606" w:rsidP="0068422E">
      <w:pPr>
        <w:rPr>
          <w:rFonts w:ascii="Times New Roman" w:hAnsi="Times New Roman"/>
        </w:rPr>
      </w:pPr>
    </w:p>
    <w:p w14:paraId="4B86B84A" w14:textId="77777777" w:rsidR="00850A82" w:rsidRDefault="00C5338D" w:rsidP="0068422E">
      <w:pPr>
        <w:rPr>
          <w:rFonts w:ascii="Times New Roman" w:hAnsi="Times New Roman"/>
        </w:rPr>
      </w:pPr>
      <w:r>
        <w:rPr>
          <w:rFonts w:ascii="Times New Roman" w:hAnsi="Times New Roman"/>
        </w:rPr>
        <w:br w:type="page"/>
      </w:r>
    </w:p>
    <w:p w14:paraId="0A58DD08" w14:textId="77777777" w:rsidR="008303E2" w:rsidRDefault="008303E2" w:rsidP="0068422E">
      <w:pPr>
        <w:rPr>
          <w:rFonts w:ascii="Times New Roman" w:hAnsi="Times New Roman"/>
        </w:rPr>
      </w:pPr>
    </w:p>
    <w:p w14:paraId="0E242FD6" w14:textId="77777777" w:rsidR="004B4393" w:rsidRDefault="004B4393" w:rsidP="0068422E">
      <w:pPr>
        <w:rPr>
          <w:rFonts w:ascii="Times New Roman" w:hAnsi="Times New Roman"/>
        </w:rPr>
      </w:pPr>
    </w:p>
    <w:p w14:paraId="1D4BD380" w14:textId="77777777" w:rsidR="004B4393" w:rsidRPr="00A24EEC" w:rsidRDefault="004B4393" w:rsidP="00194CAB">
      <w:pPr>
        <w:ind w:firstLine="720"/>
        <w:jc w:val="center"/>
        <w:rPr>
          <w:rFonts w:ascii="Times New Roman" w:hAnsi="Times New Roman"/>
          <w:sz w:val="26"/>
          <w:szCs w:val="26"/>
        </w:rPr>
      </w:pPr>
      <w:r w:rsidRPr="00A24EEC">
        <w:rPr>
          <w:rFonts w:ascii="Times New Roman" w:hAnsi="Times New Roman"/>
          <w:b/>
          <w:sz w:val="26"/>
          <w:szCs w:val="26"/>
        </w:rPr>
        <w:t>Table of Contents</w:t>
      </w:r>
    </w:p>
    <w:p w14:paraId="00FD962B" w14:textId="77777777" w:rsidR="004B4393" w:rsidRDefault="004B4393" w:rsidP="0068422E">
      <w:pPr>
        <w:tabs>
          <w:tab w:val="left" w:pos="0"/>
          <w:tab w:val="left" w:pos="8640"/>
          <w:tab w:val="left" w:pos="9360"/>
        </w:tabs>
        <w:spacing w:line="240" w:lineRule="exact"/>
        <w:rPr>
          <w:rFonts w:ascii="Times New Roman" w:hAnsi="Times New Roman"/>
        </w:rPr>
      </w:pPr>
      <w:r>
        <w:rPr>
          <w:rFonts w:ascii="Times New Roman" w:hAnsi="Times New Roman"/>
        </w:rPr>
        <w:t xml:space="preserve">        </w:t>
      </w:r>
    </w:p>
    <w:p w14:paraId="1B7699BC" w14:textId="77777777" w:rsidR="005C2A9F" w:rsidRDefault="004B4393" w:rsidP="0068422E">
      <w:pPr>
        <w:tabs>
          <w:tab w:val="left" w:pos="0"/>
          <w:tab w:val="left" w:pos="8640"/>
          <w:tab w:val="left" w:pos="9360"/>
        </w:tabs>
        <w:spacing w:line="240" w:lineRule="exact"/>
        <w:rPr>
          <w:rFonts w:ascii="Times New Roman" w:hAnsi="Times New Roman"/>
          <w:b/>
        </w:rPr>
      </w:pPr>
      <w:r>
        <w:rPr>
          <w:rFonts w:ascii="Times New Roman" w:hAnsi="Times New Roman"/>
        </w:rPr>
        <w:t xml:space="preserve">        </w:t>
      </w:r>
      <w:r>
        <w:rPr>
          <w:rFonts w:ascii="Times New Roman" w:hAnsi="Times New Roman"/>
          <w:b/>
        </w:rPr>
        <w:t>Section</w:t>
      </w:r>
    </w:p>
    <w:p w14:paraId="2FF477EC" w14:textId="77777777" w:rsidR="004B4393" w:rsidRDefault="005C2A9F" w:rsidP="0068422E">
      <w:pPr>
        <w:tabs>
          <w:tab w:val="left" w:pos="0"/>
          <w:tab w:val="left" w:pos="8640"/>
          <w:tab w:val="left" w:pos="9360"/>
        </w:tabs>
        <w:spacing w:line="240" w:lineRule="exact"/>
        <w:rPr>
          <w:rFonts w:ascii="Times New Roman" w:hAnsi="Times New Roman"/>
          <w:b/>
        </w:rPr>
      </w:pPr>
      <w:r>
        <w:rPr>
          <w:rFonts w:ascii="Times New Roman" w:hAnsi="Times New Roman"/>
          <w:b/>
        </w:rPr>
        <w:tab/>
      </w:r>
      <w:r w:rsidR="004B4393">
        <w:rPr>
          <w:rFonts w:ascii="Times New Roman" w:hAnsi="Times New Roman"/>
          <w:b/>
        </w:rPr>
        <w:t>Page</w:t>
      </w:r>
    </w:p>
    <w:p w14:paraId="50A967AC" w14:textId="77777777" w:rsidR="004B4393" w:rsidRDefault="004B4393" w:rsidP="0068422E">
      <w:pPr>
        <w:tabs>
          <w:tab w:val="left" w:pos="0"/>
          <w:tab w:val="left" w:pos="8640"/>
          <w:tab w:val="left" w:pos="9360"/>
        </w:tabs>
        <w:spacing w:line="240" w:lineRule="exact"/>
        <w:rPr>
          <w:rFonts w:ascii="Times New Roman" w:hAnsi="Times New Roman"/>
        </w:rPr>
      </w:pPr>
      <w:r>
        <w:rPr>
          <w:rFonts w:ascii="Times New Roman" w:hAnsi="Times New Roman"/>
          <w:b/>
        </w:rPr>
        <w:t xml:space="preserve">        </w:t>
      </w:r>
    </w:p>
    <w:p w14:paraId="0DFB05E5" w14:textId="77777777" w:rsidR="004B4393" w:rsidRPr="002D5826" w:rsidRDefault="004B4393" w:rsidP="0068422E">
      <w:pPr>
        <w:tabs>
          <w:tab w:val="left" w:pos="0"/>
          <w:tab w:val="left" w:pos="288"/>
          <w:tab w:val="left" w:pos="1170"/>
          <w:tab w:val="right" w:leader="dot" w:pos="8208"/>
          <w:tab w:val="left" w:pos="8640"/>
          <w:tab w:val="left" w:pos="9360"/>
        </w:tabs>
        <w:spacing w:line="240" w:lineRule="exact"/>
        <w:ind w:left="288" w:firstLine="882"/>
        <w:rPr>
          <w:rFonts w:ascii="Times New Roman" w:hAnsi="Times New Roman"/>
          <w:sz w:val="22"/>
          <w:szCs w:val="22"/>
        </w:rPr>
      </w:pPr>
      <w:r w:rsidRPr="00A24EEC">
        <w:rPr>
          <w:rFonts w:ascii="Times New Roman" w:hAnsi="Times New Roman"/>
          <w:szCs w:val="24"/>
        </w:rPr>
        <w:t>A.</w:t>
      </w:r>
      <w:r w:rsidRPr="002D5826">
        <w:rPr>
          <w:rFonts w:ascii="Times New Roman" w:hAnsi="Times New Roman"/>
          <w:sz w:val="22"/>
          <w:szCs w:val="22"/>
        </w:rPr>
        <w:t xml:space="preserve">  </w:t>
      </w:r>
      <w:r w:rsidRPr="00A24EEC">
        <w:rPr>
          <w:rFonts w:ascii="Times New Roman" w:hAnsi="Times New Roman"/>
          <w:szCs w:val="24"/>
        </w:rPr>
        <w:t>Justification</w:t>
      </w:r>
      <w:r w:rsidRPr="002D5826">
        <w:rPr>
          <w:rFonts w:ascii="Times New Roman" w:hAnsi="Times New Roman"/>
          <w:sz w:val="22"/>
          <w:szCs w:val="22"/>
        </w:rPr>
        <w:tab/>
      </w:r>
      <w:r w:rsidRPr="002D5826">
        <w:rPr>
          <w:rFonts w:ascii="Times New Roman" w:hAnsi="Times New Roman"/>
          <w:sz w:val="22"/>
          <w:szCs w:val="22"/>
        </w:rPr>
        <w:tab/>
        <w:t>3</w:t>
      </w:r>
    </w:p>
    <w:p w14:paraId="721DDA3C"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p>
    <w:p w14:paraId="7E4A2AE7"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w:t>
      </w:r>
      <w:r w:rsidRPr="002D5826">
        <w:rPr>
          <w:rFonts w:ascii="Times New Roman" w:hAnsi="Times New Roman"/>
          <w:sz w:val="22"/>
          <w:szCs w:val="22"/>
        </w:rPr>
        <w:tab/>
        <w:t>Circumstances Making the Collection of Information Necessary</w:t>
      </w:r>
      <w:r w:rsidRPr="002D5826">
        <w:rPr>
          <w:rFonts w:ascii="Times New Roman" w:hAnsi="Times New Roman"/>
          <w:sz w:val="22"/>
          <w:szCs w:val="22"/>
        </w:rPr>
        <w:tab/>
      </w:r>
      <w:r>
        <w:rPr>
          <w:rFonts w:ascii="Times New Roman" w:hAnsi="Times New Roman"/>
          <w:sz w:val="22"/>
          <w:szCs w:val="22"/>
        </w:rPr>
        <w:tab/>
      </w:r>
      <w:r w:rsidRPr="002D5826">
        <w:rPr>
          <w:rFonts w:ascii="Times New Roman" w:hAnsi="Times New Roman"/>
          <w:sz w:val="22"/>
          <w:szCs w:val="22"/>
        </w:rPr>
        <w:t>3</w:t>
      </w:r>
    </w:p>
    <w:p w14:paraId="7E5CCA8A"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A.2.</w:t>
      </w:r>
      <w:r w:rsidRPr="002D5826">
        <w:rPr>
          <w:rFonts w:ascii="Times New Roman" w:hAnsi="Times New Roman"/>
          <w:sz w:val="22"/>
          <w:szCs w:val="22"/>
        </w:rPr>
        <w:tab/>
        <w:t>Purpose</w:t>
      </w:r>
      <w:r>
        <w:rPr>
          <w:rFonts w:ascii="Times New Roman" w:hAnsi="Times New Roman"/>
          <w:sz w:val="22"/>
          <w:szCs w:val="22"/>
        </w:rPr>
        <w:t>s</w:t>
      </w:r>
      <w:r w:rsidRPr="002D5826">
        <w:rPr>
          <w:rFonts w:ascii="Times New Roman" w:hAnsi="Times New Roman"/>
          <w:sz w:val="22"/>
          <w:szCs w:val="22"/>
        </w:rPr>
        <w:t xml:space="preserve"> and Use of Infor</w:t>
      </w:r>
      <w:r>
        <w:rPr>
          <w:rFonts w:ascii="Times New Roman" w:hAnsi="Times New Roman"/>
          <w:sz w:val="22"/>
          <w:szCs w:val="22"/>
        </w:rPr>
        <w:t>mation Collection</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5</w:t>
      </w:r>
    </w:p>
    <w:p w14:paraId="48D2FC41"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A.3.</w:t>
      </w:r>
      <w:r w:rsidRPr="002D5826">
        <w:rPr>
          <w:rFonts w:ascii="Times New Roman" w:hAnsi="Times New Roman"/>
          <w:sz w:val="22"/>
          <w:szCs w:val="22"/>
        </w:rPr>
        <w:tab/>
        <w:t>Use of Improved Information Technology</w:t>
      </w:r>
      <w:r>
        <w:rPr>
          <w:rFonts w:ascii="Times New Roman" w:hAnsi="Times New Roman"/>
          <w:sz w:val="22"/>
          <w:szCs w:val="22"/>
        </w:rPr>
        <w:t xml:space="preserve"> and Burden Reduction</w:t>
      </w:r>
      <w:r w:rsidRPr="002D5826">
        <w:rPr>
          <w:rFonts w:ascii="Times New Roman" w:hAnsi="Times New Roman"/>
          <w:sz w:val="22"/>
          <w:szCs w:val="22"/>
        </w:rPr>
        <w:tab/>
      </w:r>
      <w:r w:rsidRPr="002D5826">
        <w:rPr>
          <w:rFonts w:ascii="Times New Roman" w:hAnsi="Times New Roman"/>
          <w:sz w:val="22"/>
          <w:szCs w:val="22"/>
        </w:rPr>
        <w:tab/>
      </w:r>
      <w:r w:rsidR="009C0EC6">
        <w:rPr>
          <w:rFonts w:ascii="Times New Roman" w:hAnsi="Times New Roman"/>
          <w:sz w:val="22"/>
          <w:szCs w:val="22"/>
        </w:rPr>
        <w:t>5</w:t>
      </w:r>
    </w:p>
    <w:p w14:paraId="612427A6"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A.4.</w:t>
      </w:r>
      <w:r w:rsidRPr="002D5826">
        <w:rPr>
          <w:rFonts w:ascii="Times New Roman" w:hAnsi="Times New Roman"/>
          <w:sz w:val="22"/>
          <w:szCs w:val="22"/>
        </w:rPr>
        <w:tab/>
        <w:t>Efforts to Identify Duplication</w:t>
      </w:r>
      <w:r>
        <w:rPr>
          <w:rFonts w:ascii="Times New Roman" w:hAnsi="Times New Roman"/>
          <w:sz w:val="22"/>
          <w:szCs w:val="22"/>
        </w:rPr>
        <w:t xml:space="preserve"> and Use of Similar Information</w:t>
      </w:r>
      <w:r w:rsidRPr="002D5826">
        <w:rPr>
          <w:rFonts w:ascii="Times New Roman" w:hAnsi="Times New Roman"/>
          <w:sz w:val="22"/>
          <w:szCs w:val="22"/>
        </w:rPr>
        <w:tab/>
      </w:r>
      <w:r w:rsidRPr="002D5826">
        <w:rPr>
          <w:rFonts w:ascii="Times New Roman" w:hAnsi="Times New Roman"/>
          <w:sz w:val="22"/>
          <w:szCs w:val="22"/>
        </w:rPr>
        <w:tab/>
      </w:r>
      <w:r w:rsidR="009C0EC6">
        <w:rPr>
          <w:rFonts w:ascii="Times New Roman" w:hAnsi="Times New Roman"/>
          <w:sz w:val="22"/>
          <w:szCs w:val="22"/>
        </w:rPr>
        <w:t>7</w:t>
      </w:r>
    </w:p>
    <w:p w14:paraId="4311E392"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A.5.</w:t>
      </w:r>
      <w:r w:rsidRPr="002D5826">
        <w:rPr>
          <w:rFonts w:ascii="Times New Roman" w:hAnsi="Times New Roman"/>
          <w:sz w:val="22"/>
          <w:szCs w:val="22"/>
        </w:rPr>
        <w:tab/>
        <w:t>Impact on Small Businesses or Other Small Entities</w:t>
      </w:r>
      <w:r w:rsidRPr="002D5826">
        <w:rPr>
          <w:rFonts w:ascii="Times New Roman" w:hAnsi="Times New Roman"/>
          <w:sz w:val="22"/>
          <w:szCs w:val="22"/>
        </w:rPr>
        <w:tab/>
      </w:r>
      <w:r w:rsidRPr="002D5826">
        <w:rPr>
          <w:rFonts w:ascii="Times New Roman" w:hAnsi="Times New Roman"/>
          <w:sz w:val="22"/>
          <w:szCs w:val="22"/>
        </w:rPr>
        <w:tab/>
      </w:r>
      <w:r w:rsidR="00413A66">
        <w:rPr>
          <w:rFonts w:ascii="Times New Roman" w:hAnsi="Times New Roman"/>
          <w:sz w:val="22"/>
          <w:szCs w:val="22"/>
        </w:rPr>
        <w:t>7</w:t>
      </w:r>
    </w:p>
    <w:p w14:paraId="205430D5"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A.6.</w:t>
      </w:r>
      <w:r w:rsidRPr="002D5826">
        <w:rPr>
          <w:rFonts w:ascii="Times New Roman" w:hAnsi="Times New Roman"/>
          <w:sz w:val="22"/>
          <w:szCs w:val="22"/>
        </w:rPr>
        <w:tab/>
        <w:t>Consequences of Collecting th</w:t>
      </w:r>
      <w:r>
        <w:rPr>
          <w:rFonts w:ascii="Times New Roman" w:hAnsi="Times New Roman"/>
          <w:sz w:val="22"/>
          <w:szCs w:val="22"/>
        </w:rPr>
        <w:t>e Information Less Frequently</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14:paraId="58E21838"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A.7.</w:t>
      </w:r>
      <w:r>
        <w:rPr>
          <w:rFonts w:ascii="Times New Roman" w:hAnsi="Times New Roman"/>
          <w:sz w:val="22"/>
          <w:szCs w:val="22"/>
        </w:rPr>
        <w:tab/>
        <w:t>Special Circumstances</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14:paraId="74C80910" w14:textId="77777777" w:rsidR="004B4393"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A.8.</w:t>
      </w:r>
      <w:r w:rsidRPr="002D5826">
        <w:rPr>
          <w:rFonts w:ascii="Times New Roman" w:hAnsi="Times New Roman"/>
          <w:sz w:val="22"/>
          <w:szCs w:val="22"/>
        </w:rPr>
        <w:tab/>
        <w:t>Comments in Response to th</w:t>
      </w:r>
      <w:r>
        <w:rPr>
          <w:rFonts w:ascii="Times New Roman" w:hAnsi="Times New Roman"/>
          <w:sz w:val="22"/>
          <w:szCs w:val="22"/>
        </w:rPr>
        <w:t xml:space="preserve">e FR Notice and Consultation </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14:paraId="39109A28" w14:textId="77777777" w:rsidR="004B4393"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A.8.a.</w:t>
      </w:r>
      <w:r>
        <w:rPr>
          <w:rFonts w:ascii="Times New Roman" w:hAnsi="Times New Roman"/>
          <w:sz w:val="22"/>
          <w:szCs w:val="22"/>
        </w:rPr>
        <w:tab/>
        <w:t>Federal Register Notice</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14:paraId="4CF6C75F" w14:textId="77777777" w:rsidR="004B4393" w:rsidRPr="002D5826" w:rsidRDefault="00FF540D"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A.8.b</w:t>
      </w:r>
      <w:r>
        <w:rPr>
          <w:rFonts w:ascii="Times New Roman" w:hAnsi="Times New Roman"/>
          <w:sz w:val="22"/>
          <w:szCs w:val="22"/>
        </w:rPr>
        <w:tab/>
        <w:t>Outside Consultation</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14:paraId="324B755C"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A.9.</w:t>
      </w:r>
      <w:r w:rsidRPr="002D5826">
        <w:rPr>
          <w:rFonts w:ascii="Times New Roman" w:hAnsi="Times New Roman"/>
          <w:sz w:val="22"/>
          <w:szCs w:val="22"/>
        </w:rPr>
        <w:tab/>
        <w:t>Explanation of Any P</w:t>
      </w:r>
      <w:r w:rsidR="009C0EC6">
        <w:rPr>
          <w:rFonts w:ascii="Times New Roman" w:hAnsi="Times New Roman"/>
          <w:sz w:val="22"/>
          <w:szCs w:val="22"/>
        </w:rPr>
        <w:t>ayment or Gift to Respondents</w:t>
      </w:r>
      <w:r w:rsidR="009C0EC6">
        <w:rPr>
          <w:rFonts w:ascii="Times New Roman" w:hAnsi="Times New Roman"/>
          <w:sz w:val="22"/>
          <w:szCs w:val="22"/>
        </w:rPr>
        <w:tab/>
      </w:r>
      <w:r w:rsidR="009C0EC6">
        <w:rPr>
          <w:rFonts w:ascii="Times New Roman" w:hAnsi="Times New Roman"/>
          <w:sz w:val="22"/>
          <w:szCs w:val="22"/>
        </w:rPr>
        <w:tab/>
      </w:r>
      <w:r w:rsidR="00413A66">
        <w:rPr>
          <w:rFonts w:ascii="Times New Roman" w:hAnsi="Times New Roman"/>
          <w:sz w:val="22"/>
          <w:szCs w:val="22"/>
        </w:rPr>
        <w:t>9</w:t>
      </w:r>
    </w:p>
    <w:p w14:paraId="13E208D7" w14:textId="77777777" w:rsidR="004B4393"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A.10.</w:t>
      </w:r>
      <w:r w:rsidRPr="002D5826">
        <w:rPr>
          <w:rFonts w:ascii="Times New Roman" w:hAnsi="Times New Roman"/>
          <w:sz w:val="22"/>
          <w:szCs w:val="22"/>
        </w:rPr>
        <w:tab/>
        <w:t>Assurance of Confidentiality</w:t>
      </w:r>
      <w:r>
        <w:rPr>
          <w:rFonts w:ascii="Times New Roman" w:hAnsi="Times New Roman"/>
          <w:sz w:val="22"/>
          <w:szCs w:val="22"/>
        </w:rPr>
        <w:t xml:space="preserve"> Provided to Respondents</w:t>
      </w:r>
      <w:r w:rsidRPr="002D5826">
        <w:rPr>
          <w:rFonts w:ascii="Times New Roman" w:hAnsi="Times New Roman"/>
          <w:sz w:val="22"/>
          <w:szCs w:val="22"/>
        </w:rPr>
        <w:tab/>
      </w:r>
      <w:r w:rsidR="00413A66">
        <w:rPr>
          <w:rFonts w:ascii="Times New Roman" w:hAnsi="Times New Roman"/>
          <w:sz w:val="22"/>
          <w:szCs w:val="22"/>
        </w:rPr>
        <w:tab/>
      </w:r>
      <w:r w:rsidR="009C0EC6">
        <w:rPr>
          <w:rFonts w:ascii="Times New Roman" w:hAnsi="Times New Roman"/>
          <w:sz w:val="22"/>
          <w:szCs w:val="22"/>
        </w:rPr>
        <w:t>1</w:t>
      </w:r>
      <w:r w:rsidR="00413A66">
        <w:rPr>
          <w:rFonts w:ascii="Times New Roman" w:hAnsi="Times New Roman"/>
          <w:sz w:val="22"/>
          <w:szCs w:val="22"/>
        </w:rPr>
        <w:t>1</w:t>
      </w:r>
    </w:p>
    <w:p w14:paraId="6179DF58" w14:textId="77777777" w:rsidR="00C95ECB" w:rsidRPr="002D5826" w:rsidRDefault="00C95ECB"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A.10.1  Privacy Impact Assessment Information…………………………….</w:t>
      </w:r>
      <w:r>
        <w:rPr>
          <w:rFonts w:ascii="Times New Roman" w:hAnsi="Times New Roman"/>
          <w:sz w:val="22"/>
          <w:szCs w:val="22"/>
        </w:rPr>
        <w:tab/>
        <w:t xml:space="preserve">        </w:t>
      </w:r>
      <w:r w:rsidR="009C0EC6">
        <w:rPr>
          <w:rFonts w:ascii="Times New Roman" w:hAnsi="Times New Roman"/>
          <w:sz w:val="22"/>
          <w:szCs w:val="22"/>
        </w:rPr>
        <w:t>11</w:t>
      </w:r>
    </w:p>
    <w:p w14:paraId="1B7A1880"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A.11.</w:t>
      </w:r>
      <w:r w:rsidRPr="002D5826">
        <w:rPr>
          <w:rFonts w:ascii="Times New Roman" w:hAnsi="Times New Roman"/>
          <w:sz w:val="22"/>
          <w:szCs w:val="22"/>
        </w:rPr>
        <w:tab/>
      </w:r>
      <w:r>
        <w:rPr>
          <w:rFonts w:ascii="Times New Roman" w:hAnsi="Times New Roman"/>
          <w:sz w:val="22"/>
          <w:szCs w:val="22"/>
        </w:rPr>
        <w:t xml:space="preserve">Justification for Sensitive </w:t>
      </w:r>
      <w:r w:rsidRPr="002D5826">
        <w:rPr>
          <w:rFonts w:ascii="Times New Roman" w:hAnsi="Times New Roman"/>
          <w:sz w:val="22"/>
          <w:szCs w:val="22"/>
        </w:rPr>
        <w:t>Questions</w:t>
      </w:r>
      <w:r w:rsidR="00FF540D">
        <w:rPr>
          <w:rFonts w:ascii="Times New Roman" w:hAnsi="Times New Roman"/>
          <w:sz w:val="22"/>
          <w:szCs w:val="22"/>
        </w:rPr>
        <w:tab/>
      </w:r>
      <w:r w:rsidR="00FF540D">
        <w:rPr>
          <w:rFonts w:ascii="Times New Roman" w:hAnsi="Times New Roman"/>
          <w:sz w:val="22"/>
          <w:szCs w:val="22"/>
        </w:rPr>
        <w:tab/>
        <w:t>1</w:t>
      </w:r>
      <w:r w:rsidR="009C0EC6">
        <w:rPr>
          <w:rFonts w:ascii="Times New Roman" w:hAnsi="Times New Roman"/>
          <w:sz w:val="22"/>
          <w:szCs w:val="22"/>
        </w:rPr>
        <w:t>3</w:t>
      </w:r>
    </w:p>
    <w:p w14:paraId="360A9EB2"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A.12.</w:t>
      </w:r>
      <w:r w:rsidRPr="002D5826">
        <w:rPr>
          <w:rFonts w:ascii="Times New Roman" w:hAnsi="Times New Roman"/>
          <w:sz w:val="22"/>
          <w:szCs w:val="22"/>
        </w:rPr>
        <w:tab/>
        <w:t>Estimates of Annu</w:t>
      </w:r>
      <w:r w:rsidR="005C2A9F">
        <w:rPr>
          <w:rFonts w:ascii="Times New Roman" w:hAnsi="Times New Roman"/>
          <w:sz w:val="22"/>
          <w:szCs w:val="22"/>
        </w:rPr>
        <w:t>alized B</w:t>
      </w:r>
      <w:r w:rsidR="009C0EC6">
        <w:rPr>
          <w:rFonts w:ascii="Times New Roman" w:hAnsi="Times New Roman"/>
          <w:sz w:val="22"/>
          <w:szCs w:val="22"/>
        </w:rPr>
        <w:t>urden Hours and Cost</w:t>
      </w:r>
      <w:r w:rsidR="009C0EC6">
        <w:rPr>
          <w:rFonts w:ascii="Times New Roman" w:hAnsi="Times New Roman"/>
          <w:sz w:val="22"/>
          <w:szCs w:val="22"/>
        </w:rPr>
        <w:tab/>
      </w:r>
      <w:r w:rsidR="009C0EC6">
        <w:rPr>
          <w:rFonts w:ascii="Times New Roman" w:hAnsi="Times New Roman"/>
          <w:sz w:val="22"/>
          <w:szCs w:val="22"/>
        </w:rPr>
        <w:tab/>
        <w:t>14</w:t>
      </w:r>
    </w:p>
    <w:p w14:paraId="5076F558"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A.13.</w:t>
      </w:r>
      <w:r w:rsidRPr="002D5826">
        <w:rPr>
          <w:rFonts w:ascii="Times New Roman" w:hAnsi="Times New Roman"/>
          <w:sz w:val="22"/>
          <w:szCs w:val="22"/>
        </w:rPr>
        <w:tab/>
        <w:t xml:space="preserve">Estimates of Annualized Respondent Capital and </w:t>
      </w:r>
    </w:p>
    <w:p w14:paraId="7EAF1345" w14:textId="77777777" w:rsidR="004B4393" w:rsidRPr="002D5826" w:rsidRDefault="009C0EC6" w:rsidP="0068422E">
      <w:pPr>
        <w:tabs>
          <w:tab w:val="left" w:pos="0"/>
          <w:tab w:val="left" w:pos="1440"/>
          <w:tab w:val="left" w:pos="2160"/>
          <w:tab w:val="right" w:leader="dot" w:pos="8208"/>
          <w:tab w:val="left" w:pos="8640"/>
          <w:tab w:val="left" w:pos="9360"/>
        </w:tabs>
        <w:spacing w:line="240" w:lineRule="exact"/>
        <w:ind w:left="2160"/>
        <w:rPr>
          <w:rFonts w:ascii="Times New Roman" w:hAnsi="Times New Roman"/>
          <w:sz w:val="22"/>
          <w:szCs w:val="22"/>
        </w:rPr>
      </w:pPr>
      <w:r>
        <w:rPr>
          <w:rFonts w:ascii="Times New Roman" w:hAnsi="Times New Roman"/>
          <w:sz w:val="22"/>
          <w:szCs w:val="22"/>
        </w:rPr>
        <w:t>Maintenance Costs</w:t>
      </w:r>
      <w:r>
        <w:rPr>
          <w:rFonts w:ascii="Times New Roman" w:hAnsi="Times New Roman"/>
          <w:sz w:val="22"/>
          <w:szCs w:val="22"/>
        </w:rPr>
        <w:tab/>
      </w:r>
      <w:r>
        <w:rPr>
          <w:rFonts w:ascii="Times New Roman" w:hAnsi="Times New Roman"/>
          <w:sz w:val="22"/>
          <w:szCs w:val="22"/>
        </w:rPr>
        <w:tab/>
        <w:t>15</w:t>
      </w:r>
    </w:p>
    <w:p w14:paraId="1D834A42"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A.14.</w:t>
      </w:r>
      <w:r w:rsidRPr="002D5826">
        <w:rPr>
          <w:rFonts w:ascii="Times New Roman" w:hAnsi="Times New Roman"/>
          <w:sz w:val="22"/>
          <w:szCs w:val="22"/>
        </w:rPr>
        <w:tab/>
        <w:t>Estimates of Annualized Co</w:t>
      </w:r>
      <w:r w:rsidR="009C0EC6">
        <w:rPr>
          <w:rFonts w:ascii="Times New Roman" w:hAnsi="Times New Roman"/>
          <w:sz w:val="22"/>
          <w:szCs w:val="22"/>
        </w:rPr>
        <w:t>st to the Federal Government</w:t>
      </w:r>
      <w:r w:rsidR="009C0EC6">
        <w:rPr>
          <w:rFonts w:ascii="Times New Roman" w:hAnsi="Times New Roman"/>
          <w:sz w:val="22"/>
          <w:szCs w:val="22"/>
        </w:rPr>
        <w:tab/>
      </w:r>
      <w:r w:rsidR="009C0EC6">
        <w:rPr>
          <w:rFonts w:ascii="Times New Roman" w:hAnsi="Times New Roman"/>
          <w:sz w:val="22"/>
          <w:szCs w:val="22"/>
        </w:rPr>
        <w:tab/>
        <w:t>15</w:t>
      </w:r>
    </w:p>
    <w:p w14:paraId="50C49A1F"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A.15.</w:t>
      </w:r>
      <w:r w:rsidRPr="002D5826">
        <w:rPr>
          <w:rFonts w:ascii="Times New Roman" w:hAnsi="Times New Roman"/>
          <w:sz w:val="22"/>
          <w:szCs w:val="22"/>
        </w:rPr>
        <w:tab/>
      </w:r>
      <w:r>
        <w:rPr>
          <w:rFonts w:ascii="Times New Roman" w:hAnsi="Times New Roman"/>
          <w:sz w:val="22"/>
          <w:szCs w:val="22"/>
        </w:rPr>
        <w:t>Explanation for Pr</w:t>
      </w:r>
      <w:r w:rsidR="009C0EC6">
        <w:rPr>
          <w:rFonts w:ascii="Times New Roman" w:hAnsi="Times New Roman"/>
          <w:sz w:val="22"/>
          <w:szCs w:val="22"/>
        </w:rPr>
        <w:t>ogram Changes or Adjustments</w:t>
      </w:r>
      <w:r w:rsidR="009C0EC6">
        <w:rPr>
          <w:rFonts w:ascii="Times New Roman" w:hAnsi="Times New Roman"/>
          <w:sz w:val="22"/>
          <w:szCs w:val="22"/>
        </w:rPr>
        <w:tab/>
      </w:r>
      <w:r w:rsidR="009C0EC6">
        <w:rPr>
          <w:rFonts w:ascii="Times New Roman" w:hAnsi="Times New Roman"/>
          <w:sz w:val="22"/>
          <w:szCs w:val="22"/>
        </w:rPr>
        <w:tab/>
        <w:t>15</w:t>
      </w:r>
    </w:p>
    <w:p w14:paraId="2159706E"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A.16</w:t>
      </w:r>
      <w:r>
        <w:rPr>
          <w:rFonts w:ascii="Times New Roman" w:hAnsi="Times New Roman"/>
          <w:sz w:val="22"/>
          <w:szCs w:val="22"/>
        </w:rPr>
        <w:t>.</w:t>
      </w:r>
      <w:r w:rsidRPr="002D5826">
        <w:rPr>
          <w:rFonts w:ascii="Times New Roman" w:hAnsi="Times New Roman"/>
          <w:sz w:val="22"/>
          <w:szCs w:val="22"/>
        </w:rPr>
        <w:tab/>
        <w:t>Plans for Tabulation and Publication and Project Time Schedule</w:t>
      </w:r>
      <w:r w:rsidRPr="002D5826">
        <w:rPr>
          <w:rFonts w:ascii="Times New Roman" w:hAnsi="Times New Roman"/>
          <w:sz w:val="22"/>
          <w:szCs w:val="22"/>
        </w:rPr>
        <w:tab/>
      </w:r>
      <w:r w:rsidR="002E2EF5">
        <w:rPr>
          <w:rFonts w:ascii="Times New Roman" w:hAnsi="Times New Roman"/>
          <w:sz w:val="22"/>
          <w:szCs w:val="22"/>
        </w:rPr>
        <w:tab/>
        <w:t>1</w:t>
      </w:r>
      <w:r w:rsidR="00413A66">
        <w:rPr>
          <w:rFonts w:ascii="Times New Roman" w:hAnsi="Times New Roman"/>
          <w:sz w:val="22"/>
          <w:szCs w:val="22"/>
        </w:rPr>
        <w:t>5</w:t>
      </w:r>
    </w:p>
    <w:p w14:paraId="7F3AE547"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A.17</w:t>
      </w:r>
      <w:r>
        <w:rPr>
          <w:rFonts w:ascii="Times New Roman" w:hAnsi="Times New Roman"/>
          <w:sz w:val="22"/>
          <w:szCs w:val="22"/>
        </w:rPr>
        <w:t>.</w:t>
      </w:r>
      <w:r w:rsidRPr="002D5826">
        <w:rPr>
          <w:rFonts w:ascii="Times New Roman" w:hAnsi="Times New Roman"/>
          <w:sz w:val="22"/>
          <w:szCs w:val="22"/>
        </w:rPr>
        <w:tab/>
      </w:r>
      <w:r>
        <w:rPr>
          <w:rFonts w:ascii="Times New Roman" w:hAnsi="Times New Roman"/>
          <w:sz w:val="22"/>
          <w:szCs w:val="22"/>
        </w:rPr>
        <w:t>Reason(s) Display of OMB Expi</w:t>
      </w:r>
      <w:r w:rsidR="001850F9">
        <w:rPr>
          <w:rFonts w:ascii="Times New Roman" w:hAnsi="Times New Roman"/>
          <w:sz w:val="22"/>
          <w:szCs w:val="22"/>
        </w:rPr>
        <w:t>ration Date is Inappropriate</w:t>
      </w:r>
      <w:r w:rsidR="001850F9">
        <w:rPr>
          <w:rFonts w:ascii="Times New Roman" w:hAnsi="Times New Roman"/>
          <w:sz w:val="22"/>
          <w:szCs w:val="22"/>
        </w:rPr>
        <w:tab/>
      </w:r>
      <w:r w:rsidR="001850F9">
        <w:rPr>
          <w:rFonts w:ascii="Times New Roman" w:hAnsi="Times New Roman"/>
          <w:sz w:val="22"/>
          <w:szCs w:val="22"/>
        </w:rPr>
        <w:tab/>
        <w:t>16</w:t>
      </w:r>
    </w:p>
    <w:p w14:paraId="117AD346" w14:textId="77777777" w:rsidR="004B4393" w:rsidRPr="002D5826" w:rsidRDefault="004B4393" w:rsidP="0068422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A.18</w:t>
      </w:r>
      <w:r>
        <w:rPr>
          <w:rFonts w:ascii="Times New Roman" w:hAnsi="Times New Roman"/>
          <w:sz w:val="22"/>
          <w:szCs w:val="22"/>
        </w:rPr>
        <w:t>.</w:t>
      </w:r>
      <w:r w:rsidRPr="002D5826">
        <w:rPr>
          <w:rFonts w:ascii="Times New Roman" w:hAnsi="Times New Roman"/>
          <w:sz w:val="22"/>
          <w:szCs w:val="22"/>
        </w:rPr>
        <w:tab/>
        <w:t>Exceptions t</w:t>
      </w:r>
      <w:r>
        <w:rPr>
          <w:rFonts w:ascii="Times New Roman" w:hAnsi="Times New Roman"/>
          <w:sz w:val="22"/>
          <w:szCs w:val="22"/>
        </w:rPr>
        <w:t>o</w:t>
      </w:r>
      <w:r w:rsidR="002E2EF5">
        <w:rPr>
          <w:rFonts w:ascii="Times New Roman" w:hAnsi="Times New Roman"/>
          <w:sz w:val="22"/>
          <w:szCs w:val="22"/>
        </w:rPr>
        <w:t xml:space="preserve"> the Certification Statement</w:t>
      </w:r>
      <w:r w:rsidR="002E2EF5">
        <w:rPr>
          <w:rFonts w:ascii="Times New Roman" w:hAnsi="Times New Roman"/>
          <w:sz w:val="22"/>
          <w:szCs w:val="22"/>
        </w:rPr>
        <w:tab/>
      </w:r>
      <w:r w:rsidR="002E2EF5">
        <w:rPr>
          <w:rFonts w:ascii="Times New Roman" w:hAnsi="Times New Roman"/>
          <w:sz w:val="22"/>
          <w:szCs w:val="22"/>
        </w:rPr>
        <w:tab/>
        <w:t>1</w:t>
      </w:r>
      <w:r w:rsidR="001850F9">
        <w:rPr>
          <w:rFonts w:ascii="Times New Roman" w:hAnsi="Times New Roman"/>
          <w:sz w:val="22"/>
          <w:szCs w:val="22"/>
        </w:rPr>
        <w:t>6</w:t>
      </w:r>
    </w:p>
    <w:p w14:paraId="3007EF49" w14:textId="77777777" w:rsidR="004B4393" w:rsidRDefault="004B4393" w:rsidP="0068422E">
      <w:pPr>
        <w:tabs>
          <w:tab w:val="left" w:pos="0"/>
          <w:tab w:val="right" w:leader="dot" w:pos="8208"/>
          <w:tab w:val="left" w:pos="8640"/>
          <w:tab w:val="left" w:pos="9360"/>
        </w:tabs>
        <w:spacing w:line="240" w:lineRule="exact"/>
        <w:rPr>
          <w:rFonts w:ascii="Times New Roman" w:hAnsi="Times New Roman"/>
          <w:b/>
        </w:rPr>
      </w:pPr>
    </w:p>
    <w:p w14:paraId="3B73889B" w14:textId="77777777" w:rsidR="004B4393" w:rsidRDefault="004B4393" w:rsidP="0068422E">
      <w:pPr>
        <w:tabs>
          <w:tab w:val="left" w:pos="0"/>
          <w:tab w:val="right" w:leader="dot" w:pos="8208"/>
          <w:tab w:val="left" w:pos="8640"/>
          <w:tab w:val="left" w:pos="9360"/>
        </w:tabs>
        <w:spacing w:line="240" w:lineRule="exact"/>
        <w:rPr>
          <w:rFonts w:ascii="Times New Roman" w:hAnsi="Times New Roman"/>
        </w:rPr>
      </w:pPr>
      <w:r>
        <w:rPr>
          <w:rFonts w:ascii="Times New Roman" w:hAnsi="Times New Roman"/>
          <w:b/>
        </w:rPr>
        <w:t>List of Tables</w:t>
      </w:r>
    </w:p>
    <w:p w14:paraId="5A4C67EA" w14:textId="77777777" w:rsidR="004B4393" w:rsidRDefault="004B4393" w:rsidP="0068422E">
      <w:pPr>
        <w:tabs>
          <w:tab w:val="left" w:pos="0"/>
          <w:tab w:val="left" w:pos="288"/>
          <w:tab w:val="right" w:leader="dot" w:pos="8208"/>
          <w:tab w:val="left" w:pos="8640"/>
          <w:tab w:val="left" w:pos="9360"/>
        </w:tabs>
        <w:spacing w:line="240" w:lineRule="exact"/>
        <w:ind w:left="288"/>
        <w:rPr>
          <w:rFonts w:ascii="Times New Roman" w:hAnsi="Times New Roman"/>
        </w:rPr>
      </w:pPr>
      <w:r>
        <w:rPr>
          <w:rFonts w:ascii="Times New Roman" w:hAnsi="Times New Roman"/>
        </w:rPr>
        <w:t xml:space="preserve">      </w:t>
      </w:r>
    </w:p>
    <w:p w14:paraId="403B7265" w14:textId="77777777" w:rsidR="004B4393" w:rsidRPr="002D5826" w:rsidRDefault="004B4393" w:rsidP="0068422E">
      <w:pPr>
        <w:tabs>
          <w:tab w:val="left" w:pos="0"/>
          <w:tab w:val="left" w:pos="288"/>
          <w:tab w:val="right" w:leader="dot" w:pos="8208"/>
          <w:tab w:val="left" w:pos="8640"/>
          <w:tab w:val="left" w:pos="9360"/>
        </w:tabs>
        <w:spacing w:line="240" w:lineRule="exact"/>
        <w:rPr>
          <w:rFonts w:ascii="Times New Roman" w:hAnsi="Times New Roman"/>
          <w:sz w:val="22"/>
          <w:szCs w:val="22"/>
        </w:rPr>
      </w:pPr>
      <w:r>
        <w:rPr>
          <w:rFonts w:ascii="Times New Roman" w:hAnsi="Times New Roman"/>
        </w:rPr>
        <w:tab/>
        <w:t xml:space="preserve">            </w:t>
      </w:r>
      <w:r w:rsidRPr="002D5826">
        <w:rPr>
          <w:rFonts w:ascii="Times New Roman" w:hAnsi="Times New Roman"/>
          <w:sz w:val="22"/>
          <w:szCs w:val="22"/>
        </w:rPr>
        <w:t>Table A12A: Estimated Annual</w:t>
      </w:r>
      <w:r w:rsidR="003347BB">
        <w:rPr>
          <w:rFonts w:ascii="Times New Roman" w:hAnsi="Times New Roman"/>
          <w:sz w:val="22"/>
          <w:szCs w:val="22"/>
        </w:rPr>
        <w:t>ized Burden Hours</w:t>
      </w:r>
      <w:r w:rsidR="003347BB">
        <w:rPr>
          <w:rFonts w:ascii="Times New Roman" w:hAnsi="Times New Roman"/>
          <w:sz w:val="22"/>
          <w:szCs w:val="22"/>
        </w:rPr>
        <w:tab/>
      </w:r>
      <w:r w:rsidR="003347BB">
        <w:rPr>
          <w:rFonts w:ascii="Times New Roman" w:hAnsi="Times New Roman"/>
          <w:sz w:val="22"/>
          <w:szCs w:val="22"/>
        </w:rPr>
        <w:tab/>
      </w:r>
      <w:r w:rsidR="009C0EC6">
        <w:rPr>
          <w:rFonts w:ascii="Times New Roman" w:hAnsi="Times New Roman"/>
          <w:sz w:val="22"/>
          <w:szCs w:val="22"/>
        </w:rPr>
        <w:t>14</w:t>
      </w:r>
    </w:p>
    <w:p w14:paraId="43A0663B" w14:textId="77777777" w:rsidR="004B4393" w:rsidRPr="002D5826" w:rsidRDefault="004B4393" w:rsidP="0068422E">
      <w:pPr>
        <w:tabs>
          <w:tab w:val="left" w:pos="0"/>
          <w:tab w:val="left" w:pos="288"/>
          <w:tab w:val="right" w:leader="dot" w:pos="8208"/>
          <w:tab w:val="left" w:pos="8640"/>
          <w:tab w:val="left" w:pos="9360"/>
        </w:tabs>
        <w:spacing w:line="240" w:lineRule="exact"/>
        <w:rPr>
          <w:rFonts w:ascii="Times New Roman" w:hAnsi="Times New Roman"/>
          <w:sz w:val="22"/>
          <w:szCs w:val="22"/>
        </w:rPr>
      </w:pPr>
      <w:r w:rsidRPr="002D5826">
        <w:rPr>
          <w:rFonts w:ascii="Times New Roman" w:hAnsi="Times New Roman"/>
          <w:sz w:val="22"/>
          <w:szCs w:val="22"/>
        </w:rPr>
        <w:t xml:space="preserve">                  Table A12B: Estimated Annual</w:t>
      </w:r>
      <w:r w:rsidR="003347BB">
        <w:rPr>
          <w:rFonts w:ascii="Times New Roman" w:hAnsi="Times New Roman"/>
          <w:sz w:val="22"/>
          <w:szCs w:val="22"/>
        </w:rPr>
        <w:t xml:space="preserve">ized Burden Costs </w:t>
      </w:r>
      <w:r w:rsidR="003347BB">
        <w:rPr>
          <w:rFonts w:ascii="Times New Roman" w:hAnsi="Times New Roman"/>
          <w:sz w:val="22"/>
          <w:szCs w:val="22"/>
        </w:rPr>
        <w:tab/>
      </w:r>
      <w:r w:rsidR="003347BB">
        <w:rPr>
          <w:rFonts w:ascii="Times New Roman" w:hAnsi="Times New Roman"/>
          <w:sz w:val="22"/>
          <w:szCs w:val="22"/>
        </w:rPr>
        <w:tab/>
      </w:r>
      <w:r w:rsidR="009C0EC6">
        <w:rPr>
          <w:rFonts w:ascii="Times New Roman" w:hAnsi="Times New Roman"/>
          <w:sz w:val="22"/>
          <w:szCs w:val="22"/>
        </w:rPr>
        <w:t>1</w:t>
      </w:r>
      <w:r w:rsidR="002B74C5">
        <w:rPr>
          <w:rFonts w:ascii="Times New Roman" w:hAnsi="Times New Roman"/>
          <w:sz w:val="22"/>
          <w:szCs w:val="22"/>
        </w:rPr>
        <w:t>4</w:t>
      </w:r>
    </w:p>
    <w:p w14:paraId="7B7EC198" w14:textId="77777777" w:rsidR="004B4393" w:rsidRDefault="004B4393" w:rsidP="0068422E">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rPr>
          <w:u w:val="single"/>
        </w:rPr>
      </w:pPr>
    </w:p>
    <w:p w14:paraId="48D5CE18" w14:textId="77777777" w:rsidR="004B4393" w:rsidRPr="00FB64B9" w:rsidRDefault="004B4393" w:rsidP="0068422E">
      <w:pPr>
        <w:tabs>
          <w:tab w:val="left" w:pos="0"/>
          <w:tab w:val="left" w:pos="288"/>
          <w:tab w:val="right" w:leader="dot" w:pos="8208"/>
          <w:tab w:val="left" w:pos="8640"/>
          <w:tab w:val="left" w:pos="9360"/>
        </w:tabs>
        <w:spacing w:line="240" w:lineRule="exact"/>
        <w:ind w:left="288"/>
        <w:rPr>
          <w:rFonts w:ascii="Times New Roman" w:hAnsi="Times New Roman"/>
          <w:sz w:val="22"/>
          <w:szCs w:val="22"/>
        </w:rPr>
      </w:pPr>
    </w:p>
    <w:p w14:paraId="4D503B85" w14:textId="77777777" w:rsidR="009C0EC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B64B9">
        <w:rPr>
          <w:rFonts w:ascii="Times New Roman" w:hAnsi="Times New Roman"/>
          <w:b/>
          <w:sz w:val="22"/>
          <w:szCs w:val="22"/>
        </w:rPr>
        <w:t>List of Attachments</w:t>
      </w:r>
      <w:r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009C0EC6">
        <w:rPr>
          <w:rFonts w:ascii="Times New Roman" w:hAnsi="Times New Roman"/>
          <w:sz w:val="22"/>
          <w:szCs w:val="22"/>
        </w:rPr>
        <w:t>1</w:t>
      </w:r>
      <w:r w:rsidR="001850F9">
        <w:rPr>
          <w:rFonts w:ascii="Times New Roman" w:hAnsi="Times New Roman"/>
          <w:sz w:val="22"/>
          <w:szCs w:val="22"/>
        </w:rPr>
        <w:t>7</w:t>
      </w:r>
    </w:p>
    <w:p w14:paraId="1A083E20" w14:textId="77777777" w:rsidR="009C0EC6" w:rsidRDefault="009C0EC6"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49441F2D" w14:textId="77777777" w:rsidR="004B4393" w:rsidRPr="00FB64B9"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p>
    <w:p w14:paraId="556CDB1C" w14:textId="77777777" w:rsidR="004B4393" w:rsidRDefault="004B4393" w:rsidP="0068422E">
      <w:pPr>
        <w:pStyle w:val="Heading2"/>
        <w:tabs>
          <w:tab w:val="clear" w:pos="1080"/>
          <w:tab w:val="left" w:pos="720"/>
        </w:tabs>
      </w:pPr>
    </w:p>
    <w:p w14:paraId="4C1EB23D" w14:textId="77777777" w:rsidR="004B4393" w:rsidRDefault="004B4393" w:rsidP="0068422E">
      <w:pPr>
        <w:pStyle w:val="Heading2"/>
        <w:tabs>
          <w:tab w:val="clear" w:pos="1080"/>
          <w:tab w:val="left" w:pos="720"/>
        </w:tabs>
      </w:pPr>
    </w:p>
    <w:p w14:paraId="50A8ABAC" w14:textId="77777777" w:rsidR="005A154E" w:rsidRDefault="004B4393" w:rsidP="0068422E">
      <w:pPr>
        <w:tabs>
          <w:tab w:val="left" w:pos="0"/>
        </w:tabs>
        <w:ind w:left="720" w:hanging="720"/>
        <w:outlineLvl w:val="1"/>
      </w:pPr>
      <w:r>
        <w:br w:type="page"/>
      </w:r>
    </w:p>
    <w:p w14:paraId="71CEB355" w14:textId="77777777" w:rsidR="005A154E" w:rsidRDefault="00BC19D9" w:rsidP="0068422E">
      <w:pPr>
        <w:tabs>
          <w:tab w:val="left" w:pos="0"/>
        </w:tabs>
        <w:ind w:left="720" w:hanging="720"/>
        <w:outlineLvl w:val="1"/>
      </w:pPr>
      <w:r>
        <w:rPr>
          <w:noProof/>
        </w:rPr>
        <mc:AlternateContent>
          <mc:Choice Requires="wps">
            <w:drawing>
              <wp:anchor distT="0" distB="0" distL="114300" distR="114300" simplePos="0" relativeHeight="251659264" behindDoc="0" locked="0" layoutInCell="1" allowOverlap="1" wp14:anchorId="25F61F66" wp14:editId="6E1F5DA6">
                <wp:simplePos x="0" y="0"/>
                <wp:positionH relativeFrom="column">
                  <wp:posOffset>-28575</wp:posOffset>
                </wp:positionH>
                <wp:positionV relativeFrom="paragraph">
                  <wp:posOffset>-946785</wp:posOffset>
                </wp:positionV>
                <wp:extent cx="6360795" cy="2333625"/>
                <wp:effectExtent l="9525" t="9525" r="1143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2333625"/>
                        </a:xfrm>
                        <a:prstGeom prst="rect">
                          <a:avLst/>
                        </a:prstGeom>
                        <a:solidFill>
                          <a:srgbClr val="FFFFFF"/>
                        </a:solidFill>
                        <a:ln w="9525">
                          <a:solidFill>
                            <a:srgbClr val="000000"/>
                          </a:solidFill>
                          <a:miter lim="800000"/>
                          <a:headEnd/>
                          <a:tailEnd/>
                        </a:ln>
                      </wps:spPr>
                      <wps:txbx>
                        <w:txbxContent>
                          <w:p w14:paraId="64697B08" w14:textId="77777777" w:rsidR="00F13E2C" w:rsidRDefault="00F13E2C" w:rsidP="002B0F40">
                            <w:pPr>
                              <w:tabs>
                                <w:tab w:val="left" w:pos="0"/>
                                <w:tab w:val="left" w:pos="720"/>
                              </w:tabs>
                              <w:autoSpaceDN w:val="0"/>
                              <w:snapToGrid w:val="0"/>
                              <w:jc w:val="both"/>
                              <w:outlineLvl w:val="1"/>
                              <w:rPr>
                                <w:rFonts w:cs="Courier New"/>
                              </w:rPr>
                            </w:pPr>
                            <w:r w:rsidRPr="008D3811">
                              <w:rPr>
                                <w:rFonts w:ascii="Times New Roman" w:hAnsi="Times New Roman"/>
                                <w:sz w:val="22"/>
                                <w:szCs w:val="22"/>
                              </w:rPr>
                              <w:t>The</w:t>
                            </w:r>
                            <w:r>
                              <w:rPr>
                                <w:rFonts w:ascii="Times New Roman" w:hAnsi="Times New Roman"/>
                                <w:sz w:val="22"/>
                                <w:szCs w:val="22"/>
                              </w:rPr>
                              <w:t xml:space="preserve"> goal of the </w:t>
                            </w:r>
                            <w:r w:rsidRPr="008D3811">
                              <w:rPr>
                                <w:rFonts w:ascii="Times New Roman" w:hAnsi="Times New Roman"/>
                                <w:sz w:val="22"/>
                                <w:szCs w:val="22"/>
                              </w:rPr>
                              <w:t>Health Message Testing System (HMTS)</w:t>
                            </w:r>
                            <w:r>
                              <w:rPr>
                                <w:rFonts w:ascii="Times New Roman" w:hAnsi="Times New Roman"/>
                                <w:sz w:val="22"/>
                                <w:szCs w:val="22"/>
                              </w:rPr>
                              <w:t xml:space="preserve"> is to enable CDC programs to test health messages in a timely manner for clarity, salience, appeal and </w:t>
                            </w:r>
                            <w:r>
                              <w:rPr>
                                <w:rFonts w:cs="Courier New"/>
                              </w:rPr>
                              <w:t>persuasiveness to target audiences.</w:t>
                            </w:r>
                          </w:p>
                          <w:p w14:paraId="3DA1C9D5" w14:textId="77777777" w:rsidR="00F13E2C" w:rsidRDefault="00F13E2C" w:rsidP="007F4847">
                            <w:pPr>
                              <w:tabs>
                                <w:tab w:val="left" w:pos="0"/>
                                <w:tab w:val="left" w:pos="720"/>
                              </w:tabs>
                              <w:autoSpaceDN w:val="0"/>
                              <w:snapToGrid w:val="0"/>
                              <w:jc w:val="both"/>
                              <w:outlineLvl w:val="1"/>
                              <w:rPr>
                                <w:rFonts w:cs="Courier New"/>
                              </w:rPr>
                            </w:pPr>
                          </w:p>
                          <w:p w14:paraId="02C8C7C0" w14:textId="77777777" w:rsidR="00F13E2C" w:rsidRDefault="00F13E2C" w:rsidP="002B0F4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14:paraId="6BA3BC48" w14:textId="77777777" w:rsidR="00F13E2C" w:rsidRDefault="00F13E2C"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37B0475" w14:textId="77777777" w:rsidR="00F13E2C" w:rsidRDefault="00F13E2C" w:rsidP="002B0F4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Pr>
                                <w:rFonts w:ascii="Times New Roman" w:hAnsi="Times New Roman"/>
                                <w:sz w:val="22"/>
                                <w:szCs w:val="22"/>
                              </w:rPr>
                              <w:t>.</w:t>
                            </w:r>
                          </w:p>
                          <w:p w14:paraId="2166AF15" w14:textId="77777777" w:rsidR="00F13E2C" w:rsidRDefault="00F13E2C"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B578367" w14:textId="77777777" w:rsidR="00F13E2C" w:rsidRPr="002D5826" w:rsidRDefault="00F13E2C" w:rsidP="00B573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In most cases, the results of tests of messages and materials will not be published; instead, the information will be used to inform health promotion activities across CDC.    </w:t>
                            </w:r>
                          </w:p>
                          <w:p w14:paraId="67591142" w14:textId="77777777" w:rsidR="00F13E2C" w:rsidRDefault="00F13E2C"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EF80125" w14:textId="77777777" w:rsidR="00F13E2C" w:rsidRDefault="00F13E2C"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B50BF0E" w14:textId="77777777" w:rsidR="00F13E2C" w:rsidRPr="003F279D" w:rsidRDefault="00F13E2C"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3BE7B64" w14:textId="77777777" w:rsidR="00F13E2C" w:rsidRDefault="00F13E2C" w:rsidP="007F4847">
                            <w:pPr>
                              <w:tabs>
                                <w:tab w:val="left" w:pos="0"/>
                                <w:tab w:val="left" w:pos="720"/>
                              </w:tabs>
                              <w:autoSpaceDN w:val="0"/>
                              <w:snapToGrid w:val="0"/>
                              <w:jc w:val="both"/>
                              <w:outlineLvl w:val="1"/>
                              <w:rPr>
                                <w:rFonts w:cs="Courier New"/>
                              </w:rPr>
                            </w:pPr>
                          </w:p>
                          <w:p w14:paraId="0D90762F" w14:textId="77777777" w:rsidR="00F13E2C" w:rsidRDefault="00F13E2C" w:rsidP="006409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A12AE28" w14:textId="77777777" w:rsidR="00F13E2C" w:rsidRDefault="00F13E2C" w:rsidP="006409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9B02081" w14:textId="77777777" w:rsidR="00F13E2C" w:rsidRDefault="00F13E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74.55pt;width:500.8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HZKQIAAFEEAAAOAAAAZHJzL2Uyb0RvYy54bWysVNtu2zAMfR+wfxD0vthxLm2MOEWXLsOA&#10;7gK0+wBZlm1hsqhJSuzu60vJbhZswx6G+UEQJerw8JD09mboFDkJ6yTogs5nKSVCc6ikbgr69fHw&#10;5poS55mumAItCvokHL3ZvX617U0uMmhBVcISBNEu701BW+9NniSOt6JjbgZGaLyswXbMo2mbpLKs&#10;R/ROJVmarpMebGUscOEcnt6Nl3QX8etacP+5rp3wRBUUufm42riWYU12W5Y3lplW8okG+wcWHZMa&#10;g56h7phn5Gjlb1Cd5BYc1H7GoUugriUXMQfMZp7+ks1Dy4yIuaA4zpxlcv8Pln86fbFEVlg7SjTr&#10;sESPYvDkLQwkC+r0xuXo9GDQzQ94HDxDps7cA//miIZ9y3Qjbq2FvhWsQnbz8DK5eDriuABS9h+h&#10;wjDs6CECDbXtAiCKQRAdq/R0rkygwvFwvVinV5sVJRzvssVisc5WMQbLX54b6/x7AR0Jm4JaLH2E&#10;Z6d75wMdlr+4RPqgZHWQSkXDNuVeWXJi2CaH+E3o7tJNadIXdLPC2H+HSOP3J4hOeux3JbuCXp+d&#10;WB50e6er2I2eSTXukbLSk5BBu1FFP5TDVJgSqieU1MLY1ziHuGnB/qCkx54uqPt+ZFZQoj5oLMtm&#10;vlyGIYjGcnWVoWEvb8rLG6Y5QhXUUzJu934cnKOxsmkx0tgIGm6xlLWMIoeaj6wm3ti3UftpxsJg&#10;XNrR6+efYPcMAAD//wMAUEsDBBQABgAIAAAAIQDV0f2q4gAAAAsBAAAPAAAAZHJzL2Rvd25yZXYu&#10;eG1sTI/BTsMwDIbvSLxDZCQuaEtbytaWphNCArEbDATXrMnaisQpSdaVt8ec4GRZ/vT7++vNbA2b&#10;tA+DQwHpMgGmsXVqwE7A2+vDogAWokQljUMt4FsH2DTnZ7WslDvhi552sWMUgqGSAvoYx4rz0Pba&#10;yrB0o0a6HZy3MtLqO668PFG4NTxLkhW3ckD60MtR3/e6/dwdrYAif5o+wvb6+b1dHUwZr9bT45cX&#10;4vJivrsFFvUc/2D41Sd1aMhp746oAjMCFvkNkTTTvEyBEVGW6wzYXkCWFjnwpub/OzQ/AAAA//8D&#10;AFBLAQItABQABgAIAAAAIQC2gziS/gAAAOEBAAATAAAAAAAAAAAAAAAAAAAAAABbQ29udGVudF9U&#10;eXBlc10ueG1sUEsBAi0AFAAGAAgAAAAhADj9If/WAAAAlAEAAAsAAAAAAAAAAAAAAAAALwEAAF9y&#10;ZWxzLy5yZWxzUEsBAi0AFAAGAAgAAAAhAKpzkdkpAgAAUQQAAA4AAAAAAAAAAAAAAAAALgIAAGRy&#10;cy9lMm9Eb2MueG1sUEsBAi0AFAAGAAgAAAAhANXR/ariAAAACwEAAA8AAAAAAAAAAAAAAAAAgwQA&#10;AGRycy9kb3ducmV2LnhtbFBLBQYAAAAABAAEAPMAAACSBQAAAAA=&#10;">
                <v:textbox>
                  <w:txbxContent>
                    <w:p w14:paraId="64697B08" w14:textId="77777777" w:rsidR="00F13E2C" w:rsidRDefault="00F13E2C" w:rsidP="002B0F40">
                      <w:pPr>
                        <w:tabs>
                          <w:tab w:val="left" w:pos="0"/>
                          <w:tab w:val="left" w:pos="720"/>
                        </w:tabs>
                        <w:autoSpaceDN w:val="0"/>
                        <w:snapToGrid w:val="0"/>
                        <w:jc w:val="both"/>
                        <w:outlineLvl w:val="1"/>
                        <w:rPr>
                          <w:rFonts w:cs="Courier New"/>
                        </w:rPr>
                      </w:pPr>
                      <w:r w:rsidRPr="008D3811">
                        <w:rPr>
                          <w:rFonts w:ascii="Times New Roman" w:hAnsi="Times New Roman"/>
                          <w:sz w:val="22"/>
                          <w:szCs w:val="22"/>
                        </w:rPr>
                        <w:t>The</w:t>
                      </w:r>
                      <w:r>
                        <w:rPr>
                          <w:rFonts w:ascii="Times New Roman" w:hAnsi="Times New Roman"/>
                          <w:sz w:val="22"/>
                          <w:szCs w:val="22"/>
                        </w:rPr>
                        <w:t xml:space="preserve"> goal of the </w:t>
                      </w:r>
                      <w:r w:rsidRPr="008D3811">
                        <w:rPr>
                          <w:rFonts w:ascii="Times New Roman" w:hAnsi="Times New Roman"/>
                          <w:sz w:val="22"/>
                          <w:szCs w:val="22"/>
                        </w:rPr>
                        <w:t>Health Message Testing System (HMTS)</w:t>
                      </w:r>
                      <w:r>
                        <w:rPr>
                          <w:rFonts w:ascii="Times New Roman" w:hAnsi="Times New Roman"/>
                          <w:sz w:val="22"/>
                          <w:szCs w:val="22"/>
                        </w:rPr>
                        <w:t xml:space="preserve"> is to enable CDC programs to test health messages in a timely manner for clarity, salience, appeal and </w:t>
                      </w:r>
                      <w:r>
                        <w:rPr>
                          <w:rFonts w:cs="Courier New"/>
                        </w:rPr>
                        <w:t>persuasiveness to target audiences.</w:t>
                      </w:r>
                    </w:p>
                    <w:p w14:paraId="3DA1C9D5" w14:textId="77777777" w:rsidR="00F13E2C" w:rsidRDefault="00F13E2C" w:rsidP="007F4847">
                      <w:pPr>
                        <w:tabs>
                          <w:tab w:val="left" w:pos="0"/>
                          <w:tab w:val="left" w:pos="720"/>
                        </w:tabs>
                        <w:autoSpaceDN w:val="0"/>
                        <w:snapToGrid w:val="0"/>
                        <w:jc w:val="both"/>
                        <w:outlineLvl w:val="1"/>
                        <w:rPr>
                          <w:rFonts w:cs="Courier New"/>
                        </w:rPr>
                      </w:pPr>
                    </w:p>
                    <w:p w14:paraId="02C8C7C0" w14:textId="77777777" w:rsidR="00F13E2C" w:rsidRDefault="00F13E2C" w:rsidP="002B0F4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14:paraId="6BA3BC48" w14:textId="77777777" w:rsidR="00F13E2C" w:rsidRDefault="00F13E2C"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37B0475" w14:textId="77777777" w:rsidR="00F13E2C" w:rsidRDefault="00F13E2C" w:rsidP="002B0F4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Pr>
                          <w:rFonts w:ascii="Times New Roman" w:hAnsi="Times New Roman"/>
                          <w:sz w:val="22"/>
                          <w:szCs w:val="22"/>
                        </w:rPr>
                        <w:t>.</w:t>
                      </w:r>
                    </w:p>
                    <w:p w14:paraId="2166AF15" w14:textId="77777777" w:rsidR="00F13E2C" w:rsidRDefault="00F13E2C"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B578367" w14:textId="77777777" w:rsidR="00F13E2C" w:rsidRPr="002D5826" w:rsidRDefault="00F13E2C" w:rsidP="00B573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In most cases, the results of tests of messages and materials will not be published; instead, the information will be used to inform health promotion activities across CDC.    </w:t>
                      </w:r>
                    </w:p>
                    <w:p w14:paraId="67591142" w14:textId="77777777" w:rsidR="00F13E2C" w:rsidRDefault="00F13E2C"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EF80125" w14:textId="77777777" w:rsidR="00F13E2C" w:rsidRDefault="00F13E2C"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B50BF0E" w14:textId="77777777" w:rsidR="00F13E2C" w:rsidRPr="003F279D" w:rsidRDefault="00F13E2C" w:rsidP="000F069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3BE7B64" w14:textId="77777777" w:rsidR="00F13E2C" w:rsidRDefault="00F13E2C" w:rsidP="007F4847">
                      <w:pPr>
                        <w:tabs>
                          <w:tab w:val="left" w:pos="0"/>
                          <w:tab w:val="left" w:pos="720"/>
                        </w:tabs>
                        <w:autoSpaceDN w:val="0"/>
                        <w:snapToGrid w:val="0"/>
                        <w:jc w:val="both"/>
                        <w:outlineLvl w:val="1"/>
                        <w:rPr>
                          <w:rFonts w:cs="Courier New"/>
                        </w:rPr>
                      </w:pPr>
                    </w:p>
                    <w:p w14:paraId="0D90762F" w14:textId="77777777" w:rsidR="00F13E2C" w:rsidRDefault="00F13E2C" w:rsidP="006409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A12AE28" w14:textId="77777777" w:rsidR="00F13E2C" w:rsidRDefault="00F13E2C" w:rsidP="006409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9B02081" w14:textId="77777777" w:rsidR="00F13E2C" w:rsidRDefault="00F13E2C"/>
                  </w:txbxContent>
                </v:textbox>
              </v:shape>
            </w:pict>
          </mc:Fallback>
        </mc:AlternateContent>
      </w:r>
    </w:p>
    <w:p w14:paraId="21C2B985" w14:textId="77777777" w:rsidR="005A154E" w:rsidRDefault="005A154E" w:rsidP="0068422E">
      <w:pPr>
        <w:tabs>
          <w:tab w:val="left" w:pos="0"/>
        </w:tabs>
        <w:ind w:left="720" w:hanging="720"/>
        <w:outlineLvl w:val="1"/>
      </w:pPr>
    </w:p>
    <w:p w14:paraId="4653DDAF" w14:textId="77777777" w:rsidR="005A154E" w:rsidRDefault="005A154E" w:rsidP="0068422E">
      <w:pPr>
        <w:tabs>
          <w:tab w:val="left" w:pos="0"/>
        </w:tabs>
        <w:ind w:left="720" w:hanging="720"/>
        <w:outlineLvl w:val="1"/>
      </w:pPr>
    </w:p>
    <w:p w14:paraId="1A6C6F86" w14:textId="77777777" w:rsidR="005A154E" w:rsidRDefault="005A154E" w:rsidP="0068422E">
      <w:pPr>
        <w:tabs>
          <w:tab w:val="left" w:pos="0"/>
        </w:tabs>
        <w:ind w:left="720" w:hanging="720"/>
        <w:outlineLvl w:val="1"/>
      </w:pPr>
    </w:p>
    <w:p w14:paraId="4CFF1F33" w14:textId="77777777" w:rsidR="005A154E" w:rsidRDefault="005A154E" w:rsidP="0068422E">
      <w:pPr>
        <w:tabs>
          <w:tab w:val="left" w:pos="0"/>
        </w:tabs>
        <w:ind w:left="720" w:hanging="720"/>
        <w:outlineLvl w:val="1"/>
        <w:rPr>
          <w:b/>
          <w:sz w:val="26"/>
          <w:szCs w:val="26"/>
        </w:rPr>
      </w:pPr>
    </w:p>
    <w:p w14:paraId="725CD837" w14:textId="77777777" w:rsidR="005A154E" w:rsidRDefault="005A154E" w:rsidP="0068422E">
      <w:pPr>
        <w:tabs>
          <w:tab w:val="left" w:pos="0"/>
        </w:tabs>
        <w:ind w:left="720" w:hanging="720"/>
        <w:outlineLvl w:val="1"/>
        <w:rPr>
          <w:b/>
          <w:sz w:val="26"/>
          <w:szCs w:val="26"/>
        </w:rPr>
      </w:pPr>
    </w:p>
    <w:p w14:paraId="6EDFBD60" w14:textId="77777777" w:rsidR="005A154E" w:rsidRDefault="005A154E" w:rsidP="0068422E">
      <w:pPr>
        <w:tabs>
          <w:tab w:val="left" w:pos="0"/>
        </w:tabs>
        <w:ind w:left="720" w:hanging="720"/>
        <w:outlineLvl w:val="1"/>
        <w:rPr>
          <w:b/>
          <w:sz w:val="26"/>
          <w:szCs w:val="26"/>
        </w:rPr>
      </w:pPr>
    </w:p>
    <w:p w14:paraId="1870EE69" w14:textId="77777777" w:rsidR="005A154E" w:rsidRDefault="005A154E" w:rsidP="0068422E">
      <w:pPr>
        <w:tabs>
          <w:tab w:val="left" w:pos="0"/>
        </w:tabs>
        <w:ind w:left="720" w:hanging="720"/>
        <w:outlineLvl w:val="1"/>
        <w:rPr>
          <w:b/>
          <w:sz w:val="26"/>
          <w:szCs w:val="26"/>
        </w:rPr>
      </w:pPr>
    </w:p>
    <w:p w14:paraId="3F76E03A" w14:textId="77777777" w:rsidR="005A154E" w:rsidRDefault="005A154E" w:rsidP="0068422E">
      <w:pPr>
        <w:tabs>
          <w:tab w:val="left" w:pos="0"/>
        </w:tabs>
        <w:ind w:left="720" w:hanging="720"/>
        <w:outlineLvl w:val="1"/>
        <w:rPr>
          <w:b/>
          <w:sz w:val="26"/>
          <w:szCs w:val="26"/>
        </w:rPr>
      </w:pPr>
    </w:p>
    <w:p w14:paraId="4E84DFBF" w14:textId="77777777" w:rsidR="004B4393" w:rsidRPr="00C4002F" w:rsidRDefault="004B4393" w:rsidP="0068422E">
      <w:pPr>
        <w:tabs>
          <w:tab w:val="left" w:pos="0"/>
        </w:tabs>
        <w:ind w:left="720" w:hanging="720"/>
        <w:outlineLvl w:val="1"/>
        <w:rPr>
          <w:b/>
          <w:sz w:val="26"/>
          <w:szCs w:val="26"/>
        </w:rPr>
      </w:pPr>
      <w:r w:rsidRPr="00C4002F">
        <w:rPr>
          <w:b/>
          <w:sz w:val="26"/>
          <w:szCs w:val="26"/>
        </w:rPr>
        <w:t>A.</w:t>
      </w:r>
      <w:r w:rsidRPr="00C4002F">
        <w:rPr>
          <w:b/>
          <w:sz w:val="26"/>
          <w:szCs w:val="26"/>
        </w:rPr>
        <w:tab/>
        <w:t>Justification</w:t>
      </w:r>
    </w:p>
    <w:p w14:paraId="5A887196"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3F7A611B" w14:textId="77777777" w:rsidR="004B4393" w:rsidRPr="002D5826" w:rsidRDefault="004B4393" w:rsidP="0068422E">
      <w:pPr>
        <w:pStyle w:val="Heading2"/>
        <w:tabs>
          <w:tab w:val="clear" w:pos="1080"/>
          <w:tab w:val="left" w:pos="720"/>
        </w:tabs>
        <w:rPr>
          <w:sz w:val="22"/>
          <w:szCs w:val="22"/>
        </w:rPr>
      </w:pPr>
      <w:r w:rsidRPr="00C4002F">
        <w:rPr>
          <w:szCs w:val="24"/>
        </w:rPr>
        <w:t>A.1</w:t>
      </w:r>
      <w:r>
        <w:rPr>
          <w:sz w:val="22"/>
          <w:szCs w:val="22"/>
        </w:rPr>
        <w:t>.</w:t>
      </w:r>
      <w:r>
        <w:rPr>
          <w:sz w:val="22"/>
          <w:szCs w:val="22"/>
        </w:rPr>
        <w:tab/>
      </w:r>
      <w:r w:rsidRPr="002D5826">
        <w:rPr>
          <w:sz w:val="22"/>
          <w:szCs w:val="22"/>
        </w:rPr>
        <w:t>Circumstances Making the Collection of Information Necessary</w:t>
      </w:r>
    </w:p>
    <w:p w14:paraId="54EC2BF0"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35E7BF2" w14:textId="77777777" w:rsidR="00AE2B0C" w:rsidRDefault="00AE2B0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AE2B0C">
        <w:rPr>
          <w:rFonts w:ascii="Times New Roman" w:hAnsi="Times New Roman"/>
          <w:sz w:val="22"/>
          <w:szCs w:val="22"/>
          <w:u w:val="single"/>
        </w:rPr>
        <w:t>Background</w:t>
      </w:r>
    </w:p>
    <w:p w14:paraId="5AC599A7" w14:textId="77777777" w:rsidR="00AE2B0C" w:rsidRDefault="00AE2B0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p>
    <w:p w14:paraId="69A471FC" w14:textId="77777777" w:rsidR="00AE2B0C" w:rsidRPr="00F91B2A" w:rsidRDefault="00AE2B0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This is </w:t>
      </w:r>
      <w:r w:rsidR="009E08E9">
        <w:rPr>
          <w:rFonts w:ascii="Times New Roman" w:hAnsi="Times New Roman"/>
          <w:sz w:val="22"/>
          <w:szCs w:val="22"/>
        </w:rPr>
        <w:t>a</w:t>
      </w:r>
      <w:r w:rsidR="00785146">
        <w:rPr>
          <w:rFonts w:ascii="Times New Roman" w:hAnsi="Times New Roman"/>
          <w:sz w:val="22"/>
          <w:szCs w:val="22"/>
        </w:rPr>
        <w:t xml:space="preserve"> reinstatement </w:t>
      </w:r>
      <w:r>
        <w:rPr>
          <w:rFonts w:ascii="Times New Roman" w:hAnsi="Times New Roman"/>
          <w:sz w:val="22"/>
          <w:szCs w:val="22"/>
        </w:rPr>
        <w:t xml:space="preserve">of a </w:t>
      </w:r>
      <w:r w:rsidR="00785146">
        <w:rPr>
          <w:rFonts w:ascii="Times New Roman" w:hAnsi="Times New Roman"/>
          <w:sz w:val="22"/>
          <w:szCs w:val="22"/>
        </w:rPr>
        <w:t>previously</w:t>
      </w:r>
      <w:r>
        <w:rPr>
          <w:rFonts w:ascii="Times New Roman" w:hAnsi="Times New Roman"/>
          <w:sz w:val="22"/>
          <w:szCs w:val="22"/>
        </w:rPr>
        <w:t xml:space="preserve"> approved data collection, Health Message Testing System (</w:t>
      </w:r>
      <w:r w:rsidR="00785146">
        <w:rPr>
          <w:rFonts w:ascii="Times New Roman" w:hAnsi="Times New Roman"/>
          <w:sz w:val="22"/>
          <w:szCs w:val="22"/>
        </w:rPr>
        <w:t xml:space="preserve">HMTS), 0920-0572, which expired </w:t>
      </w:r>
      <w:r>
        <w:rPr>
          <w:rFonts w:ascii="Times New Roman" w:hAnsi="Times New Roman"/>
          <w:sz w:val="22"/>
          <w:szCs w:val="22"/>
        </w:rPr>
        <w:t xml:space="preserve">on </w:t>
      </w:r>
      <w:r w:rsidR="008C004A">
        <w:rPr>
          <w:rFonts w:ascii="Times New Roman" w:hAnsi="Times New Roman"/>
          <w:sz w:val="22"/>
          <w:szCs w:val="22"/>
        </w:rPr>
        <w:t>March 31, 2018</w:t>
      </w:r>
      <w:r w:rsidR="00245AC3">
        <w:rPr>
          <w:rFonts w:ascii="Times New Roman" w:hAnsi="Times New Roman"/>
          <w:sz w:val="22"/>
          <w:szCs w:val="22"/>
        </w:rPr>
        <w:t>.</w:t>
      </w:r>
      <w:r>
        <w:rPr>
          <w:rFonts w:ascii="Times New Roman" w:hAnsi="Times New Roman"/>
          <w:sz w:val="22"/>
          <w:szCs w:val="22"/>
        </w:rPr>
        <w:t xml:space="preserve">  </w:t>
      </w:r>
      <w:r w:rsidR="00C57B30" w:rsidRPr="002D5826">
        <w:rPr>
          <w:rFonts w:ascii="Times New Roman" w:hAnsi="Times New Roman"/>
          <w:sz w:val="22"/>
          <w:szCs w:val="22"/>
        </w:rPr>
        <w:t xml:space="preserve">CDC is resubmitting </w:t>
      </w:r>
      <w:r w:rsidR="00C57B30">
        <w:rPr>
          <w:rFonts w:ascii="Times New Roman" w:hAnsi="Times New Roman"/>
          <w:sz w:val="22"/>
          <w:szCs w:val="22"/>
        </w:rPr>
        <w:t>its</w:t>
      </w:r>
      <w:r w:rsidR="00C57B30" w:rsidRPr="002D5826">
        <w:rPr>
          <w:rFonts w:ascii="Times New Roman" w:hAnsi="Times New Roman"/>
          <w:sz w:val="22"/>
          <w:szCs w:val="22"/>
        </w:rPr>
        <w:t xml:space="preserve"> generic clearance of </w:t>
      </w:r>
      <w:r w:rsidR="00C57B30">
        <w:rPr>
          <w:rFonts w:ascii="Times New Roman" w:hAnsi="Times New Roman"/>
          <w:sz w:val="22"/>
          <w:szCs w:val="22"/>
        </w:rPr>
        <w:t>the</w:t>
      </w:r>
      <w:r w:rsidR="00C57B30" w:rsidRPr="002D5826">
        <w:rPr>
          <w:rFonts w:ascii="Times New Roman" w:hAnsi="Times New Roman"/>
          <w:sz w:val="22"/>
          <w:szCs w:val="22"/>
        </w:rPr>
        <w:t xml:space="preserve"> HMTS</w:t>
      </w:r>
      <w:r w:rsidR="005864B7">
        <w:rPr>
          <w:rFonts w:ascii="Times New Roman" w:hAnsi="Times New Roman"/>
          <w:sz w:val="22"/>
          <w:szCs w:val="22"/>
        </w:rPr>
        <w:t xml:space="preserve"> and is</w:t>
      </w:r>
      <w:r w:rsidR="00C57B30">
        <w:rPr>
          <w:rFonts w:ascii="Times New Roman" w:hAnsi="Times New Roman"/>
          <w:sz w:val="22"/>
          <w:szCs w:val="22"/>
        </w:rPr>
        <w:t xml:space="preserve"> </w:t>
      </w:r>
      <w:r w:rsidR="009E08E9">
        <w:rPr>
          <w:rFonts w:ascii="Times New Roman" w:hAnsi="Times New Roman"/>
          <w:sz w:val="22"/>
          <w:szCs w:val="22"/>
        </w:rPr>
        <w:t>requesting approval</w:t>
      </w:r>
      <w:r w:rsidR="00C57B30">
        <w:rPr>
          <w:rFonts w:ascii="Times New Roman" w:hAnsi="Times New Roman"/>
          <w:sz w:val="22"/>
          <w:szCs w:val="22"/>
        </w:rPr>
        <w:t xml:space="preserve"> for an additional three y</w:t>
      </w:r>
      <w:r w:rsidR="00C57B30" w:rsidRPr="002D5826">
        <w:rPr>
          <w:rFonts w:ascii="Times New Roman" w:hAnsi="Times New Roman"/>
          <w:sz w:val="22"/>
          <w:szCs w:val="22"/>
        </w:rPr>
        <w:t>ears</w:t>
      </w:r>
      <w:r w:rsidR="00C57B30">
        <w:rPr>
          <w:rFonts w:ascii="Times New Roman" w:hAnsi="Times New Roman"/>
          <w:sz w:val="22"/>
          <w:szCs w:val="22"/>
        </w:rPr>
        <w:t xml:space="preserve">. </w:t>
      </w:r>
      <w:r w:rsidRPr="009903AC">
        <w:rPr>
          <w:rFonts w:ascii="Times New Roman" w:hAnsi="Times New Roman"/>
          <w:sz w:val="22"/>
          <w:szCs w:val="22"/>
        </w:rPr>
        <w:t>Upon re-approval, CDC program staff w</w:t>
      </w:r>
      <w:r w:rsidR="00956F97" w:rsidRPr="009903AC">
        <w:rPr>
          <w:rFonts w:ascii="Times New Roman" w:hAnsi="Times New Roman"/>
          <w:sz w:val="22"/>
          <w:szCs w:val="22"/>
        </w:rPr>
        <w:t xml:space="preserve">ould </w:t>
      </w:r>
      <w:r w:rsidRPr="009903AC">
        <w:rPr>
          <w:rFonts w:ascii="Times New Roman" w:hAnsi="Times New Roman"/>
          <w:sz w:val="22"/>
          <w:szCs w:val="22"/>
        </w:rPr>
        <w:t>submit requests to OMB for review a</w:t>
      </w:r>
      <w:r w:rsidR="00E76D39" w:rsidRPr="009903AC">
        <w:rPr>
          <w:rFonts w:ascii="Times New Roman" w:hAnsi="Times New Roman"/>
          <w:sz w:val="22"/>
          <w:szCs w:val="22"/>
        </w:rPr>
        <w:t>nd approval.  Each submission would</w:t>
      </w:r>
      <w:r w:rsidRPr="009903AC">
        <w:rPr>
          <w:rFonts w:ascii="Times New Roman" w:hAnsi="Times New Roman"/>
          <w:sz w:val="22"/>
          <w:szCs w:val="22"/>
        </w:rPr>
        <w:t xml:space="preserve"> consist of an approved template containing relevant information about the planned data collection and copies of the data collection instruments.</w:t>
      </w:r>
      <w:r w:rsidRPr="00F91B2A">
        <w:rPr>
          <w:rFonts w:ascii="Times New Roman" w:hAnsi="Times New Roman"/>
          <w:sz w:val="22"/>
          <w:szCs w:val="22"/>
        </w:rPr>
        <w:t xml:space="preserve">  </w:t>
      </w:r>
    </w:p>
    <w:p w14:paraId="64B5B3FA" w14:textId="77777777" w:rsidR="00AE2B0C" w:rsidRPr="00F91B2A" w:rsidRDefault="00AE2B0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9C65916"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Before CDC disseminates a health message to the public, the message always undergoes scientific review.  However, reflecting the current state of scientific knowledge accurately provides no guarantee that the public will understand a health message or that the message will move people to take recommended action</w:t>
      </w:r>
      <w:commentRangeStart w:id="3"/>
      <w:r w:rsidRPr="002D5826">
        <w:rPr>
          <w:rFonts w:ascii="Times New Roman" w:hAnsi="Times New Roman"/>
          <w:sz w:val="22"/>
          <w:szCs w:val="22"/>
        </w:rPr>
        <w:t>.</w:t>
      </w:r>
      <w:r w:rsidRPr="002D5826">
        <w:rPr>
          <w:rStyle w:val="FootnoteReference"/>
          <w:rFonts w:ascii="Times New Roman" w:hAnsi="Times New Roman"/>
          <w:sz w:val="22"/>
          <w:szCs w:val="22"/>
          <w:vertAlign w:val="superscript"/>
        </w:rPr>
        <w:footnoteReference w:id="1"/>
      </w:r>
      <w:commentRangeEnd w:id="3"/>
      <w:r w:rsidR="00C345E0">
        <w:rPr>
          <w:rStyle w:val="CommentReference"/>
        </w:rPr>
        <w:commentReference w:id="3"/>
      </w:r>
      <w:r w:rsidRPr="002D5826">
        <w:rPr>
          <w:rFonts w:ascii="Times New Roman" w:hAnsi="Times New Roman"/>
          <w:sz w:val="22"/>
          <w:szCs w:val="22"/>
        </w:rPr>
        <w:t xml:space="preserve">  Communication theorists and researchers agree for health messages to be as clear and influential as possible, target audience members or representatives must be involved in developing the messages</w:t>
      </w:r>
      <w:commentRangeStart w:id="4"/>
      <w:r w:rsidRPr="002D5826">
        <w:rPr>
          <w:rFonts w:ascii="Times New Roman" w:hAnsi="Times New Roman"/>
          <w:sz w:val="22"/>
          <w:szCs w:val="22"/>
        </w:rPr>
        <w:t>,</w:t>
      </w:r>
      <w:r w:rsidRPr="002D5826">
        <w:rPr>
          <w:rStyle w:val="FootnoteReference"/>
          <w:rFonts w:ascii="Times New Roman" w:hAnsi="Times New Roman"/>
          <w:sz w:val="22"/>
          <w:szCs w:val="22"/>
          <w:vertAlign w:val="superscript"/>
        </w:rPr>
        <w:footnoteReference w:id="2"/>
      </w:r>
      <w:r w:rsidRPr="002D5826">
        <w:rPr>
          <w:rFonts w:ascii="Times New Roman" w:hAnsi="Times New Roman"/>
          <w:sz w:val="22"/>
          <w:szCs w:val="22"/>
        </w:rPr>
        <w:t xml:space="preserve"> </w:t>
      </w:r>
      <w:commentRangeEnd w:id="4"/>
      <w:r w:rsidR="006D3885">
        <w:rPr>
          <w:rStyle w:val="CommentReference"/>
        </w:rPr>
        <w:commentReference w:id="4"/>
      </w:r>
      <w:r w:rsidRPr="002D5826">
        <w:rPr>
          <w:rFonts w:ascii="Times New Roman" w:hAnsi="Times New Roman"/>
          <w:sz w:val="22"/>
          <w:szCs w:val="22"/>
        </w:rPr>
        <w:t>and provisional versions of the messages must be tested with members of the target audience</w:t>
      </w:r>
      <w:commentRangeStart w:id="5"/>
      <w:r w:rsidRPr="002D5826">
        <w:rPr>
          <w:rFonts w:ascii="Times New Roman" w:hAnsi="Times New Roman"/>
          <w:sz w:val="22"/>
          <w:szCs w:val="22"/>
        </w:rPr>
        <w:t>.</w:t>
      </w:r>
      <w:r w:rsidRPr="002D5826">
        <w:rPr>
          <w:rStyle w:val="FootnoteReference"/>
          <w:rFonts w:ascii="Times New Roman" w:hAnsi="Times New Roman"/>
          <w:sz w:val="22"/>
          <w:szCs w:val="22"/>
          <w:vertAlign w:val="superscript"/>
        </w:rPr>
        <w:footnoteReference w:id="3"/>
      </w:r>
      <w:commentRangeEnd w:id="5"/>
      <w:r w:rsidR="00C345E0">
        <w:rPr>
          <w:rStyle w:val="CommentReference"/>
        </w:rPr>
        <w:commentReference w:id="5"/>
      </w:r>
    </w:p>
    <w:p w14:paraId="39545D9C" w14:textId="77777777" w:rsidR="004B4393" w:rsidRDefault="007C5F92" w:rsidP="0068422E">
      <w:pPr>
        <w:pStyle w:val="BodyText"/>
        <w:jc w:val="left"/>
        <w:rPr>
          <w:sz w:val="22"/>
          <w:szCs w:val="22"/>
        </w:rPr>
      </w:pPr>
      <w:r>
        <w:rPr>
          <w:sz w:val="22"/>
          <w:szCs w:val="22"/>
        </w:rPr>
        <w:t>I</w:t>
      </w:r>
      <w:r w:rsidR="004B4393" w:rsidRPr="002D5826">
        <w:rPr>
          <w:sz w:val="22"/>
          <w:szCs w:val="22"/>
        </w:rPr>
        <w:t xml:space="preserve">ncreasingly there are circumstances when CDC must move swiftly to protect life, prevent disease, or calm public anxiety. Health message testing is even more important in these instances, because of the critical nature of the information need.    </w:t>
      </w:r>
    </w:p>
    <w:p w14:paraId="7498017C" w14:textId="77777777" w:rsidR="001C394F" w:rsidRDefault="001C394F"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67DEDC2"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In the interest of timely health message dissemination, many programs forgo the important step of testing messages on dimensions such as clarity, salience, appeal, and persuasiveness (i.e., the ability to influence behavioral intention).  Skipping this step avoids the delay involved in the standard OMB review process, but at a high potential cost.  Untested messages can waste communication resources and opportunities because the messages can be perceived as unclear or irrelevant.</w:t>
      </w:r>
      <w:r w:rsidRPr="002D5826">
        <w:rPr>
          <w:rStyle w:val="FootnoteReference"/>
          <w:rFonts w:ascii="Times New Roman" w:hAnsi="Times New Roman"/>
          <w:sz w:val="22"/>
          <w:szCs w:val="22"/>
          <w:vertAlign w:val="superscript"/>
        </w:rPr>
        <w:footnoteReference w:id="4"/>
      </w:r>
      <w:r w:rsidRPr="002D5826">
        <w:rPr>
          <w:rFonts w:ascii="Times New Roman" w:hAnsi="Times New Roman"/>
          <w:sz w:val="22"/>
          <w:szCs w:val="22"/>
        </w:rPr>
        <w:t xml:space="preserve"> Untested messages can also have unintended consequences, such as jeopardizing the credibility of Federal health officials.</w:t>
      </w:r>
      <w:r w:rsidRPr="002D5826">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w:t>
      </w:r>
    </w:p>
    <w:p w14:paraId="2816DAC2" w14:textId="77777777" w:rsidR="005A154E" w:rsidRDefault="005A154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FD30F8F" w14:textId="77777777" w:rsidR="005A154E" w:rsidRDefault="005A154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It is very important to extend the HMTS package to:</w:t>
      </w:r>
    </w:p>
    <w:p w14:paraId="2F089494" w14:textId="77777777" w:rsidR="0068422E" w:rsidRPr="002D5826" w:rsidRDefault="0068422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738AB02" w14:textId="77777777" w:rsidR="005A154E" w:rsidRPr="002D5826" w:rsidRDefault="005A154E"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Encourage health communication program directors to test the clarity and effectiveness of urgent health messages.</w:t>
      </w:r>
    </w:p>
    <w:p w14:paraId="5405633C" w14:textId="77777777" w:rsidR="005A154E" w:rsidRPr="002D5826" w:rsidRDefault="005A154E"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Maintain the credibility of the nation’s public health communication and bioterrorism preparedness efforts.     </w:t>
      </w:r>
    </w:p>
    <w:p w14:paraId="6DBCEA35" w14:textId="77777777" w:rsidR="008D3811" w:rsidRPr="008D3811" w:rsidRDefault="008D3811" w:rsidP="0068422E">
      <w:pPr>
        <w:tabs>
          <w:tab w:val="left" w:pos="0"/>
          <w:tab w:val="left" w:pos="720"/>
        </w:tabs>
        <w:snapToGrid w:val="0"/>
        <w:ind w:left="360"/>
        <w:outlineLvl w:val="1"/>
        <w:rPr>
          <w:rFonts w:ascii="Times New Roman" w:hAnsi="Times New Roman"/>
          <w:sz w:val="22"/>
          <w:szCs w:val="22"/>
        </w:rPr>
      </w:pPr>
    </w:p>
    <w:p w14:paraId="0371E54C" w14:textId="77777777" w:rsidR="008D3811" w:rsidRPr="008D3811" w:rsidRDefault="008D3811" w:rsidP="0068422E">
      <w:pPr>
        <w:tabs>
          <w:tab w:val="left" w:pos="0"/>
          <w:tab w:val="left" w:pos="720"/>
        </w:tabs>
        <w:snapToGrid w:val="0"/>
        <w:outlineLvl w:val="1"/>
        <w:rPr>
          <w:rFonts w:ascii="Times New Roman" w:hAnsi="Times New Roman"/>
          <w:snapToGrid/>
          <w:sz w:val="22"/>
          <w:szCs w:val="22"/>
        </w:rPr>
      </w:pPr>
      <w:r w:rsidRPr="008D3811">
        <w:rPr>
          <w:rFonts w:ascii="Times New Roman" w:hAnsi="Times New Roman"/>
          <w:sz w:val="22"/>
          <w:szCs w:val="22"/>
        </w:rPr>
        <w:t>For many years CDC programs have used HMTS to test and refine</w:t>
      </w:r>
      <w:r>
        <w:rPr>
          <w:rFonts w:ascii="Times New Roman" w:hAnsi="Times New Roman"/>
          <w:sz w:val="22"/>
          <w:szCs w:val="22"/>
        </w:rPr>
        <w:t xml:space="preserve"> </w:t>
      </w:r>
      <w:r w:rsidRPr="008D3811">
        <w:rPr>
          <w:rFonts w:ascii="Times New Roman" w:hAnsi="Times New Roman"/>
          <w:sz w:val="22"/>
          <w:szCs w:val="22"/>
        </w:rPr>
        <w:t>message concepts and test draft materials for clarity, salience, appeal, and persuasiveness to target audiences.  Having this generic clearance available has enabled them to test their information and get critical health information out to the public quickly.  Over th</w:t>
      </w:r>
      <w:r w:rsidR="008C004A">
        <w:rPr>
          <w:rFonts w:ascii="Times New Roman" w:hAnsi="Times New Roman"/>
          <w:sz w:val="22"/>
          <w:szCs w:val="22"/>
        </w:rPr>
        <w:t>e last three years, more than 36</w:t>
      </w:r>
      <w:r w:rsidRPr="008D3811">
        <w:rPr>
          <w:rFonts w:ascii="Times New Roman" w:hAnsi="Times New Roman"/>
          <w:sz w:val="22"/>
          <w:szCs w:val="22"/>
        </w:rPr>
        <w:t xml:space="preserve"> messages have been tested using this clearance.  For example:  </w:t>
      </w:r>
      <w:r w:rsidRPr="008D3811">
        <w:rPr>
          <w:rFonts w:ascii="Times New Roman" w:hAnsi="Times New Roman"/>
          <w:i/>
          <w:sz w:val="22"/>
          <w:szCs w:val="22"/>
        </w:rPr>
        <w:t>Evaluation of</w:t>
      </w:r>
      <w:r w:rsidRPr="008D3811">
        <w:rPr>
          <w:rFonts w:ascii="Times New Roman" w:hAnsi="Times New Roman"/>
          <w:sz w:val="22"/>
          <w:szCs w:val="22"/>
        </w:rPr>
        <w:t xml:space="preserve"> </w:t>
      </w:r>
      <w:r w:rsidRPr="008D3811">
        <w:rPr>
          <w:rFonts w:ascii="Times New Roman" w:hAnsi="Times New Roman"/>
          <w:i/>
          <w:sz w:val="22"/>
          <w:szCs w:val="22"/>
        </w:rPr>
        <w:t>Emergency Preparedness Materials for Limited English Proficient Spanish Speakers</w:t>
      </w:r>
      <w:r w:rsidRPr="008D3811">
        <w:rPr>
          <w:rFonts w:ascii="Times New Roman" w:hAnsi="Times New Roman"/>
          <w:sz w:val="22"/>
          <w:szCs w:val="22"/>
        </w:rPr>
        <w:t>.  Risk communication is a top priority in CDC’s anthrax preparedness activities. The Anthrax Management Team developed materials to provide LEP Spanish-speakers with information needed to increase the chances for survival in the event that bioterrorists attacked the U.S. using anthrax.  Once refined, based on participant feedback, these materials will be used in creating additional public education materials to be utilized during an anthrax emergency. The lessons learned about communication with vulnerable populations have application to others who are seeking to improve communication during a domestic or global public health emergency.</w:t>
      </w:r>
    </w:p>
    <w:p w14:paraId="437659C5" w14:textId="77777777"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2E5EA725" w14:textId="77777777"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 xml:space="preserve">The Division of Diabetes Translation obtained OMB approval through HMTS for </w:t>
      </w:r>
      <w:r w:rsidRPr="008D3811">
        <w:rPr>
          <w:rFonts w:ascii="Times New Roman" w:hAnsi="Times New Roman"/>
          <w:i/>
          <w:sz w:val="22"/>
          <w:szCs w:val="22"/>
        </w:rPr>
        <w:t xml:space="preserve">Testing of Brand Concepts, Messages and Materials </w:t>
      </w:r>
      <w:r w:rsidRPr="008D3811">
        <w:rPr>
          <w:rFonts w:ascii="Times New Roman" w:hAnsi="Times New Roman"/>
          <w:sz w:val="22"/>
          <w:szCs w:val="22"/>
        </w:rPr>
        <w:t xml:space="preserve">for CDC’s National Diabetes Prevention Program (National DPP).  Materials testing was conducted with multiple audiences, and provided the detailed level of feedback needed to make materials that resonate with each audience.  Findings have also been used to inform the development and testing of a new brand for the National DPP which </w:t>
      </w:r>
      <w:r w:rsidR="009903AC">
        <w:rPr>
          <w:rFonts w:ascii="Times New Roman" w:hAnsi="Times New Roman"/>
          <w:sz w:val="22"/>
          <w:szCs w:val="22"/>
        </w:rPr>
        <w:t>was</w:t>
      </w:r>
      <w:r w:rsidRPr="008D3811">
        <w:rPr>
          <w:rFonts w:ascii="Times New Roman" w:hAnsi="Times New Roman"/>
          <w:sz w:val="22"/>
          <w:szCs w:val="22"/>
        </w:rPr>
        <w:t xml:space="preserve"> launched in 2015.</w:t>
      </w:r>
    </w:p>
    <w:p w14:paraId="003F0259" w14:textId="77777777"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0C49C3E3" w14:textId="77777777" w:rsidR="00CF1974"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 xml:space="preserve">The National Institute for Occupational Safety and Health (NIOSH) conducted a field study, </w:t>
      </w:r>
      <w:r w:rsidRPr="008D3811">
        <w:rPr>
          <w:rFonts w:ascii="Times New Roman" w:hAnsi="Times New Roman"/>
          <w:i/>
          <w:sz w:val="22"/>
          <w:szCs w:val="22"/>
        </w:rPr>
        <w:t>Spanish Trench Safety CD-ROM</w:t>
      </w:r>
      <w:r w:rsidRPr="008D3811">
        <w:rPr>
          <w:rFonts w:ascii="Times New Roman" w:hAnsi="Times New Roman"/>
          <w:sz w:val="22"/>
          <w:szCs w:val="22"/>
        </w:rPr>
        <w:t>, to determine the most effective way to disseminate t</w:t>
      </w:r>
      <w:r w:rsidR="00CF1974">
        <w:rPr>
          <w:rFonts w:ascii="Times New Roman" w:hAnsi="Times New Roman"/>
          <w:sz w:val="22"/>
          <w:szCs w:val="22"/>
        </w:rPr>
        <w:t xml:space="preserve">rench safety information </w:t>
      </w:r>
      <w:r w:rsidRPr="008D3811">
        <w:rPr>
          <w:rFonts w:ascii="Times New Roman" w:hAnsi="Times New Roman"/>
          <w:sz w:val="22"/>
          <w:szCs w:val="22"/>
        </w:rPr>
        <w:t xml:space="preserve">to Latino immigrant workers using computer-based training.  Using results of this study, NIOSH produced the CD-ROM and are preparing to field test the product.  As part of this project, a tutorial was also created for workers with limited computer literacy teaching them how to use the computer. </w:t>
      </w:r>
    </w:p>
    <w:p w14:paraId="04EC8DBF" w14:textId="77777777" w:rsidR="00CF1974" w:rsidRDefault="00CF1974"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020695AC" w14:textId="77777777"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The tutorial has been field tested and the English and Spanish versions will become NIOSH numbered publications.</w:t>
      </w:r>
    </w:p>
    <w:p w14:paraId="51A8A208" w14:textId="77777777" w:rsidR="008D3811" w:rsidRPr="008D3811" w:rsidRDefault="008D3811"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4D5CE8D6" w14:textId="77777777" w:rsidR="008D3811" w:rsidRPr="008D3811" w:rsidRDefault="00F13FF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F13FFC">
        <w:rPr>
          <w:rFonts w:ascii="Times New Roman" w:hAnsi="Times New Roman"/>
          <w:sz w:val="22"/>
          <w:szCs w:val="22"/>
        </w:rPr>
        <w:t>Over 10</w:t>
      </w:r>
      <w:r w:rsidR="008D3811" w:rsidRPr="00F13FFC">
        <w:rPr>
          <w:rFonts w:ascii="Times New Roman" w:hAnsi="Times New Roman"/>
          <w:sz w:val="22"/>
          <w:szCs w:val="22"/>
        </w:rPr>
        <w:t>,000 res</w:t>
      </w:r>
      <w:r w:rsidRPr="00F13FFC">
        <w:rPr>
          <w:rFonts w:ascii="Times New Roman" w:hAnsi="Times New Roman"/>
          <w:sz w:val="22"/>
          <w:szCs w:val="22"/>
        </w:rPr>
        <w:t>pondents were queried and over 4</w:t>
      </w:r>
      <w:r w:rsidR="008D3811" w:rsidRPr="00F13FFC">
        <w:rPr>
          <w:rFonts w:ascii="Times New Roman" w:hAnsi="Times New Roman"/>
          <w:sz w:val="22"/>
          <w:szCs w:val="22"/>
        </w:rPr>
        <w:t>,500 burden hours</w:t>
      </w:r>
      <w:r w:rsidR="008D3811" w:rsidRPr="008D3811">
        <w:rPr>
          <w:rFonts w:ascii="Times New Roman" w:hAnsi="Times New Roman"/>
          <w:sz w:val="22"/>
          <w:szCs w:val="22"/>
        </w:rPr>
        <w:t xml:space="preserve"> used during this time period.  Because the availability of this ICR has been so critical to programs in disseminating their materials and information to the public in a timely manner, </w:t>
      </w:r>
      <w:r w:rsidR="008D3811" w:rsidRPr="008D3811">
        <w:rPr>
          <w:rFonts w:ascii="Times New Roman" w:hAnsi="Times New Roman"/>
          <w:color w:val="000000"/>
          <w:sz w:val="22"/>
          <w:szCs w:val="22"/>
        </w:rPr>
        <w:t xml:space="preserve">OADC is requesting a three year </w:t>
      </w:r>
      <w:r w:rsidR="00785146">
        <w:rPr>
          <w:rFonts w:ascii="Times New Roman" w:hAnsi="Times New Roman"/>
          <w:color w:val="000000"/>
          <w:sz w:val="22"/>
          <w:szCs w:val="22"/>
        </w:rPr>
        <w:t>approval</w:t>
      </w:r>
      <w:r w:rsidR="008D3811" w:rsidRPr="008D3811">
        <w:rPr>
          <w:rFonts w:ascii="Times New Roman" w:hAnsi="Times New Roman"/>
          <w:color w:val="000000"/>
          <w:sz w:val="22"/>
          <w:szCs w:val="22"/>
        </w:rPr>
        <w:t xml:space="preserve"> of this information collection. </w:t>
      </w:r>
    </w:p>
    <w:p w14:paraId="005D366F" w14:textId="77777777" w:rsidR="00B402E0" w:rsidRDefault="00B402E0"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2FDE7E4"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D5826">
        <w:rPr>
          <w:rFonts w:ascii="Times New Roman" w:hAnsi="Times New Roman"/>
          <w:sz w:val="22"/>
          <w:szCs w:val="22"/>
        </w:rPr>
        <w:t>The CDC is authorized to conduct research with the public under the Public Health Service Act (41USC 241) Section 301</w:t>
      </w:r>
      <w:r w:rsidRPr="002D5826">
        <w:rPr>
          <w:sz w:val="22"/>
          <w:szCs w:val="22"/>
        </w:rPr>
        <w:t xml:space="preserve"> </w:t>
      </w:r>
      <w:r w:rsidRPr="000404D9">
        <w:rPr>
          <w:sz w:val="22"/>
          <w:szCs w:val="22"/>
        </w:rPr>
        <w:t xml:space="preserve">(see </w:t>
      </w:r>
      <w:r w:rsidRPr="000404D9">
        <w:rPr>
          <w:i/>
          <w:sz w:val="22"/>
          <w:szCs w:val="22"/>
        </w:rPr>
        <w:t>Attachment 1</w:t>
      </w:r>
      <w:r w:rsidRPr="000404D9">
        <w:rPr>
          <w:sz w:val="22"/>
          <w:szCs w:val="22"/>
        </w:rPr>
        <w:t>).</w:t>
      </w:r>
    </w:p>
    <w:p w14:paraId="31B5C5B6" w14:textId="77777777" w:rsidR="009903AC" w:rsidRDefault="009903A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6E9B96" w14:textId="77777777" w:rsidR="009903AC" w:rsidRPr="000404D9" w:rsidRDefault="009903AC"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538596"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A.2.</w:t>
      </w:r>
      <w:r>
        <w:rPr>
          <w:b/>
        </w:rPr>
        <w:tab/>
      </w:r>
      <w:r w:rsidRPr="003F279D">
        <w:rPr>
          <w:b/>
        </w:rPr>
        <w:t>Purposes and Use of Information Collection</w:t>
      </w:r>
    </w:p>
    <w:p w14:paraId="623898E4" w14:textId="77777777" w:rsidR="00C83D0E"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04E5505" w14:textId="77777777" w:rsidR="00C83D0E"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The Health Message Testing System (HMTS), a generic information collection, enables</w:t>
      </w:r>
      <w:r>
        <w:rPr>
          <w:rFonts w:cs="Courier New"/>
        </w:rPr>
        <w:t xml:space="preserve"> programs </w:t>
      </w:r>
      <w:r w:rsidRPr="008D3811">
        <w:rPr>
          <w:rFonts w:ascii="Times New Roman" w:hAnsi="Times New Roman"/>
          <w:sz w:val="22"/>
          <w:szCs w:val="22"/>
        </w:rPr>
        <w:t>across CDC to collect the information they require in a timely manner</w:t>
      </w:r>
      <w:r>
        <w:rPr>
          <w:rFonts w:ascii="Times New Roman" w:hAnsi="Times New Roman"/>
          <w:sz w:val="22"/>
          <w:szCs w:val="22"/>
        </w:rPr>
        <w:t xml:space="preserve"> </w:t>
      </w:r>
      <w:r w:rsidRPr="008D3811">
        <w:rPr>
          <w:rFonts w:ascii="Times New Roman" w:hAnsi="Times New Roman"/>
          <w:sz w:val="22"/>
          <w:szCs w:val="22"/>
        </w:rPr>
        <w:t>to:</w:t>
      </w:r>
    </w:p>
    <w:p w14:paraId="482073C3" w14:textId="77777777" w:rsidR="00C83D0E"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05DC9A" w14:textId="77777777" w:rsidR="00C83D0E" w:rsidRDefault="00C83D0E" w:rsidP="0068422E">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 xml:space="preserve">Ensure quality and prevent waste in the dissemination of health information by CDC to the public.  </w:t>
      </w:r>
    </w:p>
    <w:p w14:paraId="1BECD4D7" w14:textId="77777777" w:rsidR="00C83D0E" w:rsidRDefault="00C83D0E" w:rsidP="0068422E">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Refine message concepts and to test draft materials for clarity, salience, appeal, and persuasiveness to target audiences.</w:t>
      </w:r>
    </w:p>
    <w:p w14:paraId="67AE0E3A" w14:textId="77777777" w:rsidR="00C83D0E" w:rsidRPr="008D3811" w:rsidRDefault="00C83D0E" w:rsidP="0068422E">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Guide the action of health communication officials who are responding to health emergencies, Congressionally-mandated campaigns with short timeframes, media-generated public concern, time-limited communication opportunities, trends, and the need to refresh materials or dissemination strategies in an ongoing campaign.</w:t>
      </w:r>
    </w:p>
    <w:p w14:paraId="1B64A3E9" w14:textId="77777777" w:rsidR="00C83D0E" w:rsidRPr="008D3811" w:rsidRDefault="00C83D0E" w:rsidP="0068422E">
      <w:pPr>
        <w:tabs>
          <w:tab w:val="left" w:pos="0"/>
          <w:tab w:val="left" w:pos="720"/>
        </w:tabs>
        <w:snapToGrid w:val="0"/>
        <w:ind w:left="360"/>
        <w:outlineLvl w:val="1"/>
        <w:rPr>
          <w:rFonts w:ascii="Times New Roman" w:hAnsi="Times New Roman"/>
          <w:sz w:val="22"/>
          <w:szCs w:val="22"/>
        </w:rPr>
      </w:pPr>
    </w:p>
    <w:p w14:paraId="7EF0D724" w14:textId="77777777" w:rsidR="00C83D0E" w:rsidRPr="008D3811"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14:paraId="787A7470" w14:textId="77777777" w:rsidR="00C83D0E" w:rsidRPr="008D3811"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0CD1F057" w14:textId="77777777" w:rsidR="00C83D0E"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p>
    <w:p w14:paraId="6CFDF2A0" w14:textId="77777777" w:rsidR="00C83D0E" w:rsidRPr="003F279D" w:rsidRDefault="00C83D0E"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551C6BB"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Because every testing instrument will be based on specific health issues or topics, it is not possible to develop one instrument for use in all instances.  However, the same kinds of questions are asked in most message testing.  This package includes generic questions and formats that can used to develop health message testing</w:t>
      </w:r>
      <w:r w:rsidRPr="00F91B2A">
        <w:rPr>
          <w:rFonts w:ascii="Times New Roman" w:hAnsi="Times New Roman"/>
          <w:b/>
          <w:i/>
          <w:sz w:val="22"/>
          <w:szCs w:val="22"/>
        </w:rPr>
        <w:t xml:space="preserve"> </w:t>
      </w:r>
      <w:r w:rsidRPr="00F91B2A">
        <w:rPr>
          <w:rFonts w:ascii="Times New Roman" w:hAnsi="Times New Roman"/>
          <w:sz w:val="22"/>
          <w:szCs w:val="22"/>
        </w:rPr>
        <w:t>data collection instruments</w:t>
      </w:r>
      <w:r w:rsidRPr="00574EBF">
        <w:rPr>
          <w:rFonts w:ascii="Times New Roman" w:hAnsi="Times New Roman"/>
          <w:b/>
          <w:i/>
          <w:sz w:val="22"/>
          <w:szCs w:val="22"/>
        </w:rPr>
        <w:t>.</w:t>
      </w:r>
      <w:r w:rsidR="001C394F" w:rsidRPr="00574EBF">
        <w:rPr>
          <w:rFonts w:ascii="Times New Roman" w:hAnsi="Times New Roman"/>
          <w:sz w:val="22"/>
          <w:szCs w:val="22"/>
        </w:rPr>
        <w:t xml:space="preserve"> (See </w:t>
      </w:r>
      <w:r w:rsidR="001C394F" w:rsidRPr="00574EBF">
        <w:rPr>
          <w:rFonts w:ascii="Times New Roman" w:hAnsi="Times New Roman"/>
          <w:i/>
          <w:sz w:val="22"/>
          <w:szCs w:val="22"/>
        </w:rPr>
        <w:t>Attachments 3-</w:t>
      </w:r>
      <w:r w:rsidR="00B01A17" w:rsidRPr="00574EBF">
        <w:rPr>
          <w:rFonts w:ascii="Times New Roman" w:hAnsi="Times New Roman"/>
          <w:i/>
          <w:sz w:val="22"/>
          <w:szCs w:val="22"/>
        </w:rPr>
        <w:t>10</w:t>
      </w:r>
      <w:r w:rsidR="001C394F" w:rsidRPr="00574EBF">
        <w:rPr>
          <w:rFonts w:ascii="Times New Roman" w:hAnsi="Times New Roman"/>
          <w:i/>
          <w:sz w:val="22"/>
          <w:szCs w:val="22"/>
        </w:rPr>
        <w:t>)</w:t>
      </w:r>
      <w:r w:rsidRPr="00245AC3">
        <w:rPr>
          <w:rFonts w:ascii="Times New Roman" w:hAnsi="Times New Roman"/>
          <w:b/>
          <w:i/>
          <w:color w:val="FF0000"/>
          <w:sz w:val="22"/>
          <w:szCs w:val="22"/>
        </w:rPr>
        <w:t xml:space="preserve">  </w:t>
      </w:r>
      <w:r w:rsidRPr="00F91B2A">
        <w:rPr>
          <w:rFonts w:ascii="Times New Roman" w:hAnsi="Times New Roman"/>
          <w:sz w:val="22"/>
          <w:szCs w:val="22"/>
        </w:rPr>
        <w:t xml:space="preserve">These include a list of screening questions, comprised of demographic and introductory questions, along with other questions that can be used to create </w:t>
      </w:r>
      <w:r w:rsidR="001C394F" w:rsidRPr="00F91B2A">
        <w:rPr>
          <w:rFonts w:ascii="Times New Roman" w:hAnsi="Times New Roman"/>
          <w:sz w:val="22"/>
          <w:szCs w:val="22"/>
        </w:rPr>
        <w:t xml:space="preserve">a mix of relevant questions </w:t>
      </w:r>
      <w:r w:rsidRPr="00F91B2A">
        <w:rPr>
          <w:rFonts w:ascii="Times New Roman" w:hAnsi="Times New Roman"/>
          <w:sz w:val="22"/>
          <w:szCs w:val="22"/>
        </w:rPr>
        <w:t>for each proposed message testing data collection method.</w:t>
      </w:r>
      <w:r w:rsidRPr="002D5826">
        <w:rPr>
          <w:rFonts w:ascii="Times New Roman" w:hAnsi="Times New Roman"/>
          <w:sz w:val="22"/>
          <w:szCs w:val="22"/>
        </w:rPr>
        <w:t xml:space="preserve">  </w:t>
      </w:r>
      <w:r w:rsidR="001C394F">
        <w:rPr>
          <w:rFonts w:ascii="Times New Roman" w:hAnsi="Times New Roman"/>
          <w:sz w:val="22"/>
          <w:szCs w:val="22"/>
        </w:rPr>
        <w:t>However, p</w:t>
      </w:r>
      <w:r w:rsidR="00D5180A">
        <w:rPr>
          <w:rFonts w:ascii="Times New Roman" w:hAnsi="Times New Roman"/>
          <w:sz w:val="22"/>
          <w:szCs w:val="22"/>
        </w:rPr>
        <w:t>rograms may request to use</w:t>
      </w:r>
      <w:r w:rsidR="00DC310F">
        <w:rPr>
          <w:rFonts w:ascii="Times New Roman" w:hAnsi="Times New Roman"/>
          <w:sz w:val="22"/>
          <w:szCs w:val="22"/>
        </w:rPr>
        <w:t xml:space="preserve"> additional questions if needed.</w:t>
      </w:r>
    </w:p>
    <w:p w14:paraId="0D41CF46" w14:textId="77777777" w:rsidR="004B4393" w:rsidRPr="002D5826" w:rsidRDefault="004B4393" w:rsidP="0068422E">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0B97404"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002F">
        <w:rPr>
          <w:rFonts w:ascii="Times New Roman" w:hAnsi="Times New Roman"/>
          <w:b/>
          <w:szCs w:val="24"/>
        </w:rPr>
        <w:t>A.3.</w:t>
      </w:r>
      <w:r w:rsidRPr="002D5826">
        <w:rPr>
          <w:rFonts w:ascii="Times New Roman" w:hAnsi="Times New Roman"/>
          <w:b/>
          <w:sz w:val="22"/>
          <w:szCs w:val="22"/>
        </w:rPr>
        <w:tab/>
        <w:t>Use of Improved Information Technology and Burden Reduction</w:t>
      </w:r>
    </w:p>
    <w:p w14:paraId="55A49126"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5613486"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Whenever possible, the HMTS will use advanced technology to collect and process data in order to reduce respondent burden and to make data processing and reporting maximally efficient.  </w:t>
      </w:r>
      <w:r>
        <w:rPr>
          <w:rFonts w:ascii="Times New Roman" w:hAnsi="Times New Roman"/>
          <w:sz w:val="22"/>
          <w:szCs w:val="22"/>
        </w:rPr>
        <w:t xml:space="preserve">Particular emphasis will be placed on compliance with the Government Paperwork Elimination Act (GPEA), Public Law 105-277, title XVII.  </w:t>
      </w:r>
      <w:r w:rsidRPr="002D5826">
        <w:rPr>
          <w:rFonts w:ascii="Times New Roman" w:hAnsi="Times New Roman"/>
          <w:sz w:val="22"/>
          <w:szCs w:val="22"/>
        </w:rPr>
        <w:t xml:space="preserve">Telephone surveys will rely on Computer Assisted Telephone Interviewing (CATI) and other computer-assisted strategies, and some surveys will be conducted online.  In all message testing, the number of questions will be held to the absolute minimum required for the intended use of the data.  </w:t>
      </w:r>
    </w:p>
    <w:p w14:paraId="1D28CABB"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p>
    <w:p w14:paraId="40F61770"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i/>
          <w:sz w:val="22"/>
          <w:szCs w:val="22"/>
        </w:rPr>
        <w:t>CATI Telephone Interviews</w:t>
      </w:r>
    </w:p>
    <w:p w14:paraId="3BEE03AC"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When item response alternatives a</w:t>
      </w:r>
      <w:r w:rsidR="00B6088F">
        <w:rPr>
          <w:rFonts w:ascii="Times New Roman" w:hAnsi="Times New Roman"/>
          <w:sz w:val="22"/>
          <w:szCs w:val="22"/>
        </w:rPr>
        <w:t>re “close</w:t>
      </w:r>
      <w:r w:rsidRPr="002D5826">
        <w:rPr>
          <w:rFonts w:ascii="Times New Roman" w:hAnsi="Times New Roman"/>
          <w:sz w:val="22"/>
          <w:szCs w:val="22"/>
        </w:rPr>
        <w:t xml:space="preserve"> ended,” CATI will be utilized to help phone interviewers move quickly and accurately through items and skip patterns.  The CATI system will not accept entry of illegal response values, and thus avoids lost data and the need to contact the respondent again for clarification.  This system also allows for both on-site and remote quality assurance monitoring of interviewers. </w:t>
      </w:r>
    </w:p>
    <w:p w14:paraId="350FAB1C" w14:textId="77777777" w:rsidR="00383A88" w:rsidRPr="002D5826" w:rsidRDefault="00383A88"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52431E8"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Brief screening questionnaires will precede message testing questions to allow quick ascertainment of an individual’s membership in a targeted audience segment; calls to ineligibles can be terminated immediately.  In some cases, ESRI GSI and mapping software will be used to determine where individuals from audience segments of interest are most likely to live and work.  Random digit dialing (RDD) in these geographic areas will limit calls to ineligible individuals.</w:t>
      </w:r>
    </w:p>
    <w:p w14:paraId="489B57DD"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szCs w:val="22"/>
        </w:rPr>
      </w:pPr>
    </w:p>
    <w:p w14:paraId="0A86972D" w14:textId="77777777" w:rsidR="004B4393" w:rsidRPr="002D5826" w:rsidRDefault="004B4393" w:rsidP="0068422E">
      <w:pPr>
        <w:pStyle w:val="Heading3"/>
        <w:rPr>
          <w:b/>
          <w:sz w:val="22"/>
          <w:szCs w:val="22"/>
        </w:rPr>
      </w:pPr>
      <w:r w:rsidRPr="002D5826">
        <w:rPr>
          <w:b/>
          <w:sz w:val="22"/>
          <w:szCs w:val="22"/>
        </w:rPr>
        <w:t>Online Research (Individual Surveys and Focus Groups)</w:t>
      </w:r>
    </w:p>
    <w:p w14:paraId="68623D50" w14:textId="77777777" w:rsidR="004B4393" w:rsidRPr="002D5826" w:rsidRDefault="004B4393" w:rsidP="0068422E">
      <w:pPr>
        <w:widowControl/>
        <w:rPr>
          <w:rFonts w:ascii="Times New Roman" w:hAnsi="Times New Roman"/>
          <w:sz w:val="22"/>
          <w:szCs w:val="22"/>
        </w:rPr>
      </w:pPr>
      <w:r w:rsidRPr="002D5826">
        <w:rPr>
          <w:rFonts w:ascii="Times New Roman" w:hAnsi="Times New Roman"/>
          <w:sz w:val="22"/>
          <w:szCs w:val="22"/>
        </w:rPr>
        <w:t>Online questionnaires and focus groups ease burden because they can be completed in the respondent’s home or workplace, at the respondent’s convenience.  They are comparable to mailed questionnaires in these respects, and in that they do not require the presence of an interviewer.  They are less burdensome than mailed questionnaires in that they eliminate the need to handle and return paper copies.</w:t>
      </w:r>
      <w:r w:rsidRPr="002D5826">
        <w:rPr>
          <w:rStyle w:val="FootnoteReference"/>
          <w:rFonts w:ascii="Times New Roman" w:hAnsi="Times New Roman"/>
          <w:sz w:val="22"/>
          <w:szCs w:val="22"/>
          <w:vertAlign w:val="superscript"/>
        </w:rPr>
        <w:footnoteReference w:id="6"/>
      </w:r>
      <w:r w:rsidRPr="002D5826">
        <w:rPr>
          <w:rFonts w:ascii="Times New Roman" w:hAnsi="Times New Roman"/>
          <w:sz w:val="22"/>
          <w:szCs w:val="22"/>
        </w:rPr>
        <w:t xml:space="preserve">    </w:t>
      </w:r>
    </w:p>
    <w:p w14:paraId="1BD70719" w14:textId="77777777" w:rsidR="004B4393" w:rsidRPr="002D5826" w:rsidRDefault="004B4393" w:rsidP="0068422E">
      <w:pPr>
        <w:widowControl/>
        <w:rPr>
          <w:rFonts w:ascii="Times New Roman" w:hAnsi="Times New Roman"/>
          <w:sz w:val="22"/>
          <w:szCs w:val="22"/>
        </w:rPr>
      </w:pPr>
    </w:p>
    <w:p w14:paraId="2338062D" w14:textId="77777777" w:rsidR="004B4393" w:rsidRPr="002D5826" w:rsidRDefault="004B4393" w:rsidP="0068422E">
      <w:pPr>
        <w:widowControl/>
        <w:rPr>
          <w:rFonts w:ascii="Times New Roman" w:hAnsi="Times New Roman"/>
          <w:sz w:val="22"/>
          <w:szCs w:val="22"/>
        </w:rPr>
      </w:pPr>
      <w:r w:rsidRPr="002D5826">
        <w:rPr>
          <w:rFonts w:ascii="Times New Roman" w:hAnsi="Times New Roman"/>
          <w:sz w:val="22"/>
          <w:szCs w:val="22"/>
        </w:rPr>
        <w:t xml:space="preserve">Online surveys of members of organizations will be used when appropriate.  For example, if it were necessary to test messages for pediatricians about immunization, CDC might partner with the </w:t>
      </w:r>
      <w:smartTag w:uri="urn:schemas-microsoft-com:office:smarttags" w:element="place">
        <w:smartTag w:uri="urn:schemas-microsoft-com:office:smarttags" w:element="PlaceName">
          <w:r w:rsidRPr="002D5826">
            <w:rPr>
              <w:rFonts w:ascii="Times New Roman" w:hAnsi="Times New Roman"/>
              <w:sz w:val="22"/>
              <w:szCs w:val="22"/>
            </w:rPr>
            <w:t>American</w:t>
          </w:r>
        </w:smartTag>
        <w:r w:rsidRPr="002D5826">
          <w:rPr>
            <w:rFonts w:ascii="Times New Roman" w:hAnsi="Times New Roman"/>
            <w:sz w:val="22"/>
            <w:szCs w:val="22"/>
          </w:rPr>
          <w:t xml:space="preserve"> </w:t>
        </w:r>
        <w:smartTag w:uri="urn:schemas-microsoft-com:office:smarttags" w:element="PlaceType">
          <w:r w:rsidRPr="002D5826">
            <w:rPr>
              <w:rFonts w:ascii="Times New Roman" w:hAnsi="Times New Roman"/>
              <w:sz w:val="22"/>
              <w:szCs w:val="22"/>
            </w:rPr>
            <w:t>Academy</w:t>
          </w:r>
        </w:smartTag>
      </w:smartTag>
      <w:r w:rsidRPr="002D5826">
        <w:rPr>
          <w:rFonts w:ascii="Times New Roman" w:hAnsi="Times New Roman"/>
          <w:sz w:val="22"/>
          <w:szCs w:val="22"/>
        </w:rPr>
        <w:t xml:space="preserve"> of Pediatrics to recruit some of their members for an online survey.  </w:t>
      </w:r>
    </w:p>
    <w:p w14:paraId="3751B9C0" w14:textId="77777777" w:rsidR="004B4393" w:rsidRPr="002D5826" w:rsidRDefault="004B4393" w:rsidP="0068422E">
      <w:pPr>
        <w:widowControl/>
        <w:rPr>
          <w:rFonts w:ascii="Times New Roman" w:hAnsi="Times New Roman"/>
          <w:sz w:val="22"/>
          <w:szCs w:val="22"/>
        </w:rPr>
      </w:pPr>
    </w:p>
    <w:p w14:paraId="554FC694" w14:textId="77777777" w:rsidR="004B4393" w:rsidRPr="002D5826" w:rsidRDefault="004B4393" w:rsidP="0068422E">
      <w:pPr>
        <w:widowControl/>
        <w:rPr>
          <w:rFonts w:ascii="Times New Roman" w:hAnsi="Times New Roman"/>
          <w:sz w:val="22"/>
          <w:szCs w:val="22"/>
        </w:rPr>
      </w:pPr>
      <w:r w:rsidRPr="002D5826">
        <w:rPr>
          <w:rFonts w:ascii="Times New Roman" w:hAnsi="Times New Roman"/>
          <w:sz w:val="22"/>
          <w:szCs w:val="22"/>
        </w:rPr>
        <w:t xml:space="preserve">In other instances, it is necessary to query widely dispersed members of the general public.  For example, this might occur when there is a need to know whether specific messages reach intended audiences through specific channels during a time-limited, ongoing campaign. To fill such a knowledge gap, the preferred online methodology would be the Web-enabled panel approach described below.          </w:t>
      </w:r>
    </w:p>
    <w:p w14:paraId="7081EEB5" w14:textId="77777777" w:rsidR="004B4393" w:rsidRPr="002D5826" w:rsidRDefault="004B4393" w:rsidP="0068422E">
      <w:pPr>
        <w:widowControl/>
        <w:rPr>
          <w:rFonts w:ascii="Times New Roman" w:hAnsi="Times New Roman"/>
          <w:sz w:val="22"/>
          <w:szCs w:val="22"/>
        </w:rPr>
      </w:pPr>
    </w:p>
    <w:p w14:paraId="43AF98E1" w14:textId="77777777" w:rsidR="004B4393" w:rsidRDefault="004B4393" w:rsidP="0068422E">
      <w:pPr>
        <w:widowControl/>
        <w:shd w:val="clear" w:color="auto" w:fill="FFFFFF"/>
        <w:rPr>
          <w:rFonts w:ascii="Times New Roman" w:hAnsi="Times New Roman"/>
          <w:sz w:val="22"/>
          <w:szCs w:val="22"/>
        </w:rPr>
      </w:pPr>
      <w:r w:rsidRPr="002D5826">
        <w:rPr>
          <w:rFonts w:ascii="Times New Roman" w:hAnsi="Times New Roman"/>
          <w:sz w:val="22"/>
          <w:szCs w:val="22"/>
        </w:rPr>
        <w:t xml:space="preserve">The Web-enabled panel approach is an advanced survey technique that uses online technology to collect data from households that participate in an ongoing panel.  The panels are very large, allowing selection from the overall pool, the construction of </w:t>
      </w:r>
      <w:r w:rsidR="00377870">
        <w:rPr>
          <w:rFonts w:ascii="Times New Roman" w:hAnsi="Times New Roman"/>
          <w:sz w:val="22"/>
          <w:szCs w:val="22"/>
        </w:rPr>
        <w:t xml:space="preserve">large and diverse </w:t>
      </w:r>
      <w:r w:rsidRPr="002D5826">
        <w:rPr>
          <w:rFonts w:ascii="Times New Roman" w:hAnsi="Times New Roman"/>
          <w:sz w:val="22"/>
          <w:szCs w:val="22"/>
        </w:rPr>
        <w:t xml:space="preserve">samples, and the rapid identification of several potential respondents from extremely small subgroups of the population.  </w:t>
      </w:r>
    </w:p>
    <w:p w14:paraId="4288C4C8" w14:textId="77777777" w:rsidR="004B4393" w:rsidRPr="002D5826" w:rsidRDefault="004B4393" w:rsidP="0068422E">
      <w:pPr>
        <w:widowControl/>
        <w:shd w:val="clear" w:color="auto" w:fill="FFFFFF"/>
        <w:rPr>
          <w:rFonts w:ascii="Times New Roman" w:hAnsi="Times New Roman"/>
          <w:sz w:val="22"/>
          <w:szCs w:val="22"/>
        </w:rPr>
      </w:pPr>
      <w:r w:rsidRPr="002D5826">
        <w:rPr>
          <w:rFonts w:ascii="Times New Roman" w:hAnsi="Times New Roman"/>
          <w:sz w:val="22"/>
          <w:szCs w:val="22"/>
        </w:rPr>
        <w:t>Although smaller samples generally suffice for the purposes of message testing, assembling these groups can be extremely time-consuming.  The Web-enabled or online panel approach also allows for the immediate turnaround of transcripts from on-line focus groups and data from on-line surveys.</w:t>
      </w:r>
    </w:p>
    <w:p w14:paraId="13F20CB8" w14:textId="77777777" w:rsidR="004B4393" w:rsidRPr="002D5826" w:rsidRDefault="004B4393" w:rsidP="0068422E">
      <w:pPr>
        <w:widowControl/>
        <w:rPr>
          <w:rFonts w:ascii="Times New Roman" w:hAnsi="Times New Roman"/>
          <w:sz w:val="22"/>
          <w:szCs w:val="22"/>
        </w:rPr>
      </w:pPr>
    </w:p>
    <w:p w14:paraId="47DE9D13" w14:textId="77777777" w:rsidR="004B4393" w:rsidRPr="002D5826" w:rsidRDefault="004B4393" w:rsidP="0068422E">
      <w:pPr>
        <w:widowControl/>
        <w:rPr>
          <w:rFonts w:ascii="Times New Roman" w:hAnsi="Times New Roman"/>
          <w:sz w:val="22"/>
          <w:szCs w:val="22"/>
        </w:rPr>
      </w:pPr>
      <w:r w:rsidRPr="002D5826">
        <w:rPr>
          <w:rFonts w:ascii="Times New Roman" w:hAnsi="Times New Roman"/>
          <w:sz w:val="22"/>
          <w:szCs w:val="22"/>
        </w:rPr>
        <w:t>Relative to less technically advanced methods, this data collection approach has several advantages</w:t>
      </w:r>
      <w:r w:rsidR="00D047B6">
        <w:rPr>
          <w:rFonts w:ascii="Times New Roman" w:hAnsi="Times New Roman"/>
          <w:sz w:val="22"/>
          <w:szCs w:val="22"/>
        </w:rPr>
        <w:t xml:space="preserve">:  </w:t>
      </w:r>
      <w:r>
        <w:rPr>
          <w:rFonts w:ascii="Times New Roman" w:hAnsi="Times New Roman"/>
          <w:sz w:val="22"/>
          <w:szCs w:val="22"/>
        </w:rPr>
        <w:t>speed, cost, access and reduced burden.</w:t>
      </w:r>
      <w:r w:rsidRPr="002D5826">
        <w:rPr>
          <w:rFonts w:ascii="Times New Roman" w:hAnsi="Times New Roman"/>
          <w:sz w:val="22"/>
          <w:szCs w:val="22"/>
        </w:rPr>
        <w:t xml:space="preserve"> </w:t>
      </w:r>
    </w:p>
    <w:p w14:paraId="423CBE84" w14:textId="77777777" w:rsidR="004B4393" w:rsidRDefault="004B4393" w:rsidP="0068422E">
      <w:pPr>
        <w:widowControl/>
        <w:rPr>
          <w:rFonts w:ascii="Times New Roman" w:hAnsi="Times New Roman"/>
          <w:sz w:val="22"/>
          <w:szCs w:val="22"/>
        </w:rPr>
      </w:pPr>
    </w:p>
    <w:p w14:paraId="2F6594E9" w14:textId="77777777" w:rsidR="004B4393" w:rsidRPr="002D5826" w:rsidRDefault="004B4393" w:rsidP="0068422E">
      <w:pPr>
        <w:widowControl/>
        <w:ind w:left="720"/>
        <w:rPr>
          <w:rFonts w:ascii="Times New Roman" w:hAnsi="Times New Roman"/>
          <w:sz w:val="22"/>
          <w:szCs w:val="22"/>
        </w:rPr>
      </w:pPr>
      <w:r w:rsidRPr="0062072B">
        <w:rPr>
          <w:rFonts w:ascii="Times New Roman" w:hAnsi="Times New Roman"/>
          <w:b/>
          <w:i/>
          <w:sz w:val="22"/>
          <w:szCs w:val="22"/>
        </w:rPr>
        <w:t>Speed:</w:t>
      </w:r>
      <w:r w:rsidRPr="002D5826">
        <w:rPr>
          <w:rFonts w:ascii="Times New Roman" w:hAnsi="Times New Roman"/>
          <w:i/>
          <w:sz w:val="22"/>
          <w:szCs w:val="22"/>
        </w:rPr>
        <w:t xml:space="preserve"> </w:t>
      </w:r>
      <w:r>
        <w:rPr>
          <w:rFonts w:ascii="Times New Roman" w:hAnsi="Times New Roman"/>
          <w:sz w:val="22"/>
          <w:szCs w:val="22"/>
        </w:rPr>
        <w:t xml:space="preserve">Digital data collection supports </w:t>
      </w:r>
      <w:r w:rsidRPr="002D5826">
        <w:rPr>
          <w:rFonts w:ascii="Times New Roman" w:hAnsi="Times New Roman"/>
          <w:sz w:val="22"/>
          <w:szCs w:val="22"/>
        </w:rPr>
        <w:t xml:space="preserve">quick data turnaround.  About half of the completed questionnaires from a Web-enabled panel are received within the first 3-4 days of the assignment, a more rapid response than that of mailed surveys.  Email reminders and phone calls have been found to increase </w:t>
      </w:r>
      <w:r>
        <w:rPr>
          <w:rFonts w:ascii="Times New Roman" w:hAnsi="Times New Roman"/>
          <w:sz w:val="22"/>
          <w:szCs w:val="22"/>
        </w:rPr>
        <w:t>online</w:t>
      </w:r>
      <w:r w:rsidRPr="002D5826">
        <w:rPr>
          <w:rFonts w:ascii="Times New Roman" w:hAnsi="Times New Roman"/>
          <w:sz w:val="22"/>
          <w:szCs w:val="22"/>
        </w:rPr>
        <w:t xml:space="preserve"> survey response rates.  Additionally, the automated data collection allows results to be delivered to CDC quickly – in days or weeks, rather than months. </w:t>
      </w:r>
    </w:p>
    <w:p w14:paraId="670E8902" w14:textId="77777777" w:rsidR="004B4393" w:rsidRPr="002D5826" w:rsidRDefault="004B4393" w:rsidP="0068422E">
      <w:pPr>
        <w:widowControl/>
        <w:rPr>
          <w:rFonts w:ascii="Times New Roman" w:hAnsi="Times New Roman"/>
          <w:sz w:val="22"/>
          <w:szCs w:val="22"/>
        </w:rPr>
      </w:pPr>
    </w:p>
    <w:p w14:paraId="33AAEDD1" w14:textId="77777777" w:rsidR="004B4393" w:rsidRPr="002D5826" w:rsidRDefault="004B4393" w:rsidP="0068422E">
      <w:pPr>
        <w:widowControl/>
        <w:tabs>
          <w:tab w:val="left" w:pos="-1440"/>
          <w:tab w:val="left" w:pos="-720"/>
          <w:tab w:val="left" w:pos="1080"/>
        </w:tabs>
        <w:ind w:left="720"/>
        <w:rPr>
          <w:rFonts w:ascii="Times New Roman" w:hAnsi="Times New Roman"/>
          <w:sz w:val="22"/>
          <w:szCs w:val="22"/>
        </w:rPr>
      </w:pPr>
      <w:r w:rsidRPr="0062072B">
        <w:rPr>
          <w:rFonts w:ascii="Times New Roman" w:hAnsi="Times New Roman"/>
          <w:b/>
          <w:i/>
          <w:sz w:val="22"/>
          <w:szCs w:val="22"/>
        </w:rPr>
        <w:t>Cost:</w:t>
      </w:r>
      <w:r w:rsidR="0062072B">
        <w:rPr>
          <w:rFonts w:ascii="Times New Roman" w:hAnsi="Times New Roman"/>
          <w:i/>
          <w:sz w:val="22"/>
          <w:szCs w:val="22"/>
        </w:rPr>
        <w:t xml:space="preserve"> </w:t>
      </w:r>
      <w:r w:rsidRPr="002D5826">
        <w:rPr>
          <w:rFonts w:ascii="Times New Roman" w:hAnsi="Times New Roman"/>
          <w:sz w:val="22"/>
          <w:szCs w:val="22"/>
        </w:rPr>
        <w:t>Surveys that access an already existing panel save money compared with one-time survey costs.</w:t>
      </w:r>
    </w:p>
    <w:p w14:paraId="3F722778" w14:textId="77777777" w:rsidR="004B4393" w:rsidRPr="002D5826" w:rsidRDefault="004B4393" w:rsidP="0068422E">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sidRPr="002D5826">
        <w:rPr>
          <w:rFonts w:ascii="Times New Roman" w:hAnsi="Times New Roman"/>
          <w:sz w:val="22"/>
          <w:szCs w:val="22"/>
        </w:rPr>
        <w:t xml:space="preserve">  </w:t>
      </w:r>
      <w:r>
        <w:rPr>
          <w:rFonts w:ascii="Times New Roman" w:hAnsi="Times New Roman"/>
          <w:sz w:val="22"/>
          <w:szCs w:val="22"/>
        </w:rPr>
        <w:t>C</w:t>
      </w:r>
      <w:r w:rsidRPr="002D5826">
        <w:rPr>
          <w:rFonts w:ascii="Times New Roman" w:hAnsi="Times New Roman"/>
          <w:sz w:val="22"/>
          <w:szCs w:val="22"/>
        </w:rPr>
        <w:t>osts of hardware and recruitment can be amortized over the life of the panel. This permits use of the expensive sampling techniques that help to achieve higher response rates without having to pass all the recruitment costs on to the client.</w:t>
      </w:r>
    </w:p>
    <w:p w14:paraId="1960F772" w14:textId="77777777" w:rsidR="004B4393" w:rsidRPr="002D5826" w:rsidRDefault="004B4393" w:rsidP="0068422E">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expense of collecting profile information on panel members is incurred just once, and then the profile data can be used in conjunction with data collected later.  In cross-sectional designs, by contrast, demographic data must be collected with every survey.  </w:t>
      </w:r>
    </w:p>
    <w:p w14:paraId="38018384" w14:textId="77777777" w:rsidR="004B4393" w:rsidRPr="002D5826" w:rsidRDefault="004B4393" w:rsidP="0068422E">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Pr>
          <w:rFonts w:ascii="Times New Roman" w:hAnsi="Times New Roman"/>
          <w:sz w:val="22"/>
          <w:szCs w:val="22"/>
        </w:rPr>
        <w:t>I</w:t>
      </w:r>
      <w:r w:rsidRPr="002D5826">
        <w:rPr>
          <w:rFonts w:ascii="Times New Roman" w:hAnsi="Times New Roman"/>
          <w:sz w:val="22"/>
          <w:szCs w:val="22"/>
        </w:rPr>
        <w:t xml:space="preserve">n traditional longitudinal cohort surveys, re-contact costs are much higher.  Email is inexpensive and repeated call attempts are not needed because email does not require the respondent to be at home when a re-contact is attempted. </w:t>
      </w:r>
    </w:p>
    <w:p w14:paraId="2D1F3426" w14:textId="77777777" w:rsidR="004B4393" w:rsidRPr="0062072B" w:rsidRDefault="004B4393" w:rsidP="0068422E">
      <w:pPr>
        <w:widowControl/>
        <w:tabs>
          <w:tab w:val="left" w:pos="-1440"/>
          <w:tab w:val="left" w:pos="-720"/>
          <w:tab w:val="left" w:pos="1080"/>
        </w:tabs>
        <w:rPr>
          <w:rFonts w:ascii="Times New Roman" w:hAnsi="Times New Roman"/>
          <w:b/>
          <w:sz w:val="22"/>
          <w:szCs w:val="22"/>
        </w:rPr>
      </w:pPr>
    </w:p>
    <w:p w14:paraId="21205D70" w14:textId="77777777" w:rsidR="004B4393" w:rsidRPr="002D5826" w:rsidRDefault="004B4393" w:rsidP="0068422E">
      <w:pPr>
        <w:widowControl/>
        <w:tabs>
          <w:tab w:val="left" w:pos="-1440"/>
          <w:tab w:val="left" w:pos="-720"/>
          <w:tab w:val="left" w:pos="1080"/>
        </w:tabs>
        <w:ind w:left="720"/>
        <w:rPr>
          <w:rFonts w:ascii="Times New Roman" w:hAnsi="Times New Roman"/>
          <w:sz w:val="22"/>
          <w:szCs w:val="22"/>
        </w:rPr>
      </w:pPr>
      <w:r w:rsidRPr="0062072B">
        <w:rPr>
          <w:rFonts w:ascii="Times New Roman" w:hAnsi="Times New Roman"/>
          <w:b/>
          <w:i/>
          <w:sz w:val="22"/>
          <w:szCs w:val="22"/>
        </w:rPr>
        <w:t>Access:</w:t>
      </w:r>
      <w:r w:rsidR="0062072B">
        <w:rPr>
          <w:rFonts w:ascii="Times New Roman" w:hAnsi="Times New Roman"/>
          <w:i/>
          <w:sz w:val="22"/>
          <w:szCs w:val="22"/>
        </w:rPr>
        <w:t xml:space="preserve"> </w:t>
      </w:r>
      <w:r w:rsidRPr="002D5826">
        <w:rPr>
          <w:rFonts w:ascii="Times New Roman" w:hAnsi="Times New Roman"/>
          <w:sz w:val="22"/>
          <w:szCs w:val="22"/>
        </w:rPr>
        <w:t>With tens of thousands of members and minority group over-sampling, online panels have the diversity to enable the construction of small “tailor-made” samples, such as one composed of Native American mothers of 9- and 10-year-old girls.  Response rates are higher than in mail or phone surveys because respondents have agreed to participate in a series of surveys over the period of their panel membership and they receive a package of incentives, so panel survey data tend to be more representative of individuals who are older and less educated.</w:t>
      </w:r>
      <w:r w:rsidRPr="002D5826">
        <w:rPr>
          <w:rStyle w:val="FootnoteReference"/>
          <w:rFonts w:ascii="Times New Roman" w:hAnsi="Times New Roman"/>
          <w:sz w:val="22"/>
          <w:szCs w:val="22"/>
          <w:vertAlign w:val="superscript"/>
        </w:rPr>
        <w:footnoteReference w:id="7"/>
      </w:r>
      <w:r w:rsidRPr="002D5826">
        <w:rPr>
          <w:rFonts w:ascii="Times New Roman" w:hAnsi="Times New Roman"/>
          <w:sz w:val="22"/>
          <w:szCs w:val="22"/>
        </w:rPr>
        <w:t xml:space="preserve">  </w:t>
      </w:r>
    </w:p>
    <w:p w14:paraId="71AD5E09" w14:textId="77777777" w:rsidR="004B4393" w:rsidRDefault="004B4393" w:rsidP="0068422E">
      <w:pPr>
        <w:widowControl/>
        <w:tabs>
          <w:tab w:val="left" w:pos="-1440"/>
          <w:tab w:val="left" w:pos="-720"/>
          <w:tab w:val="left" w:pos="1080"/>
        </w:tabs>
        <w:ind w:left="720"/>
        <w:rPr>
          <w:rFonts w:ascii="Times New Roman" w:hAnsi="Times New Roman"/>
          <w:sz w:val="22"/>
          <w:szCs w:val="22"/>
        </w:rPr>
      </w:pPr>
      <w:r w:rsidRPr="002D5826">
        <w:rPr>
          <w:rFonts w:ascii="Times New Roman" w:hAnsi="Times New Roman"/>
          <w:i/>
          <w:sz w:val="22"/>
          <w:szCs w:val="22"/>
        </w:rPr>
        <w:br/>
      </w:r>
      <w:r w:rsidRPr="0062072B">
        <w:rPr>
          <w:rFonts w:ascii="Times New Roman" w:hAnsi="Times New Roman"/>
          <w:b/>
          <w:i/>
          <w:sz w:val="22"/>
          <w:szCs w:val="22"/>
        </w:rPr>
        <w:t xml:space="preserve">Reduced Burden:  </w:t>
      </w:r>
      <w:r w:rsidRPr="002D5826">
        <w:rPr>
          <w:rFonts w:ascii="Times New Roman" w:hAnsi="Times New Roman"/>
          <w:sz w:val="22"/>
          <w:szCs w:val="22"/>
        </w:rPr>
        <w:t xml:space="preserve">Like other online surveys, Web-enabled panel surveys are self-administered, allowing respondents to complete the survey at their convenience, in the comfort and privacy of their homes.  Furthermore, from the respondent’s point of view, the inclusion of video, audio, and 3-D graphics in the questionnaire make the survey experience much more engaging and less burdensome than conventional telephone interviews.    </w:t>
      </w:r>
    </w:p>
    <w:p w14:paraId="22FD82FF" w14:textId="77777777" w:rsidR="00B01A17" w:rsidRDefault="00B01A17" w:rsidP="0068422E">
      <w:pPr>
        <w:widowControl/>
        <w:tabs>
          <w:tab w:val="left" w:pos="-1440"/>
          <w:tab w:val="left" w:pos="-720"/>
          <w:tab w:val="left" w:pos="1080"/>
        </w:tabs>
        <w:ind w:left="720"/>
        <w:rPr>
          <w:rFonts w:ascii="Times New Roman" w:hAnsi="Times New Roman"/>
          <w:sz w:val="22"/>
          <w:szCs w:val="22"/>
        </w:rPr>
      </w:pPr>
    </w:p>
    <w:p w14:paraId="729730B3" w14:textId="77777777" w:rsidR="00B01A17" w:rsidRPr="002D5826" w:rsidRDefault="00B01A17" w:rsidP="0068422E">
      <w:pPr>
        <w:pStyle w:val="BodyTextIndent2"/>
        <w:widowControl/>
        <w:tabs>
          <w:tab w:val="left" w:pos="-1440"/>
          <w:tab w:val="left" w:pos="-720"/>
          <w:tab w:val="left" w:pos="0"/>
          <w:tab w:val="left" w:pos="720"/>
          <w:tab w:val="left" w:pos="1080"/>
        </w:tabs>
        <w:ind w:firstLine="0"/>
        <w:rPr>
          <w:b/>
          <w:i/>
          <w:sz w:val="22"/>
          <w:szCs w:val="22"/>
        </w:rPr>
      </w:pPr>
      <w:r w:rsidRPr="002D5826">
        <w:rPr>
          <w:b/>
          <w:i/>
          <w:sz w:val="22"/>
          <w:szCs w:val="22"/>
        </w:rPr>
        <w:t>Online Studies</w:t>
      </w:r>
    </w:p>
    <w:p w14:paraId="2D34287B" w14:textId="77777777" w:rsidR="00B01A17" w:rsidRDefault="00B01A17" w:rsidP="0068422E">
      <w:pPr>
        <w:pStyle w:val="BodyTextIndent2"/>
        <w:widowControl/>
        <w:tabs>
          <w:tab w:val="left" w:pos="-1440"/>
          <w:tab w:val="left" w:pos="-720"/>
          <w:tab w:val="left" w:pos="0"/>
          <w:tab w:val="left" w:pos="720"/>
          <w:tab w:val="left" w:pos="1080"/>
        </w:tabs>
        <w:ind w:firstLine="0"/>
        <w:rPr>
          <w:sz w:val="22"/>
          <w:szCs w:val="22"/>
        </w:rPr>
      </w:pPr>
      <w:r w:rsidRPr="002D5826">
        <w:rPr>
          <w:sz w:val="22"/>
          <w:szCs w:val="22"/>
        </w:rPr>
        <w:t xml:space="preserve">The panel status of online survey respondents presents a special circumstance of data collection.  The frequency of survey receipt, the length of panel membership, and the incentive package received in exchange for member participation varies by commercial survey outlet, but all respondents to these kinds of surveys are frequent participants in interviews.  However, steps are taken through management of the panels to prevent overburdening respondents.  </w:t>
      </w:r>
    </w:p>
    <w:p w14:paraId="4501CE6D" w14:textId="77777777" w:rsidR="00B01A17" w:rsidRDefault="00B01A17" w:rsidP="0068422E">
      <w:pPr>
        <w:pStyle w:val="BodyTextIndent2"/>
        <w:widowControl/>
        <w:tabs>
          <w:tab w:val="left" w:pos="-1440"/>
          <w:tab w:val="left" w:pos="-720"/>
          <w:tab w:val="left" w:pos="0"/>
          <w:tab w:val="left" w:pos="720"/>
          <w:tab w:val="left" w:pos="1080"/>
        </w:tabs>
        <w:ind w:firstLine="0"/>
        <w:rPr>
          <w:sz w:val="22"/>
          <w:szCs w:val="22"/>
        </w:rPr>
      </w:pPr>
    </w:p>
    <w:p w14:paraId="7158F9F8" w14:textId="77777777" w:rsidR="00B01A17" w:rsidRPr="002D5826" w:rsidRDefault="00B01A17" w:rsidP="0068422E">
      <w:pPr>
        <w:pStyle w:val="BodyTextIndent2"/>
        <w:widowControl/>
        <w:tabs>
          <w:tab w:val="left" w:pos="-1440"/>
          <w:tab w:val="left" w:pos="-720"/>
          <w:tab w:val="left" w:pos="0"/>
          <w:tab w:val="left" w:pos="720"/>
          <w:tab w:val="left" w:pos="1080"/>
        </w:tabs>
        <w:ind w:firstLine="0"/>
        <w:rPr>
          <w:sz w:val="22"/>
          <w:szCs w:val="22"/>
        </w:rPr>
      </w:pPr>
      <w:r w:rsidRPr="002D5826">
        <w:rPr>
          <w:sz w:val="22"/>
          <w:szCs w:val="22"/>
        </w:rPr>
        <w:t xml:space="preserve">Most surveys take about </w:t>
      </w:r>
      <w:r>
        <w:rPr>
          <w:sz w:val="22"/>
          <w:szCs w:val="22"/>
        </w:rPr>
        <w:t xml:space="preserve">30-60 </w:t>
      </w:r>
      <w:r w:rsidRPr="002D5826">
        <w:rPr>
          <w:sz w:val="22"/>
          <w:szCs w:val="22"/>
        </w:rPr>
        <w:t xml:space="preserve">minutes to complete.  Surveys longer than 15 minutes are often broken into segments and administered incrementally.  As mentioned above, surveys are completed at the leisure of respondents </w:t>
      </w:r>
      <w:r>
        <w:rPr>
          <w:sz w:val="22"/>
          <w:szCs w:val="22"/>
        </w:rPr>
        <w:t xml:space="preserve">and thereby </w:t>
      </w:r>
      <w:r w:rsidRPr="002D5826">
        <w:rPr>
          <w:sz w:val="22"/>
          <w:szCs w:val="22"/>
        </w:rPr>
        <w:t xml:space="preserve">minimizes burden on respondents.  Finally, most companies do not permit the selection of a respondent for more than one survey on the same topic in any three-month period. </w:t>
      </w:r>
    </w:p>
    <w:p w14:paraId="7D7A9F25" w14:textId="77777777" w:rsidR="00B01A17" w:rsidRPr="002D5826" w:rsidRDefault="00B01A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38389D"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002F">
        <w:rPr>
          <w:rFonts w:ascii="Times New Roman" w:hAnsi="Times New Roman"/>
          <w:b/>
          <w:szCs w:val="24"/>
        </w:rPr>
        <w:t>A.4.</w:t>
      </w:r>
      <w:r w:rsidRPr="002D5826">
        <w:rPr>
          <w:rFonts w:ascii="Times New Roman" w:hAnsi="Times New Roman"/>
          <w:b/>
          <w:sz w:val="22"/>
          <w:szCs w:val="22"/>
        </w:rPr>
        <w:tab/>
        <w:t>Efforts to Identify Duplication</w:t>
      </w:r>
      <w:r w:rsidRPr="002D5826">
        <w:rPr>
          <w:rFonts w:ascii="Times New Roman" w:hAnsi="Times New Roman"/>
          <w:sz w:val="22"/>
          <w:szCs w:val="22"/>
        </w:rPr>
        <w:t xml:space="preserve"> </w:t>
      </w:r>
      <w:r w:rsidRPr="002D5826">
        <w:rPr>
          <w:rFonts w:ascii="Times New Roman" w:hAnsi="Times New Roman"/>
          <w:b/>
          <w:sz w:val="22"/>
          <w:szCs w:val="22"/>
        </w:rPr>
        <w:t>and Use of Similar Information</w:t>
      </w:r>
    </w:p>
    <w:p w14:paraId="5BE0C7B5"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95A6170"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Health m</w:t>
      </w:r>
      <w:r w:rsidRPr="002D5826">
        <w:rPr>
          <w:rFonts w:ascii="Times New Roman" w:hAnsi="Times New Roman"/>
          <w:sz w:val="22"/>
          <w:szCs w:val="22"/>
        </w:rPr>
        <w:t xml:space="preserve">essages developed by CDC are unique in their mix of intended audience, health behavior, concept, and execution.  </w:t>
      </w:r>
      <w:r>
        <w:rPr>
          <w:rFonts w:ascii="Times New Roman" w:hAnsi="Times New Roman"/>
          <w:sz w:val="22"/>
          <w:szCs w:val="22"/>
        </w:rPr>
        <w:t xml:space="preserve">Therefore, in the majority of cases, there are no similar data available.  </w:t>
      </w:r>
      <w:r w:rsidRPr="002D5826">
        <w:rPr>
          <w:rFonts w:ascii="Times New Roman" w:hAnsi="Times New Roman"/>
          <w:sz w:val="22"/>
          <w:szCs w:val="22"/>
        </w:rPr>
        <w:t xml:space="preserve">CDC reviews existing published literature and unpublished qualitative pretesting reports when they are available, and also consults with outside experts to identify information that could facilitate message development prior to conducting any data collection.  </w:t>
      </w:r>
    </w:p>
    <w:p w14:paraId="7B58FB19"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FA5E020"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In the past, </w:t>
      </w:r>
      <w:r w:rsidRPr="002D5826">
        <w:rPr>
          <w:rFonts w:ascii="Times New Roman" w:hAnsi="Times New Roman"/>
          <w:sz w:val="22"/>
          <w:szCs w:val="22"/>
        </w:rPr>
        <w:t>CDC join</w:t>
      </w:r>
      <w:r>
        <w:rPr>
          <w:rFonts w:ascii="Times New Roman" w:hAnsi="Times New Roman"/>
          <w:sz w:val="22"/>
          <w:szCs w:val="22"/>
        </w:rPr>
        <w:t>ed</w:t>
      </w:r>
      <w:r w:rsidRPr="002D5826">
        <w:rPr>
          <w:rFonts w:ascii="Times New Roman" w:hAnsi="Times New Roman"/>
          <w:sz w:val="22"/>
          <w:szCs w:val="22"/>
        </w:rPr>
        <w:t xml:space="preserve"> other </w:t>
      </w:r>
      <w:smartTag w:uri="urn:schemas-microsoft-com:office:smarttags" w:element="place">
        <w:smartTag w:uri="urn:schemas-microsoft-com:office:smarttags" w:element="country-region">
          <w:r w:rsidRPr="002D5826">
            <w:rPr>
              <w:rFonts w:ascii="Times New Roman" w:hAnsi="Times New Roman"/>
              <w:sz w:val="22"/>
              <w:szCs w:val="22"/>
            </w:rPr>
            <w:t>U.S.</w:t>
          </w:r>
        </w:smartTag>
      </w:smartTag>
      <w:r w:rsidRPr="002D5826">
        <w:rPr>
          <w:rFonts w:ascii="Times New Roman" w:hAnsi="Times New Roman"/>
          <w:sz w:val="22"/>
          <w:szCs w:val="22"/>
        </w:rPr>
        <w:t xml:space="preserve"> government agencies in networks of organizations that sponsor or endorse health communication projects, such as the Children’s Environmental Health Subcommittee on Health Communication, the NIH/ CDC collaboration on diabetes, the NCI/CDC collaboration on DES, and </w:t>
      </w:r>
      <w:r>
        <w:rPr>
          <w:rFonts w:ascii="Times New Roman" w:hAnsi="Times New Roman"/>
          <w:sz w:val="22"/>
          <w:szCs w:val="22"/>
        </w:rPr>
        <w:t xml:space="preserve">more recently, </w:t>
      </w:r>
      <w:r w:rsidRPr="002D5826">
        <w:rPr>
          <w:rFonts w:ascii="Times New Roman" w:hAnsi="Times New Roman"/>
          <w:sz w:val="22"/>
          <w:szCs w:val="22"/>
        </w:rPr>
        <w:t>the HHS Health Literacy Work Group.</w:t>
      </w:r>
      <w:r>
        <w:rPr>
          <w:rFonts w:ascii="Times New Roman" w:hAnsi="Times New Roman"/>
          <w:sz w:val="22"/>
          <w:szCs w:val="22"/>
        </w:rPr>
        <w:t xml:space="preserve">  These affiliations</w:t>
      </w:r>
      <w:r w:rsidRPr="002D5826">
        <w:rPr>
          <w:rFonts w:ascii="Times New Roman" w:hAnsi="Times New Roman"/>
          <w:sz w:val="22"/>
          <w:szCs w:val="22"/>
        </w:rPr>
        <w:t xml:space="preserve"> serv</w:t>
      </w:r>
      <w:r>
        <w:rPr>
          <w:rFonts w:ascii="Times New Roman" w:hAnsi="Times New Roman"/>
          <w:sz w:val="22"/>
          <w:szCs w:val="22"/>
        </w:rPr>
        <w:t>e as information channels and help prevent redundancy.</w:t>
      </w:r>
    </w:p>
    <w:p w14:paraId="3993F0C9"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B891B98" w14:textId="77777777" w:rsidR="004B4393"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A.5.</w:t>
      </w:r>
      <w:r w:rsidRPr="002D5826">
        <w:rPr>
          <w:rFonts w:ascii="Times New Roman" w:hAnsi="Times New Roman"/>
          <w:b/>
          <w:sz w:val="22"/>
          <w:szCs w:val="22"/>
        </w:rPr>
        <w:tab/>
        <w:t>Impact on Small Businesses or Other Small Entities</w:t>
      </w:r>
    </w:p>
    <w:p w14:paraId="55F4887C"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124D70A"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Physicians, other health care providers, and small businesses or non-profit organizations can be important intermediaries or target audiences for health messages. When testing messages for these audiences is required, CDC works through established medical and professional societies to gain access to the audience and to obtain feedback on our instruments and data collection plans.  As a result, no single “convenience sample” of s</w:t>
      </w:r>
      <w:r>
        <w:rPr>
          <w:rFonts w:ascii="Times New Roman" w:hAnsi="Times New Roman"/>
          <w:sz w:val="22"/>
          <w:szCs w:val="22"/>
        </w:rPr>
        <w:t>mall entities is overburdened and burden will be kept to a minimum.</w:t>
      </w:r>
    </w:p>
    <w:p w14:paraId="1D5A53E1"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D50AFE3" w14:textId="77777777" w:rsidR="009738D2" w:rsidRPr="002D5826" w:rsidRDefault="009738D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B786671"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This section has limited applicability to general population surveys that would be conducted through the online panel. Current panel members are individuals from the general population, and data collection via the online panel involve no burden to small businesses or entities.  In fact, the quick data turnaround potential of the online panel should make message testing with a general audience more feasible, thereby reducing burden on physicians by eliminating the need for expert opinions about how general audience members would respond.    </w:t>
      </w:r>
    </w:p>
    <w:p w14:paraId="24FEC1C3"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b/>
          <w:sz w:val="22"/>
          <w:szCs w:val="22"/>
        </w:rPr>
        <w:br/>
      </w:r>
      <w:r w:rsidRPr="00C4002F">
        <w:rPr>
          <w:rFonts w:ascii="Times New Roman" w:hAnsi="Times New Roman"/>
          <w:b/>
          <w:szCs w:val="24"/>
        </w:rPr>
        <w:t>A.6.</w:t>
      </w:r>
      <w:r w:rsidRPr="002D5826">
        <w:rPr>
          <w:rFonts w:ascii="Times New Roman" w:hAnsi="Times New Roman"/>
          <w:b/>
          <w:sz w:val="22"/>
          <w:szCs w:val="22"/>
        </w:rPr>
        <w:tab/>
        <w:t xml:space="preserve">Consequences of Collecting the Information Less Frequently </w:t>
      </w:r>
    </w:p>
    <w:p w14:paraId="5C5C1EF8"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51CF4B9"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Health message testing might take place at more than one point in a campaign.  If the message is not tested, time and money may be wasted developing materials that cannot achieve the health communication objective.  Subsequently, if draft materials </w:t>
      </w:r>
      <w:r>
        <w:rPr>
          <w:rFonts w:ascii="Times New Roman" w:hAnsi="Times New Roman"/>
          <w:sz w:val="22"/>
          <w:szCs w:val="22"/>
        </w:rPr>
        <w:t xml:space="preserve">and messages </w:t>
      </w:r>
      <w:r w:rsidRPr="002D5826">
        <w:rPr>
          <w:rFonts w:ascii="Times New Roman" w:hAnsi="Times New Roman"/>
          <w:sz w:val="22"/>
          <w:szCs w:val="22"/>
        </w:rPr>
        <w:t>are not tested, poor execution can undercut a good concept.   Each activity will be treated as a separate, one-time study with different respondents.  Rarely will information be collected more than once from any given respondent.</w:t>
      </w:r>
      <w:r>
        <w:rPr>
          <w:rFonts w:ascii="Times New Roman" w:hAnsi="Times New Roman"/>
          <w:sz w:val="22"/>
          <w:szCs w:val="22"/>
        </w:rPr>
        <w:t xml:space="preserve">  </w:t>
      </w:r>
    </w:p>
    <w:p w14:paraId="52E534DF"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E2A3CC8"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There are no legal obstacles to reduce the burden.</w:t>
      </w:r>
    </w:p>
    <w:p w14:paraId="756AA277"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6E798F5"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A.7.</w:t>
      </w:r>
      <w:r>
        <w:rPr>
          <w:rFonts w:ascii="Times New Roman" w:hAnsi="Times New Roman"/>
          <w:b/>
          <w:sz w:val="22"/>
          <w:szCs w:val="22"/>
        </w:rPr>
        <w:t xml:space="preserve">      </w:t>
      </w:r>
      <w:r w:rsidRPr="002D5826">
        <w:rPr>
          <w:rFonts w:ascii="Times New Roman" w:hAnsi="Times New Roman"/>
          <w:b/>
          <w:sz w:val="22"/>
          <w:szCs w:val="22"/>
        </w:rPr>
        <w:t>Special Circumstances Relating to the Guidelines of 5 CFR 1320.5</w:t>
      </w:r>
    </w:p>
    <w:p w14:paraId="4DE3ADDE"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29206B3" w14:textId="77777777" w:rsidR="003016D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There are no special circumstances. The message testing activities fully comply with the </w:t>
      </w:r>
      <w:r>
        <w:rPr>
          <w:rFonts w:ascii="Times New Roman" w:hAnsi="Times New Roman"/>
          <w:sz w:val="22"/>
          <w:szCs w:val="22"/>
        </w:rPr>
        <w:t xml:space="preserve">regulations and </w:t>
      </w:r>
      <w:r w:rsidRPr="002D5826">
        <w:rPr>
          <w:rFonts w:ascii="Times New Roman" w:hAnsi="Times New Roman"/>
          <w:sz w:val="22"/>
          <w:szCs w:val="22"/>
        </w:rPr>
        <w:t xml:space="preserve">guidelines in 5 CFR 1320.5.  </w:t>
      </w:r>
    </w:p>
    <w:p w14:paraId="2717CDD5" w14:textId="77777777" w:rsidR="003016DA" w:rsidRPr="002D5826" w:rsidRDefault="003016DA"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7401ED2" w14:textId="77777777" w:rsidR="004B4393"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w:t>
      </w:r>
      <w:r w:rsidRPr="002D5826">
        <w:rPr>
          <w:rFonts w:ascii="Times New Roman" w:hAnsi="Times New Roman"/>
          <w:b/>
          <w:sz w:val="22"/>
          <w:szCs w:val="22"/>
        </w:rPr>
        <w:tab/>
        <w:t xml:space="preserve">Comments in Response to the Federal Register Notice and Efforts to Consult </w:t>
      </w:r>
      <w:r w:rsidRPr="002D5826">
        <w:rPr>
          <w:rFonts w:ascii="Times New Roman" w:hAnsi="Times New Roman"/>
          <w:b/>
          <w:sz w:val="22"/>
          <w:szCs w:val="22"/>
        </w:rPr>
        <w:tab/>
        <w:t>Outside the Agency</w:t>
      </w:r>
    </w:p>
    <w:p w14:paraId="51EB5234" w14:textId="77777777" w:rsidR="00193876" w:rsidRDefault="00193876"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4BBD6EA8"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A.8.a.</w:t>
      </w:r>
      <w:r w:rsidRPr="002D5826">
        <w:rPr>
          <w:rFonts w:ascii="Times New Roman" w:hAnsi="Times New Roman"/>
          <w:b/>
          <w:sz w:val="22"/>
          <w:szCs w:val="22"/>
        </w:rPr>
        <w:tab/>
        <w:t>Federal Register Notice</w:t>
      </w:r>
    </w:p>
    <w:p w14:paraId="3D4AEDBC"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p>
    <w:p w14:paraId="54372D0C" w14:textId="10C02CA8" w:rsidR="00F91B2A" w:rsidRPr="00F82054" w:rsidRDefault="00F82054" w:rsidP="00F820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82054">
        <w:rPr>
          <w:rFonts w:ascii="Times New Roman" w:hAnsi="Times New Roman"/>
          <w:sz w:val="22"/>
          <w:szCs w:val="22"/>
        </w:rPr>
        <w:t xml:space="preserve">A 60-day Federal Register Notice was published in the Federal Register on </w:t>
      </w:r>
      <w:r>
        <w:rPr>
          <w:rFonts w:ascii="Times New Roman" w:hAnsi="Times New Roman"/>
          <w:sz w:val="22"/>
          <w:szCs w:val="22"/>
        </w:rPr>
        <w:t>Thursday, May 10, 2018 Vol. 83, No. 91</w:t>
      </w:r>
      <w:r w:rsidRPr="00F82054">
        <w:rPr>
          <w:rFonts w:ascii="Times New Roman" w:hAnsi="Times New Roman"/>
          <w:sz w:val="22"/>
          <w:szCs w:val="22"/>
        </w:rPr>
        <w:t xml:space="preserve">, Page(s) </w:t>
      </w:r>
      <w:r>
        <w:rPr>
          <w:rFonts w:ascii="Times New Roman" w:hAnsi="Times New Roman"/>
          <w:sz w:val="22"/>
          <w:szCs w:val="22"/>
        </w:rPr>
        <w:t>21776 - 21778</w:t>
      </w:r>
      <w:r w:rsidRPr="00F82054">
        <w:rPr>
          <w:rFonts w:ascii="Times New Roman" w:hAnsi="Times New Roman"/>
          <w:sz w:val="22"/>
          <w:szCs w:val="22"/>
        </w:rPr>
        <w:t xml:space="preserve">.   </w:t>
      </w:r>
      <w:r w:rsidR="00172DB1" w:rsidRPr="00172DB1">
        <w:rPr>
          <w:rFonts w:ascii="Times New Roman" w:hAnsi="Times New Roman"/>
          <w:sz w:val="22"/>
          <w:szCs w:val="22"/>
        </w:rPr>
        <w:t>One non-substantive comment received</w:t>
      </w:r>
      <w:r w:rsidR="00172DB1">
        <w:rPr>
          <w:rFonts w:ascii="Times New Roman" w:hAnsi="Times New Roman"/>
          <w:sz w:val="22"/>
          <w:szCs w:val="22"/>
        </w:rPr>
        <w:t>.</w:t>
      </w:r>
    </w:p>
    <w:p w14:paraId="6AEEC5A2" w14:textId="77777777" w:rsidR="00F82054" w:rsidRDefault="00F82054" w:rsidP="0068422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63C81B12" w14:textId="1D5898E8" w:rsidR="004B4393" w:rsidRPr="002D5826" w:rsidRDefault="004B4393" w:rsidP="0068422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A.8.b</w:t>
      </w:r>
      <w:r w:rsidR="00EE25C2">
        <w:rPr>
          <w:rFonts w:ascii="Times New Roman" w:hAnsi="Times New Roman"/>
          <w:b/>
          <w:szCs w:val="24"/>
        </w:rPr>
        <w:t xml:space="preserve">  </w:t>
      </w:r>
      <w:r w:rsidRPr="002D5826">
        <w:rPr>
          <w:rFonts w:ascii="Times New Roman" w:hAnsi="Times New Roman"/>
          <w:b/>
          <w:sz w:val="22"/>
          <w:szCs w:val="22"/>
        </w:rPr>
        <w:t>Outside Consultation</w:t>
      </w:r>
    </w:p>
    <w:p w14:paraId="0EC36918"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szCs w:val="22"/>
        </w:rPr>
      </w:pPr>
    </w:p>
    <w:p w14:paraId="79A3723E" w14:textId="77777777" w:rsidR="004B4393" w:rsidRPr="001E46BA" w:rsidRDefault="009A41A2"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E46BA">
        <w:rPr>
          <w:rFonts w:ascii="Times New Roman" w:hAnsi="Times New Roman"/>
          <w:sz w:val="22"/>
          <w:szCs w:val="22"/>
        </w:rPr>
        <w:t xml:space="preserve">To ensure there is no duplication or redundancy of effort across projects and programs, program staff will consult with a variety of sources </w:t>
      </w:r>
      <w:r w:rsidR="004B4393" w:rsidRPr="001E46BA">
        <w:rPr>
          <w:rFonts w:ascii="Times New Roman" w:hAnsi="Times New Roman"/>
          <w:sz w:val="22"/>
          <w:szCs w:val="22"/>
        </w:rPr>
        <w:t xml:space="preserve">on the availability of data, frequency of collection, clarity of instructions, and record keeping, disclosure, and reporting format (if any), and on the data elements to be recorded, disclosed, or reported.  CDC </w:t>
      </w:r>
      <w:r w:rsidRPr="001E46BA">
        <w:rPr>
          <w:rFonts w:ascii="Times New Roman" w:hAnsi="Times New Roman"/>
          <w:sz w:val="22"/>
          <w:szCs w:val="22"/>
        </w:rPr>
        <w:t xml:space="preserve">staff </w:t>
      </w:r>
      <w:r w:rsidR="004B4393" w:rsidRPr="001E46BA">
        <w:rPr>
          <w:rFonts w:ascii="Times New Roman" w:hAnsi="Times New Roman"/>
          <w:sz w:val="22"/>
          <w:szCs w:val="22"/>
        </w:rPr>
        <w:t xml:space="preserve">will consult with relevant Federal agencies and national associations that conduct health communication campaigns (e.g., American Cancer Society, American Heart Association, the March of Dimes, etc.).  </w:t>
      </w:r>
    </w:p>
    <w:p w14:paraId="0E629B07" w14:textId="77777777" w:rsidR="004B4393" w:rsidRPr="001E46BA"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7E22199" w14:textId="77777777" w:rsidR="004B4393" w:rsidRPr="001E46BA"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E46BA">
        <w:rPr>
          <w:rFonts w:ascii="Times New Roman" w:hAnsi="Times New Roman"/>
          <w:sz w:val="22"/>
          <w:szCs w:val="22"/>
        </w:rPr>
        <w:t xml:space="preserve">In addition, the following contractors are available for health communication consultation through the </w:t>
      </w:r>
      <w:r w:rsidR="00815FE9" w:rsidRPr="001E46BA">
        <w:rPr>
          <w:rFonts w:ascii="Times New Roman" w:hAnsi="Times New Roman"/>
          <w:sz w:val="22"/>
          <w:szCs w:val="22"/>
        </w:rPr>
        <w:t>OADC</w:t>
      </w:r>
      <w:r w:rsidRPr="001E46BA">
        <w:rPr>
          <w:rFonts w:ascii="Times New Roman" w:hAnsi="Times New Roman"/>
          <w:sz w:val="22"/>
          <w:szCs w:val="22"/>
        </w:rPr>
        <w:t xml:space="preserve"> Communication Services Contract Mechanism, if needed:</w:t>
      </w:r>
    </w:p>
    <w:p w14:paraId="392FE46B" w14:textId="77777777" w:rsidR="004B4393"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5A9DD5" w14:textId="77777777" w:rsidR="004B4393" w:rsidRPr="004A1C5E" w:rsidRDefault="004B4393" w:rsidP="0068422E">
      <w:pPr>
        <w:numPr>
          <w:ilvl w:val="0"/>
          <w:numId w:val="3"/>
        </w:numPr>
        <w:tabs>
          <w:tab w:val="left" w:pos="0"/>
          <w:tab w:val="left" w:pos="720"/>
        </w:tabs>
        <w:outlineLvl w:val="1"/>
        <w:rPr>
          <w:rFonts w:ascii="Times New Roman" w:hAnsi="Times New Roman"/>
          <w:sz w:val="22"/>
          <w:szCs w:val="22"/>
        </w:rPr>
      </w:pPr>
      <w:r>
        <w:rPr>
          <w:sz w:val="22"/>
          <w:szCs w:val="22"/>
        </w:rPr>
        <w:t>AED, AIR, Battelle,</w:t>
      </w:r>
      <w:r w:rsidR="000D0CCE">
        <w:rPr>
          <w:sz w:val="22"/>
          <w:szCs w:val="22"/>
        </w:rPr>
        <w:t xml:space="preserve"> </w:t>
      </w:r>
      <w:r>
        <w:rPr>
          <w:sz w:val="22"/>
          <w:szCs w:val="22"/>
        </w:rPr>
        <w:t xml:space="preserve">Danya, ESI, Hager Sharp, HMA, Ketchum, NOVA, Ogilvy PR, ORAU, ORC Macro, PRR, RTI, </w:t>
      </w:r>
      <w:r w:rsidR="000D0CCE">
        <w:rPr>
          <w:sz w:val="22"/>
          <w:szCs w:val="22"/>
        </w:rPr>
        <w:t>SRA International,</w:t>
      </w:r>
      <w:r>
        <w:rPr>
          <w:sz w:val="22"/>
          <w:szCs w:val="22"/>
        </w:rPr>
        <w:t>Weber Shandwick, and Westat.</w:t>
      </w:r>
    </w:p>
    <w:p w14:paraId="1865E0BA" w14:textId="77777777" w:rsidR="004B4393" w:rsidRPr="004A1C5E" w:rsidRDefault="004B4393" w:rsidP="0068422E">
      <w:pPr>
        <w:tabs>
          <w:tab w:val="left" w:pos="0"/>
          <w:tab w:val="left" w:pos="720"/>
        </w:tabs>
        <w:ind w:left="720"/>
        <w:outlineLvl w:val="1"/>
        <w:rPr>
          <w:rFonts w:ascii="Times New Roman" w:hAnsi="Times New Roman"/>
          <w:sz w:val="22"/>
          <w:szCs w:val="22"/>
        </w:rPr>
      </w:pPr>
      <w:r w:rsidRPr="002D5826">
        <w:rPr>
          <w:sz w:val="22"/>
          <w:szCs w:val="22"/>
        </w:rPr>
        <w:t xml:space="preserve"> </w:t>
      </w:r>
    </w:p>
    <w:p w14:paraId="176B0C3A" w14:textId="77777777" w:rsidR="005E2253" w:rsidRDefault="004B4393" w:rsidP="0068422E">
      <w:pPr>
        <w:pStyle w:val="BodyText3"/>
        <w:pBdr>
          <w:left w:val="single" w:sz="6" w:space="9" w:color="FFFFFF"/>
        </w:pBdr>
        <w:rPr>
          <w:szCs w:val="22"/>
        </w:rPr>
      </w:pPr>
      <w:smartTag w:uri="urn:schemas-microsoft-com:office:smarttags" w:element="place">
        <w:smartTag w:uri="urn:schemas-microsoft-com:office:smarttags" w:element="PlaceName">
          <w:r w:rsidRPr="002D5826">
            <w:rPr>
              <w:szCs w:val="22"/>
            </w:rPr>
            <w:t>CDC</w:t>
          </w:r>
        </w:smartTag>
        <w:r w:rsidRPr="002D5826">
          <w:rPr>
            <w:szCs w:val="22"/>
          </w:rPr>
          <w:t xml:space="preserve"> </w:t>
        </w:r>
        <w:smartTag w:uri="urn:schemas-microsoft-com:office:smarttags" w:element="PlaceType">
          <w:r w:rsidRPr="002D5826">
            <w:rPr>
              <w:szCs w:val="22"/>
            </w:rPr>
            <w:t>Center</w:t>
          </w:r>
        </w:smartTag>
      </w:smartTag>
      <w:r w:rsidRPr="002D5826">
        <w:rPr>
          <w:szCs w:val="22"/>
        </w:rPr>
        <w:t xml:space="preserve"> and </w:t>
      </w:r>
      <w:r>
        <w:rPr>
          <w:szCs w:val="22"/>
        </w:rPr>
        <w:t>Office</w:t>
      </w:r>
      <w:r w:rsidRPr="002D5826">
        <w:rPr>
          <w:szCs w:val="22"/>
        </w:rPr>
        <w:t xml:space="preserve"> </w:t>
      </w:r>
      <w:r w:rsidR="00FA17D8">
        <w:rPr>
          <w:szCs w:val="22"/>
        </w:rPr>
        <w:t xml:space="preserve">health communication specialists </w:t>
      </w:r>
      <w:r w:rsidR="00856934">
        <w:rPr>
          <w:szCs w:val="22"/>
        </w:rPr>
        <w:t xml:space="preserve">throughout the agency </w:t>
      </w:r>
      <w:r w:rsidRPr="002D5826">
        <w:rPr>
          <w:szCs w:val="22"/>
        </w:rPr>
        <w:t>will conduct, direct, and</w:t>
      </w:r>
      <w:r w:rsidR="00856934">
        <w:rPr>
          <w:szCs w:val="22"/>
        </w:rPr>
        <w:t xml:space="preserve"> use</w:t>
      </w:r>
      <w:r w:rsidRPr="002D5826">
        <w:rPr>
          <w:szCs w:val="22"/>
        </w:rPr>
        <w:t xml:space="preserve"> these data collections. </w:t>
      </w:r>
      <w:r w:rsidR="009A41A2">
        <w:rPr>
          <w:szCs w:val="22"/>
        </w:rPr>
        <w:t>The</w:t>
      </w:r>
      <w:r w:rsidRPr="002D5826">
        <w:rPr>
          <w:szCs w:val="22"/>
        </w:rPr>
        <w:t xml:space="preserve"> Associate Directors of Communication Science (ADCS)</w:t>
      </w:r>
      <w:r w:rsidR="009A41A2">
        <w:rPr>
          <w:szCs w:val="22"/>
        </w:rPr>
        <w:t xml:space="preserve"> in National Centers at CDC are the senior communication specialists in their respective Centers and will consult with programs on the</w:t>
      </w:r>
      <w:r w:rsidR="00FA17D8">
        <w:rPr>
          <w:szCs w:val="22"/>
        </w:rPr>
        <w:t xml:space="preserve">ir </w:t>
      </w:r>
      <w:r w:rsidR="009A41A2">
        <w:rPr>
          <w:szCs w:val="22"/>
        </w:rPr>
        <w:t>data collections</w:t>
      </w:r>
      <w:r w:rsidR="000D0CCE">
        <w:rPr>
          <w:szCs w:val="22"/>
        </w:rPr>
        <w:t>.</w:t>
      </w:r>
      <w:r w:rsidRPr="002D5826">
        <w:rPr>
          <w:szCs w:val="22"/>
        </w:rPr>
        <w:t xml:space="preserve"> </w:t>
      </w:r>
    </w:p>
    <w:p w14:paraId="00C0B995" w14:textId="77777777" w:rsidR="009261B3" w:rsidRPr="00245AC3" w:rsidRDefault="009261B3" w:rsidP="0068422E">
      <w:pPr>
        <w:pStyle w:val="BodyText3"/>
        <w:pBdr>
          <w:left w:val="single" w:sz="6" w:space="9" w:color="FFFFFF"/>
        </w:pBdr>
        <w:rPr>
          <w:color w:val="FF0000"/>
          <w:szCs w:val="22"/>
        </w:rPr>
      </w:pPr>
    </w:p>
    <w:p w14:paraId="7C9C388E" w14:textId="77777777" w:rsidR="005E2253" w:rsidRPr="007024FD" w:rsidRDefault="005E2253" w:rsidP="0068422E">
      <w:pPr>
        <w:pStyle w:val="BodyText3"/>
        <w:pBdr>
          <w:left w:val="single" w:sz="6" w:space="9" w:color="FFFFFF"/>
        </w:pBd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88"/>
        <w:gridCol w:w="2250"/>
        <w:gridCol w:w="2538"/>
      </w:tblGrid>
      <w:tr w:rsidR="007024FD" w:rsidRPr="007024FD" w14:paraId="11926B7B" w14:textId="77777777" w:rsidTr="001F521C">
        <w:tc>
          <w:tcPr>
            <w:tcW w:w="4788" w:type="dxa"/>
          </w:tcPr>
          <w:p w14:paraId="10329EF8" w14:textId="77777777" w:rsidR="00994AC9" w:rsidRPr="007024FD" w:rsidRDefault="00C264F7" w:rsidP="0068422E">
            <w:pPr>
              <w:pStyle w:val="BodyText3"/>
              <w:pBdr>
                <w:top w:val="none" w:sz="0" w:space="0" w:color="auto"/>
                <w:left w:val="none" w:sz="0" w:space="0" w:color="auto"/>
                <w:bottom w:val="none" w:sz="0" w:space="0" w:color="auto"/>
                <w:right w:val="none" w:sz="0" w:space="0" w:color="auto"/>
              </w:pBdr>
              <w:tabs>
                <w:tab w:val="left" w:pos="396"/>
                <w:tab w:val="center" w:pos="2286"/>
              </w:tabs>
              <w:rPr>
                <w:rFonts w:eastAsia="Calibri"/>
                <w:szCs w:val="22"/>
              </w:rPr>
            </w:pPr>
            <w:r w:rsidRPr="007024FD">
              <w:rPr>
                <w:szCs w:val="22"/>
              </w:rPr>
              <w:tab/>
            </w:r>
            <w:r w:rsidRPr="007024FD">
              <w:rPr>
                <w:szCs w:val="22"/>
              </w:rPr>
              <w:tab/>
            </w:r>
            <w:r w:rsidRPr="007024FD">
              <w:rPr>
                <w:szCs w:val="22"/>
              </w:rPr>
              <w:tab/>
            </w:r>
            <w:r w:rsidRPr="007024FD">
              <w:rPr>
                <w:szCs w:val="22"/>
              </w:rPr>
              <w:tab/>
            </w:r>
            <w:r w:rsidR="005E2253" w:rsidRPr="007024FD">
              <w:rPr>
                <w:szCs w:val="22"/>
              </w:rPr>
              <w:br w:type="page"/>
            </w:r>
            <w:r w:rsidR="001F521C" w:rsidRPr="007024FD">
              <w:rPr>
                <w:b/>
              </w:rPr>
              <w:t>Center/Office</w:t>
            </w:r>
          </w:p>
        </w:tc>
        <w:tc>
          <w:tcPr>
            <w:tcW w:w="2250" w:type="dxa"/>
          </w:tcPr>
          <w:p w14:paraId="01094705" w14:textId="77777777" w:rsidR="00994AC9" w:rsidRPr="007024FD" w:rsidRDefault="001F521C" w:rsidP="0068422E">
            <w:pPr>
              <w:pStyle w:val="BodyText3"/>
              <w:pBdr>
                <w:top w:val="none" w:sz="0" w:space="0" w:color="auto"/>
                <w:left w:val="none" w:sz="0" w:space="0" w:color="auto"/>
                <w:bottom w:val="none" w:sz="0" w:space="0" w:color="auto"/>
                <w:right w:val="none" w:sz="0" w:space="0" w:color="auto"/>
              </w:pBdr>
              <w:rPr>
                <w:rFonts w:eastAsia="Calibri"/>
                <w:szCs w:val="22"/>
              </w:rPr>
            </w:pPr>
            <w:r w:rsidRPr="007024FD">
              <w:rPr>
                <w:b/>
              </w:rPr>
              <w:t>ADCS</w:t>
            </w:r>
          </w:p>
        </w:tc>
        <w:tc>
          <w:tcPr>
            <w:tcW w:w="2538" w:type="dxa"/>
          </w:tcPr>
          <w:p w14:paraId="5BF643C3" w14:textId="77777777" w:rsidR="00994AC9" w:rsidRPr="007024FD" w:rsidRDefault="001F521C" w:rsidP="0068422E">
            <w:pPr>
              <w:pStyle w:val="BodyText3"/>
              <w:pBdr>
                <w:top w:val="none" w:sz="0" w:space="0" w:color="auto"/>
                <w:left w:val="none" w:sz="0" w:space="0" w:color="auto"/>
                <w:bottom w:val="none" w:sz="0" w:space="0" w:color="auto"/>
                <w:right w:val="none" w:sz="0" w:space="0" w:color="auto"/>
              </w:pBdr>
              <w:rPr>
                <w:rFonts w:eastAsia="Calibri"/>
                <w:szCs w:val="22"/>
              </w:rPr>
            </w:pPr>
            <w:r w:rsidRPr="007024FD">
              <w:rPr>
                <w:b/>
              </w:rPr>
              <w:t>E-Mail/Work#2</w:t>
            </w:r>
          </w:p>
        </w:tc>
      </w:tr>
      <w:tr w:rsidR="007024FD" w:rsidRPr="007024FD" w14:paraId="697E904D" w14:textId="77777777" w:rsidTr="001F521C">
        <w:tc>
          <w:tcPr>
            <w:tcW w:w="4788" w:type="dxa"/>
            <w:vAlign w:val="center"/>
          </w:tcPr>
          <w:p w14:paraId="3932123E" w14:textId="77777777" w:rsidR="001F521C" w:rsidRPr="007024FD" w:rsidRDefault="001F521C" w:rsidP="0068422E">
            <w:pPr>
              <w:rPr>
                <w:sz w:val="22"/>
                <w:szCs w:val="22"/>
              </w:rPr>
            </w:pPr>
            <w:r w:rsidRPr="007024FD">
              <w:rPr>
                <w:sz w:val="22"/>
                <w:szCs w:val="22"/>
              </w:rPr>
              <w:t>Associate Director for Communication</w:t>
            </w:r>
            <w:r w:rsidR="00384EB0" w:rsidRPr="007024FD">
              <w:rPr>
                <w:sz w:val="22"/>
                <w:szCs w:val="22"/>
              </w:rPr>
              <w:t xml:space="preserve"> Science</w:t>
            </w:r>
            <w:r w:rsidRPr="007024FD">
              <w:rPr>
                <w:sz w:val="22"/>
                <w:szCs w:val="22"/>
              </w:rPr>
              <w:t xml:space="preserve"> (OADC)</w:t>
            </w:r>
          </w:p>
        </w:tc>
        <w:tc>
          <w:tcPr>
            <w:tcW w:w="2250" w:type="dxa"/>
            <w:vAlign w:val="center"/>
          </w:tcPr>
          <w:p w14:paraId="50F2B614" w14:textId="77777777" w:rsidR="001F521C" w:rsidRPr="007024FD" w:rsidRDefault="001F521C" w:rsidP="0068422E">
            <w:pPr>
              <w:rPr>
                <w:sz w:val="22"/>
                <w:szCs w:val="22"/>
              </w:rPr>
            </w:pPr>
            <w:r w:rsidRPr="007024FD">
              <w:rPr>
                <w:sz w:val="22"/>
                <w:szCs w:val="22"/>
              </w:rPr>
              <w:t>Dogan Eroglu</w:t>
            </w:r>
          </w:p>
        </w:tc>
        <w:tc>
          <w:tcPr>
            <w:tcW w:w="2538" w:type="dxa"/>
            <w:vAlign w:val="center"/>
          </w:tcPr>
          <w:p w14:paraId="0A400A24" w14:textId="77777777" w:rsidR="001F521C" w:rsidRDefault="00F87A73" w:rsidP="0068422E">
            <w:pPr>
              <w:rPr>
                <w:sz w:val="22"/>
                <w:szCs w:val="22"/>
              </w:rPr>
            </w:pPr>
            <w:hyperlink r:id="rId10" w:history="1">
              <w:r w:rsidR="004839C2" w:rsidRPr="007024FD">
                <w:rPr>
                  <w:rStyle w:val="Hyperlink"/>
                  <w:color w:val="auto"/>
                  <w:sz w:val="22"/>
                  <w:szCs w:val="22"/>
                </w:rPr>
                <w:t>dde@cdc.gov</w:t>
              </w:r>
            </w:hyperlink>
          </w:p>
          <w:p w14:paraId="55D1B7A1" w14:textId="77777777" w:rsidR="001F521C" w:rsidRPr="007024FD" w:rsidRDefault="001F521C" w:rsidP="0068422E">
            <w:pPr>
              <w:rPr>
                <w:sz w:val="22"/>
                <w:szCs w:val="22"/>
              </w:rPr>
            </w:pPr>
            <w:r w:rsidRPr="007024FD">
              <w:rPr>
                <w:sz w:val="22"/>
                <w:szCs w:val="22"/>
              </w:rPr>
              <w:t>404-498</w:t>
            </w:r>
            <w:r w:rsidR="004839C2" w:rsidRPr="007024FD">
              <w:rPr>
                <w:sz w:val="22"/>
                <w:szCs w:val="22"/>
              </w:rPr>
              <w:t>-</w:t>
            </w:r>
            <w:r w:rsidRPr="007024FD">
              <w:rPr>
                <w:sz w:val="22"/>
                <w:szCs w:val="22"/>
              </w:rPr>
              <w:t>6119</w:t>
            </w:r>
          </w:p>
        </w:tc>
      </w:tr>
      <w:tr w:rsidR="007024FD" w:rsidRPr="007024FD" w14:paraId="487E5A2A" w14:textId="77777777" w:rsidTr="001F521C">
        <w:tc>
          <w:tcPr>
            <w:tcW w:w="4788" w:type="dxa"/>
            <w:vAlign w:val="center"/>
          </w:tcPr>
          <w:p w14:paraId="3772BAA2" w14:textId="77777777" w:rsidR="00384EB0" w:rsidRPr="007024FD" w:rsidRDefault="00384EB0" w:rsidP="0068422E">
            <w:pPr>
              <w:rPr>
                <w:sz w:val="22"/>
                <w:szCs w:val="22"/>
              </w:rPr>
            </w:pPr>
            <w:r w:rsidRPr="007024FD">
              <w:rPr>
                <w:sz w:val="22"/>
                <w:szCs w:val="22"/>
              </w:rPr>
              <w:t>Center for Global Health (CGH)</w:t>
            </w:r>
          </w:p>
        </w:tc>
        <w:tc>
          <w:tcPr>
            <w:tcW w:w="2250" w:type="dxa"/>
            <w:vAlign w:val="center"/>
          </w:tcPr>
          <w:p w14:paraId="476E9877" w14:textId="77777777" w:rsidR="00384EB0" w:rsidRPr="007024FD" w:rsidRDefault="008C004A" w:rsidP="0068422E">
            <w:pPr>
              <w:rPr>
                <w:sz w:val="22"/>
                <w:szCs w:val="22"/>
              </w:rPr>
            </w:pPr>
            <w:r>
              <w:rPr>
                <w:sz w:val="22"/>
                <w:szCs w:val="22"/>
              </w:rPr>
              <w:t>Nick Deluca</w:t>
            </w:r>
          </w:p>
        </w:tc>
        <w:tc>
          <w:tcPr>
            <w:tcW w:w="2538" w:type="dxa"/>
            <w:vAlign w:val="center"/>
          </w:tcPr>
          <w:p w14:paraId="78DBEF3C" w14:textId="77777777" w:rsidR="00384EB0" w:rsidRPr="007024FD" w:rsidRDefault="00F87A73" w:rsidP="0068422E">
            <w:pPr>
              <w:rPr>
                <w:sz w:val="22"/>
                <w:szCs w:val="22"/>
              </w:rPr>
            </w:pPr>
            <w:hyperlink r:id="rId11" w:history="1">
              <w:r w:rsidR="008C004A" w:rsidRPr="0045044C">
                <w:rPr>
                  <w:rStyle w:val="Hyperlink"/>
                  <w:sz w:val="22"/>
                  <w:szCs w:val="22"/>
                </w:rPr>
                <w:t>ncd4@cdc.gov</w:t>
              </w:r>
            </w:hyperlink>
          </w:p>
          <w:p w14:paraId="2875C11E" w14:textId="77777777" w:rsidR="00384EB0" w:rsidRPr="007024FD" w:rsidRDefault="008C004A" w:rsidP="0068422E">
            <w:pPr>
              <w:rPr>
                <w:sz w:val="22"/>
                <w:szCs w:val="22"/>
              </w:rPr>
            </w:pPr>
            <w:r>
              <w:rPr>
                <w:sz w:val="22"/>
                <w:szCs w:val="22"/>
              </w:rPr>
              <w:t>404-639-5389</w:t>
            </w:r>
          </w:p>
        </w:tc>
      </w:tr>
      <w:tr w:rsidR="007024FD" w:rsidRPr="007024FD" w14:paraId="495B9368" w14:textId="77777777" w:rsidTr="001F521C">
        <w:tc>
          <w:tcPr>
            <w:tcW w:w="4788" w:type="dxa"/>
            <w:vAlign w:val="center"/>
          </w:tcPr>
          <w:p w14:paraId="3255D4ED" w14:textId="77777777" w:rsidR="00384EB0" w:rsidRPr="007024FD" w:rsidRDefault="004839C2" w:rsidP="0068422E">
            <w:pPr>
              <w:rPr>
                <w:sz w:val="22"/>
                <w:szCs w:val="22"/>
              </w:rPr>
            </w:pPr>
            <w:r w:rsidRPr="007024FD">
              <w:rPr>
                <w:sz w:val="22"/>
                <w:szCs w:val="22"/>
              </w:rPr>
              <w:t>Center for Surveillance, Epidemiology and Laboratory Services (</w:t>
            </w:r>
            <w:r w:rsidR="00384EB0" w:rsidRPr="007024FD">
              <w:rPr>
                <w:sz w:val="22"/>
                <w:szCs w:val="22"/>
              </w:rPr>
              <w:t>CSELS</w:t>
            </w:r>
            <w:r w:rsidRPr="007024FD">
              <w:rPr>
                <w:sz w:val="22"/>
                <w:szCs w:val="22"/>
              </w:rPr>
              <w:t>)</w:t>
            </w:r>
          </w:p>
        </w:tc>
        <w:tc>
          <w:tcPr>
            <w:tcW w:w="2250" w:type="dxa"/>
            <w:vAlign w:val="center"/>
          </w:tcPr>
          <w:p w14:paraId="21D64F82" w14:textId="77777777" w:rsidR="00384EB0" w:rsidRPr="007024FD" w:rsidRDefault="008C004A" w:rsidP="0068422E">
            <w:pPr>
              <w:rPr>
                <w:sz w:val="22"/>
                <w:szCs w:val="22"/>
              </w:rPr>
            </w:pPr>
            <w:r>
              <w:rPr>
                <w:sz w:val="22"/>
                <w:szCs w:val="22"/>
              </w:rPr>
              <w:t>Tumpey, Abbigal</w:t>
            </w:r>
          </w:p>
        </w:tc>
        <w:tc>
          <w:tcPr>
            <w:tcW w:w="2538" w:type="dxa"/>
            <w:vAlign w:val="center"/>
          </w:tcPr>
          <w:p w14:paraId="35B4E5AD" w14:textId="77777777" w:rsidR="00384EB0" w:rsidRPr="007024FD" w:rsidRDefault="00F87A73" w:rsidP="0068422E">
            <w:pPr>
              <w:rPr>
                <w:sz w:val="22"/>
                <w:szCs w:val="22"/>
              </w:rPr>
            </w:pPr>
            <w:hyperlink r:id="rId12" w:history="1">
              <w:r w:rsidR="008C004A" w:rsidRPr="0045044C">
                <w:rPr>
                  <w:rStyle w:val="Hyperlink"/>
                  <w:sz w:val="22"/>
                  <w:szCs w:val="22"/>
                </w:rPr>
                <w:t>aws8@cdc.gov</w:t>
              </w:r>
            </w:hyperlink>
          </w:p>
          <w:p w14:paraId="77DBE135" w14:textId="77777777" w:rsidR="00384EB0" w:rsidRPr="007024FD" w:rsidRDefault="008C004A" w:rsidP="0068422E">
            <w:pPr>
              <w:rPr>
                <w:sz w:val="22"/>
                <w:szCs w:val="22"/>
              </w:rPr>
            </w:pPr>
            <w:r>
              <w:rPr>
                <w:sz w:val="22"/>
                <w:szCs w:val="22"/>
              </w:rPr>
              <w:t>404-639-1125</w:t>
            </w:r>
          </w:p>
        </w:tc>
      </w:tr>
      <w:tr w:rsidR="004839C2" w:rsidRPr="007024FD" w14:paraId="58EDB8D5" w14:textId="77777777" w:rsidTr="00053759">
        <w:tc>
          <w:tcPr>
            <w:tcW w:w="4788" w:type="dxa"/>
          </w:tcPr>
          <w:p w14:paraId="5932DF03" w14:textId="77777777" w:rsidR="004839C2" w:rsidRPr="007024FD" w:rsidRDefault="004839C2" w:rsidP="0068422E">
            <w:r w:rsidRPr="007024FD">
              <w:rPr>
                <w:sz w:val="22"/>
                <w:szCs w:val="22"/>
              </w:rPr>
              <w:t xml:space="preserve">National Center on Birth Defects and Developmental Disabilities (NCBDDD) </w:t>
            </w:r>
          </w:p>
        </w:tc>
        <w:tc>
          <w:tcPr>
            <w:tcW w:w="2250" w:type="dxa"/>
          </w:tcPr>
          <w:p w14:paraId="0FA254F4" w14:textId="77777777" w:rsidR="004839C2" w:rsidRPr="007024FD" w:rsidRDefault="004839C2" w:rsidP="0068422E">
            <w:pPr>
              <w:rPr>
                <w:sz w:val="22"/>
                <w:szCs w:val="22"/>
              </w:rPr>
            </w:pPr>
            <w:r w:rsidRPr="007024FD">
              <w:rPr>
                <w:sz w:val="22"/>
                <w:szCs w:val="22"/>
              </w:rPr>
              <w:t>Betsy Mitchell</w:t>
            </w:r>
          </w:p>
        </w:tc>
        <w:tc>
          <w:tcPr>
            <w:tcW w:w="2538" w:type="dxa"/>
          </w:tcPr>
          <w:p w14:paraId="61A1C677" w14:textId="77777777" w:rsidR="004839C2" w:rsidRPr="007024FD" w:rsidRDefault="00F87A73" w:rsidP="0068422E">
            <w:pPr>
              <w:rPr>
                <w:sz w:val="22"/>
                <w:szCs w:val="22"/>
              </w:rPr>
            </w:pPr>
            <w:hyperlink r:id="rId13" w:history="1">
              <w:r w:rsidR="004839C2" w:rsidRPr="007024FD">
                <w:rPr>
                  <w:rStyle w:val="Hyperlink"/>
                  <w:color w:val="auto"/>
                  <w:sz w:val="22"/>
                  <w:szCs w:val="22"/>
                </w:rPr>
                <w:t>bhm0@cdc.gov</w:t>
              </w:r>
            </w:hyperlink>
          </w:p>
          <w:p w14:paraId="1647BB6B" w14:textId="77777777" w:rsidR="004839C2" w:rsidRPr="007024FD" w:rsidRDefault="004839C2" w:rsidP="0068422E">
            <w:pPr>
              <w:rPr>
                <w:sz w:val="22"/>
                <w:szCs w:val="22"/>
              </w:rPr>
            </w:pPr>
            <w:r w:rsidRPr="007024FD">
              <w:rPr>
                <w:sz w:val="22"/>
                <w:szCs w:val="22"/>
              </w:rPr>
              <w:t>404-498-0251</w:t>
            </w:r>
          </w:p>
        </w:tc>
      </w:tr>
      <w:tr w:rsidR="007024FD" w:rsidRPr="007024FD" w14:paraId="329DFDA2" w14:textId="77777777" w:rsidTr="00F82070">
        <w:tc>
          <w:tcPr>
            <w:tcW w:w="4788" w:type="dxa"/>
            <w:vAlign w:val="center"/>
          </w:tcPr>
          <w:p w14:paraId="32D8AFBA" w14:textId="77777777" w:rsidR="004839C2" w:rsidRPr="007024FD" w:rsidRDefault="004839C2" w:rsidP="0068422E">
            <w:pPr>
              <w:rPr>
                <w:sz w:val="22"/>
                <w:szCs w:val="22"/>
              </w:rPr>
            </w:pPr>
            <w:r w:rsidRPr="007024FD">
              <w:rPr>
                <w:sz w:val="22"/>
                <w:szCs w:val="22"/>
              </w:rPr>
              <w:t>National Center for Chronic Disease Prevention and Health Promotion (NCCDPHP)</w:t>
            </w:r>
          </w:p>
        </w:tc>
        <w:tc>
          <w:tcPr>
            <w:tcW w:w="2250" w:type="dxa"/>
            <w:vAlign w:val="center"/>
          </w:tcPr>
          <w:p w14:paraId="3DDA3F13" w14:textId="77777777" w:rsidR="004839C2" w:rsidRPr="007024FD" w:rsidRDefault="008C004A" w:rsidP="0068422E">
            <w:pPr>
              <w:rPr>
                <w:sz w:val="22"/>
                <w:szCs w:val="22"/>
              </w:rPr>
            </w:pPr>
            <w:r>
              <w:rPr>
                <w:sz w:val="22"/>
                <w:szCs w:val="22"/>
              </w:rPr>
              <w:t>Gabbi Promoff</w:t>
            </w:r>
          </w:p>
        </w:tc>
        <w:tc>
          <w:tcPr>
            <w:tcW w:w="2538" w:type="dxa"/>
            <w:vAlign w:val="center"/>
          </w:tcPr>
          <w:p w14:paraId="78B280D5" w14:textId="77777777" w:rsidR="004839C2" w:rsidRPr="007024FD" w:rsidRDefault="00F87A73" w:rsidP="0068422E">
            <w:pPr>
              <w:rPr>
                <w:sz w:val="22"/>
                <w:szCs w:val="22"/>
              </w:rPr>
            </w:pPr>
            <w:hyperlink r:id="rId14" w:history="1">
              <w:r w:rsidR="008C004A" w:rsidRPr="0045044C">
                <w:rPr>
                  <w:rStyle w:val="Hyperlink"/>
                  <w:sz w:val="22"/>
                  <w:szCs w:val="22"/>
                </w:rPr>
                <w:t>era6@cdc.gov</w:t>
              </w:r>
            </w:hyperlink>
          </w:p>
          <w:p w14:paraId="73056FC6" w14:textId="77777777" w:rsidR="004839C2" w:rsidRPr="007024FD" w:rsidRDefault="008C004A" w:rsidP="0068422E">
            <w:pPr>
              <w:rPr>
                <w:sz w:val="22"/>
                <w:szCs w:val="22"/>
              </w:rPr>
            </w:pPr>
            <w:r>
              <w:rPr>
                <w:sz w:val="22"/>
                <w:szCs w:val="22"/>
              </w:rPr>
              <w:t>770-488-6491</w:t>
            </w:r>
          </w:p>
        </w:tc>
      </w:tr>
      <w:tr w:rsidR="007024FD" w:rsidRPr="007024FD" w14:paraId="529672CA" w14:textId="77777777" w:rsidTr="00F82070">
        <w:tc>
          <w:tcPr>
            <w:tcW w:w="4788" w:type="dxa"/>
            <w:vAlign w:val="center"/>
          </w:tcPr>
          <w:p w14:paraId="72180FAF" w14:textId="77777777" w:rsidR="004839C2" w:rsidRPr="007024FD" w:rsidRDefault="004839C2" w:rsidP="0068422E">
            <w:pPr>
              <w:rPr>
                <w:sz w:val="22"/>
                <w:szCs w:val="22"/>
              </w:rPr>
            </w:pPr>
            <w:r w:rsidRPr="007024FD">
              <w:rPr>
                <w:sz w:val="22"/>
                <w:szCs w:val="22"/>
              </w:rPr>
              <w:t>National Center for Environmental Health (NCEH)/Agency for Toxic Substances and Disease Registry (ATSDR)</w:t>
            </w:r>
          </w:p>
        </w:tc>
        <w:tc>
          <w:tcPr>
            <w:tcW w:w="2250" w:type="dxa"/>
            <w:vAlign w:val="center"/>
          </w:tcPr>
          <w:p w14:paraId="201E92A1" w14:textId="77777777" w:rsidR="004839C2" w:rsidRPr="007024FD" w:rsidRDefault="008C004A" w:rsidP="0068422E">
            <w:pPr>
              <w:rPr>
                <w:sz w:val="22"/>
                <w:szCs w:val="22"/>
              </w:rPr>
            </w:pPr>
            <w:r>
              <w:rPr>
                <w:sz w:val="22"/>
                <w:szCs w:val="22"/>
              </w:rPr>
              <w:t>Heather Bair - Blake</w:t>
            </w:r>
          </w:p>
        </w:tc>
        <w:tc>
          <w:tcPr>
            <w:tcW w:w="2538" w:type="dxa"/>
            <w:vAlign w:val="center"/>
          </w:tcPr>
          <w:p w14:paraId="4FEBED40" w14:textId="77777777" w:rsidR="004839C2" w:rsidRPr="007024FD" w:rsidRDefault="00F87A73" w:rsidP="0068422E">
            <w:hyperlink r:id="rId15" w:history="1">
              <w:r w:rsidR="008C004A" w:rsidRPr="0045044C">
                <w:rPr>
                  <w:rStyle w:val="Hyperlink"/>
                </w:rPr>
                <w:t>hhb9@cdc.gov</w:t>
              </w:r>
            </w:hyperlink>
          </w:p>
          <w:p w14:paraId="28F98406" w14:textId="77777777" w:rsidR="004839C2" w:rsidRPr="007024FD" w:rsidRDefault="008C004A" w:rsidP="0068422E">
            <w:r>
              <w:t>404-639-3323</w:t>
            </w:r>
          </w:p>
          <w:p w14:paraId="074A9082" w14:textId="77777777" w:rsidR="004839C2" w:rsidRPr="007024FD" w:rsidRDefault="004839C2" w:rsidP="0068422E"/>
        </w:tc>
      </w:tr>
      <w:tr w:rsidR="007024FD" w:rsidRPr="007024FD" w14:paraId="0F1CB74E" w14:textId="77777777" w:rsidTr="00F82070">
        <w:tc>
          <w:tcPr>
            <w:tcW w:w="4788" w:type="dxa"/>
            <w:vAlign w:val="center"/>
          </w:tcPr>
          <w:p w14:paraId="70BE859F" w14:textId="77777777" w:rsidR="004839C2" w:rsidRPr="007024FD" w:rsidRDefault="004839C2" w:rsidP="0068422E">
            <w:pPr>
              <w:rPr>
                <w:sz w:val="22"/>
                <w:szCs w:val="22"/>
              </w:rPr>
            </w:pPr>
            <w:r w:rsidRPr="007024FD">
              <w:rPr>
                <w:sz w:val="22"/>
                <w:szCs w:val="22"/>
              </w:rPr>
              <w:t>National Center for Emerging and Zoonotic Infectious Diseases (NCEZID)</w:t>
            </w:r>
          </w:p>
        </w:tc>
        <w:tc>
          <w:tcPr>
            <w:tcW w:w="2250" w:type="dxa"/>
            <w:vAlign w:val="center"/>
          </w:tcPr>
          <w:p w14:paraId="58192796" w14:textId="77777777" w:rsidR="004839C2" w:rsidRPr="007024FD" w:rsidRDefault="004839C2" w:rsidP="0068422E">
            <w:pPr>
              <w:rPr>
                <w:sz w:val="22"/>
                <w:szCs w:val="22"/>
              </w:rPr>
            </w:pPr>
            <w:r w:rsidRPr="007024FD">
              <w:rPr>
                <w:sz w:val="22"/>
                <w:szCs w:val="22"/>
              </w:rPr>
              <w:t>John O’Connor</w:t>
            </w:r>
          </w:p>
        </w:tc>
        <w:tc>
          <w:tcPr>
            <w:tcW w:w="2538" w:type="dxa"/>
            <w:vAlign w:val="center"/>
          </w:tcPr>
          <w:p w14:paraId="58108506" w14:textId="77777777" w:rsidR="004839C2" w:rsidRPr="007024FD" w:rsidRDefault="00F87A73" w:rsidP="0068422E">
            <w:pPr>
              <w:rPr>
                <w:sz w:val="22"/>
                <w:szCs w:val="22"/>
              </w:rPr>
            </w:pPr>
            <w:hyperlink r:id="rId16" w:history="1">
              <w:r w:rsidR="00E00948" w:rsidRPr="007024FD">
                <w:rPr>
                  <w:rStyle w:val="Hyperlink"/>
                  <w:color w:val="auto"/>
                  <w:sz w:val="22"/>
                  <w:szCs w:val="22"/>
                </w:rPr>
                <w:t>jpo2@cdc.gov</w:t>
              </w:r>
            </w:hyperlink>
          </w:p>
          <w:p w14:paraId="0CCC27BA" w14:textId="77777777" w:rsidR="004839C2" w:rsidRPr="007024FD" w:rsidRDefault="004839C2" w:rsidP="0068422E">
            <w:pPr>
              <w:rPr>
                <w:sz w:val="22"/>
                <w:szCs w:val="22"/>
              </w:rPr>
            </w:pPr>
            <w:r w:rsidRPr="007024FD">
              <w:rPr>
                <w:sz w:val="22"/>
                <w:szCs w:val="22"/>
              </w:rPr>
              <w:t>404639-2769</w:t>
            </w:r>
          </w:p>
        </w:tc>
      </w:tr>
      <w:tr w:rsidR="007024FD" w:rsidRPr="007024FD" w14:paraId="3ABD3089" w14:textId="77777777" w:rsidTr="00F82070">
        <w:tc>
          <w:tcPr>
            <w:tcW w:w="4788" w:type="dxa"/>
            <w:vAlign w:val="center"/>
          </w:tcPr>
          <w:p w14:paraId="5BB0EFAB" w14:textId="77777777" w:rsidR="004839C2" w:rsidRPr="007024FD" w:rsidRDefault="004839C2" w:rsidP="0068422E">
            <w:pPr>
              <w:rPr>
                <w:sz w:val="22"/>
                <w:szCs w:val="22"/>
              </w:rPr>
            </w:pPr>
            <w:r w:rsidRPr="007024FD">
              <w:rPr>
                <w:sz w:val="22"/>
                <w:szCs w:val="22"/>
              </w:rPr>
              <w:t>National Center for HIV/AIDS, Viral Hepatitis, STD, and TB Prevention (NCHHSTP)</w:t>
            </w:r>
          </w:p>
        </w:tc>
        <w:tc>
          <w:tcPr>
            <w:tcW w:w="2250" w:type="dxa"/>
            <w:vAlign w:val="center"/>
          </w:tcPr>
          <w:p w14:paraId="2DE76623" w14:textId="77777777" w:rsidR="004839C2" w:rsidRPr="007024FD" w:rsidRDefault="00053759" w:rsidP="0068422E">
            <w:pPr>
              <w:rPr>
                <w:sz w:val="22"/>
                <w:szCs w:val="22"/>
              </w:rPr>
            </w:pPr>
            <w:r>
              <w:rPr>
                <w:sz w:val="22"/>
                <w:szCs w:val="22"/>
              </w:rPr>
              <w:t>Rachel Powell</w:t>
            </w:r>
          </w:p>
        </w:tc>
        <w:tc>
          <w:tcPr>
            <w:tcW w:w="2538" w:type="dxa"/>
            <w:vAlign w:val="center"/>
          </w:tcPr>
          <w:p w14:paraId="21461F96" w14:textId="77777777" w:rsidR="004839C2" w:rsidRPr="007024FD" w:rsidRDefault="00F87A73" w:rsidP="0068422E">
            <w:pPr>
              <w:rPr>
                <w:sz w:val="22"/>
                <w:szCs w:val="22"/>
              </w:rPr>
            </w:pPr>
            <w:hyperlink r:id="rId17" w:history="1">
              <w:r w:rsidR="00053759" w:rsidRPr="0045044C">
                <w:rPr>
                  <w:rStyle w:val="Hyperlink"/>
                  <w:sz w:val="22"/>
                  <w:szCs w:val="22"/>
                </w:rPr>
                <w:t>cut0@cdc.gov</w:t>
              </w:r>
            </w:hyperlink>
          </w:p>
          <w:p w14:paraId="1A36934A" w14:textId="77777777" w:rsidR="004839C2" w:rsidRPr="007024FD" w:rsidRDefault="004839C2" w:rsidP="00053759">
            <w:pPr>
              <w:rPr>
                <w:sz w:val="22"/>
                <w:szCs w:val="22"/>
              </w:rPr>
            </w:pPr>
            <w:r w:rsidRPr="007024FD">
              <w:rPr>
                <w:sz w:val="22"/>
                <w:szCs w:val="22"/>
              </w:rPr>
              <w:t>404-639-</w:t>
            </w:r>
            <w:r w:rsidR="00053759">
              <w:rPr>
                <w:sz w:val="22"/>
                <w:szCs w:val="22"/>
              </w:rPr>
              <w:t>8435</w:t>
            </w:r>
          </w:p>
        </w:tc>
      </w:tr>
      <w:tr w:rsidR="007024FD" w:rsidRPr="007024FD" w14:paraId="7AE55734" w14:textId="77777777" w:rsidTr="00F82070">
        <w:tc>
          <w:tcPr>
            <w:tcW w:w="4788" w:type="dxa"/>
            <w:vAlign w:val="center"/>
          </w:tcPr>
          <w:p w14:paraId="06FBC985" w14:textId="77777777" w:rsidR="004839C2" w:rsidRPr="006E3692" w:rsidRDefault="004839C2" w:rsidP="0068422E">
            <w:pPr>
              <w:rPr>
                <w:sz w:val="22"/>
                <w:szCs w:val="22"/>
              </w:rPr>
            </w:pPr>
            <w:r w:rsidRPr="006E3692">
              <w:rPr>
                <w:sz w:val="22"/>
                <w:szCs w:val="22"/>
              </w:rPr>
              <w:t>National Center for Health Statistics (NCHS)</w:t>
            </w:r>
          </w:p>
        </w:tc>
        <w:tc>
          <w:tcPr>
            <w:tcW w:w="2250" w:type="dxa"/>
            <w:vAlign w:val="center"/>
          </w:tcPr>
          <w:p w14:paraId="046EAD51" w14:textId="77777777" w:rsidR="004839C2" w:rsidRPr="006E3692" w:rsidRDefault="006E3692" w:rsidP="0068422E">
            <w:pPr>
              <w:rPr>
                <w:sz w:val="22"/>
                <w:szCs w:val="22"/>
              </w:rPr>
            </w:pPr>
            <w:r w:rsidRPr="006E3692">
              <w:rPr>
                <w:sz w:val="22"/>
                <w:szCs w:val="22"/>
              </w:rPr>
              <w:t>Jeff Lancashire</w:t>
            </w:r>
          </w:p>
        </w:tc>
        <w:tc>
          <w:tcPr>
            <w:tcW w:w="2538" w:type="dxa"/>
            <w:vAlign w:val="center"/>
          </w:tcPr>
          <w:p w14:paraId="24FBA02B" w14:textId="77777777" w:rsidR="004839C2" w:rsidRPr="006E3692" w:rsidRDefault="00F87A73" w:rsidP="0068422E">
            <w:pPr>
              <w:rPr>
                <w:sz w:val="22"/>
                <w:szCs w:val="22"/>
              </w:rPr>
            </w:pPr>
            <w:hyperlink r:id="rId18" w:history="1">
              <w:r w:rsidR="00E00948" w:rsidRPr="006E3692">
                <w:rPr>
                  <w:rStyle w:val="Hyperlink"/>
                  <w:color w:val="auto"/>
                  <w:sz w:val="22"/>
                  <w:szCs w:val="22"/>
                </w:rPr>
                <w:t>jhl1@cdc.gov</w:t>
              </w:r>
            </w:hyperlink>
          </w:p>
          <w:p w14:paraId="643C5DBF" w14:textId="77777777" w:rsidR="004839C2" w:rsidRPr="007024FD" w:rsidRDefault="004839C2" w:rsidP="0068422E">
            <w:pPr>
              <w:rPr>
                <w:sz w:val="22"/>
                <w:szCs w:val="22"/>
              </w:rPr>
            </w:pPr>
            <w:r w:rsidRPr="006E3692">
              <w:rPr>
                <w:sz w:val="22"/>
                <w:szCs w:val="22"/>
              </w:rPr>
              <w:t>301-458-4334</w:t>
            </w:r>
          </w:p>
        </w:tc>
      </w:tr>
      <w:tr w:rsidR="007024FD" w:rsidRPr="007024FD" w14:paraId="741AAAE8" w14:textId="77777777" w:rsidTr="00053759">
        <w:tc>
          <w:tcPr>
            <w:tcW w:w="4788" w:type="dxa"/>
          </w:tcPr>
          <w:p w14:paraId="4B4F5888" w14:textId="77777777" w:rsidR="007024FD" w:rsidRPr="007024FD" w:rsidRDefault="007024FD" w:rsidP="0068422E">
            <w:pPr>
              <w:rPr>
                <w:sz w:val="22"/>
                <w:szCs w:val="22"/>
              </w:rPr>
            </w:pPr>
            <w:r w:rsidRPr="007024FD">
              <w:rPr>
                <w:sz w:val="22"/>
                <w:szCs w:val="22"/>
              </w:rPr>
              <w:t>National Center for Injury Prevention and Control (NCIPC)</w:t>
            </w:r>
          </w:p>
        </w:tc>
        <w:tc>
          <w:tcPr>
            <w:tcW w:w="2250" w:type="dxa"/>
          </w:tcPr>
          <w:p w14:paraId="3E042FF3" w14:textId="77777777" w:rsidR="007024FD" w:rsidRPr="007024FD" w:rsidRDefault="002118D1" w:rsidP="0068422E">
            <w:pPr>
              <w:rPr>
                <w:sz w:val="22"/>
                <w:szCs w:val="22"/>
              </w:rPr>
            </w:pPr>
            <w:r>
              <w:rPr>
                <w:sz w:val="22"/>
                <w:szCs w:val="22"/>
              </w:rPr>
              <w:t>Leslie Dorigo</w:t>
            </w:r>
          </w:p>
        </w:tc>
        <w:tc>
          <w:tcPr>
            <w:tcW w:w="2538" w:type="dxa"/>
          </w:tcPr>
          <w:p w14:paraId="41B04F40" w14:textId="77777777" w:rsidR="007024FD" w:rsidRPr="007024FD" w:rsidRDefault="00F87A73" w:rsidP="0068422E">
            <w:hyperlink r:id="rId19" w:history="1">
              <w:r w:rsidR="002118D1" w:rsidRPr="0045044C">
                <w:rPr>
                  <w:rStyle w:val="Hyperlink"/>
                </w:rPr>
                <w:t>fus3@cdc.gov</w:t>
              </w:r>
            </w:hyperlink>
          </w:p>
          <w:p w14:paraId="23DD1927" w14:textId="77777777" w:rsidR="007024FD" w:rsidRPr="007024FD" w:rsidRDefault="002118D1" w:rsidP="0068422E">
            <w:pPr>
              <w:rPr>
                <w:sz w:val="22"/>
                <w:szCs w:val="22"/>
              </w:rPr>
            </w:pPr>
            <w:r>
              <w:rPr>
                <w:sz w:val="22"/>
                <w:szCs w:val="22"/>
              </w:rPr>
              <w:t>770-488-4265</w:t>
            </w:r>
          </w:p>
        </w:tc>
      </w:tr>
      <w:tr w:rsidR="007024FD" w:rsidRPr="007024FD" w14:paraId="3F27F825" w14:textId="77777777" w:rsidTr="00F82070">
        <w:tc>
          <w:tcPr>
            <w:tcW w:w="4788" w:type="dxa"/>
            <w:vAlign w:val="center"/>
          </w:tcPr>
          <w:p w14:paraId="3E1B79E5" w14:textId="77777777" w:rsidR="007024FD" w:rsidRPr="007024FD" w:rsidRDefault="007024FD" w:rsidP="0068422E">
            <w:pPr>
              <w:rPr>
                <w:sz w:val="22"/>
                <w:szCs w:val="22"/>
              </w:rPr>
            </w:pPr>
            <w:r w:rsidRPr="007024FD">
              <w:rPr>
                <w:sz w:val="22"/>
                <w:szCs w:val="22"/>
              </w:rPr>
              <w:t>National Center for Immunization and Respiratory Diseases (NCIRD)</w:t>
            </w:r>
          </w:p>
        </w:tc>
        <w:tc>
          <w:tcPr>
            <w:tcW w:w="2250" w:type="dxa"/>
            <w:vAlign w:val="center"/>
          </w:tcPr>
          <w:p w14:paraId="3F202A85" w14:textId="77777777" w:rsidR="007024FD" w:rsidRPr="007024FD" w:rsidRDefault="002118D1" w:rsidP="0068422E">
            <w:pPr>
              <w:rPr>
                <w:sz w:val="22"/>
                <w:szCs w:val="22"/>
              </w:rPr>
            </w:pPr>
            <w:r>
              <w:rPr>
                <w:sz w:val="22"/>
                <w:szCs w:val="22"/>
              </w:rPr>
              <w:t>Erin Connelly</w:t>
            </w:r>
          </w:p>
        </w:tc>
        <w:tc>
          <w:tcPr>
            <w:tcW w:w="2538" w:type="dxa"/>
            <w:vAlign w:val="center"/>
          </w:tcPr>
          <w:p w14:paraId="500C1279" w14:textId="77777777" w:rsidR="007024FD" w:rsidRPr="007024FD" w:rsidRDefault="002118D1" w:rsidP="0068422E">
            <w:pPr>
              <w:rPr>
                <w:sz w:val="22"/>
                <w:szCs w:val="22"/>
              </w:rPr>
            </w:pPr>
            <w:r>
              <w:t>efd5@cdc.gov</w:t>
            </w:r>
          </w:p>
          <w:p w14:paraId="7A2D83D8" w14:textId="77777777" w:rsidR="007024FD" w:rsidRPr="007024FD" w:rsidRDefault="002118D1" w:rsidP="0068422E">
            <w:pPr>
              <w:rPr>
                <w:sz w:val="22"/>
                <w:szCs w:val="22"/>
              </w:rPr>
            </w:pPr>
            <w:r>
              <w:rPr>
                <w:sz w:val="22"/>
                <w:szCs w:val="22"/>
              </w:rPr>
              <w:t>770-488-</w:t>
            </w:r>
            <w:r w:rsidRPr="002118D1">
              <w:rPr>
                <w:sz w:val="22"/>
                <w:szCs w:val="22"/>
              </w:rPr>
              <w:t>1043</w:t>
            </w:r>
          </w:p>
        </w:tc>
      </w:tr>
      <w:tr w:rsidR="007024FD" w:rsidRPr="007024FD" w14:paraId="066828F0" w14:textId="77777777" w:rsidTr="00F82070">
        <w:tc>
          <w:tcPr>
            <w:tcW w:w="4788" w:type="dxa"/>
            <w:vAlign w:val="center"/>
          </w:tcPr>
          <w:p w14:paraId="7B6774E3" w14:textId="77777777" w:rsidR="007024FD" w:rsidRPr="007024FD" w:rsidRDefault="007024FD" w:rsidP="0068422E">
            <w:pPr>
              <w:rPr>
                <w:sz w:val="22"/>
                <w:szCs w:val="22"/>
              </w:rPr>
            </w:pPr>
            <w:r w:rsidRPr="007024FD">
              <w:rPr>
                <w:sz w:val="22"/>
                <w:szCs w:val="22"/>
              </w:rPr>
              <w:t>National Institute for Occupational Safety and Health (NIOSH)</w:t>
            </w:r>
          </w:p>
        </w:tc>
        <w:tc>
          <w:tcPr>
            <w:tcW w:w="2250" w:type="dxa"/>
            <w:vAlign w:val="center"/>
          </w:tcPr>
          <w:p w14:paraId="4AFC1350" w14:textId="77777777" w:rsidR="007024FD" w:rsidRPr="007024FD" w:rsidRDefault="006A4BC9" w:rsidP="0068422E">
            <w:pPr>
              <w:rPr>
                <w:sz w:val="22"/>
                <w:szCs w:val="22"/>
              </w:rPr>
            </w:pPr>
            <w:r>
              <w:rPr>
                <w:sz w:val="22"/>
                <w:szCs w:val="22"/>
              </w:rPr>
              <w:t>Christina Spring</w:t>
            </w:r>
            <w:r w:rsidR="007024FD" w:rsidRPr="007024FD">
              <w:rPr>
                <w:sz w:val="22"/>
                <w:szCs w:val="22"/>
              </w:rPr>
              <w:t xml:space="preserve"> </w:t>
            </w:r>
          </w:p>
        </w:tc>
        <w:tc>
          <w:tcPr>
            <w:tcW w:w="2538" w:type="dxa"/>
            <w:vAlign w:val="center"/>
          </w:tcPr>
          <w:p w14:paraId="437DBECD" w14:textId="77777777" w:rsidR="007024FD" w:rsidRPr="00315948" w:rsidRDefault="00F87A73" w:rsidP="0068422E">
            <w:pPr>
              <w:rPr>
                <w:sz w:val="22"/>
                <w:szCs w:val="22"/>
              </w:rPr>
            </w:pPr>
            <w:hyperlink r:id="rId20" w:history="1">
              <w:r w:rsidR="006A4BC9" w:rsidRPr="0045044C">
                <w:rPr>
                  <w:rStyle w:val="Hyperlink"/>
                  <w:sz w:val="22"/>
                  <w:szCs w:val="22"/>
                </w:rPr>
                <w:t>dsa9@cdc.gov</w:t>
              </w:r>
            </w:hyperlink>
          </w:p>
          <w:p w14:paraId="4A0D970A" w14:textId="77777777" w:rsidR="007024FD" w:rsidRPr="007024FD" w:rsidRDefault="006A4BC9" w:rsidP="0068422E">
            <w:pPr>
              <w:rPr>
                <w:sz w:val="22"/>
                <w:szCs w:val="22"/>
              </w:rPr>
            </w:pPr>
            <w:r>
              <w:rPr>
                <w:sz w:val="22"/>
                <w:szCs w:val="22"/>
              </w:rPr>
              <w:t>202-245-</w:t>
            </w:r>
            <w:r w:rsidRPr="006A4BC9">
              <w:rPr>
                <w:sz w:val="22"/>
                <w:szCs w:val="22"/>
              </w:rPr>
              <w:t>0633</w:t>
            </w:r>
          </w:p>
        </w:tc>
      </w:tr>
      <w:tr w:rsidR="006A4BC9" w:rsidRPr="007024FD" w14:paraId="281CE52D" w14:textId="77777777" w:rsidTr="00F82070">
        <w:tc>
          <w:tcPr>
            <w:tcW w:w="4788" w:type="dxa"/>
            <w:vAlign w:val="center"/>
          </w:tcPr>
          <w:p w14:paraId="64F72B8B" w14:textId="77777777" w:rsidR="006A4BC9" w:rsidRPr="007024FD" w:rsidRDefault="00B93372" w:rsidP="0068422E">
            <w:pPr>
              <w:rPr>
                <w:sz w:val="22"/>
                <w:szCs w:val="22"/>
              </w:rPr>
            </w:pPr>
            <w:r w:rsidRPr="00B93372">
              <w:rPr>
                <w:sz w:val="22"/>
                <w:szCs w:val="22"/>
              </w:rPr>
              <w:t xml:space="preserve">Office of the Associate Director for Laboratory Science and Safety </w:t>
            </w:r>
            <w:r>
              <w:rPr>
                <w:sz w:val="22"/>
                <w:szCs w:val="22"/>
              </w:rPr>
              <w:t>(</w:t>
            </w:r>
            <w:r w:rsidRPr="00B93372">
              <w:rPr>
                <w:sz w:val="22"/>
                <w:szCs w:val="22"/>
              </w:rPr>
              <w:t>OADLSS</w:t>
            </w:r>
            <w:r>
              <w:rPr>
                <w:sz w:val="22"/>
                <w:szCs w:val="22"/>
              </w:rPr>
              <w:t>)</w:t>
            </w:r>
          </w:p>
        </w:tc>
        <w:tc>
          <w:tcPr>
            <w:tcW w:w="2250" w:type="dxa"/>
            <w:vAlign w:val="center"/>
          </w:tcPr>
          <w:p w14:paraId="794E61B6" w14:textId="77777777" w:rsidR="006A4BC9" w:rsidRPr="007024FD" w:rsidRDefault="00B93372" w:rsidP="0068422E">
            <w:pPr>
              <w:rPr>
                <w:sz w:val="22"/>
                <w:szCs w:val="22"/>
              </w:rPr>
            </w:pPr>
            <w:r w:rsidRPr="00B93372">
              <w:rPr>
                <w:sz w:val="22"/>
                <w:szCs w:val="22"/>
              </w:rPr>
              <w:t>Nisha Moussakhani</w:t>
            </w:r>
          </w:p>
        </w:tc>
        <w:tc>
          <w:tcPr>
            <w:tcW w:w="2538" w:type="dxa"/>
            <w:vAlign w:val="center"/>
          </w:tcPr>
          <w:p w14:paraId="4F078ABD" w14:textId="77777777" w:rsidR="006A4BC9" w:rsidRDefault="00F87A73" w:rsidP="0068422E">
            <w:hyperlink r:id="rId21" w:history="1">
              <w:r w:rsidR="00B93372" w:rsidRPr="0045044C">
                <w:rPr>
                  <w:rStyle w:val="Hyperlink"/>
                </w:rPr>
                <w:t>gtq1@cdc.gov</w:t>
              </w:r>
            </w:hyperlink>
          </w:p>
          <w:p w14:paraId="6F6245CE" w14:textId="77777777" w:rsidR="00B93372" w:rsidRDefault="00B93372" w:rsidP="0068422E">
            <w:r>
              <w:t>404-718-</w:t>
            </w:r>
            <w:r w:rsidRPr="00B93372">
              <w:t>1135</w:t>
            </w:r>
          </w:p>
        </w:tc>
      </w:tr>
      <w:tr w:rsidR="006A4BC9" w:rsidRPr="007024FD" w14:paraId="591C2359" w14:textId="77777777" w:rsidTr="00F82070">
        <w:tc>
          <w:tcPr>
            <w:tcW w:w="4788" w:type="dxa"/>
            <w:vAlign w:val="center"/>
          </w:tcPr>
          <w:p w14:paraId="7790B434" w14:textId="77777777" w:rsidR="006A4BC9" w:rsidRPr="007024FD" w:rsidRDefault="00B93372" w:rsidP="0068422E">
            <w:pPr>
              <w:rPr>
                <w:sz w:val="22"/>
                <w:szCs w:val="22"/>
              </w:rPr>
            </w:pPr>
            <w:r w:rsidRPr="00B93372">
              <w:rPr>
                <w:sz w:val="22"/>
                <w:szCs w:val="22"/>
              </w:rPr>
              <w:t xml:space="preserve">Office of the Associate Director for Policy </w:t>
            </w:r>
            <w:r>
              <w:rPr>
                <w:sz w:val="22"/>
                <w:szCs w:val="22"/>
              </w:rPr>
              <w:t>(</w:t>
            </w:r>
            <w:r w:rsidRPr="00B93372">
              <w:rPr>
                <w:sz w:val="22"/>
                <w:szCs w:val="22"/>
              </w:rPr>
              <w:t>OADP</w:t>
            </w:r>
            <w:r>
              <w:rPr>
                <w:sz w:val="22"/>
                <w:szCs w:val="22"/>
              </w:rPr>
              <w:t>)</w:t>
            </w:r>
          </w:p>
        </w:tc>
        <w:tc>
          <w:tcPr>
            <w:tcW w:w="2250" w:type="dxa"/>
            <w:vAlign w:val="center"/>
          </w:tcPr>
          <w:p w14:paraId="055E2C53" w14:textId="77777777" w:rsidR="006A4BC9" w:rsidRPr="007024FD" w:rsidRDefault="00B93372" w:rsidP="0068422E">
            <w:pPr>
              <w:rPr>
                <w:sz w:val="22"/>
                <w:szCs w:val="22"/>
              </w:rPr>
            </w:pPr>
            <w:r w:rsidRPr="00B93372">
              <w:rPr>
                <w:sz w:val="22"/>
                <w:szCs w:val="22"/>
              </w:rPr>
              <w:t>Kristen McCall</w:t>
            </w:r>
          </w:p>
        </w:tc>
        <w:tc>
          <w:tcPr>
            <w:tcW w:w="2538" w:type="dxa"/>
            <w:vAlign w:val="center"/>
          </w:tcPr>
          <w:p w14:paraId="08D72254" w14:textId="77777777" w:rsidR="006A4BC9" w:rsidRDefault="00F87A73" w:rsidP="0068422E">
            <w:hyperlink r:id="rId22" w:history="1">
              <w:r w:rsidR="00B93372" w:rsidRPr="0045044C">
                <w:rPr>
                  <w:rStyle w:val="Hyperlink"/>
                </w:rPr>
                <w:t>klm5@cdc.gov</w:t>
              </w:r>
            </w:hyperlink>
          </w:p>
          <w:p w14:paraId="404CB081" w14:textId="77777777" w:rsidR="00B93372" w:rsidRDefault="00B93372" w:rsidP="0068422E">
            <w:r>
              <w:t>404-639-</w:t>
            </w:r>
            <w:r w:rsidRPr="00B93372">
              <w:t>5472</w:t>
            </w:r>
          </w:p>
        </w:tc>
      </w:tr>
      <w:tr w:rsidR="007024FD" w:rsidRPr="007024FD" w14:paraId="1E0CC5D9" w14:textId="77777777" w:rsidTr="00F82070">
        <w:tc>
          <w:tcPr>
            <w:tcW w:w="4788" w:type="dxa"/>
            <w:vAlign w:val="center"/>
          </w:tcPr>
          <w:p w14:paraId="2784E90C" w14:textId="77777777" w:rsidR="007024FD" w:rsidRPr="007024FD" w:rsidRDefault="007024FD" w:rsidP="0068422E">
            <w:pPr>
              <w:rPr>
                <w:sz w:val="22"/>
                <w:szCs w:val="22"/>
              </w:rPr>
            </w:pPr>
            <w:r w:rsidRPr="007024FD">
              <w:rPr>
                <w:sz w:val="22"/>
                <w:szCs w:val="22"/>
              </w:rPr>
              <w:t>Office of the Chief Operating Officer</w:t>
            </w:r>
          </w:p>
        </w:tc>
        <w:tc>
          <w:tcPr>
            <w:tcW w:w="2250" w:type="dxa"/>
            <w:vAlign w:val="center"/>
          </w:tcPr>
          <w:p w14:paraId="30ED316D" w14:textId="77777777" w:rsidR="007024FD" w:rsidRPr="007024FD" w:rsidRDefault="006A4BC9" w:rsidP="0068422E">
            <w:pPr>
              <w:rPr>
                <w:sz w:val="22"/>
                <w:szCs w:val="22"/>
              </w:rPr>
            </w:pPr>
            <w:r>
              <w:rPr>
                <w:sz w:val="22"/>
                <w:szCs w:val="22"/>
              </w:rPr>
              <w:t>John Patterson</w:t>
            </w:r>
          </w:p>
        </w:tc>
        <w:tc>
          <w:tcPr>
            <w:tcW w:w="2538" w:type="dxa"/>
            <w:vAlign w:val="center"/>
          </w:tcPr>
          <w:p w14:paraId="168DE1B1" w14:textId="77777777" w:rsidR="007024FD" w:rsidRPr="007024FD" w:rsidRDefault="00F87A73" w:rsidP="0068422E">
            <w:pPr>
              <w:rPr>
                <w:sz w:val="22"/>
                <w:szCs w:val="22"/>
              </w:rPr>
            </w:pPr>
            <w:hyperlink r:id="rId23" w:history="1">
              <w:r w:rsidR="006A4BC9" w:rsidRPr="0045044C">
                <w:rPr>
                  <w:rStyle w:val="Hyperlink"/>
                  <w:sz w:val="22"/>
                  <w:szCs w:val="22"/>
                </w:rPr>
                <w:t>byi8@cdc.gov</w:t>
              </w:r>
            </w:hyperlink>
          </w:p>
          <w:p w14:paraId="5C17F487" w14:textId="77777777" w:rsidR="007024FD" w:rsidRPr="007024FD" w:rsidRDefault="006A4BC9" w:rsidP="0068422E">
            <w:pPr>
              <w:rPr>
                <w:sz w:val="22"/>
                <w:szCs w:val="22"/>
              </w:rPr>
            </w:pPr>
            <w:r>
              <w:rPr>
                <w:sz w:val="22"/>
                <w:szCs w:val="22"/>
              </w:rPr>
              <w:t>404-639-0639</w:t>
            </w:r>
          </w:p>
        </w:tc>
      </w:tr>
      <w:tr w:rsidR="007024FD" w:rsidRPr="007024FD" w14:paraId="5C2D20D3" w14:textId="77777777" w:rsidTr="00F82070">
        <w:tc>
          <w:tcPr>
            <w:tcW w:w="4788" w:type="dxa"/>
            <w:vAlign w:val="center"/>
          </w:tcPr>
          <w:p w14:paraId="6B0ED166" w14:textId="77777777" w:rsidR="007024FD" w:rsidRPr="007024FD" w:rsidRDefault="007024FD" w:rsidP="0068422E">
            <w:pPr>
              <w:rPr>
                <w:sz w:val="22"/>
                <w:szCs w:val="22"/>
              </w:rPr>
            </w:pPr>
            <w:r w:rsidRPr="007024FD">
              <w:rPr>
                <w:sz w:val="22"/>
                <w:szCs w:val="22"/>
              </w:rPr>
              <w:t>Office of Infectious Diseases (OID)</w:t>
            </w:r>
          </w:p>
        </w:tc>
        <w:tc>
          <w:tcPr>
            <w:tcW w:w="2250" w:type="dxa"/>
            <w:vAlign w:val="center"/>
          </w:tcPr>
          <w:p w14:paraId="32841F68" w14:textId="77777777" w:rsidR="007024FD" w:rsidRPr="007024FD" w:rsidRDefault="007024FD" w:rsidP="0068422E">
            <w:pPr>
              <w:rPr>
                <w:sz w:val="22"/>
                <w:szCs w:val="22"/>
              </w:rPr>
            </w:pPr>
            <w:r w:rsidRPr="007024FD">
              <w:rPr>
                <w:sz w:val="22"/>
                <w:szCs w:val="22"/>
              </w:rPr>
              <w:t>Robin Moseley</w:t>
            </w:r>
          </w:p>
        </w:tc>
        <w:tc>
          <w:tcPr>
            <w:tcW w:w="2538" w:type="dxa"/>
            <w:vAlign w:val="center"/>
          </w:tcPr>
          <w:p w14:paraId="11B59B3F" w14:textId="77777777" w:rsidR="007024FD" w:rsidRPr="007024FD" w:rsidRDefault="00F87A73" w:rsidP="0068422E">
            <w:pPr>
              <w:rPr>
                <w:sz w:val="22"/>
                <w:szCs w:val="22"/>
              </w:rPr>
            </w:pPr>
            <w:hyperlink r:id="rId24" w:history="1">
              <w:r w:rsidR="007024FD" w:rsidRPr="007024FD">
                <w:rPr>
                  <w:rStyle w:val="Hyperlink"/>
                  <w:color w:val="auto"/>
                  <w:sz w:val="22"/>
                  <w:szCs w:val="22"/>
                </w:rPr>
                <w:t>rrm1@cdc.gov</w:t>
              </w:r>
            </w:hyperlink>
          </w:p>
          <w:p w14:paraId="7F1177C8" w14:textId="77777777" w:rsidR="007024FD" w:rsidRPr="007024FD" w:rsidRDefault="007024FD" w:rsidP="0068422E">
            <w:pPr>
              <w:rPr>
                <w:sz w:val="22"/>
                <w:szCs w:val="22"/>
              </w:rPr>
            </w:pPr>
            <w:r w:rsidRPr="007024FD">
              <w:rPr>
                <w:sz w:val="22"/>
                <w:szCs w:val="22"/>
              </w:rPr>
              <w:t>404-639-4461</w:t>
            </w:r>
          </w:p>
        </w:tc>
      </w:tr>
      <w:tr w:rsidR="007024FD" w:rsidRPr="007024FD" w14:paraId="31FCFCD0" w14:textId="77777777" w:rsidTr="00053759">
        <w:tc>
          <w:tcPr>
            <w:tcW w:w="4788" w:type="dxa"/>
          </w:tcPr>
          <w:p w14:paraId="4A513184" w14:textId="77777777" w:rsidR="007024FD" w:rsidRPr="004E47D0" w:rsidRDefault="007024FD" w:rsidP="0068422E">
            <w:r w:rsidRPr="004E47D0">
              <w:rPr>
                <w:szCs w:val="22"/>
              </w:rPr>
              <w:t>Office of Noncommunicable Diseases, Injury, and Environmental Health (ONDIEH)</w:t>
            </w:r>
          </w:p>
        </w:tc>
        <w:tc>
          <w:tcPr>
            <w:tcW w:w="2250" w:type="dxa"/>
          </w:tcPr>
          <w:p w14:paraId="27E58041" w14:textId="77777777" w:rsidR="007024FD" w:rsidRPr="004E47D0" w:rsidRDefault="007024FD" w:rsidP="0068422E">
            <w:pPr>
              <w:rPr>
                <w:sz w:val="22"/>
                <w:szCs w:val="22"/>
              </w:rPr>
            </w:pPr>
            <w:r w:rsidRPr="004E47D0">
              <w:rPr>
                <w:sz w:val="22"/>
                <w:szCs w:val="22"/>
              </w:rPr>
              <w:t>Sandra Bonzo</w:t>
            </w:r>
          </w:p>
        </w:tc>
        <w:tc>
          <w:tcPr>
            <w:tcW w:w="2538" w:type="dxa"/>
          </w:tcPr>
          <w:p w14:paraId="2A75F549" w14:textId="77777777" w:rsidR="007024FD" w:rsidRPr="004E47D0" w:rsidRDefault="00F87A73" w:rsidP="0068422E">
            <w:pPr>
              <w:rPr>
                <w:sz w:val="22"/>
                <w:szCs w:val="22"/>
              </w:rPr>
            </w:pPr>
            <w:hyperlink r:id="rId25" w:history="1">
              <w:r w:rsidR="007024FD" w:rsidRPr="004E47D0">
                <w:rPr>
                  <w:rStyle w:val="Hyperlink"/>
                  <w:color w:val="auto"/>
                  <w:sz w:val="22"/>
                  <w:szCs w:val="22"/>
                </w:rPr>
                <w:t>seb2@cdc.gov</w:t>
              </w:r>
            </w:hyperlink>
          </w:p>
          <w:p w14:paraId="0A4FC9CA" w14:textId="77777777" w:rsidR="007024FD" w:rsidRPr="004E47D0" w:rsidRDefault="007024FD" w:rsidP="0068422E">
            <w:pPr>
              <w:rPr>
                <w:sz w:val="22"/>
                <w:szCs w:val="22"/>
              </w:rPr>
            </w:pPr>
            <w:r w:rsidRPr="004E47D0">
              <w:rPr>
                <w:sz w:val="22"/>
                <w:szCs w:val="22"/>
              </w:rPr>
              <w:t>770-488-0523</w:t>
            </w:r>
          </w:p>
        </w:tc>
      </w:tr>
      <w:tr w:rsidR="007024FD" w:rsidRPr="007024FD" w14:paraId="60F0E0FC" w14:textId="77777777" w:rsidTr="00F82070">
        <w:tc>
          <w:tcPr>
            <w:tcW w:w="4788" w:type="dxa"/>
            <w:vAlign w:val="center"/>
          </w:tcPr>
          <w:p w14:paraId="517B7467" w14:textId="77777777" w:rsidR="007024FD" w:rsidRPr="007024FD" w:rsidRDefault="007024FD" w:rsidP="0068422E">
            <w:pPr>
              <w:rPr>
                <w:sz w:val="22"/>
                <w:szCs w:val="22"/>
              </w:rPr>
            </w:pPr>
            <w:r w:rsidRPr="007024FD">
              <w:rPr>
                <w:sz w:val="22"/>
                <w:szCs w:val="22"/>
              </w:rPr>
              <w:t>Office of Public Health Preparedness and Response (OPHPR)</w:t>
            </w:r>
          </w:p>
        </w:tc>
        <w:tc>
          <w:tcPr>
            <w:tcW w:w="2250" w:type="dxa"/>
            <w:vAlign w:val="center"/>
          </w:tcPr>
          <w:p w14:paraId="082D8025" w14:textId="77777777" w:rsidR="007024FD" w:rsidRPr="007024FD" w:rsidRDefault="006A4BC9" w:rsidP="0068422E">
            <w:pPr>
              <w:rPr>
                <w:sz w:val="22"/>
                <w:szCs w:val="22"/>
              </w:rPr>
            </w:pPr>
            <w:r>
              <w:rPr>
                <w:sz w:val="22"/>
                <w:szCs w:val="22"/>
              </w:rPr>
              <w:t>John Anderton</w:t>
            </w:r>
          </w:p>
        </w:tc>
        <w:tc>
          <w:tcPr>
            <w:tcW w:w="2538" w:type="dxa"/>
            <w:vAlign w:val="center"/>
          </w:tcPr>
          <w:p w14:paraId="5499AE0F" w14:textId="77777777" w:rsidR="007024FD" w:rsidRPr="007024FD" w:rsidRDefault="00F87A73" w:rsidP="0068422E">
            <w:pPr>
              <w:rPr>
                <w:sz w:val="22"/>
                <w:szCs w:val="22"/>
              </w:rPr>
            </w:pPr>
            <w:hyperlink r:id="rId26" w:history="1">
              <w:r w:rsidR="006A4BC9" w:rsidRPr="0045044C">
                <w:rPr>
                  <w:rStyle w:val="Hyperlink"/>
                  <w:sz w:val="22"/>
                  <w:szCs w:val="22"/>
                </w:rPr>
                <w:t>jpa0@cdc.gov</w:t>
              </w:r>
            </w:hyperlink>
          </w:p>
          <w:p w14:paraId="26B74C25" w14:textId="77777777" w:rsidR="007024FD" w:rsidRPr="007024FD" w:rsidRDefault="007024FD" w:rsidP="006A4BC9">
            <w:pPr>
              <w:rPr>
                <w:sz w:val="22"/>
                <w:szCs w:val="22"/>
              </w:rPr>
            </w:pPr>
            <w:r w:rsidRPr="007024FD">
              <w:rPr>
                <w:sz w:val="22"/>
                <w:szCs w:val="22"/>
              </w:rPr>
              <w:t>404-</w:t>
            </w:r>
            <w:r w:rsidR="006A4BC9">
              <w:rPr>
                <w:sz w:val="22"/>
                <w:szCs w:val="22"/>
              </w:rPr>
              <w:t>498-6145</w:t>
            </w:r>
          </w:p>
        </w:tc>
      </w:tr>
      <w:tr w:rsidR="006A4BC9" w:rsidRPr="007024FD" w14:paraId="5C305FFC" w14:textId="77777777" w:rsidTr="00F82070">
        <w:tc>
          <w:tcPr>
            <w:tcW w:w="4788" w:type="dxa"/>
            <w:vAlign w:val="center"/>
          </w:tcPr>
          <w:p w14:paraId="13F41092" w14:textId="77777777" w:rsidR="006A4BC9" w:rsidRPr="007024FD" w:rsidRDefault="00B93372" w:rsidP="0068422E">
            <w:pPr>
              <w:rPr>
                <w:sz w:val="22"/>
                <w:szCs w:val="22"/>
              </w:rPr>
            </w:pPr>
            <w:r w:rsidRPr="00B93372">
              <w:rPr>
                <w:sz w:val="22"/>
                <w:szCs w:val="22"/>
              </w:rPr>
              <w:t xml:space="preserve">Office of Public Health Scientific Services </w:t>
            </w:r>
            <w:r>
              <w:rPr>
                <w:sz w:val="22"/>
                <w:szCs w:val="22"/>
              </w:rPr>
              <w:t>(</w:t>
            </w:r>
            <w:r w:rsidR="006A4BC9">
              <w:rPr>
                <w:sz w:val="22"/>
                <w:szCs w:val="22"/>
              </w:rPr>
              <w:t>OPHSS</w:t>
            </w:r>
            <w:r>
              <w:rPr>
                <w:sz w:val="22"/>
                <w:szCs w:val="22"/>
              </w:rPr>
              <w:t>)</w:t>
            </w:r>
          </w:p>
        </w:tc>
        <w:tc>
          <w:tcPr>
            <w:tcW w:w="2250" w:type="dxa"/>
            <w:vAlign w:val="center"/>
          </w:tcPr>
          <w:p w14:paraId="152C6F88" w14:textId="77777777" w:rsidR="006A4BC9" w:rsidRPr="007024FD" w:rsidRDefault="006A4BC9" w:rsidP="0068422E">
            <w:pPr>
              <w:rPr>
                <w:sz w:val="22"/>
                <w:szCs w:val="22"/>
              </w:rPr>
            </w:pPr>
            <w:r>
              <w:rPr>
                <w:sz w:val="22"/>
                <w:szCs w:val="22"/>
              </w:rPr>
              <w:t>Dana Pitts</w:t>
            </w:r>
          </w:p>
        </w:tc>
        <w:tc>
          <w:tcPr>
            <w:tcW w:w="2538" w:type="dxa"/>
            <w:vAlign w:val="center"/>
          </w:tcPr>
          <w:p w14:paraId="64BF7A9D" w14:textId="77777777" w:rsidR="006A4BC9" w:rsidRDefault="00F87A73" w:rsidP="0068422E">
            <w:hyperlink r:id="rId27" w:history="1">
              <w:r w:rsidR="006A4BC9" w:rsidRPr="0045044C">
                <w:rPr>
                  <w:rStyle w:val="Hyperlink"/>
                </w:rPr>
                <w:t>gqo1@cdc.gov</w:t>
              </w:r>
            </w:hyperlink>
          </w:p>
          <w:p w14:paraId="20CFBA72" w14:textId="77777777" w:rsidR="006A4BC9" w:rsidRDefault="006A4BC9" w:rsidP="0068422E">
            <w:r>
              <w:t>404-639-</w:t>
            </w:r>
            <w:r w:rsidRPr="006A4BC9">
              <w:t>1151</w:t>
            </w:r>
          </w:p>
        </w:tc>
      </w:tr>
      <w:tr w:rsidR="007024FD" w:rsidRPr="007024FD" w14:paraId="1F014FB9" w14:textId="77777777" w:rsidTr="00F82070">
        <w:tc>
          <w:tcPr>
            <w:tcW w:w="4788" w:type="dxa"/>
            <w:vAlign w:val="center"/>
          </w:tcPr>
          <w:p w14:paraId="46DF25B5" w14:textId="77777777" w:rsidR="007024FD" w:rsidRPr="007024FD" w:rsidRDefault="007024FD" w:rsidP="0068422E">
            <w:pPr>
              <w:rPr>
                <w:sz w:val="22"/>
                <w:szCs w:val="22"/>
              </w:rPr>
            </w:pPr>
            <w:r w:rsidRPr="007024FD">
              <w:rPr>
                <w:sz w:val="22"/>
                <w:szCs w:val="22"/>
              </w:rPr>
              <w:t>Office for State, Tribal, Local, and Territorial Support (OSTLTS)</w:t>
            </w:r>
          </w:p>
        </w:tc>
        <w:tc>
          <w:tcPr>
            <w:tcW w:w="2250" w:type="dxa"/>
            <w:vAlign w:val="center"/>
          </w:tcPr>
          <w:p w14:paraId="79B65E74" w14:textId="77777777" w:rsidR="007024FD" w:rsidRPr="007024FD" w:rsidRDefault="007024FD" w:rsidP="0068422E">
            <w:pPr>
              <w:rPr>
                <w:sz w:val="22"/>
                <w:szCs w:val="22"/>
              </w:rPr>
            </w:pPr>
            <w:r w:rsidRPr="007024FD">
              <w:rPr>
                <w:sz w:val="22"/>
                <w:szCs w:val="22"/>
              </w:rPr>
              <w:t>Dagn</w:t>
            </w:r>
            <w:r w:rsidR="006A4BC9">
              <w:rPr>
                <w:sz w:val="22"/>
                <w:szCs w:val="22"/>
              </w:rPr>
              <w:t>g</w:t>
            </w:r>
            <w:r w:rsidRPr="007024FD">
              <w:rPr>
                <w:sz w:val="22"/>
                <w:szCs w:val="22"/>
              </w:rPr>
              <w:t xml:space="preserve"> Olivares</w:t>
            </w:r>
          </w:p>
        </w:tc>
        <w:tc>
          <w:tcPr>
            <w:tcW w:w="2538" w:type="dxa"/>
            <w:vAlign w:val="center"/>
          </w:tcPr>
          <w:p w14:paraId="64526FD7" w14:textId="77777777" w:rsidR="007024FD" w:rsidRPr="007024FD" w:rsidRDefault="00F87A73" w:rsidP="0068422E">
            <w:pPr>
              <w:rPr>
                <w:sz w:val="22"/>
                <w:szCs w:val="22"/>
              </w:rPr>
            </w:pPr>
            <w:hyperlink r:id="rId28" w:history="1">
              <w:r w:rsidR="007024FD" w:rsidRPr="007024FD">
                <w:rPr>
                  <w:rStyle w:val="Hyperlink"/>
                  <w:color w:val="auto"/>
                  <w:sz w:val="22"/>
                  <w:szCs w:val="22"/>
                </w:rPr>
                <w:t>dvp2@cdc.gov</w:t>
              </w:r>
            </w:hyperlink>
          </w:p>
          <w:p w14:paraId="499973EE" w14:textId="77777777" w:rsidR="007024FD" w:rsidRPr="007024FD" w:rsidRDefault="007024FD" w:rsidP="0068422E">
            <w:pPr>
              <w:rPr>
                <w:sz w:val="22"/>
                <w:szCs w:val="22"/>
              </w:rPr>
            </w:pPr>
            <w:r w:rsidRPr="007024FD">
              <w:rPr>
                <w:sz w:val="22"/>
                <w:szCs w:val="22"/>
              </w:rPr>
              <w:t>404-639-3180</w:t>
            </w:r>
          </w:p>
        </w:tc>
      </w:tr>
    </w:tbl>
    <w:p w14:paraId="105C3304" w14:textId="77777777" w:rsidR="0062072B" w:rsidRPr="007024FD" w:rsidRDefault="0062072B" w:rsidP="0068422E">
      <w:pPr>
        <w:pStyle w:val="BodyText3"/>
        <w:pBdr>
          <w:left w:val="single" w:sz="6" w:space="9" w:color="FFFFFF"/>
        </w:pBdr>
        <w:rPr>
          <w:szCs w:val="22"/>
        </w:rPr>
      </w:pPr>
    </w:p>
    <w:p w14:paraId="3C1DECE1" w14:textId="77777777" w:rsidR="0062072B" w:rsidRPr="007024FD" w:rsidRDefault="0062072B" w:rsidP="0068422E">
      <w:pPr>
        <w:pStyle w:val="BodyText3"/>
        <w:pBdr>
          <w:left w:val="single" w:sz="6" w:space="9" w:color="FFFFFF"/>
        </w:pBdr>
        <w:rPr>
          <w:szCs w:val="22"/>
        </w:rPr>
      </w:pPr>
    </w:p>
    <w:p w14:paraId="63155811"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rFonts w:ascii="Times New Roman" w:hAnsi="Times New Roman"/>
          <w:b/>
          <w:sz w:val="22"/>
          <w:szCs w:val="22"/>
        </w:rPr>
      </w:pPr>
      <w:r w:rsidRPr="00C4002F">
        <w:rPr>
          <w:rFonts w:ascii="Times New Roman" w:hAnsi="Times New Roman"/>
          <w:b/>
          <w:szCs w:val="24"/>
        </w:rPr>
        <w:t>A.9.</w:t>
      </w:r>
      <w:r>
        <w:rPr>
          <w:rFonts w:ascii="Times New Roman" w:hAnsi="Times New Roman"/>
          <w:b/>
          <w:sz w:val="22"/>
          <w:szCs w:val="22"/>
        </w:rPr>
        <w:tab/>
      </w:r>
      <w:r w:rsidRPr="002D5826">
        <w:rPr>
          <w:rFonts w:ascii="Times New Roman" w:hAnsi="Times New Roman"/>
          <w:b/>
          <w:sz w:val="22"/>
          <w:szCs w:val="22"/>
        </w:rPr>
        <w:t>Explanations of Any Payment or Gift to Respondents</w:t>
      </w:r>
    </w:p>
    <w:p w14:paraId="44E06655"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FC2A2C4" w14:textId="77777777" w:rsidR="009738D2"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To defray the costs of participation (e.g., transportation) and to boost response rates, participants in face-to-face interviews, traditional focus groups, central location interviews, and online surveys </w:t>
      </w:r>
      <w:r w:rsidR="00D4233F">
        <w:rPr>
          <w:rFonts w:ascii="Times New Roman" w:hAnsi="Times New Roman"/>
          <w:sz w:val="22"/>
          <w:szCs w:val="22"/>
        </w:rPr>
        <w:t>may</w:t>
      </w:r>
      <w:r w:rsidRPr="002D5826">
        <w:rPr>
          <w:rFonts w:ascii="Times New Roman" w:hAnsi="Times New Roman"/>
          <w:sz w:val="22"/>
          <w:szCs w:val="22"/>
        </w:rPr>
        <w:t xml:space="preserve"> receive</w:t>
      </w:r>
      <w:r w:rsidR="00D4233F">
        <w:rPr>
          <w:rFonts w:ascii="Times New Roman" w:hAnsi="Times New Roman"/>
          <w:sz w:val="22"/>
          <w:szCs w:val="22"/>
        </w:rPr>
        <w:t xml:space="preserve">, if warranted and justified, </w:t>
      </w:r>
      <w:r w:rsidRPr="002D5826">
        <w:rPr>
          <w:rFonts w:ascii="Times New Roman" w:hAnsi="Times New Roman"/>
          <w:sz w:val="22"/>
          <w:szCs w:val="22"/>
        </w:rPr>
        <w:t>$</w:t>
      </w:r>
      <w:r w:rsidR="00D4233F">
        <w:rPr>
          <w:rFonts w:ascii="Times New Roman" w:hAnsi="Times New Roman"/>
          <w:sz w:val="22"/>
          <w:szCs w:val="22"/>
        </w:rPr>
        <w:t>0</w:t>
      </w:r>
      <w:r w:rsidRPr="002D5826">
        <w:rPr>
          <w:rFonts w:ascii="Times New Roman" w:hAnsi="Times New Roman"/>
          <w:sz w:val="22"/>
          <w:szCs w:val="22"/>
        </w:rPr>
        <w:t xml:space="preserve">-$75 or the equivalent, depending on the time required.  </w:t>
      </w:r>
      <w:r>
        <w:rPr>
          <w:rFonts w:ascii="Times New Roman" w:hAnsi="Times New Roman"/>
          <w:sz w:val="22"/>
          <w:szCs w:val="22"/>
        </w:rPr>
        <w:t xml:space="preserve">The range of monetary reward is consistent with current rates for participation in formative research studies. </w:t>
      </w:r>
      <w:r w:rsidRPr="002D5826">
        <w:rPr>
          <w:rFonts w:ascii="Times New Roman" w:hAnsi="Times New Roman"/>
          <w:sz w:val="22"/>
          <w:szCs w:val="22"/>
        </w:rPr>
        <w:t xml:space="preserve">Incentives will take the form of cash or gift certificates.  In most cases, there will be no remuneration for participation in phone interviews.  As described at the end of this section, online panel surveys use an incentive program </w:t>
      </w:r>
    </w:p>
    <w:p w14:paraId="18EB3BE1" w14:textId="77777777" w:rsidR="009738D2" w:rsidRDefault="009738D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364F830" w14:textId="77777777" w:rsidR="009738D2" w:rsidRDefault="009738D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3920DED"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to improve response rates and maintain membership. Study-for-study, incentives are in line with the others that will be offered under the HMTS. </w:t>
      </w:r>
      <w:r w:rsidR="00A94E7E">
        <w:rPr>
          <w:rFonts w:ascii="Times New Roman" w:hAnsi="Times New Roman"/>
          <w:sz w:val="22"/>
          <w:szCs w:val="22"/>
        </w:rPr>
        <w:t xml:space="preserve"> However, the default for the government is not to offer incentives for interviews and surveys.</w:t>
      </w:r>
    </w:p>
    <w:p w14:paraId="352CF153" w14:textId="77777777" w:rsidR="00A14095" w:rsidRDefault="00A14095"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832C7C9"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Reviewed </w:t>
      </w:r>
      <w:r w:rsidRPr="002D5826">
        <w:rPr>
          <w:rFonts w:ascii="Times New Roman" w:hAnsi="Times New Roman"/>
          <w:sz w:val="22"/>
          <w:szCs w:val="22"/>
        </w:rPr>
        <w:t xml:space="preserve">literature </w:t>
      </w:r>
      <w:r>
        <w:rPr>
          <w:rFonts w:ascii="Times New Roman" w:hAnsi="Times New Roman"/>
          <w:sz w:val="22"/>
          <w:szCs w:val="22"/>
        </w:rPr>
        <w:t>revealed</w:t>
      </w:r>
      <w:r w:rsidRPr="002D5826">
        <w:rPr>
          <w:rFonts w:ascii="Times New Roman" w:hAnsi="Times New Roman"/>
          <w:sz w:val="22"/>
          <w:szCs w:val="22"/>
        </w:rPr>
        <w:t xml:space="preserve">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14:paraId="6F271A32" w14:textId="77777777" w:rsidR="0062072B" w:rsidRDefault="0062072B"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A24E880" w14:textId="77777777" w:rsidR="004B4393" w:rsidRDefault="000C48BA"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Doryn </w:t>
      </w:r>
      <w:r w:rsidR="004B4393" w:rsidRPr="004B4393">
        <w:rPr>
          <w:sz w:val="22"/>
          <w:szCs w:val="22"/>
        </w:rPr>
        <w:t>C</w:t>
      </w:r>
      <w:r w:rsidR="004253D8">
        <w:rPr>
          <w:sz w:val="22"/>
          <w:szCs w:val="22"/>
        </w:rPr>
        <w:t xml:space="preserve">hervin, Ph.D., [(404) 321-3211] </w:t>
      </w:r>
      <w:r w:rsidR="004B4393" w:rsidRPr="004B4393">
        <w:rPr>
          <w:sz w:val="22"/>
          <w:szCs w:val="22"/>
        </w:rPr>
        <w:t xml:space="preserve">a spokesperson from </w:t>
      </w:r>
      <w:r w:rsidR="004B4393" w:rsidRPr="00E011A8">
        <w:rPr>
          <w:sz w:val="22"/>
          <w:szCs w:val="22"/>
        </w:rPr>
        <w:t>Macro International, Inc.</w:t>
      </w:r>
      <w:r w:rsidR="00E011A8">
        <w:rPr>
          <w:sz w:val="22"/>
          <w:szCs w:val="22"/>
        </w:rPr>
        <w:t xml:space="preserve"> (ICF Macro)</w:t>
      </w:r>
      <w:r w:rsidR="004B4393" w:rsidRPr="00E011A8">
        <w:rPr>
          <w:sz w:val="22"/>
          <w:szCs w:val="22"/>
        </w:rPr>
        <w:t>,</w:t>
      </w:r>
      <w:r w:rsidR="004B4393" w:rsidRPr="004B4393">
        <w:rPr>
          <w:sz w:val="22"/>
          <w:szCs w:val="22"/>
        </w:rPr>
        <w:t xml:space="preserve"> a firm experienced in health communication message testing and the various methods used in this research, explained, “Given busy schedules and a plethora of commercial marketing efforts that provide such incentives, social and behavioral science studies cannot compete for the respondents’ time unless an incentive is provided.” </w:t>
      </w:r>
    </w:p>
    <w:p w14:paraId="04F8458E"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90FDE6" w14:textId="77777777" w:rsidR="004B4393" w:rsidRDefault="004B4393" w:rsidP="0068422E">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left" w:pos="-720"/>
          <w:tab w:val="left" w:pos="-90"/>
          <w:tab w:val="left" w:pos="0"/>
          <w:tab w:val="left" w:pos="1080"/>
        </w:tabs>
        <w:ind w:left="0"/>
      </w:pPr>
      <w:r w:rsidRPr="002D5826">
        <w:t>Background on the Use of Response Incentives</w:t>
      </w:r>
    </w:p>
    <w:p w14:paraId="2C694BEE" w14:textId="77777777"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2D5826">
        <w:rPr>
          <w:rFonts w:ascii="Times New Roman" w:hAnsi="Times New Roman"/>
          <w:b/>
          <w:i/>
          <w:sz w:val="22"/>
          <w:szCs w:val="22"/>
        </w:rPr>
        <w:t>Payments vs. Non-monetary Incentives</w:t>
      </w:r>
      <w:r w:rsidRPr="002D5826">
        <w:rPr>
          <w:rFonts w:ascii="Times New Roman" w:hAnsi="Times New Roman"/>
          <w:b/>
          <w:sz w:val="22"/>
          <w:szCs w:val="22"/>
        </w:rPr>
        <w:t xml:space="preserve"> </w:t>
      </w:r>
    </w:p>
    <w:p w14:paraId="5E92A819" w14:textId="77777777" w:rsidR="004B4393"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2D5826">
        <w:rPr>
          <w:rFonts w:ascii="Times New Roman" w:hAnsi="Times New Roman"/>
          <w:sz w:val="22"/>
          <w:szCs w:val="22"/>
        </w:rPr>
        <w:t xml:space="preserve">Cash incentives have been shown to be most effective in increasing survey response rates for one-time surveys of panel members.  For example, Singer and her colleagues noted that, following a series of experiments on the impacts of incentives on various types of survey data collection, “...gifts in this study were less effective in increasing response rates than cash, even with the value of the incentive controlled.”  </w:t>
      </w:r>
    </w:p>
    <w:p w14:paraId="3B47C197" w14:textId="77777777" w:rsidR="004B4393"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4ADA9705" w14:textId="77777777" w:rsidR="004B4393"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vertAlign w:val="superscript"/>
        </w:rPr>
      </w:pPr>
      <w:r w:rsidRPr="002D5826">
        <w:rPr>
          <w:rFonts w:ascii="Times New Roman" w:hAnsi="Times New Roman"/>
          <w:sz w:val="22"/>
          <w:szCs w:val="22"/>
        </w:rPr>
        <w:t>This finding replicates previous research on the effectiveness of incentives, including a meta-analysis of 38 experiments and quasi-experiments conducted by Church.</w:t>
      </w:r>
      <w:r w:rsidRPr="002D5826">
        <w:rPr>
          <w:rStyle w:val="FootnoteReference"/>
          <w:rFonts w:ascii="Times New Roman" w:hAnsi="Times New Roman"/>
          <w:sz w:val="22"/>
          <w:szCs w:val="22"/>
          <w:vertAlign w:val="superscript"/>
        </w:rPr>
        <w:footnoteReference w:id="8"/>
      </w:r>
      <w:r w:rsidR="001E46BA">
        <w:rPr>
          <w:rFonts w:ascii="Times New Roman" w:hAnsi="Times New Roman"/>
          <w:sz w:val="22"/>
          <w:szCs w:val="22"/>
        </w:rPr>
        <w:t xml:space="preserve"> </w:t>
      </w:r>
      <w:r w:rsidRPr="002D5826">
        <w:rPr>
          <w:rFonts w:ascii="Times New Roman" w:hAnsi="Times New Roman"/>
          <w:sz w:val="22"/>
          <w:szCs w:val="22"/>
        </w:rPr>
        <w:t xml:space="preserve"> Church reported that non</w:t>
      </w:r>
      <w:r w:rsidR="000C48BA">
        <w:rPr>
          <w:rFonts w:ascii="Times New Roman" w:hAnsi="Times New Roman"/>
          <w:sz w:val="22"/>
          <w:szCs w:val="22"/>
        </w:rPr>
        <w:t>-</w:t>
      </w:r>
      <w:r w:rsidRPr="002D5826">
        <w:rPr>
          <w:rFonts w:ascii="Times New Roman" w:hAnsi="Times New Roman"/>
          <w:sz w:val="22"/>
          <w:szCs w:val="22"/>
        </w:rPr>
        <w:t>monetary gifts were significantly less effective than cash in generating survey response, and noted that offering prepaid monetary incentives yielded an average increase of 19.1 percentage points over comparison groups.  Moreover, the impacts of monetary incentives seem greater than the impacts of promised charitable donations, lotteries for cash prizes, and other non</w:t>
      </w:r>
      <w:r>
        <w:rPr>
          <w:rFonts w:ascii="Times New Roman" w:hAnsi="Times New Roman"/>
          <w:sz w:val="22"/>
          <w:szCs w:val="22"/>
        </w:rPr>
        <w:t>-</w:t>
      </w:r>
      <w:r w:rsidRPr="002D5826">
        <w:rPr>
          <w:rFonts w:ascii="Times New Roman" w:hAnsi="Times New Roman"/>
          <w:sz w:val="22"/>
          <w:szCs w:val="22"/>
        </w:rPr>
        <w:t>monetary rewards.</w:t>
      </w:r>
      <w:r>
        <w:rPr>
          <w:rFonts w:ascii="Times New Roman" w:hAnsi="Times New Roman"/>
          <w:sz w:val="22"/>
          <w:szCs w:val="22"/>
        </w:rPr>
        <w:t xml:space="preserve"> </w:t>
      </w:r>
    </w:p>
    <w:p w14:paraId="3EE07A80" w14:textId="77777777" w:rsidR="0062072B" w:rsidRDefault="0062072B"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vertAlign w:val="superscript"/>
        </w:rPr>
      </w:pPr>
    </w:p>
    <w:p w14:paraId="44C8589E" w14:textId="77777777" w:rsidR="004B4393" w:rsidRPr="002D5826" w:rsidRDefault="004B4393" w:rsidP="0068422E">
      <w:pPr>
        <w:tabs>
          <w:tab w:val="left" w:pos="90"/>
        </w:tabs>
        <w:rPr>
          <w:b/>
          <w:i/>
          <w:sz w:val="22"/>
          <w:szCs w:val="22"/>
        </w:rPr>
      </w:pPr>
      <w:r w:rsidRPr="002D5826">
        <w:rPr>
          <w:b/>
          <w:i/>
          <w:sz w:val="22"/>
          <w:szCs w:val="22"/>
        </w:rPr>
        <w:t>Level of Incentive Payment</w:t>
      </w:r>
    </w:p>
    <w:p w14:paraId="54FC7040" w14:textId="77777777" w:rsidR="004B4393" w:rsidRPr="00C22338" w:rsidRDefault="004B4393" w:rsidP="0068422E">
      <w:pPr>
        <w:tabs>
          <w:tab w:val="left" w:pos="90"/>
        </w:tabs>
        <w:rPr>
          <w:rFonts w:ascii="Times New Roman" w:hAnsi="Times New Roman"/>
          <w:sz w:val="22"/>
          <w:szCs w:val="22"/>
        </w:rPr>
      </w:pPr>
      <w:r w:rsidRPr="00C22338">
        <w:rPr>
          <w:rFonts w:ascii="Times New Roman" w:hAnsi="Times New Roman"/>
          <w:sz w:val="22"/>
          <w:szCs w:val="22"/>
        </w:rPr>
        <w:t>Despite its apparent logic, simply increasing the size of cash incentives to non</w:t>
      </w:r>
      <w:r>
        <w:rPr>
          <w:rFonts w:ascii="Times New Roman" w:hAnsi="Times New Roman"/>
          <w:sz w:val="22"/>
          <w:szCs w:val="22"/>
        </w:rPr>
        <w:t>-</w:t>
      </w:r>
      <w:r w:rsidRPr="00C22338">
        <w:rPr>
          <w:rFonts w:ascii="Times New Roman" w:hAnsi="Times New Roman"/>
          <w:sz w:val="22"/>
          <w:szCs w:val="22"/>
        </w:rPr>
        <w:t xml:space="preserve">respondents does not always result in proportional increases in response rates. In fact, there is some evidence of diminishing returns as incentive levels increase.  However, </w:t>
      </w:r>
      <w:smartTag w:uri="urn:schemas-microsoft-com:office:smarttags" w:element="place">
        <w:smartTag w:uri="urn:schemas-microsoft-com:office:smarttags" w:element="City">
          <w:r w:rsidRPr="00C22338">
            <w:rPr>
              <w:rFonts w:ascii="Times New Roman" w:hAnsi="Times New Roman"/>
              <w:sz w:val="22"/>
              <w:szCs w:val="22"/>
            </w:rPr>
            <w:t>Findlay</w:t>
          </w:r>
        </w:smartTag>
      </w:smartTag>
      <w:r w:rsidRPr="00C22338">
        <w:rPr>
          <w:rFonts w:ascii="Times New Roman" w:hAnsi="Times New Roman"/>
          <w:sz w:val="22"/>
          <w:szCs w:val="22"/>
        </w:rPr>
        <w:t xml:space="preserve"> and Schaible</w:t>
      </w:r>
      <w:r w:rsidRPr="00C22338">
        <w:rPr>
          <w:rStyle w:val="FootnoteReference"/>
          <w:rFonts w:ascii="Times New Roman" w:hAnsi="Times New Roman"/>
          <w:sz w:val="22"/>
          <w:szCs w:val="22"/>
          <w:vertAlign w:val="superscript"/>
        </w:rPr>
        <w:footnoteReference w:id="9"/>
      </w:r>
      <w:r w:rsidRPr="00C22338">
        <w:rPr>
          <w:rFonts w:ascii="Times New Roman" w:hAnsi="Times New Roman"/>
          <w:sz w:val="22"/>
          <w:szCs w:val="22"/>
        </w:rPr>
        <w:t xml:space="preserve"> found that increasing the incentive payments from $10 to $20 was successful in increasing overall response rates.  This incentive was often supported in the literature.  Meta-analyses conducted by Church noted incentives provided with initial mailings (i.e., not conditionally linked to the completion of the survey) were the most effective in encouraging increased response.  </w:t>
      </w:r>
    </w:p>
    <w:p w14:paraId="736B32B2" w14:textId="77777777"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2"/>
          <w:szCs w:val="22"/>
        </w:rPr>
      </w:pPr>
    </w:p>
    <w:p w14:paraId="7284C2A2" w14:textId="77777777"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2D5826">
        <w:rPr>
          <w:rFonts w:ascii="Times New Roman" w:hAnsi="Times New Roman"/>
          <w:b/>
          <w:i/>
          <w:sz w:val="22"/>
          <w:szCs w:val="22"/>
        </w:rPr>
        <w:t>Reduced Data Collection Cost</w:t>
      </w:r>
      <w:r w:rsidRPr="002D5826">
        <w:rPr>
          <w:rFonts w:ascii="Times New Roman" w:hAnsi="Times New Roman"/>
          <w:b/>
          <w:sz w:val="22"/>
          <w:szCs w:val="22"/>
        </w:rPr>
        <w:t xml:space="preserve"> </w:t>
      </w:r>
    </w:p>
    <w:p w14:paraId="6A2BB750" w14:textId="77777777"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2D5826">
        <w:rPr>
          <w:rFonts w:ascii="Times New Roman" w:hAnsi="Times New Roman"/>
          <w:sz w:val="22"/>
          <w:szCs w:val="22"/>
        </w:rPr>
        <w:t>Discussion of incentives as a technique to speed responses and expand response rates is not complete without mentioning the trade-off between the costs of incentives and the costs of reminders and other efforts to foster timely and complete participation</w:t>
      </w:r>
      <w:r w:rsidRPr="002D5826">
        <w:rPr>
          <w:rStyle w:val="FootnoteReference"/>
          <w:rFonts w:ascii="Times New Roman" w:hAnsi="Times New Roman"/>
          <w:sz w:val="22"/>
          <w:szCs w:val="22"/>
          <w:vertAlign w:val="superscript"/>
        </w:rPr>
        <w:footnoteReference w:id="10"/>
      </w:r>
      <w:r w:rsidRPr="002D5826">
        <w:rPr>
          <w:rFonts w:ascii="Times New Roman" w:hAnsi="Times New Roman"/>
          <w:sz w:val="22"/>
          <w:szCs w:val="22"/>
          <w:vertAlign w:val="superscript"/>
        </w:rPr>
        <w:t>.</w:t>
      </w:r>
      <w:r w:rsidRPr="002D5826">
        <w:rPr>
          <w:rFonts w:ascii="Times New Roman" w:hAnsi="Times New Roman"/>
          <w:sz w:val="22"/>
          <w:szCs w:val="22"/>
        </w:rPr>
        <w:t xml:space="preserve">  The goal is to find the highest response rate at the lowest overall cost to the government.  In the National Adult Literacy Survey by </w:t>
      </w:r>
      <w:smartTag w:uri="urn:schemas-microsoft-com:office:smarttags" w:element="place">
        <w:smartTag w:uri="urn:schemas-microsoft-com:office:smarttags" w:element="State">
          <w:r w:rsidRPr="002D5826">
            <w:rPr>
              <w:rFonts w:ascii="Times New Roman" w:hAnsi="Times New Roman"/>
              <w:sz w:val="22"/>
              <w:szCs w:val="22"/>
            </w:rPr>
            <w:t>Berlin</w:t>
          </w:r>
        </w:smartTag>
      </w:smartTag>
      <w:r w:rsidRPr="002D5826">
        <w:rPr>
          <w:rFonts w:ascii="Times New Roman" w:hAnsi="Times New Roman"/>
          <w:sz w:val="22"/>
          <w:szCs w:val="22"/>
        </w:rPr>
        <w:t xml:space="preserve"> and colleagues,</w:t>
      </w:r>
      <w:r w:rsidRPr="002D5826">
        <w:rPr>
          <w:rStyle w:val="FootnoteReference"/>
          <w:rFonts w:ascii="Times New Roman" w:hAnsi="Times New Roman"/>
          <w:sz w:val="22"/>
          <w:szCs w:val="22"/>
          <w:vertAlign w:val="superscript"/>
        </w:rPr>
        <w:footnoteReference w:id="11"/>
      </w:r>
      <w:r w:rsidRPr="002D5826">
        <w:rPr>
          <w:rFonts w:ascii="Times New Roman" w:hAnsi="Times New Roman"/>
          <w:sz w:val="22"/>
          <w:szCs w:val="22"/>
        </w:rPr>
        <w:t xml:space="preserve"> a $20 incentive resulted in not only higher response rates from the sample cohort, but also lower costs per completed case than the comparison group.  Importantly, the incentives provided higher response rates from adults with lower-than-average levels of education and basic literacy and numeracy skills</w:t>
      </w:r>
      <w:r w:rsidR="00867C37">
        <w:rPr>
          <w:rFonts w:ascii="Times New Roman" w:hAnsi="Times New Roman"/>
          <w:sz w:val="22"/>
          <w:szCs w:val="22"/>
        </w:rPr>
        <w:t>.</w:t>
      </w:r>
    </w:p>
    <w:p w14:paraId="2A2458A6" w14:textId="77777777"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4F6990F3" w14:textId="77777777" w:rsidR="004B4393" w:rsidRPr="002D5826" w:rsidRDefault="004B4393" w:rsidP="0068422E">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rPr>
          <w:rFonts w:ascii="Times New Roman" w:hAnsi="Times New Roman"/>
          <w:b/>
          <w:i/>
          <w:sz w:val="22"/>
          <w:szCs w:val="22"/>
        </w:rPr>
      </w:pPr>
      <w:r w:rsidRPr="002D5826">
        <w:rPr>
          <w:rFonts w:ascii="Times New Roman" w:hAnsi="Times New Roman"/>
          <w:b/>
          <w:i/>
          <w:sz w:val="22"/>
          <w:szCs w:val="22"/>
        </w:rPr>
        <w:t xml:space="preserve">Reduced Bias </w:t>
      </w:r>
    </w:p>
    <w:p w14:paraId="1FEAA068" w14:textId="77777777" w:rsidR="004B4393" w:rsidRPr="002D5826" w:rsidRDefault="004B4393" w:rsidP="0068422E">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most important aspect of an incentive plan may be its potential for reducing response bias, underreporting bias, and similar sources of error.  Findings from the National Survey of Family Growth (a study in which highly sensitive and personal information is collected from young adults) demonstrated that incentives not only had positive effects on response rates, but they also increased the accuracy of reporting.  Incentives are necessary for message testing in order to ensure that those who are willing to participate </w:t>
      </w:r>
      <w:r w:rsidR="00867C37">
        <w:rPr>
          <w:rFonts w:ascii="Times New Roman" w:hAnsi="Times New Roman"/>
          <w:sz w:val="22"/>
          <w:szCs w:val="22"/>
        </w:rPr>
        <w:t xml:space="preserve">reflect the target audiences. </w:t>
      </w:r>
      <w:r w:rsidRPr="002D5826">
        <w:rPr>
          <w:rFonts w:ascii="Times New Roman" w:hAnsi="Times New Roman"/>
          <w:sz w:val="22"/>
          <w:szCs w:val="22"/>
        </w:rPr>
        <w:t xml:space="preserve"> Failure to provide a basic incentive is likely to bias samples in the direction of well-educated individuals who are generally predisposed to be helpful. </w:t>
      </w:r>
    </w:p>
    <w:p w14:paraId="07187F5D"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51DAD47F"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A.10.</w:t>
      </w:r>
      <w:r>
        <w:rPr>
          <w:rFonts w:ascii="Times New Roman" w:hAnsi="Times New Roman"/>
          <w:b/>
          <w:sz w:val="22"/>
          <w:szCs w:val="22"/>
        </w:rPr>
        <w:t xml:space="preserve">      </w:t>
      </w:r>
      <w:r w:rsidRPr="002D5826">
        <w:rPr>
          <w:rFonts w:ascii="Times New Roman" w:hAnsi="Times New Roman"/>
          <w:b/>
          <w:sz w:val="22"/>
          <w:szCs w:val="22"/>
        </w:rPr>
        <w:t>Assurance of Confidentiality Provided to Respondents</w:t>
      </w:r>
    </w:p>
    <w:p w14:paraId="5316F170" w14:textId="77777777" w:rsidR="00956F97" w:rsidRDefault="00956F9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323945B5"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CDC Privacy Act Officer has determined that the Privacy Act </w:t>
      </w:r>
      <w:r>
        <w:rPr>
          <w:rFonts w:ascii="Times New Roman" w:hAnsi="Times New Roman"/>
          <w:sz w:val="22"/>
          <w:szCs w:val="22"/>
        </w:rPr>
        <w:t xml:space="preserve">does not apply to data collections conducted according to the </w:t>
      </w:r>
      <w:r w:rsidRPr="00956F97">
        <w:rPr>
          <w:rFonts w:ascii="Times New Roman" w:hAnsi="Times New Roman"/>
          <w:sz w:val="22"/>
          <w:szCs w:val="22"/>
        </w:rPr>
        <w:t xml:space="preserve">procedures </w:t>
      </w:r>
      <w:r>
        <w:rPr>
          <w:rFonts w:ascii="Times New Roman" w:hAnsi="Times New Roman"/>
          <w:sz w:val="22"/>
          <w:szCs w:val="22"/>
        </w:rPr>
        <w:t xml:space="preserve">described in this application. </w:t>
      </w:r>
      <w:r w:rsidRPr="002D5826">
        <w:rPr>
          <w:rFonts w:ascii="Times New Roman" w:hAnsi="Times New Roman"/>
          <w:sz w:val="22"/>
          <w:szCs w:val="22"/>
        </w:rPr>
        <w:t xml:space="preserve"> 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Pr>
          <w:rFonts w:ascii="Times New Roman" w:hAnsi="Times New Roman"/>
          <w:sz w:val="22"/>
          <w:szCs w:val="22"/>
        </w:rPr>
        <w:t>.</w:t>
      </w:r>
    </w:p>
    <w:p w14:paraId="5A33F96F" w14:textId="77777777" w:rsidR="00956F97" w:rsidRDefault="00956F9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6F4F882" w14:textId="77777777" w:rsidR="00956F97" w:rsidRDefault="00956F9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956F97">
        <w:rPr>
          <w:rFonts w:ascii="Times New Roman" w:hAnsi="Times New Roman"/>
          <w:b/>
          <w:sz w:val="22"/>
          <w:szCs w:val="22"/>
        </w:rPr>
        <w:t>A.10.1</w:t>
      </w:r>
      <w:r>
        <w:rPr>
          <w:rFonts w:ascii="Times New Roman" w:hAnsi="Times New Roman"/>
          <w:b/>
          <w:sz w:val="22"/>
          <w:szCs w:val="22"/>
        </w:rPr>
        <w:tab/>
        <w:t>Privacy Impact Assessment Information</w:t>
      </w:r>
    </w:p>
    <w:p w14:paraId="4EEE5D41" w14:textId="77777777" w:rsidR="00D20F65" w:rsidRDefault="00D20F65"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297C7223" w14:textId="77777777" w:rsidR="00D20F65" w:rsidRDefault="00D20F65"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sidR="00F276B2">
        <w:rPr>
          <w:rFonts w:ascii="Times New Roman" w:hAnsi="Times New Roman"/>
          <w:sz w:val="22"/>
          <w:szCs w:val="22"/>
        </w:rPr>
        <w:t>.</w:t>
      </w:r>
    </w:p>
    <w:p w14:paraId="2633754B" w14:textId="77777777" w:rsidR="00F276B2" w:rsidRDefault="00F276B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F278A27" w14:textId="77777777" w:rsidR="00F276B2" w:rsidRDefault="00F276B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C513B">
        <w:rPr>
          <w:rFonts w:ascii="Times New Roman" w:hAnsi="Times New Roman"/>
          <w:sz w:val="22"/>
          <w:szCs w:val="22"/>
        </w:rPr>
        <w:t>All data provided by respondents will be treated in a secure manner and will not be disclosed, unless otherwise compelled by law.</w:t>
      </w:r>
      <w:r w:rsidRPr="002D5826">
        <w:rPr>
          <w:rFonts w:ascii="Times New Roman" w:hAnsi="Times New Roman"/>
          <w:sz w:val="22"/>
          <w:szCs w:val="22"/>
        </w:rPr>
        <w:t xml:space="preserve"> Respondents will be informed prior to participation that their responses will be treated in a </w:t>
      </w:r>
      <w:r>
        <w:rPr>
          <w:rFonts w:ascii="Times New Roman" w:hAnsi="Times New Roman"/>
          <w:sz w:val="22"/>
          <w:szCs w:val="22"/>
        </w:rPr>
        <w:t xml:space="preserve">secure </w:t>
      </w:r>
      <w:r w:rsidRPr="002D5826">
        <w:rPr>
          <w:rFonts w:ascii="Times New Roman" w:hAnsi="Times New Roman"/>
          <w:sz w:val="22"/>
          <w:szCs w:val="22"/>
        </w:rPr>
        <w:t>manner.</w:t>
      </w:r>
    </w:p>
    <w:p w14:paraId="4AEBADB8" w14:textId="77777777" w:rsidR="00F276B2" w:rsidRDefault="00F276B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4E74447C" w14:textId="77777777" w:rsidR="009D1017" w:rsidRDefault="009D10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5D741E50" w14:textId="77777777" w:rsidR="009D1017" w:rsidRDefault="009D10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u w:val="single"/>
        </w:rPr>
        <w:t>Overview of the Data Collection System</w:t>
      </w:r>
    </w:p>
    <w:p w14:paraId="4ABBD806" w14:textId="77777777" w:rsidR="009D1017" w:rsidRDefault="009D10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5B4CC7" w14:textId="77777777" w:rsidR="009D1017" w:rsidRPr="00574EBF" w:rsidRDefault="009D10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An overview of the data collection system and methods of collection may vary with each GenIC</w:t>
      </w:r>
      <w:r w:rsidRPr="00574EBF">
        <w:rPr>
          <w:sz w:val="22"/>
          <w:szCs w:val="22"/>
        </w:rPr>
        <w:t>.  The approved template includes a section to identify the audience and methods for each data collection.  (Attachment 3)</w:t>
      </w:r>
    </w:p>
    <w:p w14:paraId="009D25AB" w14:textId="77777777" w:rsidR="009D1017" w:rsidRPr="00574EBF" w:rsidRDefault="009D1017"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BACD84"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M</w:t>
      </w:r>
      <w:r w:rsidR="0083777B">
        <w:rPr>
          <w:rFonts w:ascii="Times New Roman" w:hAnsi="Times New Roman"/>
          <w:sz w:val="22"/>
          <w:szCs w:val="22"/>
        </w:rPr>
        <w:t>any</w:t>
      </w:r>
      <w:r>
        <w:rPr>
          <w:rFonts w:ascii="Times New Roman" w:hAnsi="Times New Roman"/>
          <w:sz w:val="22"/>
          <w:szCs w:val="22"/>
        </w:rPr>
        <w:t xml:space="preserve"> of the </w:t>
      </w:r>
      <w:r w:rsidRPr="002D5826">
        <w:rPr>
          <w:rFonts w:ascii="Times New Roman" w:hAnsi="Times New Roman"/>
          <w:sz w:val="22"/>
          <w:szCs w:val="22"/>
        </w:rPr>
        <w:t xml:space="preserve">data collections in the HMTS will be conducted through either the </w:t>
      </w:r>
      <w:r>
        <w:rPr>
          <w:rFonts w:ascii="Times New Roman" w:hAnsi="Times New Roman"/>
          <w:sz w:val="22"/>
          <w:szCs w:val="22"/>
        </w:rPr>
        <w:t xml:space="preserve">Creative Domain or the Evaluation Domain of the </w:t>
      </w:r>
      <w:r w:rsidR="00A14095">
        <w:rPr>
          <w:rFonts w:ascii="Times New Roman" w:hAnsi="Times New Roman"/>
          <w:sz w:val="22"/>
          <w:szCs w:val="22"/>
        </w:rPr>
        <w:t>OADC</w:t>
      </w:r>
      <w:r>
        <w:rPr>
          <w:rFonts w:ascii="Times New Roman" w:hAnsi="Times New Roman"/>
          <w:sz w:val="22"/>
          <w:szCs w:val="22"/>
        </w:rPr>
        <w:t xml:space="preserve"> Communication Services Contract Mechanism managed by the </w:t>
      </w:r>
      <w:r w:rsidR="00A14095">
        <w:rPr>
          <w:rFonts w:ascii="Times New Roman" w:hAnsi="Times New Roman"/>
          <w:sz w:val="22"/>
          <w:szCs w:val="22"/>
        </w:rPr>
        <w:t>Strategic &amp; Proactive Communication Branch, Division of Communication Service, Office of the Associate Director for Communication</w:t>
      </w:r>
      <w:r>
        <w:rPr>
          <w:rFonts w:ascii="Times New Roman" w:hAnsi="Times New Roman"/>
          <w:sz w:val="22"/>
          <w:szCs w:val="22"/>
        </w:rPr>
        <w:t>.</w:t>
      </w:r>
      <w:r w:rsidRPr="002D5826">
        <w:rPr>
          <w:rFonts w:ascii="Times New Roman" w:hAnsi="Times New Roman"/>
          <w:sz w:val="22"/>
          <w:szCs w:val="22"/>
        </w:rPr>
        <w:t xml:space="preserve">  </w:t>
      </w:r>
    </w:p>
    <w:p w14:paraId="446B03DE"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880227E"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Creat</w:t>
      </w:r>
      <w:r>
        <w:rPr>
          <w:rFonts w:ascii="Times New Roman" w:hAnsi="Times New Roman"/>
          <w:sz w:val="22"/>
          <w:szCs w:val="22"/>
        </w:rPr>
        <w:t>ive</w:t>
      </w:r>
      <w:r w:rsidRPr="002D5826">
        <w:rPr>
          <w:rFonts w:ascii="Times New Roman" w:hAnsi="Times New Roman"/>
          <w:sz w:val="22"/>
          <w:szCs w:val="22"/>
        </w:rPr>
        <w:t xml:space="preserve"> contractors</w:t>
      </w:r>
      <w:r>
        <w:rPr>
          <w:rFonts w:ascii="Times New Roman" w:hAnsi="Times New Roman"/>
          <w:sz w:val="22"/>
          <w:szCs w:val="22"/>
        </w:rPr>
        <w:t xml:space="preserve"> include AIR, Danya, ESI, Hager Sharp, HMA, Ketchum, NOVA,</w:t>
      </w:r>
      <w:r w:rsidRPr="002D5826">
        <w:rPr>
          <w:rFonts w:ascii="Times New Roman" w:hAnsi="Times New Roman"/>
          <w:sz w:val="22"/>
          <w:szCs w:val="22"/>
        </w:rPr>
        <w:t xml:space="preserve"> Ogilvy PR, </w:t>
      </w:r>
      <w:r>
        <w:rPr>
          <w:rFonts w:ascii="Times New Roman" w:hAnsi="Times New Roman"/>
          <w:sz w:val="22"/>
          <w:szCs w:val="22"/>
        </w:rPr>
        <w:t xml:space="preserve">ORAU, Macro, PRR, RTI, </w:t>
      </w:r>
      <w:r w:rsidR="00A14095">
        <w:rPr>
          <w:rFonts w:ascii="Times New Roman" w:hAnsi="Times New Roman"/>
          <w:sz w:val="22"/>
          <w:szCs w:val="22"/>
        </w:rPr>
        <w:t xml:space="preserve">SRI International, </w:t>
      </w:r>
      <w:r>
        <w:rPr>
          <w:rFonts w:ascii="Times New Roman" w:hAnsi="Times New Roman"/>
          <w:sz w:val="22"/>
          <w:szCs w:val="22"/>
        </w:rPr>
        <w:t xml:space="preserve">Weber Shandwick, Westat </w:t>
      </w:r>
      <w:r w:rsidRPr="002D5826">
        <w:rPr>
          <w:rFonts w:ascii="Times New Roman" w:hAnsi="Times New Roman"/>
          <w:sz w:val="22"/>
          <w:szCs w:val="22"/>
        </w:rPr>
        <w:t>and the Academy for Educational Development</w:t>
      </w:r>
      <w:r>
        <w:rPr>
          <w:rFonts w:ascii="Times New Roman" w:hAnsi="Times New Roman"/>
          <w:sz w:val="22"/>
          <w:szCs w:val="22"/>
        </w:rPr>
        <w:t xml:space="preserve"> (AED)</w:t>
      </w:r>
      <w:r w:rsidRPr="002D5826">
        <w:rPr>
          <w:rFonts w:ascii="Times New Roman" w:hAnsi="Times New Roman"/>
          <w:sz w:val="22"/>
          <w:szCs w:val="22"/>
        </w:rPr>
        <w:t xml:space="preserve">.  </w:t>
      </w:r>
      <w:r>
        <w:rPr>
          <w:rFonts w:ascii="Times New Roman" w:hAnsi="Times New Roman"/>
          <w:sz w:val="22"/>
          <w:szCs w:val="22"/>
        </w:rPr>
        <w:t>E</w:t>
      </w:r>
      <w:r w:rsidRPr="002D5826">
        <w:rPr>
          <w:rFonts w:ascii="Times New Roman" w:hAnsi="Times New Roman"/>
          <w:sz w:val="22"/>
          <w:szCs w:val="22"/>
        </w:rPr>
        <w:t xml:space="preserve">valuation contractors include </w:t>
      </w:r>
      <w:r>
        <w:rPr>
          <w:rFonts w:ascii="Times New Roman" w:hAnsi="Times New Roman"/>
          <w:sz w:val="22"/>
          <w:szCs w:val="22"/>
        </w:rPr>
        <w:t xml:space="preserve">AED, AIR, Battelle, Danya, NOVA, ORC </w:t>
      </w:r>
      <w:r w:rsidRPr="002D5826">
        <w:rPr>
          <w:rFonts w:ascii="Times New Roman" w:hAnsi="Times New Roman"/>
          <w:sz w:val="22"/>
          <w:szCs w:val="22"/>
        </w:rPr>
        <w:t xml:space="preserve">Macro International, Inc., </w:t>
      </w:r>
      <w:r>
        <w:rPr>
          <w:rFonts w:ascii="Times New Roman" w:hAnsi="Times New Roman"/>
          <w:sz w:val="22"/>
          <w:szCs w:val="22"/>
        </w:rPr>
        <w:t xml:space="preserve">RTI, and </w:t>
      </w:r>
      <w:r w:rsidRPr="002D5826">
        <w:rPr>
          <w:rFonts w:ascii="Times New Roman" w:hAnsi="Times New Roman"/>
          <w:sz w:val="22"/>
          <w:szCs w:val="22"/>
        </w:rPr>
        <w:t>Westat</w:t>
      </w:r>
      <w:r>
        <w:rPr>
          <w:rFonts w:ascii="Times New Roman" w:hAnsi="Times New Roman"/>
          <w:sz w:val="22"/>
          <w:szCs w:val="22"/>
        </w:rPr>
        <w:t>.</w:t>
      </w:r>
      <w:r w:rsidRPr="002D5826">
        <w:rPr>
          <w:rFonts w:ascii="Times New Roman" w:hAnsi="Times New Roman"/>
          <w:sz w:val="22"/>
          <w:szCs w:val="22"/>
        </w:rPr>
        <w:t xml:space="preserve"> </w:t>
      </w:r>
      <w:r>
        <w:rPr>
          <w:rFonts w:ascii="Times New Roman" w:hAnsi="Times New Roman"/>
          <w:sz w:val="22"/>
          <w:szCs w:val="22"/>
        </w:rPr>
        <w:t>W</w:t>
      </w:r>
      <w:r w:rsidRPr="002D5826">
        <w:rPr>
          <w:rFonts w:ascii="Times New Roman" w:hAnsi="Times New Roman"/>
          <w:sz w:val="22"/>
          <w:szCs w:val="22"/>
        </w:rPr>
        <w:t xml:space="preserve">ork may be conducted through other contractors carrying out campaign activities but, in all cases, the </w:t>
      </w:r>
      <w:r w:rsidR="00A14095">
        <w:rPr>
          <w:rFonts w:ascii="Times New Roman" w:hAnsi="Times New Roman"/>
          <w:sz w:val="22"/>
          <w:szCs w:val="22"/>
        </w:rPr>
        <w:t xml:space="preserve">Strategic &amp; Proactive Communication Branch, Division of Communication Service </w:t>
      </w:r>
      <w:r>
        <w:rPr>
          <w:rFonts w:ascii="Times New Roman" w:hAnsi="Times New Roman"/>
          <w:sz w:val="22"/>
          <w:szCs w:val="22"/>
        </w:rPr>
        <w:t xml:space="preserve">will </w:t>
      </w:r>
      <w:r w:rsidRPr="002D5826">
        <w:rPr>
          <w:rFonts w:ascii="Times New Roman" w:hAnsi="Times New Roman"/>
          <w:sz w:val="22"/>
          <w:szCs w:val="22"/>
        </w:rPr>
        <w:t xml:space="preserve">require data management procedures be followed. </w:t>
      </w:r>
    </w:p>
    <w:p w14:paraId="46B81ED4"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8389CD" w14:textId="77777777" w:rsidR="004B4393" w:rsidRPr="00AC513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Also, this project is exempt from IRB requirements</w:t>
      </w:r>
      <w:r w:rsidRPr="00AC513B">
        <w:rPr>
          <w:rFonts w:ascii="Times New Roman" w:hAnsi="Times New Roman"/>
          <w:sz w:val="22"/>
          <w:szCs w:val="22"/>
        </w:rPr>
        <w:t>.</w:t>
      </w:r>
      <w:r w:rsidR="000E7C7D" w:rsidRPr="00AC513B">
        <w:rPr>
          <w:rFonts w:ascii="Times New Roman" w:hAnsi="Times New Roman"/>
          <w:sz w:val="22"/>
          <w:szCs w:val="22"/>
        </w:rPr>
        <w:t xml:space="preserve"> Formative research on health messages (ranging in topics from terrorism to colorectal cancer) is conducted to identify the clarity, salience, and persuasiveness of the message under review.  The information gathered in this process is then utilized to ta</w:t>
      </w:r>
      <w:r w:rsidR="006E722D">
        <w:rPr>
          <w:rFonts w:ascii="Times New Roman" w:hAnsi="Times New Roman"/>
          <w:sz w:val="22"/>
          <w:szCs w:val="22"/>
        </w:rPr>
        <w:t>rget</w:t>
      </w:r>
      <w:r w:rsidR="000E7C7D" w:rsidRPr="00AC513B">
        <w:rPr>
          <w:rFonts w:ascii="Times New Roman" w:hAnsi="Times New Roman"/>
          <w:sz w:val="22"/>
          <w:szCs w:val="22"/>
        </w:rPr>
        <w:t xml:space="preserve"> messages appropriately so in the unfortunate event of an urgent health threat, for example, messages then can be disseminated to the public in a clear and sensitive manner.  Time-sensitive data collection activities permitted under HMTS</w:t>
      </w:r>
      <w:r w:rsidR="00A14095">
        <w:rPr>
          <w:rFonts w:ascii="Times New Roman" w:hAnsi="Times New Roman"/>
          <w:sz w:val="22"/>
          <w:szCs w:val="22"/>
        </w:rPr>
        <w:t>,</w:t>
      </w:r>
      <w:r w:rsidR="000E7C7D" w:rsidRPr="00AC513B">
        <w:rPr>
          <w:rFonts w:ascii="Times New Roman" w:hAnsi="Times New Roman"/>
          <w:sz w:val="22"/>
          <w:szCs w:val="22"/>
        </w:rPr>
        <w:t xml:space="preserve"> OMB control number 0920-0572</w:t>
      </w:r>
      <w:r w:rsidR="00A14095">
        <w:rPr>
          <w:rFonts w:ascii="Times New Roman" w:hAnsi="Times New Roman"/>
          <w:sz w:val="22"/>
          <w:szCs w:val="22"/>
        </w:rPr>
        <w:t>,</w:t>
      </w:r>
      <w:r w:rsidR="000E7C7D" w:rsidRPr="00AC513B">
        <w:rPr>
          <w:rFonts w:ascii="Times New Roman" w:hAnsi="Times New Roman"/>
          <w:sz w:val="22"/>
          <w:szCs w:val="22"/>
        </w:rPr>
        <w:t xml:space="preserve"> are not research and, therefore, do not require IRB review. </w:t>
      </w:r>
    </w:p>
    <w:p w14:paraId="714A4EB1"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AB9D89B"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b/>
          <w:i/>
          <w:sz w:val="22"/>
          <w:szCs w:val="22"/>
        </w:rPr>
        <w:t>Central Location Intercept Interviews</w:t>
      </w:r>
      <w:r w:rsidRPr="002D5826">
        <w:rPr>
          <w:rFonts w:ascii="Times New Roman" w:hAnsi="Times New Roman"/>
          <w:b/>
          <w:i/>
          <w:sz w:val="22"/>
          <w:szCs w:val="22"/>
        </w:rPr>
        <w:t xml:space="preserve"> </w:t>
      </w:r>
    </w:p>
    <w:p w14:paraId="56B79955"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Respondents will be advised of the nature of the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 </w:t>
      </w:r>
    </w:p>
    <w:p w14:paraId="5C8248B7"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D2C7178" w14:textId="77777777" w:rsidR="004B4393" w:rsidRPr="00574EBF"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However, because this activity is considered formative evaluation, the procedures normally do not meet the criteria for CDC IRB review </w:t>
      </w:r>
      <w:r w:rsidRPr="00574EBF">
        <w:rPr>
          <w:rFonts w:ascii="Times New Roman" w:hAnsi="Times New Roman"/>
          <w:sz w:val="22"/>
          <w:szCs w:val="22"/>
        </w:rPr>
        <w:t xml:space="preserve">(see </w:t>
      </w:r>
      <w:r w:rsidRPr="00574EBF">
        <w:rPr>
          <w:rFonts w:ascii="Times New Roman" w:hAnsi="Times New Roman"/>
          <w:i/>
          <w:sz w:val="22"/>
          <w:szCs w:val="22"/>
        </w:rPr>
        <w:t>Attachment 11</w:t>
      </w:r>
      <w:r w:rsidRPr="00574EBF">
        <w:rPr>
          <w:rFonts w:ascii="Times New Roman" w:hAnsi="Times New Roman"/>
          <w:b/>
          <w:i/>
          <w:sz w:val="22"/>
          <w:szCs w:val="22"/>
        </w:rPr>
        <w:t xml:space="preserve"> </w:t>
      </w:r>
      <w:r w:rsidRPr="00574EBF">
        <w:rPr>
          <w:rFonts w:ascii="Times New Roman" w:hAnsi="Times New Roman"/>
          <w:sz w:val="22"/>
          <w:szCs w:val="22"/>
        </w:rPr>
        <w:t xml:space="preserve">for the judgment from </w:t>
      </w:r>
      <w:r w:rsidR="0083777B" w:rsidRPr="00574EBF">
        <w:rPr>
          <w:rFonts w:ascii="Times New Roman" w:hAnsi="Times New Roman"/>
          <w:sz w:val="22"/>
          <w:szCs w:val="22"/>
        </w:rPr>
        <w:t>OADC</w:t>
      </w:r>
      <w:r w:rsidR="00FF04E6" w:rsidRPr="00574EBF">
        <w:rPr>
          <w:rFonts w:ascii="Times New Roman" w:hAnsi="Times New Roman"/>
          <w:sz w:val="22"/>
          <w:szCs w:val="22"/>
        </w:rPr>
        <w:t xml:space="preserve"> </w:t>
      </w:r>
      <w:r w:rsidRPr="00574EBF">
        <w:rPr>
          <w:rFonts w:ascii="Times New Roman" w:hAnsi="Times New Roman"/>
          <w:sz w:val="22"/>
          <w:szCs w:val="22"/>
        </w:rPr>
        <w:t>Associate Director for</w:t>
      </w:r>
      <w:r w:rsidR="0083777B" w:rsidRPr="00574EBF">
        <w:rPr>
          <w:rFonts w:ascii="Times New Roman" w:hAnsi="Times New Roman"/>
          <w:sz w:val="22"/>
          <w:szCs w:val="22"/>
        </w:rPr>
        <w:t xml:space="preserve"> Communication</w:t>
      </w:r>
      <w:r w:rsidRPr="00574EBF">
        <w:rPr>
          <w:rFonts w:ascii="Times New Roman" w:hAnsi="Times New Roman"/>
          <w:sz w:val="22"/>
          <w:szCs w:val="22"/>
        </w:rPr>
        <w:t xml:space="preserve"> Science). </w:t>
      </w:r>
    </w:p>
    <w:p w14:paraId="7D09CC07"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BE514A9" w14:textId="77777777" w:rsidR="003016D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If data are collected by means of paper questionnaires, the questionnaires will be kept in locked filing cabinets in the offices of project staff employed by CDC contractors.  When the data have been coded into electronic files and cleaned, the paper records will be destroyed.  Electronic files (whether generated </w:t>
      </w:r>
    </w:p>
    <w:p w14:paraId="1E569BCC" w14:textId="77777777" w:rsidR="003016D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by touch-screen technology, email, or by coding paper records) will be handled as described in the section </w:t>
      </w:r>
    </w:p>
    <w:p w14:paraId="7BA39315" w14:textId="77777777" w:rsidR="004B4393" w:rsidRPr="00937787"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r w:rsidRPr="002D5826">
        <w:rPr>
          <w:rFonts w:ascii="Times New Roman" w:hAnsi="Times New Roman"/>
          <w:sz w:val="22"/>
          <w:szCs w:val="22"/>
        </w:rPr>
        <w:t xml:space="preserve">on phone interviews below.  In reports, all presentation of data will be in aggregate form, and no links to individuals will be preserved.  </w:t>
      </w:r>
      <w:r w:rsidRPr="00AC513B">
        <w:rPr>
          <w:rFonts w:ascii="Times New Roman" w:hAnsi="Times New Roman"/>
          <w:sz w:val="22"/>
          <w:szCs w:val="22"/>
        </w:rPr>
        <w:t xml:space="preserve">Reports will </w:t>
      </w:r>
      <w:r w:rsidR="0062072B" w:rsidRPr="00AC513B">
        <w:rPr>
          <w:rFonts w:ascii="Times New Roman" w:hAnsi="Times New Roman"/>
          <w:sz w:val="22"/>
          <w:szCs w:val="22"/>
        </w:rPr>
        <w:t>not include identifiable information on respondents.</w:t>
      </w:r>
      <w:r w:rsidR="0062072B" w:rsidRPr="00937787">
        <w:rPr>
          <w:rFonts w:ascii="Times New Roman" w:hAnsi="Times New Roman"/>
          <w:color w:val="FF0000"/>
          <w:sz w:val="22"/>
          <w:szCs w:val="22"/>
        </w:rPr>
        <w:t xml:space="preserve"> </w:t>
      </w:r>
    </w:p>
    <w:p w14:paraId="4D4E92C0" w14:textId="77777777" w:rsidR="0062072B" w:rsidRDefault="0062072B"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A60AEFC"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i/>
          <w:sz w:val="22"/>
          <w:szCs w:val="22"/>
        </w:rPr>
        <w:t xml:space="preserve">Telephone Interviews </w:t>
      </w:r>
    </w:p>
    <w:p w14:paraId="4A25CE37"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Phone interviews will employ a CATI system; no names or other information that could identify the respondent will be recorded.  A code number will be assigned to an individual’s responses.  It will not be possible to link these code numbers to respondents’ phone numbers.</w:t>
      </w:r>
    </w:p>
    <w:p w14:paraId="2764F790"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77A1225" w14:textId="77777777" w:rsidR="004B4393" w:rsidRPr="002D5826" w:rsidRDefault="004B4393" w:rsidP="0068422E">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All selected participants will be informed at the beginning of the phone interview that their responses will be treated in a </w:t>
      </w:r>
      <w:r w:rsidR="00F276B2">
        <w:rPr>
          <w:rFonts w:ascii="Times New Roman" w:hAnsi="Times New Roman"/>
          <w:sz w:val="22"/>
          <w:szCs w:val="22"/>
        </w:rPr>
        <w:t>secure</w:t>
      </w:r>
      <w:r w:rsidRPr="002D5826">
        <w:rPr>
          <w:rFonts w:ascii="Times New Roman" w:hAnsi="Times New Roman"/>
          <w:sz w:val="22"/>
          <w:szCs w:val="22"/>
        </w:rPr>
        <w:t xml:space="preserve"> manner, that all data will be safeguarded closely, and that no individual identifiers </w:t>
      </w:r>
      <w:r w:rsidR="00F72B6D">
        <w:rPr>
          <w:rFonts w:ascii="Times New Roman" w:hAnsi="Times New Roman"/>
          <w:sz w:val="22"/>
          <w:szCs w:val="22"/>
        </w:rPr>
        <w:t xml:space="preserve">will be used in study reports. </w:t>
      </w:r>
      <w:r w:rsidRPr="002D5826">
        <w:rPr>
          <w:rFonts w:ascii="Times New Roman" w:hAnsi="Times New Roman"/>
          <w:sz w:val="22"/>
          <w:szCs w:val="22"/>
        </w:rPr>
        <w:t>Interviewers will be extensively trained to impart this information.</w:t>
      </w:r>
    </w:p>
    <w:p w14:paraId="5117168B"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DC8AB0F"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All data will be stored in secured electronic files at a contractor’s office and will be accessible only to staff directly involved in the project.  All members of the project will be required to sign a statement developed by the contractor pledging their personal commitment to guard the confidentiality of data.  Data files will be retained by the contractor for a period of no more than three years and then destroyed.  </w:t>
      </w:r>
    </w:p>
    <w:p w14:paraId="1657531E" w14:textId="77777777" w:rsidR="004B4393" w:rsidRPr="002D5826" w:rsidRDefault="004B4393" w:rsidP="0068422E">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0"/>
        <w:rPr>
          <w:b w:val="0"/>
          <w:i w:val="0"/>
          <w:sz w:val="22"/>
          <w:szCs w:val="22"/>
          <w:u w:val="single"/>
        </w:rPr>
      </w:pPr>
    </w:p>
    <w:p w14:paraId="2F1C5255" w14:textId="77777777" w:rsidR="004B4393" w:rsidRDefault="004B4393" w:rsidP="0068422E">
      <w:pPr>
        <w:widowControl/>
        <w:tabs>
          <w:tab w:val="left" w:pos="-720"/>
        </w:tabs>
        <w:rPr>
          <w:rFonts w:ascii="Times New Roman" w:hAnsi="Times New Roman"/>
          <w:sz w:val="22"/>
          <w:szCs w:val="22"/>
        </w:rPr>
      </w:pPr>
      <w:r w:rsidRPr="002D5826">
        <w:rPr>
          <w:iCs/>
          <w:sz w:val="22"/>
          <w:szCs w:val="22"/>
        </w:rPr>
        <w:t xml:space="preserve">Online data collections </w:t>
      </w:r>
      <w:r w:rsidRPr="002D5826">
        <w:rPr>
          <w:rFonts w:ascii="Times New Roman" w:hAnsi="Times New Roman"/>
          <w:sz w:val="22"/>
          <w:szCs w:val="22"/>
        </w:rPr>
        <w:t>will conform totally to federal regulations [the Hawkins-Stafford Amendments of 1988 (P.L. 100-297) and the Computer Security Act of 1987] and will be required to have comprehensive, written plans to maintain confidentiality.   This plan will include having all personnel who will have access to individual identifiers sign confidentiality agreements.  They will also be trained in the meaning of confidentiality, particularly as it relates to handling requests for information from respondents, and in providing assurance to respondents about the protection of their responses.</w:t>
      </w:r>
    </w:p>
    <w:p w14:paraId="6C8F55B3" w14:textId="77777777" w:rsidR="009738D2" w:rsidRPr="002D5826" w:rsidRDefault="009738D2" w:rsidP="0068422E">
      <w:pPr>
        <w:widowControl/>
        <w:tabs>
          <w:tab w:val="left" w:pos="-720"/>
        </w:tabs>
        <w:rPr>
          <w:rFonts w:ascii="Times New Roman" w:hAnsi="Times New Roman"/>
          <w:sz w:val="22"/>
          <w:szCs w:val="22"/>
        </w:rPr>
      </w:pPr>
    </w:p>
    <w:p w14:paraId="51D7B787" w14:textId="77777777" w:rsidR="004B4393" w:rsidRPr="002D5826" w:rsidRDefault="008F3126" w:rsidP="0068422E">
      <w:pPr>
        <w:widowControl/>
        <w:tabs>
          <w:tab w:val="left" w:pos="-720"/>
        </w:tabs>
        <w:rPr>
          <w:rFonts w:ascii="Times New Roman" w:hAnsi="Times New Roman"/>
          <w:sz w:val="22"/>
          <w:szCs w:val="22"/>
        </w:rPr>
      </w:pPr>
      <w:r w:rsidRPr="002D5826">
        <w:rPr>
          <w:rFonts w:ascii="Times New Roman" w:hAnsi="Times New Roman"/>
          <w:sz w:val="22"/>
          <w:szCs w:val="22"/>
        </w:rPr>
        <w:fldChar w:fldCharType="begin"/>
      </w:r>
      <w:r w:rsidR="004B4393" w:rsidRPr="002D5826">
        <w:rPr>
          <w:rFonts w:ascii="Times New Roman" w:hAnsi="Times New Roman"/>
          <w:sz w:val="22"/>
          <w:szCs w:val="22"/>
        </w:rPr>
        <w:instrText>ADVANCE \d4</w:instrText>
      </w:r>
      <w:r w:rsidRPr="002D5826">
        <w:rPr>
          <w:rFonts w:ascii="Times New Roman" w:hAnsi="Times New Roman"/>
          <w:sz w:val="22"/>
          <w:szCs w:val="22"/>
        </w:rPr>
        <w:fldChar w:fldCharType="end"/>
      </w:r>
      <w:r w:rsidR="004B4393" w:rsidRPr="002D5826">
        <w:rPr>
          <w:rFonts w:ascii="Times New Roman" w:hAnsi="Times New Roman"/>
          <w:sz w:val="22"/>
          <w:szCs w:val="22"/>
        </w:rPr>
        <w:t xml:space="preserve">Surveys sent electronically from the Web site will be sent to an </w:t>
      </w:r>
      <w:r w:rsidR="001E46BA">
        <w:rPr>
          <w:rFonts w:ascii="Times New Roman" w:hAnsi="Times New Roman"/>
          <w:sz w:val="22"/>
          <w:szCs w:val="22"/>
        </w:rPr>
        <w:t>e</w:t>
      </w:r>
      <w:r w:rsidR="004B4393" w:rsidRPr="002D5826">
        <w:rPr>
          <w:rFonts w:ascii="Times New Roman" w:hAnsi="Times New Roman"/>
          <w:sz w:val="22"/>
          <w:szCs w:val="22"/>
        </w:rPr>
        <w:t xml:space="preserve">mail address solely dedicated for the research project.  The electronic surveys will be received, a record of the receipt will be made, and the survey will be separated from any identifying information, including the </w:t>
      </w:r>
      <w:r w:rsidR="001E46BA">
        <w:rPr>
          <w:rFonts w:ascii="Times New Roman" w:hAnsi="Times New Roman"/>
          <w:sz w:val="22"/>
          <w:szCs w:val="22"/>
        </w:rPr>
        <w:t>e</w:t>
      </w:r>
      <w:r w:rsidR="004B4393" w:rsidRPr="002D5826">
        <w:rPr>
          <w:rFonts w:ascii="Times New Roman" w:hAnsi="Times New Roman"/>
          <w:sz w:val="22"/>
          <w:szCs w:val="22"/>
        </w:rPr>
        <w:t>mail address of the sender.  These surveys will be forwarded to other staff for data analysis.</w:t>
      </w:r>
    </w:p>
    <w:p w14:paraId="5BA8877D"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B62B141"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sidRPr="00C4002F">
        <w:rPr>
          <w:rFonts w:ascii="Times New Roman" w:hAnsi="Times New Roman"/>
          <w:b/>
          <w:szCs w:val="24"/>
        </w:rPr>
        <w:t>A.11.</w:t>
      </w:r>
      <w:r>
        <w:rPr>
          <w:rFonts w:ascii="Times New Roman" w:hAnsi="Times New Roman"/>
          <w:b/>
          <w:sz w:val="22"/>
          <w:szCs w:val="22"/>
        </w:rPr>
        <w:t xml:space="preserve">       </w:t>
      </w:r>
      <w:r w:rsidR="00CC37C3" w:rsidRPr="00C5578B">
        <w:rPr>
          <w:rFonts w:ascii="Times New Roman" w:hAnsi="Times New Roman"/>
          <w:b/>
          <w:sz w:val="22"/>
          <w:szCs w:val="22"/>
        </w:rPr>
        <w:t>Institutional Review Board (IRB)</w:t>
      </w:r>
      <w:r w:rsidR="00CC37C3">
        <w:rPr>
          <w:rFonts w:ascii="Times New Roman" w:hAnsi="Times New Roman"/>
          <w:b/>
          <w:sz w:val="22"/>
          <w:szCs w:val="22"/>
        </w:rPr>
        <w:t xml:space="preserve"> and </w:t>
      </w:r>
      <w:r>
        <w:rPr>
          <w:rFonts w:ascii="Times New Roman" w:hAnsi="Times New Roman"/>
          <w:b/>
          <w:sz w:val="22"/>
          <w:szCs w:val="22"/>
        </w:rPr>
        <w:t xml:space="preserve">Justification for Sensitive </w:t>
      </w:r>
      <w:r w:rsidRPr="002D5826">
        <w:rPr>
          <w:rFonts w:ascii="Times New Roman" w:hAnsi="Times New Roman"/>
          <w:b/>
          <w:sz w:val="22"/>
          <w:szCs w:val="22"/>
        </w:rPr>
        <w:t xml:space="preserve">Questions </w:t>
      </w:r>
    </w:p>
    <w:p w14:paraId="44370B91"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EC38462" w14:textId="77777777" w:rsidR="00CC37C3" w:rsidRPr="00D747CA" w:rsidRDefault="00CC37C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747CA">
        <w:rPr>
          <w:rFonts w:ascii="Times New Roman" w:hAnsi="Times New Roman"/>
          <w:sz w:val="22"/>
          <w:szCs w:val="22"/>
        </w:rPr>
        <w:t>IRB Approval</w:t>
      </w:r>
    </w:p>
    <w:p w14:paraId="7DBA5ABF" w14:textId="77777777" w:rsidR="00CC37C3" w:rsidRDefault="00D747CA"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747CA">
        <w:rPr>
          <w:rFonts w:ascii="Times New Roman" w:hAnsi="Times New Roman"/>
          <w:sz w:val="22"/>
          <w:szCs w:val="22"/>
        </w:rPr>
        <w:t>The</w:t>
      </w:r>
      <w:r w:rsidR="00C5578B" w:rsidRPr="00D747CA">
        <w:rPr>
          <w:rFonts w:ascii="Times New Roman" w:hAnsi="Times New Roman"/>
          <w:sz w:val="22"/>
          <w:szCs w:val="22"/>
        </w:rPr>
        <w:t xml:space="preserve"> activities undertaken </w:t>
      </w:r>
      <w:r w:rsidRPr="00D747CA">
        <w:rPr>
          <w:rFonts w:ascii="Times New Roman" w:hAnsi="Times New Roman"/>
          <w:sz w:val="22"/>
          <w:szCs w:val="22"/>
        </w:rPr>
        <w:t xml:space="preserve">under HMTS </w:t>
      </w:r>
      <w:r w:rsidR="00C5578B" w:rsidRPr="00D747CA">
        <w:rPr>
          <w:rFonts w:ascii="Times New Roman" w:hAnsi="Times New Roman"/>
          <w:sz w:val="22"/>
          <w:szCs w:val="22"/>
        </w:rPr>
        <w:t>are solely for the purpose of tailoring communication messages in a timely manner, and sometimes in emergency situations, they are non-research.  Therefore, they do not require IRB review.</w:t>
      </w:r>
    </w:p>
    <w:p w14:paraId="71384599" w14:textId="77777777" w:rsidR="00CC37C3" w:rsidRDefault="00CC37C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6D2F44C" w14:textId="77777777" w:rsidR="00CC37C3" w:rsidRDefault="00CC37C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Sensitive Question</w:t>
      </w:r>
    </w:p>
    <w:p w14:paraId="35F2C8DF"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majority of questions asked will not be of a sensitive nature.  </w:t>
      </w:r>
      <w:r>
        <w:rPr>
          <w:rFonts w:ascii="Times New Roman" w:hAnsi="Times New Roman"/>
          <w:sz w:val="22"/>
          <w:szCs w:val="22"/>
        </w:rPr>
        <w:t xml:space="preserve">There will be no request for a respondent’s Social Security Number (SSN). </w:t>
      </w:r>
    </w:p>
    <w:p w14:paraId="3E10F4DE" w14:textId="77777777" w:rsidR="00383A88" w:rsidRDefault="00383A88"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B8ECB08" w14:textId="77777777" w:rsidR="004B4393" w:rsidRPr="00AC513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It will, at times, be necessary to ask questions considered to be of a sensitive nature in order to test messages about health-relevant behavior.  Questions about messages concerning lifestyle (e.g., messages about dietary habits, smoking, drug use, and intimate partner issues), and questions about messages related to illnesses such as cancer or HIV could be considered sensitive.  To avoid fear of disclosure of sensitive information, respondents will be told that </w:t>
      </w:r>
      <w:r w:rsidR="000E7C7D" w:rsidRPr="00AC513B">
        <w:rPr>
          <w:rFonts w:ascii="Times New Roman" w:hAnsi="Times New Roman"/>
          <w:sz w:val="22"/>
          <w:szCs w:val="22"/>
        </w:rPr>
        <w:t xml:space="preserve">all data provided by respondents will be treated in a secure manner and will not be disclosed, unless otherwise compelled by law. </w:t>
      </w:r>
    </w:p>
    <w:p w14:paraId="200FB857" w14:textId="77777777" w:rsidR="000E7C7D" w:rsidRPr="000E7C7D" w:rsidRDefault="000E7C7D"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p>
    <w:p w14:paraId="161FB18F"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To avoid negative reactions to these questions, several steps will be taken:</w:t>
      </w:r>
    </w:p>
    <w:p w14:paraId="58EB6728"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9E149D0" w14:textId="77777777" w:rsidR="004B4393" w:rsidRDefault="004B4393"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Respondents will be informed that they need not answer any question that makes them feel uncomfortable or that they simply do not wish to answer.  </w:t>
      </w:r>
    </w:p>
    <w:p w14:paraId="32D99A10" w14:textId="77777777" w:rsidR="00A11036" w:rsidRPr="002D5826" w:rsidRDefault="00A11036" w:rsidP="0068422E">
      <w:pPr>
        <w:tabs>
          <w:tab w:val="left" w:pos="0"/>
          <w:tab w:val="left" w:pos="720"/>
        </w:tabs>
        <w:ind w:left="1080"/>
        <w:outlineLvl w:val="1"/>
        <w:rPr>
          <w:rFonts w:ascii="Times New Roman" w:hAnsi="Times New Roman"/>
          <w:sz w:val="22"/>
          <w:szCs w:val="22"/>
        </w:rPr>
      </w:pPr>
    </w:p>
    <w:p w14:paraId="60F8280F" w14:textId="77777777" w:rsidR="004B4393" w:rsidRDefault="004B4393"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Where possible, use of touch-screen methodology or other self-directed techniques will provide privacy; not having to verbalize a response may increase comfort.</w:t>
      </w:r>
    </w:p>
    <w:p w14:paraId="2B25B5E5" w14:textId="77777777" w:rsidR="003016DA" w:rsidRPr="002D5826" w:rsidRDefault="003016DA" w:rsidP="0068422E">
      <w:pPr>
        <w:tabs>
          <w:tab w:val="left" w:pos="0"/>
          <w:tab w:val="left" w:pos="720"/>
        </w:tabs>
        <w:ind w:left="1080"/>
        <w:outlineLvl w:val="1"/>
        <w:rPr>
          <w:rFonts w:ascii="Times New Roman" w:hAnsi="Times New Roman"/>
          <w:sz w:val="22"/>
          <w:szCs w:val="22"/>
        </w:rPr>
      </w:pPr>
    </w:p>
    <w:p w14:paraId="60BFE1FD" w14:textId="77777777" w:rsidR="004B4393" w:rsidRDefault="004B4393"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When such numbers are available and appropriate, participants will be provided with specific agency hotline numbers to call in case they have a question or concern about the sensitive issue. </w:t>
      </w:r>
    </w:p>
    <w:p w14:paraId="3C4D91E9" w14:textId="77777777" w:rsidR="005828BC" w:rsidRPr="002D5826" w:rsidRDefault="005828BC" w:rsidP="0068422E">
      <w:pPr>
        <w:tabs>
          <w:tab w:val="left" w:pos="0"/>
          <w:tab w:val="left" w:pos="720"/>
        </w:tabs>
        <w:outlineLvl w:val="1"/>
        <w:rPr>
          <w:rFonts w:ascii="Times New Roman" w:hAnsi="Times New Roman"/>
          <w:sz w:val="22"/>
          <w:szCs w:val="22"/>
        </w:rPr>
      </w:pPr>
    </w:p>
    <w:p w14:paraId="06E359CF" w14:textId="77777777" w:rsidR="004B4393" w:rsidRDefault="004B4393"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Interviewers will be trained to ask questions in a sensitive manner and to handle any subsequent discussion skillfully.  Where appropriate, interviewers and respondents will be matched for gender and other demographic criteria (e.g., age, preferred language use).</w:t>
      </w:r>
    </w:p>
    <w:p w14:paraId="5AF91C96" w14:textId="77777777" w:rsidR="004253D8" w:rsidRPr="002D5826" w:rsidRDefault="004253D8" w:rsidP="0068422E">
      <w:pPr>
        <w:tabs>
          <w:tab w:val="left" w:pos="0"/>
          <w:tab w:val="left" w:pos="720"/>
        </w:tabs>
        <w:ind w:left="1080"/>
        <w:outlineLvl w:val="1"/>
        <w:rPr>
          <w:rFonts w:ascii="Times New Roman" w:hAnsi="Times New Roman"/>
          <w:sz w:val="22"/>
          <w:szCs w:val="22"/>
        </w:rPr>
      </w:pPr>
    </w:p>
    <w:p w14:paraId="21CA7DC9" w14:textId="77777777" w:rsidR="004B4393" w:rsidRPr="002D5826" w:rsidRDefault="004B4393" w:rsidP="0068422E">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Questions included in these interviews will be pilot-tested with 9 individuals matching the characteristics of the target audience.</w:t>
      </w:r>
    </w:p>
    <w:p w14:paraId="704852F2"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Times New Roman" w:hAnsi="Times New Roman"/>
          <w:sz w:val="22"/>
          <w:szCs w:val="22"/>
        </w:rPr>
      </w:pPr>
    </w:p>
    <w:p w14:paraId="21A30055" w14:textId="77777777" w:rsidR="004B4393" w:rsidRPr="009C076E" w:rsidRDefault="004B4393" w:rsidP="0068422E">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 w:val="22"/>
          <w:szCs w:val="22"/>
        </w:rPr>
      </w:pPr>
      <w:r w:rsidRPr="002D5826">
        <w:rPr>
          <w:sz w:val="22"/>
          <w:szCs w:val="22"/>
        </w:rPr>
        <w:t>All online panel surveys are self-administered</w:t>
      </w:r>
      <w:r>
        <w:rPr>
          <w:sz w:val="22"/>
          <w:szCs w:val="22"/>
        </w:rPr>
        <w:t xml:space="preserve"> and </w:t>
      </w:r>
      <w:r w:rsidRPr="002D5826">
        <w:rPr>
          <w:sz w:val="22"/>
          <w:szCs w:val="22"/>
        </w:rPr>
        <w:t xml:space="preserve">allow respondents to complete the surveys at their convenience, in the comfort and privacy of home.  If a survey asks about sensitive topics that respondents may not want other household members to know about, the respondents can protect their own privacy by answering questions on the digital device when other household members are not at home or are sleeping.  </w:t>
      </w:r>
      <w:r w:rsidRPr="009C076E">
        <w:rPr>
          <w:sz w:val="22"/>
          <w:szCs w:val="22"/>
        </w:rPr>
        <w:t xml:space="preserve">Additionally, respondents can toggle between the survey and another web page to further protect their </w:t>
      </w:r>
      <w:r w:rsidR="00915B9A">
        <w:rPr>
          <w:sz w:val="22"/>
          <w:szCs w:val="22"/>
        </w:rPr>
        <w:t xml:space="preserve">privacy </w:t>
      </w:r>
      <w:r w:rsidRPr="009C076E">
        <w:rPr>
          <w:sz w:val="22"/>
          <w:szCs w:val="22"/>
        </w:rPr>
        <w:t>and change the view on the screen if a household member enters the room. Analyses of response timing have shown that respondents take advantage of the ability to respond to surveys at any hour.</w:t>
      </w:r>
    </w:p>
    <w:p w14:paraId="05507E72" w14:textId="77777777" w:rsidR="004B4393" w:rsidRPr="002D5826" w:rsidRDefault="004B4393" w:rsidP="0068422E">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pPr>
    </w:p>
    <w:p w14:paraId="7C0F8C6A" w14:textId="77777777" w:rsidR="009738D2" w:rsidRDefault="009738D2"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7B8AB6C4" w14:textId="77777777" w:rsidR="009738D2" w:rsidRDefault="009738D2"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13926B93" w14:textId="77777777" w:rsidR="009738D2" w:rsidRDefault="009738D2"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7335AF4E"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A.12.</w:t>
      </w:r>
      <w:r>
        <w:rPr>
          <w:rFonts w:ascii="Times New Roman" w:hAnsi="Times New Roman"/>
          <w:b/>
          <w:sz w:val="22"/>
          <w:szCs w:val="22"/>
        </w:rPr>
        <w:t xml:space="preserve">       </w:t>
      </w:r>
      <w:r w:rsidRPr="002D5826">
        <w:rPr>
          <w:rFonts w:ascii="Times New Roman" w:hAnsi="Times New Roman"/>
          <w:b/>
          <w:sz w:val="22"/>
          <w:szCs w:val="22"/>
        </w:rPr>
        <w:t>Estimate</w:t>
      </w:r>
      <w:r w:rsidR="00CC37C3">
        <w:rPr>
          <w:rFonts w:ascii="Times New Roman" w:hAnsi="Times New Roman"/>
          <w:b/>
          <w:sz w:val="22"/>
          <w:szCs w:val="22"/>
        </w:rPr>
        <w:t>s</w:t>
      </w:r>
      <w:r w:rsidRPr="002D5826">
        <w:rPr>
          <w:rFonts w:ascii="Times New Roman" w:hAnsi="Times New Roman"/>
          <w:b/>
          <w:sz w:val="22"/>
          <w:szCs w:val="22"/>
        </w:rPr>
        <w:t xml:space="preserve"> Annualized Burden Hours and Cost</w:t>
      </w:r>
    </w:p>
    <w:p w14:paraId="6D93396C"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p>
    <w:p w14:paraId="440EC844"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Response burden and cost for each type of message testing method are summarized in </w:t>
      </w:r>
      <w:r w:rsidRPr="002D5826">
        <w:rPr>
          <w:rFonts w:ascii="Times New Roman" w:hAnsi="Times New Roman"/>
          <w:b/>
          <w:i/>
          <w:sz w:val="22"/>
          <w:szCs w:val="22"/>
        </w:rPr>
        <w:t>Table A12A</w:t>
      </w:r>
      <w:r w:rsidRPr="002D5826">
        <w:rPr>
          <w:rFonts w:ascii="Times New Roman" w:hAnsi="Times New Roman"/>
          <w:sz w:val="22"/>
          <w:szCs w:val="22"/>
        </w:rPr>
        <w:t xml:space="preserve"> and </w:t>
      </w:r>
      <w:r w:rsidRPr="002D5826">
        <w:rPr>
          <w:rFonts w:ascii="Times New Roman" w:hAnsi="Times New Roman"/>
          <w:b/>
          <w:i/>
          <w:sz w:val="22"/>
          <w:szCs w:val="22"/>
        </w:rPr>
        <w:t>Table A12B</w:t>
      </w:r>
      <w:r w:rsidRPr="002D5826">
        <w:rPr>
          <w:rFonts w:ascii="Times New Roman" w:hAnsi="Times New Roman"/>
          <w:sz w:val="22"/>
          <w:szCs w:val="22"/>
        </w:rPr>
        <w:t xml:space="preserve">.  </w:t>
      </w:r>
    </w:p>
    <w:p w14:paraId="06259F11" w14:textId="77777777" w:rsidR="00870F25" w:rsidRDefault="00870F25"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C53F1CA"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Table A12A.</w:t>
      </w:r>
      <w:r>
        <w:rPr>
          <w:rFonts w:ascii="Times New Roman" w:hAnsi="Times New Roman"/>
          <w:b/>
          <w:sz w:val="22"/>
          <w:szCs w:val="22"/>
        </w:rPr>
        <w:t xml:space="preserve">       </w:t>
      </w:r>
      <w:r w:rsidRPr="002D5826">
        <w:rPr>
          <w:rFonts w:ascii="Times New Roman" w:hAnsi="Times New Roman"/>
          <w:b/>
          <w:sz w:val="22"/>
          <w:szCs w:val="22"/>
        </w:rPr>
        <w:t>Estimat</w:t>
      </w:r>
      <w:r>
        <w:rPr>
          <w:rFonts w:ascii="Times New Roman" w:hAnsi="Times New Roman"/>
          <w:b/>
          <w:sz w:val="22"/>
          <w:szCs w:val="22"/>
        </w:rPr>
        <w:t>ed</w:t>
      </w:r>
      <w:r w:rsidRPr="002D5826">
        <w:rPr>
          <w:rFonts w:ascii="Times New Roman" w:hAnsi="Times New Roman"/>
          <w:b/>
          <w:sz w:val="22"/>
          <w:szCs w:val="22"/>
        </w:rPr>
        <w:t xml:space="preserve"> Annual</w:t>
      </w:r>
      <w:r>
        <w:rPr>
          <w:rFonts w:ascii="Times New Roman" w:hAnsi="Times New Roman"/>
          <w:b/>
          <w:sz w:val="22"/>
          <w:szCs w:val="22"/>
        </w:rPr>
        <w:t>ized</w:t>
      </w:r>
      <w:r w:rsidRPr="002D5826">
        <w:rPr>
          <w:rFonts w:ascii="Times New Roman" w:hAnsi="Times New Roman"/>
          <w:b/>
          <w:sz w:val="22"/>
          <w:szCs w:val="22"/>
        </w:rPr>
        <w:t xml:space="preserve"> Burden </w:t>
      </w:r>
      <w:r>
        <w:rPr>
          <w:rFonts w:ascii="Times New Roman" w:hAnsi="Times New Roman"/>
          <w:b/>
          <w:sz w:val="22"/>
          <w:szCs w:val="22"/>
        </w:rPr>
        <w:t>Hours</w:t>
      </w:r>
    </w:p>
    <w:p w14:paraId="6B6FCF70"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400"/>
        <w:gridCol w:w="1590"/>
        <w:gridCol w:w="1530"/>
        <w:gridCol w:w="1800"/>
        <w:gridCol w:w="1440"/>
      </w:tblGrid>
      <w:tr w:rsidR="004B4393" w:rsidRPr="002D5826" w14:paraId="5A49A133" w14:textId="77777777"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14:paraId="3B75DBAC" w14:textId="77777777" w:rsidR="004B4393" w:rsidRPr="00C26A42" w:rsidRDefault="004B4393" w:rsidP="0068422E">
            <w:pPr>
              <w:spacing w:line="120" w:lineRule="exact"/>
              <w:rPr>
                <w:rFonts w:ascii="Times New Roman" w:hAnsi="Times New Roman"/>
                <w:i/>
                <w:sz w:val="20"/>
              </w:rPr>
            </w:pPr>
          </w:p>
          <w:p w14:paraId="33792330" w14:textId="77777777" w:rsidR="004B4393" w:rsidRDefault="004B4393" w:rsidP="0068422E">
            <w:pPr>
              <w:spacing w:after="58"/>
              <w:rPr>
                <w:rFonts w:ascii="Times New Roman" w:hAnsi="Times New Roman"/>
                <w:i/>
                <w:sz w:val="20"/>
              </w:rPr>
            </w:pPr>
          </w:p>
          <w:p w14:paraId="4947A9C6" w14:textId="77777777" w:rsidR="004B4393" w:rsidRPr="00C26A42" w:rsidRDefault="004B4393" w:rsidP="0068422E">
            <w:pPr>
              <w:spacing w:after="58"/>
              <w:rPr>
                <w:rFonts w:ascii="Times New Roman" w:hAnsi="Times New Roman"/>
                <w:i/>
                <w:sz w:val="20"/>
              </w:rPr>
            </w:pPr>
            <w:r w:rsidRPr="00C26A42">
              <w:rPr>
                <w:rFonts w:ascii="Times New Roman" w:hAnsi="Times New Roman"/>
                <w:i/>
                <w:sz w:val="20"/>
              </w:rPr>
              <w:t>Data Collection</w:t>
            </w:r>
            <w:r>
              <w:rPr>
                <w:rFonts w:ascii="Times New Roman" w:hAnsi="Times New Roman"/>
                <w:i/>
                <w:sz w:val="20"/>
              </w:rPr>
              <w:t xml:space="preserve"> Method</w:t>
            </w:r>
            <w:r w:rsidR="00E95B8A">
              <w:rPr>
                <w:rFonts w:ascii="Times New Roman" w:hAnsi="Times New Roman"/>
                <w:i/>
                <w:sz w:val="20"/>
              </w:rPr>
              <w:t>s</w:t>
            </w:r>
          </w:p>
        </w:tc>
        <w:tc>
          <w:tcPr>
            <w:tcW w:w="1590" w:type="dxa"/>
            <w:tcBorders>
              <w:top w:val="single" w:sz="7" w:space="0" w:color="000000"/>
              <w:left w:val="single" w:sz="7" w:space="0" w:color="000000"/>
              <w:bottom w:val="single" w:sz="7" w:space="0" w:color="000000"/>
              <w:right w:val="single" w:sz="7" w:space="0" w:color="000000"/>
            </w:tcBorders>
          </w:tcPr>
          <w:p w14:paraId="5D48F9C1" w14:textId="77777777" w:rsidR="004B4393" w:rsidRPr="00C26A42" w:rsidRDefault="004B4393" w:rsidP="0068422E">
            <w:pPr>
              <w:spacing w:line="120" w:lineRule="exact"/>
              <w:rPr>
                <w:rFonts w:ascii="Times New Roman" w:hAnsi="Times New Roman"/>
                <w:i/>
                <w:sz w:val="20"/>
              </w:rPr>
            </w:pPr>
          </w:p>
          <w:p w14:paraId="53A23F5F" w14:textId="77777777" w:rsidR="004B4393" w:rsidRPr="00C26A42" w:rsidRDefault="004B4393" w:rsidP="0068422E">
            <w:pPr>
              <w:spacing w:after="58"/>
              <w:rPr>
                <w:rFonts w:ascii="Times New Roman" w:hAnsi="Times New Roman"/>
                <w:i/>
                <w:sz w:val="20"/>
              </w:rPr>
            </w:pPr>
            <w:r w:rsidRPr="00C26A42">
              <w:rPr>
                <w:rFonts w:ascii="Times New Roman" w:hAnsi="Times New Roman"/>
                <w:i/>
                <w:sz w:val="20"/>
              </w:rPr>
              <w:t>N</w:t>
            </w:r>
            <w:r>
              <w:rPr>
                <w:rFonts w:ascii="Times New Roman" w:hAnsi="Times New Roman"/>
                <w:i/>
                <w:sz w:val="20"/>
              </w:rPr>
              <w:t>o.</w:t>
            </w:r>
            <w:r w:rsidRPr="00C26A42">
              <w:rPr>
                <w:rFonts w:ascii="Times New Roman" w:hAnsi="Times New Roman"/>
                <w:i/>
                <w:sz w:val="20"/>
              </w:rPr>
              <w:t xml:space="preserve"> of Respondents per </w:t>
            </w:r>
            <w:r>
              <w:rPr>
                <w:rFonts w:ascii="Times New Roman" w:hAnsi="Times New Roman"/>
                <w:i/>
                <w:sz w:val="20"/>
              </w:rPr>
              <w:t>Method</w:t>
            </w:r>
          </w:p>
        </w:tc>
        <w:tc>
          <w:tcPr>
            <w:tcW w:w="1530" w:type="dxa"/>
            <w:tcBorders>
              <w:top w:val="single" w:sz="7" w:space="0" w:color="000000"/>
              <w:left w:val="single" w:sz="7" w:space="0" w:color="000000"/>
              <w:bottom w:val="single" w:sz="7" w:space="0" w:color="000000"/>
              <w:right w:val="single" w:sz="7" w:space="0" w:color="000000"/>
            </w:tcBorders>
          </w:tcPr>
          <w:p w14:paraId="12660CAF" w14:textId="77777777" w:rsidR="004B4393" w:rsidRPr="00C26A42" w:rsidRDefault="004B4393" w:rsidP="0068422E">
            <w:pPr>
              <w:spacing w:line="120" w:lineRule="exact"/>
              <w:rPr>
                <w:rFonts w:ascii="Times New Roman" w:hAnsi="Times New Roman"/>
                <w:i/>
                <w:sz w:val="20"/>
              </w:rPr>
            </w:pPr>
          </w:p>
          <w:p w14:paraId="70016200" w14:textId="77777777" w:rsidR="004B4393" w:rsidRPr="00C26A42" w:rsidRDefault="004B4393" w:rsidP="0068422E">
            <w:pPr>
              <w:spacing w:after="58"/>
              <w:rPr>
                <w:rFonts w:ascii="Times New Roman" w:hAnsi="Times New Roman"/>
                <w:i/>
                <w:sz w:val="20"/>
              </w:rPr>
            </w:pPr>
            <w:r>
              <w:rPr>
                <w:rFonts w:ascii="Times New Roman" w:hAnsi="Times New Roman"/>
                <w:i/>
                <w:sz w:val="20"/>
              </w:rPr>
              <w:t xml:space="preserve">No. of Responses per </w:t>
            </w:r>
            <w:r w:rsidRPr="00C26A42">
              <w:rPr>
                <w:rFonts w:ascii="Times New Roman" w:hAnsi="Times New Roman"/>
                <w:i/>
                <w:sz w:val="20"/>
              </w:rPr>
              <w:t xml:space="preserve"> Respondent</w:t>
            </w:r>
          </w:p>
        </w:tc>
        <w:tc>
          <w:tcPr>
            <w:tcW w:w="1800" w:type="dxa"/>
            <w:tcBorders>
              <w:top w:val="single" w:sz="7" w:space="0" w:color="000000"/>
              <w:left w:val="single" w:sz="7" w:space="0" w:color="000000"/>
              <w:bottom w:val="single" w:sz="7" w:space="0" w:color="000000"/>
              <w:right w:val="single" w:sz="7" w:space="0" w:color="000000"/>
            </w:tcBorders>
          </w:tcPr>
          <w:p w14:paraId="00197E55" w14:textId="77777777" w:rsidR="004B4393" w:rsidRPr="00C26A42" w:rsidRDefault="004B4393" w:rsidP="0068422E">
            <w:pPr>
              <w:spacing w:line="120" w:lineRule="exact"/>
              <w:rPr>
                <w:rFonts w:ascii="Times New Roman" w:hAnsi="Times New Roman"/>
                <w:i/>
                <w:sz w:val="20"/>
              </w:rPr>
            </w:pPr>
          </w:p>
          <w:p w14:paraId="6D103EBF" w14:textId="77777777" w:rsidR="004B4393" w:rsidRPr="00C26A42" w:rsidRDefault="004B4393" w:rsidP="0068422E">
            <w:pPr>
              <w:spacing w:after="58"/>
              <w:rPr>
                <w:rFonts w:ascii="Times New Roman" w:hAnsi="Times New Roman"/>
                <w:i/>
                <w:sz w:val="20"/>
              </w:rPr>
            </w:pPr>
            <w:r w:rsidRPr="00C26A42">
              <w:rPr>
                <w:rFonts w:ascii="Times New Roman" w:hAnsi="Times New Roman"/>
                <w:i/>
                <w:sz w:val="20"/>
              </w:rPr>
              <w:t>Average Burden Per Response</w:t>
            </w:r>
          </w:p>
          <w:p w14:paraId="23440440" w14:textId="77777777" w:rsidR="004B4393" w:rsidRPr="00C26A42" w:rsidRDefault="004B4393" w:rsidP="0068422E">
            <w:pPr>
              <w:spacing w:after="58"/>
              <w:rPr>
                <w:rFonts w:ascii="Times New Roman" w:hAnsi="Times New Roman"/>
                <w:i/>
                <w:sz w:val="20"/>
              </w:rPr>
            </w:pPr>
            <w:r w:rsidRPr="00C26A42">
              <w:rPr>
                <w:rFonts w:ascii="Times New Roman" w:hAnsi="Times New Roman"/>
                <w:i/>
                <w:sz w:val="20"/>
              </w:rPr>
              <w:t>(in hours)</w:t>
            </w:r>
          </w:p>
        </w:tc>
        <w:tc>
          <w:tcPr>
            <w:tcW w:w="1440" w:type="dxa"/>
            <w:tcBorders>
              <w:top w:val="single" w:sz="7" w:space="0" w:color="000000"/>
              <w:left w:val="single" w:sz="7" w:space="0" w:color="000000"/>
              <w:bottom w:val="single" w:sz="7" w:space="0" w:color="000000"/>
              <w:right w:val="single" w:sz="7" w:space="0" w:color="000000"/>
            </w:tcBorders>
          </w:tcPr>
          <w:p w14:paraId="0363CADE" w14:textId="77777777" w:rsidR="004B4393" w:rsidRPr="00C26A42" w:rsidRDefault="004B4393" w:rsidP="0068422E">
            <w:pPr>
              <w:spacing w:line="120" w:lineRule="exact"/>
              <w:rPr>
                <w:rFonts w:ascii="Times New Roman" w:hAnsi="Times New Roman"/>
                <w:i/>
                <w:sz w:val="20"/>
              </w:rPr>
            </w:pPr>
          </w:p>
          <w:p w14:paraId="266A624B" w14:textId="77777777" w:rsidR="004B4393" w:rsidRPr="00C26A42" w:rsidRDefault="004B4393" w:rsidP="0068422E">
            <w:pPr>
              <w:spacing w:after="58"/>
              <w:rPr>
                <w:rFonts w:ascii="Times New Roman" w:hAnsi="Times New Roman"/>
                <w:i/>
                <w:sz w:val="20"/>
              </w:rPr>
            </w:pPr>
            <w:r>
              <w:rPr>
                <w:rFonts w:ascii="Times New Roman" w:hAnsi="Times New Roman"/>
                <w:i/>
                <w:sz w:val="20"/>
              </w:rPr>
              <w:t xml:space="preserve">Total </w:t>
            </w:r>
            <w:r w:rsidRPr="00C26A42">
              <w:rPr>
                <w:rFonts w:ascii="Times New Roman" w:hAnsi="Times New Roman"/>
                <w:i/>
                <w:sz w:val="20"/>
              </w:rPr>
              <w:t>Burden  Hours</w:t>
            </w:r>
          </w:p>
        </w:tc>
      </w:tr>
      <w:tr w:rsidR="004B4393" w:rsidRPr="002D5826" w14:paraId="55ECB467" w14:textId="77777777"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14:paraId="55BA0615" w14:textId="77777777" w:rsidR="004B4393" w:rsidRPr="00C26A42" w:rsidRDefault="004B4393" w:rsidP="0068422E">
            <w:pPr>
              <w:spacing w:line="120" w:lineRule="exact"/>
              <w:rPr>
                <w:rFonts w:ascii="Times New Roman" w:hAnsi="Times New Roman"/>
                <w:sz w:val="20"/>
              </w:rPr>
            </w:pPr>
          </w:p>
          <w:p w14:paraId="5C882453" w14:textId="77777777" w:rsidR="004B4393" w:rsidRPr="00C26A42" w:rsidRDefault="003F4049" w:rsidP="0068422E">
            <w:pPr>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590" w:type="dxa"/>
            <w:tcBorders>
              <w:top w:val="single" w:sz="7" w:space="0" w:color="000000"/>
              <w:left w:val="single" w:sz="7" w:space="0" w:color="000000"/>
              <w:bottom w:val="single" w:sz="7" w:space="0" w:color="000000"/>
              <w:right w:val="single" w:sz="7" w:space="0" w:color="000000"/>
            </w:tcBorders>
          </w:tcPr>
          <w:p w14:paraId="6DE6760A" w14:textId="77777777" w:rsidR="004B4393" w:rsidRPr="00C26A42" w:rsidRDefault="00E95B8A" w:rsidP="0068422E">
            <w:pPr>
              <w:spacing w:after="58"/>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14:paraId="3D4B616F" w14:textId="77777777" w:rsidR="004B4393" w:rsidRPr="00C26A42" w:rsidRDefault="00E95B8A" w:rsidP="0068422E">
            <w:pPr>
              <w:spacing w:after="58"/>
              <w:rPr>
                <w:rFonts w:ascii="Times New Roman" w:hAnsi="Times New Roman"/>
                <w:sz w:val="20"/>
              </w:rPr>
            </w:pPr>
            <w:r>
              <w:rPr>
                <w:rFonts w:ascii="Times New Roman" w:hAnsi="Times New Roman"/>
                <w:sz w:val="20"/>
              </w:rPr>
              <w:t>1</w:t>
            </w:r>
          </w:p>
        </w:tc>
        <w:tc>
          <w:tcPr>
            <w:tcW w:w="1800" w:type="dxa"/>
            <w:tcBorders>
              <w:top w:val="single" w:sz="7" w:space="0" w:color="000000"/>
              <w:left w:val="single" w:sz="7" w:space="0" w:color="000000"/>
              <w:bottom w:val="single" w:sz="7" w:space="0" w:color="000000"/>
              <w:right w:val="single" w:sz="7" w:space="0" w:color="000000"/>
            </w:tcBorders>
          </w:tcPr>
          <w:p w14:paraId="0FE5A649" w14:textId="77777777" w:rsidR="004B4393" w:rsidRPr="00C26A42" w:rsidRDefault="00E95B8A" w:rsidP="0068422E">
            <w:pPr>
              <w:spacing w:after="58"/>
              <w:rPr>
                <w:rFonts w:ascii="Times New Roman" w:hAnsi="Times New Roman"/>
                <w:sz w:val="20"/>
              </w:rPr>
            </w:pPr>
            <w:r>
              <w:rPr>
                <w:rFonts w:ascii="Times New Roman" w:hAnsi="Times New Roman"/>
                <w:sz w:val="20"/>
              </w:rPr>
              <w:t>8/60</w:t>
            </w:r>
          </w:p>
        </w:tc>
        <w:tc>
          <w:tcPr>
            <w:tcW w:w="1440" w:type="dxa"/>
            <w:tcBorders>
              <w:top w:val="single" w:sz="7" w:space="0" w:color="000000"/>
              <w:left w:val="single" w:sz="7" w:space="0" w:color="000000"/>
              <w:bottom w:val="single" w:sz="7" w:space="0" w:color="000000"/>
              <w:right w:val="single" w:sz="7" w:space="0" w:color="000000"/>
            </w:tcBorders>
          </w:tcPr>
          <w:p w14:paraId="7828F284" w14:textId="77777777" w:rsidR="004B4393" w:rsidRPr="00F472DC" w:rsidRDefault="00E95B8A" w:rsidP="0068422E">
            <w:pPr>
              <w:rPr>
                <w:sz w:val="20"/>
              </w:rPr>
            </w:pPr>
            <w:r>
              <w:rPr>
                <w:sz w:val="20"/>
              </w:rPr>
              <w:t>2, 470</w:t>
            </w:r>
          </w:p>
        </w:tc>
      </w:tr>
      <w:tr w:rsidR="004B4393" w:rsidRPr="002D5826" w14:paraId="0D2C9AB5" w14:textId="77777777"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14:paraId="74D1B665" w14:textId="77777777" w:rsidR="004B4393" w:rsidRPr="00C26A42" w:rsidRDefault="004B4393" w:rsidP="0068422E">
            <w:pPr>
              <w:spacing w:line="120" w:lineRule="exact"/>
              <w:rPr>
                <w:rFonts w:ascii="Times New Roman" w:hAnsi="Times New Roman"/>
                <w:sz w:val="20"/>
              </w:rPr>
            </w:pPr>
          </w:p>
          <w:p w14:paraId="2C4F3EDF" w14:textId="77777777" w:rsidR="004B4393" w:rsidRPr="00C26A42" w:rsidRDefault="004B4393" w:rsidP="0068422E">
            <w:pPr>
              <w:spacing w:after="58"/>
              <w:rPr>
                <w:rFonts w:ascii="Times New Roman" w:hAnsi="Times New Roman"/>
                <w:sz w:val="20"/>
              </w:rPr>
            </w:pPr>
            <w:r w:rsidRPr="00C26A42">
              <w:rPr>
                <w:rFonts w:ascii="Times New Roman" w:hAnsi="Times New Roman"/>
                <w:sz w:val="20"/>
              </w:rPr>
              <w:t>Total</w:t>
            </w:r>
          </w:p>
        </w:tc>
        <w:tc>
          <w:tcPr>
            <w:tcW w:w="1590" w:type="dxa"/>
            <w:tcBorders>
              <w:top w:val="single" w:sz="7" w:space="0" w:color="000000"/>
              <w:left w:val="single" w:sz="7" w:space="0" w:color="000000"/>
              <w:bottom w:val="single" w:sz="7" w:space="0" w:color="000000"/>
              <w:right w:val="single" w:sz="7" w:space="0" w:color="000000"/>
            </w:tcBorders>
          </w:tcPr>
          <w:p w14:paraId="772BC65A" w14:textId="77777777" w:rsidR="004B4393" w:rsidRPr="00C26A42" w:rsidRDefault="004B4393" w:rsidP="0068422E">
            <w:pPr>
              <w:spacing w:line="120" w:lineRule="exact"/>
              <w:rPr>
                <w:rFonts w:ascii="Times New Roman" w:hAnsi="Times New Roman"/>
                <w:sz w:val="20"/>
              </w:rPr>
            </w:pPr>
          </w:p>
          <w:p w14:paraId="656566A0" w14:textId="77777777" w:rsidR="004B4393" w:rsidRPr="00C26A42" w:rsidRDefault="003F4049" w:rsidP="0068422E">
            <w:pPr>
              <w:spacing w:after="58"/>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14:paraId="7E1EF2BF" w14:textId="77777777" w:rsidR="004B4393" w:rsidRPr="00C26A42" w:rsidRDefault="004B4393" w:rsidP="0068422E">
            <w:pPr>
              <w:spacing w:line="120" w:lineRule="exact"/>
              <w:rPr>
                <w:rFonts w:ascii="Times New Roman" w:hAnsi="Times New Roman"/>
                <w:sz w:val="20"/>
              </w:rPr>
            </w:pPr>
          </w:p>
          <w:p w14:paraId="04537570" w14:textId="77777777" w:rsidR="004B4393" w:rsidRPr="00C26A42" w:rsidRDefault="004B4393" w:rsidP="0068422E">
            <w:pPr>
              <w:spacing w:after="58"/>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14:paraId="10CCFA78" w14:textId="77777777" w:rsidR="004B4393" w:rsidRPr="00C26A42" w:rsidRDefault="004B4393" w:rsidP="0068422E">
            <w:pPr>
              <w:spacing w:line="120" w:lineRule="exact"/>
              <w:rPr>
                <w:rFonts w:ascii="Times New Roman" w:hAnsi="Times New Roman"/>
                <w:sz w:val="20"/>
              </w:rPr>
            </w:pPr>
          </w:p>
          <w:p w14:paraId="22B18A96" w14:textId="77777777" w:rsidR="004B4393" w:rsidRPr="00C26A42" w:rsidRDefault="004B4393" w:rsidP="0068422E">
            <w:pPr>
              <w:spacing w:after="58"/>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14:paraId="101E70CA" w14:textId="77777777" w:rsidR="004B4393" w:rsidRPr="00924958" w:rsidRDefault="004B4393" w:rsidP="0068422E">
            <w:pPr>
              <w:rPr>
                <w:sz w:val="12"/>
                <w:szCs w:val="12"/>
              </w:rPr>
            </w:pPr>
          </w:p>
          <w:p w14:paraId="7AD9B61E" w14:textId="77777777" w:rsidR="004B4393" w:rsidRPr="00924958" w:rsidRDefault="003347BB" w:rsidP="0068422E">
            <w:pPr>
              <w:rPr>
                <w:sz w:val="20"/>
              </w:rPr>
            </w:pPr>
            <w:r>
              <w:rPr>
                <w:sz w:val="20"/>
              </w:rPr>
              <w:t>2</w:t>
            </w:r>
            <w:r w:rsidR="004B4393">
              <w:rPr>
                <w:sz w:val="20"/>
              </w:rPr>
              <w:t>,</w:t>
            </w:r>
            <w:r>
              <w:rPr>
                <w:sz w:val="20"/>
              </w:rPr>
              <w:t>470</w:t>
            </w:r>
          </w:p>
        </w:tc>
      </w:tr>
    </w:tbl>
    <w:p w14:paraId="0337C456"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D73BBA9" w14:textId="77777777" w:rsidR="004B4393" w:rsidRPr="00F91B2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The total estimated annualized</w:t>
      </w:r>
      <w:r w:rsidR="00245AC3" w:rsidRPr="00F91B2A">
        <w:rPr>
          <w:rFonts w:ascii="Times New Roman" w:hAnsi="Times New Roman"/>
          <w:sz w:val="22"/>
          <w:szCs w:val="22"/>
        </w:rPr>
        <w:t xml:space="preserve"> </w:t>
      </w:r>
      <w:r w:rsidRPr="00F91B2A">
        <w:rPr>
          <w:rFonts w:ascii="Times New Roman" w:hAnsi="Times New Roman"/>
          <w:sz w:val="22"/>
          <w:szCs w:val="22"/>
        </w:rPr>
        <w:t xml:space="preserve">hourly burden anticipated for all data collection methods would be approximately </w:t>
      </w:r>
      <w:r w:rsidR="003347BB" w:rsidRPr="00F91B2A">
        <w:rPr>
          <w:rFonts w:ascii="Times New Roman" w:hAnsi="Times New Roman"/>
          <w:sz w:val="22"/>
          <w:szCs w:val="22"/>
        </w:rPr>
        <w:t>2,470</w:t>
      </w:r>
      <w:r w:rsidRPr="00F91B2A">
        <w:rPr>
          <w:rFonts w:ascii="Times New Roman" w:hAnsi="Times New Roman"/>
          <w:sz w:val="22"/>
          <w:szCs w:val="22"/>
        </w:rPr>
        <w:t xml:space="preserve"> hours.  </w:t>
      </w:r>
      <w:r w:rsidRPr="00FD14AF">
        <w:rPr>
          <w:rFonts w:ascii="Times New Roman" w:hAnsi="Times New Roman"/>
          <w:sz w:val="22"/>
          <w:szCs w:val="22"/>
        </w:rPr>
        <w:t>A total of 7,</w:t>
      </w:r>
      <w:r w:rsidR="006E722D" w:rsidRPr="00FD14AF">
        <w:rPr>
          <w:rFonts w:ascii="Times New Roman" w:hAnsi="Times New Roman"/>
          <w:sz w:val="22"/>
          <w:szCs w:val="22"/>
        </w:rPr>
        <w:t>41</w:t>
      </w:r>
      <w:r w:rsidRPr="00FD14AF">
        <w:rPr>
          <w:rFonts w:ascii="Times New Roman" w:hAnsi="Times New Roman"/>
          <w:sz w:val="22"/>
          <w:szCs w:val="22"/>
        </w:rPr>
        <w:t>0 burden hours w</w:t>
      </w:r>
      <w:r w:rsidR="00574EBF" w:rsidRPr="00FD14AF">
        <w:rPr>
          <w:rFonts w:ascii="Times New Roman" w:hAnsi="Times New Roman"/>
          <w:sz w:val="22"/>
          <w:szCs w:val="22"/>
        </w:rPr>
        <w:t>as</w:t>
      </w:r>
      <w:r w:rsidRPr="00FD14AF">
        <w:rPr>
          <w:rFonts w:ascii="Times New Roman" w:hAnsi="Times New Roman"/>
          <w:sz w:val="22"/>
          <w:szCs w:val="22"/>
        </w:rPr>
        <w:t xml:space="preserve"> approved under the existing HMTS package covering a three-year period from </w:t>
      </w:r>
      <w:r w:rsidR="00C5578B">
        <w:rPr>
          <w:rFonts w:ascii="Times New Roman" w:hAnsi="Times New Roman"/>
          <w:sz w:val="22"/>
          <w:szCs w:val="22"/>
        </w:rPr>
        <w:t>March 30, 2015</w:t>
      </w:r>
      <w:r w:rsidR="00F91B2A" w:rsidRPr="00FD14AF">
        <w:rPr>
          <w:rFonts w:ascii="Times New Roman" w:hAnsi="Times New Roman"/>
          <w:sz w:val="22"/>
          <w:szCs w:val="22"/>
        </w:rPr>
        <w:t xml:space="preserve"> – </w:t>
      </w:r>
      <w:r w:rsidR="00FD14AF">
        <w:rPr>
          <w:rFonts w:ascii="Times New Roman" w:hAnsi="Times New Roman"/>
          <w:sz w:val="22"/>
          <w:szCs w:val="22"/>
        </w:rPr>
        <w:t>March 31, 2018</w:t>
      </w:r>
      <w:r w:rsidR="00F91B2A" w:rsidRPr="00FD14AF">
        <w:rPr>
          <w:rFonts w:ascii="Times New Roman" w:hAnsi="Times New Roman"/>
          <w:sz w:val="22"/>
          <w:szCs w:val="22"/>
        </w:rPr>
        <w:t>.</w:t>
      </w:r>
      <w:r w:rsidR="00F91B2A" w:rsidRPr="00F91B2A">
        <w:rPr>
          <w:rFonts w:ascii="Times New Roman" w:hAnsi="Times New Roman"/>
          <w:sz w:val="22"/>
          <w:szCs w:val="22"/>
        </w:rPr>
        <w:t xml:space="preserve"> </w:t>
      </w:r>
      <w:r w:rsidR="003347BB" w:rsidRPr="00F91B2A">
        <w:rPr>
          <w:rFonts w:ascii="Times New Roman" w:hAnsi="Times New Roman"/>
          <w:sz w:val="22"/>
          <w:szCs w:val="22"/>
        </w:rPr>
        <w:t>Based on our projections, we</w:t>
      </w:r>
      <w:r w:rsidRPr="00F91B2A">
        <w:rPr>
          <w:rFonts w:ascii="Times New Roman" w:hAnsi="Times New Roman"/>
          <w:sz w:val="22"/>
          <w:szCs w:val="22"/>
        </w:rPr>
        <w:t xml:space="preserve"> request </w:t>
      </w:r>
      <w:r w:rsidR="00712974" w:rsidRPr="00F91B2A">
        <w:rPr>
          <w:rFonts w:ascii="Times New Roman" w:hAnsi="Times New Roman"/>
          <w:sz w:val="22"/>
          <w:szCs w:val="22"/>
        </w:rPr>
        <w:t xml:space="preserve">7,410 </w:t>
      </w:r>
      <w:r w:rsidRPr="00F91B2A">
        <w:rPr>
          <w:rFonts w:ascii="Times New Roman" w:hAnsi="Times New Roman"/>
          <w:sz w:val="22"/>
          <w:szCs w:val="22"/>
        </w:rPr>
        <w:t xml:space="preserve">burden hours </w:t>
      </w:r>
      <w:r w:rsidR="003347BB" w:rsidRPr="00F91B2A">
        <w:rPr>
          <w:rFonts w:ascii="Times New Roman" w:hAnsi="Times New Roman"/>
          <w:sz w:val="22"/>
          <w:szCs w:val="22"/>
        </w:rPr>
        <w:t>for this revised</w:t>
      </w:r>
      <w:r w:rsidRPr="00F91B2A">
        <w:rPr>
          <w:rFonts w:ascii="Times New Roman" w:hAnsi="Times New Roman"/>
          <w:sz w:val="22"/>
          <w:szCs w:val="22"/>
        </w:rPr>
        <w:t xml:space="preserve"> HMTS package covering a three-year period</w:t>
      </w:r>
      <w:r w:rsidR="00712974" w:rsidRPr="00F91B2A">
        <w:rPr>
          <w:rFonts w:ascii="Times New Roman" w:hAnsi="Times New Roman"/>
          <w:sz w:val="22"/>
          <w:szCs w:val="22"/>
        </w:rPr>
        <w:t>.</w:t>
      </w:r>
      <w:r w:rsidRPr="00F91B2A">
        <w:rPr>
          <w:rFonts w:ascii="Times New Roman" w:hAnsi="Times New Roman"/>
          <w:sz w:val="22"/>
          <w:szCs w:val="22"/>
        </w:rPr>
        <w:t xml:space="preserve"> </w:t>
      </w:r>
    </w:p>
    <w:p w14:paraId="2BF30084" w14:textId="77777777" w:rsidR="004B4393" w:rsidRPr="00F91B2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4678253" w14:textId="77777777" w:rsidR="004253D8" w:rsidRPr="00F91B2A"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 xml:space="preserve">Each National Center or </w:t>
      </w:r>
      <w:r w:rsidR="003347BB" w:rsidRPr="00F91B2A">
        <w:rPr>
          <w:rFonts w:ascii="Times New Roman" w:hAnsi="Times New Roman"/>
          <w:sz w:val="22"/>
          <w:szCs w:val="22"/>
        </w:rPr>
        <w:t xml:space="preserve">National Institute (see page </w:t>
      </w:r>
      <w:r w:rsidR="00152E4F" w:rsidRPr="00F91B2A">
        <w:rPr>
          <w:rFonts w:ascii="Times New Roman" w:hAnsi="Times New Roman"/>
          <w:sz w:val="22"/>
          <w:szCs w:val="22"/>
        </w:rPr>
        <w:t>8</w:t>
      </w:r>
      <w:r w:rsidR="003347BB" w:rsidRPr="00F91B2A">
        <w:rPr>
          <w:rFonts w:ascii="Times New Roman" w:hAnsi="Times New Roman"/>
          <w:sz w:val="22"/>
          <w:szCs w:val="22"/>
        </w:rPr>
        <w:t xml:space="preserve">) </w:t>
      </w:r>
      <w:r w:rsidRPr="00F91B2A">
        <w:rPr>
          <w:rFonts w:ascii="Times New Roman" w:hAnsi="Times New Roman"/>
          <w:sz w:val="22"/>
          <w:szCs w:val="22"/>
        </w:rPr>
        <w:t xml:space="preserve">specializes in a particular health area (e.g., chronic disease prevention, environmental health).  It is assumed that 10 of the </w:t>
      </w:r>
      <w:r w:rsidR="00152E4F" w:rsidRPr="00F91B2A">
        <w:rPr>
          <w:rFonts w:ascii="Times New Roman" w:hAnsi="Times New Roman"/>
          <w:sz w:val="22"/>
          <w:szCs w:val="22"/>
        </w:rPr>
        <w:t>2</w:t>
      </w:r>
      <w:r w:rsidRPr="00F91B2A">
        <w:rPr>
          <w:rFonts w:ascii="Times New Roman" w:hAnsi="Times New Roman"/>
          <w:sz w:val="22"/>
          <w:szCs w:val="22"/>
        </w:rPr>
        <w:t xml:space="preserve">1 would initiate two or three message-testing activities each over the course of a year.    </w:t>
      </w:r>
    </w:p>
    <w:p w14:paraId="31FF70BC" w14:textId="77777777" w:rsidR="00F91B2A" w:rsidRDefault="00F91B2A"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F94BA2F" w14:textId="77777777" w:rsidR="009738D2" w:rsidRDefault="009738D2"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7B76766"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sz w:val="22"/>
          <w:szCs w:val="22"/>
        </w:rPr>
        <w:t>Table A12B.</w:t>
      </w:r>
      <w:r>
        <w:rPr>
          <w:rFonts w:ascii="Times New Roman" w:hAnsi="Times New Roman"/>
          <w:b/>
          <w:sz w:val="22"/>
          <w:szCs w:val="22"/>
        </w:rPr>
        <w:t xml:space="preserve">       </w:t>
      </w:r>
      <w:r w:rsidRPr="002D5826">
        <w:rPr>
          <w:rFonts w:ascii="Times New Roman" w:hAnsi="Times New Roman"/>
          <w:b/>
          <w:sz w:val="22"/>
          <w:szCs w:val="22"/>
        </w:rPr>
        <w:t>Estimated Annual</w:t>
      </w:r>
      <w:r>
        <w:rPr>
          <w:rFonts w:ascii="Times New Roman" w:hAnsi="Times New Roman"/>
          <w:b/>
          <w:sz w:val="22"/>
          <w:szCs w:val="22"/>
        </w:rPr>
        <w:t>ized Burden</w:t>
      </w:r>
      <w:r w:rsidRPr="002D5826">
        <w:rPr>
          <w:rFonts w:ascii="Times New Roman" w:hAnsi="Times New Roman"/>
          <w:b/>
          <w:sz w:val="22"/>
          <w:szCs w:val="22"/>
        </w:rPr>
        <w:t xml:space="preserve"> Cost</w:t>
      </w:r>
      <w:r>
        <w:rPr>
          <w:rFonts w:ascii="Times New Roman" w:hAnsi="Times New Roman"/>
          <w:b/>
          <w:sz w:val="22"/>
          <w:szCs w:val="22"/>
        </w:rPr>
        <w:t>s</w:t>
      </w:r>
      <w:r w:rsidRPr="002D5826">
        <w:rPr>
          <w:rFonts w:ascii="Times New Roman" w:hAnsi="Times New Roman"/>
          <w:b/>
          <w:sz w:val="22"/>
          <w:szCs w:val="22"/>
        </w:rPr>
        <w:t xml:space="preserve"> </w:t>
      </w:r>
    </w:p>
    <w:p w14:paraId="5206BB73"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9120" w:type="dxa"/>
        <w:jc w:val="center"/>
        <w:tblLayout w:type="fixed"/>
        <w:tblCellMar>
          <w:left w:w="122" w:type="dxa"/>
          <w:right w:w="122" w:type="dxa"/>
        </w:tblCellMar>
        <w:tblLook w:val="0000" w:firstRow="0" w:lastRow="0" w:firstColumn="0" w:lastColumn="0" w:noHBand="0" w:noVBand="0"/>
      </w:tblPr>
      <w:tblGrid>
        <w:gridCol w:w="2280"/>
        <w:gridCol w:w="1320"/>
        <w:gridCol w:w="1320"/>
        <w:gridCol w:w="1200"/>
        <w:gridCol w:w="840"/>
        <w:gridCol w:w="840"/>
        <w:gridCol w:w="1320"/>
      </w:tblGrid>
      <w:tr w:rsidR="004B4393" w:rsidRPr="008B1849" w14:paraId="1516F42C" w14:textId="77777777" w:rsidTr="00AC513B">
        <w:trPr>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FFFFFF"/>
          </w:tcPr>
          <w:p w14:paraId="67520D4E" w14:textId="77777777" w:rsidR="004B4393" w:rsidRPr="00B3517B" w:rsidRDefault="004B4393" w:rsidP="0068422E">
            <w:pPr>
              <w:spacing w:line="19" w:lineRule="exact"/>
              <w:rPr>
                <w:rFonts w:ascii="Times New Roman" w:hAnsi="Times New Roman"/>
                <w:i/>
                <w:sz w:val="20"/>
              </w:rPr>
            </w:pPr>
          </w:p>
          <w:p w14:paraId="51D56411"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p>
          <w:p w14:paraId="026CCE40" w14:textId="77777777"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Data</w:t>
            </w:r>
          </w:p>
          <w:p w14:paraId="23311A36" w14:textId="77777777"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Collection</w:t>
            </w:r>
            <w:r>
              <w:rPr>
                <w:rFonts w:ascii="Times New Roman" w:hAnsi="Times New Roman"/>
                <w:i/>
                <w:sz w:val="20"/>
              </w:rPr>
              <w:t xml:space="preserve"> Method</w:t>
            </w:r>
            <w:r w:rsidR="00426173">
              <w:rPr>
                <w:rFonts w:ascii="Times New Roman" w:hAnsi="Times New Roman"/>
                <w:i/>
                <w:sz w:val="20"/>
              </w:rPr>
              <w:t>s</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14:paraId="2DC73C7F" w14:textId="77777777" w:rsidR="004B4393" w:rsidRPr="00B3517B" w:rsidRDefault="004B4393" w:rsidP="0068422E">
            <w:pPr>
              <w:spacing w:line="19" w:lineRule="exact"/>
              <w:rPr>
                <w:rFonts w:ascii="Times New Roman" w:hAnsi="Times New Roman"/>
                <w:i/>
                <w:sz w:val="20"/>
              </w:rPr>
            </w:pPr>
          </w:p>
          <w:p w14:paraId="4F68AB6D" w14:textId="77777777"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N</w:t>
            </w:r>
            <w:r>
              <w:rPr>
                <w:rFonts w:ascii="Times New Roman" w:hAnsi="Times New Roman"/>
                <w:i/>
                <w:sz w:val="20"/>
              </w:rPr>
              <w:t>o.</w:t>
            </w:r>
            <w:r w:rsidRPr="00B3517B">
              <w:rPr>
                <w:rFonts w:ascii="Times New Roman" w:hAnsi="Times New Roman"/>
                <w:i/>
                <w:sz w:val="20"/>
              </w:rPr>
              <w:t xml:space="preserve"> of Respondents</w:t>
            </w:r>
            <w:r>
              <w:rPr>
                <w:rFonts w:ascii="Times New Roman" w:hAnsi="Times New Roman"/>
                <w:i/>
                <w:sz w:val="20"/>
              </w:rPr>
              <w:t xml:space="preserve"> per Method</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14:paraId="7D8565E3" w14:textId="77777777" w:rsidR="004B4393" w:rsidRPr="00C26A42" w:rsidRDefault="004B4393" w:rsidP="0068422E">
            <w:pPr>
              <w:spacing w:line="120" w:lineRule="exact"/>
              <w:rPr>
                <w:rFonts w:ascii="Times New Roman" w:hAnsi="Times New Roman"/>
                <w:i/>
                <w:sz w:val="20"/>
              </w:rPr>
            </w:pPr>
          </w:p>
          <w:p w14:paraId="01A2A7E2" w14:textId="77777777" w:rsidR="0086551F" w:rsidRDefault="0086551F" w:rsidP="0068422E">
            <w:pPr>
              <w:spacing w:after="58"/>
              <w:rPr>
                <w:rFonts w:ascii="Times New Roman" w:hAnsi="Times New Roman"/>
                <w:i/>
                <w:sz w:val="20"/>
              </w:rPr>
            </w:pPr>
            <w:r>
              <w:rPr>
                <w:rFonts w:ascii="Times New Roman" w:hAnsi="Times New Roman"/>
                <w:i/>
                <w:sz w:val="20"/>
              </w:rPr>
              <w:t>No. Responses per</w:t>
            </w:r>
          </w:p>
          <w:p w14:paraId="580F4AAA" w14:textId="77777777" w:rsidR="004B4393" w:rsidRPr="00C26A42" w:rsidRDefault="004B4393" w:rsidP="0068422E">
            <w:pPr>
              <w:spacing w:after="58"/>
              <w:rPr>
                <w:rFonts w:ascii="Times New Roman" w:hAnsi="Times New Roman"/>
                <w:i/>
                <w:sz w:val="20"/>
              </w:rPr>
            </w:pPr>
            <w:r w:rsidRPr="00C26A42">
              <w:rPr>
                <w:rFonts w:ascii="Times New Roman" w:hAnsi="Times New Roman"/>
                <w:i/>
                <w:sz w:val="20"/>
              </w:rPr>
              <w:t>Respondent</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Pr>
          <w:p w14:paraId="5DB03320" w14:textId="77777777" w:rsidR="004B4393" w:rsidRPr="00B3517B" w:rsidRDefault="004B4393" w:rsidP="0068422E">
            <w:pPr>
              <w:spacing w:line="19" w:lineRule="exact"/>
              <w:rPr>
                <w:rFonts w:ascii="Times New Roman" w:hAnsi="Times New Roman"/>
                <w:i/>
                <w:sz w:val="20"/>
              </w:rPr>
            </w:pPr>
          </w:p>
          <w:p w14:paraId="4BA62FFC"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Average</w:t>
            </w:r>
          </w:p>
          <w:p w14:paraId="418BBCD3" w14:textId="77777777"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Burden per Response</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14:paraId="28D7C22C" w14:textId="77777777" w:rsidR="004B4393" w:rsidRDefault="004B4393" w:rsidP="0068422E">
            <w:pPr>
              <w:spacing w:line="19" w:lineRule="exact"/>
              <w:rPr>
                <w:rFonts w:ascii="Times New Roman" w:hAnsi="Times New Roman"/>
                <w:i/>
                <w:sz w:val="20"/>
              </w:rPr>
            </w:pPr>
          </w:p>
          <w:p w14:paraId="7840CB74" w14:textId="77777777" w:rsidR="004B4393" w:rsidRPr="004C0F4B" w:rsidRDefault="004B4393" w:rsidP="0068422E">
            <w:pPr>
              <w:rPr>
                <w:rFonts w:ascii="Times New Roman" w:hAnsi="Times New Roman"/>
                <w:sz w:val="20"/>
              </w:rPr>
            </w:pPr>
            <w:r>
              <w:rPr>
                <w:rFonts w:ascii="Times New Roman" w:hAnsi="Times New Roman"/>
                <w:i/>
                <w:sz w:val="20"/>
              </w:rPr>
              <w:t xml:space="preserve">Total </w:t>
            </w:r>
            <w:r w:rsidRPr="00C26A42">
              <w:rPr>
                <w:rFonts w:ascii="Times New Roman" w:hAnsi="Times New Roman"/>
                <w:i/>
                <w:sz w:val="20"/>
              </w:rPr>
              <w:t>Burden  Hours</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14:paraId="68CA0731" w14:textId="77777777" w:rsidR="004B4393" w:rsidRPr="00B3517B" w:rsidRDefault="004B4393" w:rsidP="0068422E">
            <w:pPr>
              <w:spacing w:line="19" w:lineRule="exact"/>
              <w:rPr>
                <w:rFonts w:ascii="Times New Roman" w:hAnsi="Times New Roman"/>
                <w:i/>
                <w:sz w:val="20"/>
              </w:rPr>
            </w:pPr>
          </w:p>
          <w:p w14:paraId="2982CBED" w14:textId="77777777"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Hourly Wage Rage</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14:paraId="19D616DF" w14:textId="77777777" w:rsidR="004B4393" w:rsidRDefault="004B4393" w:rsidP="0068422E">
            <w:pPr>
              <w:spacing w:line="19" w:lineRule="exact"/>
              <w:rPr>
                <w:rFonts w:ascii="Times New Roman" w:hAnsi="Times New Roman"/>
                <w:i/>
                <w:sz w:val="20"/>
              </w:rPr>
            </w:pPr>
          </w:p>
          <w:p w14:paraId="45381F56" w14:textId="77777777" w:rsidR="004B4393" w:rsidRPr="009A0CAD" w:rsidRDefault="004B4393" w:rsidP="0068422E">
            <w:pPr>
              <w:rPr>
                <w:rFonts w:ascii="Times New Roman" w:hAnsi="Times New Roman"/>
                <w:i/>
                <w:sz w:val="20"/>
              </w:rPr>
            </w:pPr>
            <w:r>
              <w:rPr>
                <w:rFonts w:ascii="Times New Roman" w:hAnsi="Times New Roman"/>
                <w:i/>
                <w:sz w:val="20"/>
              </w:rPr>
              <w:t>Total Respondents Costs</w:t>
            </w:r>
          </w:p>
        </w:tc>
      </w:tr>
      <w:tr w:rsidR="004B4393" w:rsidRPr="008B1849" w14:paraId="0C55B6F3" w14:textId="77777777" w:rsidTr="00AC513B">
        <w:trPr>
          <w:trHeight w:val="385"/>
          <w:jc w:val="center"/>
        </w:trPr>
        <w:tc>
          <w:tcPr>
            <w:tcW w:w="2280" w:type="dxa"/>
            <w:tcBorders>
              <w:top w:val="single" w:sz="8" w:space="0" w:color="000000"/>
              <w:left w:val="single" w:sz="7" w:space="0" w:color="000000"/>
              <w:bottom w:val="single" w:sz="6" w:space="0" w:color="FFFFFF"/>
              <w:right w:val="single" w:sz="6" w:space="0" w:color="FFFFFF"/>
            </w:tcBorders>
          </w:tcPr>
          <w:p w14:paraId="2CA1EBDD" w14:textId="77777777" w:rsidR="004B4393" w:rsidRPr="00B3517B" w:rsidRDefault="0042617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320" w:type="dxa"/>
            <w:tcBorders>
              <w:top w:val="single" w:sz="8" w:space="0" w:color="000000"/>
              <w:left w:val="single" w:sz="7" w:space="0" w:color="000000"/>
              <w:bottom w:val="single" w:sz="6" w:space="0" w:color="FFFFFF"/>
              <w:right w:val="single" w:sz="6" w:space="0" w:color="FFFFFF"/>
            </w:tcBorders>
          </w:tcPr>
          <w:p w14:paraId="5AE259BF" w14:textId="77777777" w:rsidR="004B4393" w:rsidRPr="00C26A42" w:rsidRDefault="00426173" w:rsidP="0068422E">
            <w:pPr>
              <w:spacing w:after="58"/>
              <w:rPr>
                <w:rFonts w:ascii="Times New Roman" w:hAnsi="Times New Roman"/>
                <w:sz w:val="20"/>
              </w:rPr>
            </w:pPr>
            <w:r>
              <w:rPr>
                <w:rFonts w:ascii="Times New Roman" w:hAnsi="Times New Roman"/>
                <w:sz w:val="20"/>
              </w:rPr>
              <w:t>18, 525</w:t>
            </w:r>
          </w:p>
        </w:tc>
        <w:tc>
          <w:tcPr>
            <w:tcW w:w="1320" w:type="dxa"/>
            <w:tcBorders>
              <w:top w:val="single" w:sz="8" w:space="0" w:color="000000"/>
              <w:left w:val="single" w:sz="7" w:space="0" w:color="000000"/>
              <w:bottom w:val="single" w:sz="6" w:space="0" w:color="FFFFFF"/>
              <w:right w:val="single" w:sz="7" w:space="0" w:color="000000"/>
            </w:tcBorders>
          </w:tcPr>
          <w:p w14:paraId="3899D3C5" w14:textId="77777777" w:rsidR="004B4393" w:rsidRPr="00C26A42" w:rsidRDefault="00426173" w:rsidP="0068422E">
            <w:pPr>
              <w:spacing w:after="58"/>
              <w:rPr>
                <w:rFonts w:ascii="Times New Roman" w:hAnsi="Times New Roman"/>
                <w:sz w:val="20"/>
              </w:rPr>
            </w:pPr>
            <w:r>
              <w:rPr>
                <w:rFonts w:ascii="Times New Roman" w:hAnsi="Times New Roman"/>
                <w:sz w:val="20"/>
              </w:rPr>
              <w:t>1</w:t>
            </w:r>
          </w:p>
        </w:tc>
        <w:tc>
          <w:tcPr>
            <w:tcW w:w="1200" w:type="dxa"/>
            <w:tcBorders>
              <w:top w:val="single" w:sz="8" w:space="0" w:color="000000"/>
              <w:left w:val="single" w:sz="7" w:space="0" w:color="000000"/>
              <w:bottom w:val="single" w:sz="6" w:space="0" w:color="FFFFFF"/>
              <w:right w:val="single" w:sz="7" w:space="0" w:color="000000"/>
            </w:tcBorders>
          </w:tcPr>
          <w:p w14:paraId="005E0F2D" w14:textId="77777777" w:rsidR="004B4393" w:rsidRPr="00C26A42" w:rsidRDefault="00426173" w:rsidP="0068422E">
            <w:pPr>
              <w:spacing w:after="58"/>
              <w:rPr>
                <w:rFonts w:ascii="Times New Roman" w:hAnsi="Times New Roman"/>
                <w:sz w:val="20"/>
              </w:rPr>
            </w:pPr>
            <w:r>
              <w:rPr>
                <w:rFonts w:ascii="Times New Roman" w:hAnsi="Times New Roman"/>
                <w:sz w:val="20"/>
              </w:rPr>
              <w:t>8/60</w:t>
            </w:r>
          </w:p>
        </w:tc>
        <w:tc>
          <w:tcPr>
            <w:tcW w:w="840" w:type="dxa"/>
            <w:tcBorders>
              <w:top w:val="single" w:sz="8" w:space="0" w:color="000000"/>
              <w:left w:val="single" w:sz="7" w:space="0" w:color="000000"/>
              <w:bottom w:val="single" w:sz="6" w:space="0" w:color="FFFFFF"/>
              <w:right w:val="single" w:sz="7" w:space="0" w:color="000000"/>
            </w:tcBorders>
          </w:tcPr>
          <w:p w14:paraId="3378E653" w14:textId="77777777" w:rsidR="004B4393" w:rsidRPr="00F472DC" w:rsidRDefault="00426173" w:rsidP="0068422E">
            <w:pPr>
              <w:rPr>
                <w:sz w:val="20"/>
              </w:rPr>
            </w:pPr>
            <w:r>
              <w:rPr>
                <w:sz w:val="20"/>
              </w:rPr>
              <w:t>2, 470</w:t>
            </w:r>
          </w:p>
        </w:tc>
        <w:tc>
          <w:tcPr>
            <w:tcW w:w="840" w:type="dxa"/>
            <w:tcBorders>
              <w:top w:val="single" w:sz="8" w:space="0" w:color="000000"/>
              <w:left w:val="single" w:sz="7" w:space="0" w:color="000000"/>
              <w:bottom w:val="single" w:sz="6" w:space="0" w:color="FFFFFF"/>
              <w:right w:val="single" w:sz="7" w:space="0" w:color="000000"/>
            </w:tcBorders>
          </w:tcPr>
          <w:p w14:paraId="4028C1BD" w14:textId="77777777" w:rsidR="004B4393" w:rsidRPr="00CD76F7" w:rsidRDefault="00334C6B" w:rsidP="0068422E">
            <w:pPr>
              <w:rPr>
                <w:sz w:val="20"/>
              </w:rPr>
            </w:pPr>
            <w:r w:rsidRPr="00CD76F7">
              <w:rPr>
                <w:sz w:val="20"/>
              </w:rPr>
              <w:t>$</w:t>
            </w:r>
            <w:r w:rsidR="00F41752" w:rsidRPr="00CD76F7">
              <w:rPr>
                <w:sz w:val="20"/>
              </w:rPr>
              <w:t>2</w:t>
            </w:r>
            <w:r w:rsidR="00257A00" w:rsidRPr="00CD76F7">
              <w:rPr>
                <w:sz w:val="20"/>
              </w:rPr>
              <w:t>2.33</w:t>
            </w:r>
          </w:p>
        </w:tc>
        <w:tc>
          <w:tcPr>
            <w:tcW w:w="1320" w:type="dxa"/>
            <w:tcBorders>
              <w:top w:val="single" w:sz="8" w:space="0" w:color="000000"/>
              <w:left w:val="single" w:sz="7" w:space="0" w:color="000000"/>
              <w:bottom w:val="single" w:sz="6" w:space="0" w:color="FFFFFF"/>
              <w:right w:val="single" w:sz="7" w:space="0" w:color="000000"/>
            </w:tcBorders>
          </w:tcPr>
          <w:p w14:paraId="769D51BD" w14:textId="77777777" w:rsidR="004B4393" w:rsidRPr="00CD76F7" w:rsidRDefault="00334C6B" w:rsidP="0068422E">
            <w:pPr>
              <w:rPr>
                <w:sz w:val="20"/>
              </w:rPr>
            </w:pPr>
            <w:r w:rsidRPr="00CD76F7">
              <w:rPr>
                <w:sz w:val="20"/>
              </w:rPr>
              <w:t>$</w:t>
            </w:r>
            <w:r w:rsidR="00F41752" w:rsidRPr="00CD76F7">
              <w:rPr>
                <w:sz w:val="20"/>
              </w:rPr>
              <w:t>5</w:t>
            </w:r>
            <w:r w:rsidR="00F91B2A" w:rsidRPr="00CD76F7">
              <w:rPr>
                <w:sz w:val="20"/>
              </w:rPr>
              <w:t>5,155.10</w:t>
            </w:r>
          </w:p>
        </w:tc>
      </w:tr>
      <w:tr w:rsidR="004B4393" w:rsidRPr="008B1849" w14:paraId="71E4E575" w14:textId="77777777" w:rsidTr="00AC513B">
        <w:trPr>
          <w:trHeight w:val="523"/>
          <w:jc w:val="center"/>
        </w:trPr>
        <w:tc>
          <w:tcPr>
            <w:tcW w:w="2280" w:type="dxa"/>
            <w:tcBorders>
              <w:top w:val="single" w:sz="7" w:space="0" w:color="000000"/>
              <w:left w:val="single" w:sz="7" w:space="0" w:color="000000"/>
              <w:bottom w:val="single" w:sz="7" w:space="0" w:color="000000"/>
              <w:right w:val="single" w:sz="6" w:space="0" w:color="FFFFFF"/>
            </w:tcBorders>
          </w:tcPr>
          <w:p w14:paraId="4F584259" w14:textId="77777777" w:rsidR="004B4393" w:rsidRPr="009A0CAD"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2"/>
                <w:szCs w:val="12"/>
              </w:rPr>
            </w:pPr>
          </w:p>
          <w:p w14:paraId="07F62168" w14:textId="77777777" w:rsidR="004B4393" w:rsidRPr="00B3517B"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517B">
              <w:rPr>
                <w:rFonts w:ascii="Times New Roman" w:hAnsi="Times New Roman"/>
                <w:sz w:val="20"/>
              </w:rPr>
              <w:t>Total</w:t>
            </w:r>
          </w:p>
        </w:tc>
        <w:tc>
          <w:tcPr>
            <w:tcW w:w="1320" w:type="dxa"/>
            <w:tcBorders>
              <w:top w:val="single" w:sz="7" w:space="0" w:color="000000"/>
              <w:left w:val="single" w:sz="7" w:space="0" w:color="000000"/>
              <w:bottom w:val="single" w:sz="7" w:space="0" w:color="000000"/>
              <w:right w:val="single" w:sz="6" w:space="0" w:color="FFFFFF"/>
            </w:tcBorders>
          </w:tcPr>
          <w:p w14:paraId="086C5ACB" w14:textId="77777777" w:rsidR="004B4393" w:rsidRPr="00C26A42" w:rsidRDefault="004B4393" w:rsidP="0068422E">
            <w:pPr>
              <w:spacing w:line="120" w:lineRule="exact"/>
              <w:rPr>
                <w:rFonts w:ascii="Times New Roman" w:hAnsi="Times New Roman"/>
                <w:sz w:val="20"/>
              </w:rPr>
            </w:pPr>
          </w:p>
          <w:p w14:paraId="3FE3C037" w14:textId="77777777" w:rsidR="004B4393" w:rsidRPr="00C26A42" w:rsidRDefault="00426173" w:rsidP="0068422E">
            <w:pPr>
              <w:spacing w:after="58"/>
              <w:rPr>
                <w:rFonts w:ascii="Times New Roman" w:hAnsi="Times New Roman"/>
                <w:sz w:val="20"/>
              </w:rPr>
            </w:pPr>
            <w:r>
              <w:rPr>
                <w:rFonts w:ascii="Times New Roman" w:hAnsi="Times New Roman"/>
                <w:sz w:val="20"/>
              </w:rPr>
              <w:t>18, 525</w:t>
            </w:r>
          </w:p>
        </w:tc>
        <w:tc>
          <w:tcPr>
            <w:tcW w:w="1320" w:type="dxa"/>
            <w:tcBorders>
              <w:top w:val="single" w:sz="7" w:space="0" w:color="000000"/>
              <w:left w:val="single" w:sz="7" w:space="0" w:color="000000"/>
              <w:bottom w:val="single" w:sz="7" w:space="0" w:color="000000"/>
              <w:right w:val="single" w:sz="7" w:space="0" w:color="000000"/>
            </w:tcBorders>
          </w:tcPr>
          <w:p w14:paraId="1F51C6BD" w14:textId="77777777" w:rsidR="004B4393" w:rsidRPr="00B3517B" w:rsidRDefault="004B4393" w:rsidP="0068422E">
            <w:pPr>
              <w:spacing w:line="19" w:lineRule="exact"/>
              <w:rPr>
                <w:rFonts w:ascii="Times New Roman" w:hAnsi="Times New Roman"/>
                <w:sz w:val="20"/>
              </w:rPr>
            </w:pPr>
          </w:p>
        </w:tc>
        <w:tc>
          <w:tcPr>
            <w:tcW w:w="1200" w:type="dxa"/>
            <w:tcBorders>
              <w:top w:val="single" w:sz="7" w:space="0" w:color="000000"/>
              <w:left w:val="single" w:sz="7" w:space="0" w:color="000000"/>
              <w:bottom w:val="single" w:sz="7" w:space="0" w:color="000000"/>
              <w:right w:val="single" w:sz="7" w:space="0" w:color="000000"/>
            </w:tcBorders>
          </w:tcPr>
          <w:p w14:paraId="1F420273" w14:textId="77777777" w:rsidR="004B4393" w:rsidRPr="00C26A42" w:rsidRDefault="004B4393" w:rsidP="0068422E">
            <w:pPr>
              <w:spacing w:line="120" w:lineRule="exact"/>
              <w:rPr>
                <w:rFonts w:ascii="Times New Roman" w:hAnsi="Times New Roman"/>
                <w:sz w:val="20"/>
              </w:rPr>
            </w:pPr>
          </w:p>
          <w:p w14:paraId="4264BBB0" w14:textId="77777777" w:rsidR="004B4393" w:rsidRPr="00C26A42" w:rsidRDefault="004B4393" w:rsidP="0068422E">
            <w:pPr>
              <w:spacing w:after="58"/>
              <w:rPr>
                <w:rFonts w:ascii="Times New Roman" w:hAnsi="Times New Roman"/>
                <w:sz w:val="20"/>
              </w:rPr>
            </w:pPr>
          </w:p>
        </w:tc>
        <w:tc>
          <w:tcPr>
            <w:tcW w:w="840" w:type="dxa"/>
            <w:tcBorders>
              <w:top w:val="single" w:sz="7" w:space="0" w:color="000000"/>
              <w:left w:val="single" w:sz="7" w:space="0" w:color="000000"/>
              <w:bottom w:val="single" w:sz="7" w:space="0" w:color="000000"/>
              <w:right w:val="single" w:sz="7" w:space="0" w:color="000000"/>
            </w:tcBorders>
          </w:tcPr>
          <w:p w14:paraId="2D811479" w14:textId="77777777" w:rsidR="004B4393" w:rsidRPr="00924958" w:rsidRDefault="004B4393" w:rsidP="0068422E">
            <w:pPr>
              <w:rPr>
                <w:sz w:val="12"/>
                <w:szCs w:val="12"/>
              </w:rPr>
            </w:pPr>
          </w:p>
          <w:p w14:paraId="4BFB2F03" w14:textId="77777777" w:rsidR="004B4393" w:rsidRPr="00924958" w:rsidRDefault="004B4393" w:rsidP="0068422E">
            <w:pPr>
              <w:rPr>
                <w:sz w:val="20"/>
              </w:rPr>
            </w:pPr>
          </w:p>
        </w:tc>
        <w:tc>
          <w:tcPr>
            <w:tcW w:w="840" w:type="dxa"/>
            <w:tcBorders>
              <w:top w:val="single" w:sz="7" w:space="0" w:color="000000"/>
              <w:left w:val="single" w:sz="7" w:space="0" w:color="000000"/>
              <w:bottom w:val="single" w:sz="7" w:space="0" w:color="000000"/>
              <w:right w:val="single" w:sz="7" w:space="0" w:color="000000"/>
            </w:tcBorders>
          </w:tcPr>
          <w:p w14:paraId="7E4763BF" w14:textId="77777777" w:rsidR="004B4393" w:rsidRPr="00CD76F7"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p>
        </w:tc>
        <w:tc>
          <w:tcPr>
            <w:tcW w:w="1320" w:type="dxa"/>
            <w:tcBorders>
              <w:top w:val="single" w:sz="7" w:space="0" w:color="000000"/>
              <w:left w:val="single" w:sz="7" w:space="0" w:color="000000"/>
              <w:bottom w:val="single" w:sz="7" w:space="0" w:color="000000"/>
              <w:right w:val="single" w:sz="7" w:space="0" w:color="000000"/>
            </w:tcBorders>
          </w:tcPr>
          <w:p w14:paraId="13CA988A" w14:textId="77777777" w:rsidR="001A691B" w:rsidRPr="00CD76F7" w:rsidRDefault="001A691B"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12"/>
                <w:szCs w:val="12"/>
              </w:rPr>
            </w:pPr>
          </w:p>
          <w:p w14:paraId="5E4AAD3D" w14:textId="77777777" w:rsidR="004B4393" w:rsidRPr="00CD76F7" w:rsidRDefault="0042617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r w:rsidRPr="00CD76F7">
              <w:rPr>
                <w:rFonts w:ascii="Times New Roman" w:hAnsi="Times New Roman"/>
                <w:sz w:val="20"/>
              </w:rPr>
              <w:t>$</w:t>
            </w:r>
            <w:r w:rsidR="00F91B2A" w:rsidRPr="00CD76F7">
              <w:rPr>
                <w:rFonts w:ascii="Times New Roman" w:hAnsi="Times New Roman"/>
                <w:sz w:val="20"/>
              </w:rPr>
              <w:t>55,155.10</w:t>
            </w:r>
          </w:p>
        </w:tc>
      </w:tr>
    </w:tbl>
    <w:p w14:paraId="7543B3B6"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p>
    <w:p w14:paraId="415230D9" w14:textId="77777777" w:rsidR="006E722D"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Because the time required for responding to a survey</w:t>
      </w:r>
      <w:r>
        <w:rPr>
          <w:rFonts w:ascii="Times New Roman" w:hAnsi="Times New Roman"/>
          <w:sz w:val="22"/>
          <w:szCs w:val="22"/>
        </w:rPr>
        <w:t xml:space="preserve"> or interview, and to participate in a focus group</w:t>
      </w:r>
      <w:r w:rsidRPr="002D5826">
        <w:rPr>
          <w:rFonts w:ascii="Times New Roman" w:hAnsi="Times New Roman"/>
          <w:sz w:val="22"/>
          <w:szCs w:val="22"/>
        </w:rPr>
        <w:t xml:space="preserve"> has a monetary value, this table estimates the total annual cost to the respondents for all activities</w:t>
      </w:r>
      <w:r w:rsidR="006E722D">
        <w:rPr>
          <w:rFonts w:ascii="Times New Roman" w:hAnsi="Times New Roman"/>
          <w:sz w:val="22"/>
          <w:szCs w:val="22"/>
        </w:rPr>
        <w:t>.</w:t>
      </w:r>
    </w:p>
    <w:p w14:paraId="0928C5AF"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According to the U.S. Department of Labor</w:t>
      </w:r>
      <w:r>
        <w:rPr>
          <w:rFonts w:ascii="Times New Roman" w:hAnsi="Times New Roman"/>
          <w:sz w:val="22"/>
          <w:szCs w:val="22"/>
        </w:rPr>
        <w:t xml:space="preserve"> (DOL</w:t>
      </w:r>
      <w:r w:rsidRPr="00CD76F7">
        <w:rPr>
          <w:rFonts w:ascii="Times New Roman" w:hAnsi="Times New Roman"/>
          <w:sz w:val="22"/>
          <w:szCs w:val="22"/>
        </w:rPr>
        <w:t xml:space="preserve">) </w:t>
      </w:r>
      <w:r w:rsidR="00F41752" w:rsidRPr="00CD76F7">
        <w:rPr>
          <w:rFonts w:ascii="Times New Roman" w:hAnsi="Times New Roman"/>
          <w:sz w:val="22"/>
          <w:szCs w:val="22"/>
        </w:rPr>
        <w:t>May 201</w:t>
      </w:r>
      <w:r w:rsidR="00257A00" w:rsidRPr="00CD76F7">
        <w:rPr>
          <w:rFonts w:ascii="Times New Roman" w:hAnsi="Times New Roman"/>
          <w:sz w:val="22"/>
          <w:szCs w:val="22"/>
        </w:rPr>
        <w:t>3</w:t>
      </w:r>
      <w:r w:rsidR="00F41752" w:rsidRPr="00CD76F7">
        <w:rPr>
          <w:rFonts w:ascii="Times New Roman" w:hAnsi="Times New Roman"/>
          <w:sz w:val="22"/>
          <w:szCs w:val="22"/>
        </w:rPr>
        <w:t xml:space="preserve"> National Occupational Employment and Wage Estimates </w:t>
      </w:r>
      <w:r w:rsidRPr="00CD76F7">
        <w:rPr>
          <w:rFonts w:ascii="Times New Roman" w:hAnsi="Times New Roman"/>
          <w:sz w:val="22"/>
          <w:szCs w:val="22"/>
        </w:rPr>
        <w:t>the average hourly wage is $</w:t>
      </w:r>
      <w:r w:rsidR="00E762E2" w:rsidRPr="00CD76F7">
        <w:rPr>
          <w:rFonts w:ascii="Times New Roman" w:hAnsi="Times New Roman"/>
          <w:sz w:val="22"/>
          <w:szCs w:val="22"/>
        </w:rPr>
        <w:t>2</w:t>
      </w:r>
      <w:r w:rsidR="00257A00" w:rsidRPr="00CD76F7">
        <w:rPr>
          <w:rFonts w:ascii="Times New Roman" w:hAnsi="Times New Roman"/>
          <w:sz w:val="22"/>
          <w:szCs w:val="22"/>
        </w:rPr>
        <w:t>2.33</w:t>
      </w:r>
      <w:r w:rsidRPr="00CD76F7">
        <w:rPr>
          <w:rFonts w:ascii="Times New Roman" w:hAnsi="Times New Roman"/>
          <w:sz w:val="22"/>
          <w:szCs w:val="22"/>
        </w:rPr>
        <w:t>. Because of the scope of this generic clearance and the variety of the types of participants, this average salary</w:t>
      </w:r>
      <w:r>
        <w:rPr>
          <w:rFonts w:ascii="Times New Roman" w:hAnsi="Times New Roman"/>
          <w:sz w:val="22"/>
          <w:szCs w:val="22"/>
        </w:rPr>
        <w:t xml:space="preserve"> was utilized rather than attempting to estimate salaries for groups of audiences.  </w:t>
      </w:r>
      <w:r w:rsidRPr="002D5826">
        <w:rPr>
          <w:rFonts w:ascii="Times New Roman" w:hAnsi="Times New Roman"/>
          <w:sz w:val="22"/>
          <w:szCs w:val="22"/>
        </w:rPr>
        <w:t xml:space="preserve">The total </w:t>
      </w:r>
      <w:r>
        <w:rPr>
          <w:rFonts w:ascii="Times New Roman" w:hAnsi="Times New Roman"/>
          <w:sz w:val="22"/>
          <w:szCs w:val="22"/>
        </w:rPr>
        <w:t xml:space="preserve">annualized burden </w:t>
      </w:r>
      <w:r w:rsidRPr="002D5826">
        <w:rPr>
          <w:rFonts w:ascii="Times New Roman" w:hAnsi="Times New Roman"/>
          <w:sz w:val="22"/>
          <w:szCs w:val="22"/>
        </w:rPr>
        <w:t xml:space="preserve">cost </w:t>
      </w:r>
      <w:r>
        <w:rPr>
          <w:rFonts w:ascii="Times New Roman" w:hAnsi="Times New Roman"/>
          <w:sz w:val="22"/>
          <w:szCs w:val="22"/>
        </w:rPr>
        <w:t>is</w:t>
      </w:r>
      <w:r w:rsidRPr="002D5826">
        <w:rPr>
          <w:rFonts w:ascii="Times New Roman" w:hAnsi="Times New Roman"/>
          <w:sz w:val="22"/>
          <w:szCs w:val="22"/>
        </w:rPr>
        <w:t xml:space="preserve"> estimated at $</w:t>
      </w:r>
      <w:r w:rsidR="00E762E2">
        <w:rPr>
          <w:rFonts w:ascii="Times New Roman" w:hAnsi="Times New Roman"/>
          <w:sz w:val="22"/>
          <w:szCs w:val="22"/>
        </w:rPr>
        <w:t>5</w:t>
      </w:r>
      <w:r w:rsidR="00F91B2A">
        <w:rPr>
          <w:rFonts w:ascii="Times New Roman" w:hAnsi="Times New Roman"/>
          <w:sz w:val="22"/>
          <w:szCs w:val="22"/>
        </w:rPr>
        <w:t>5,155.10</w:t>
      </w:r>
      <w:r w:rsidRPr="002D5826">
        <w:rPr>
          <w:rFonts w:ascii="Times New Roman" w:hAnsi="Times New Roman"/>
          <w:sz w:val="22"/>
          <w:szCs w:val="22"/>
        </w:rPr>
        <w:t xml:space="preserve"> per year. </w:t>
      </w:r>
    </w:p>
    <w:p w14:paraId="7C347DAC"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4C62B0C"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A.13.</w:t>
      </w:r>
      <w:r>
        <w:rPr>
          <w:rFonts w:ascii="Times New Roman" w:hAnsi="Times New Roman"/>
          <w:b/>
          <w:sz w:val="22"/>
          <w:szCs w:val="22"/>
        </w:rPr>
        <w:t xml:space="preserve">       </w:t>
      </w:r>
      <w:r w:rsidRPr="002D5826">
        <w:rPr>
          <w:rFonts w:ascii="Times New Roman" w:hAnsi="Times New Roman"/>
          <w:b/>
          <w:sz w:val="22"/>
          <w:szCs w:val="22"/>
        </w:rPr>
        <w:t>Estimates of Annualized Respondent Capital and Maintenance Costs</w:t>
      </w:r>
    </w:p>
    <w:p w14:paraId="416E0CB4" w14:textId="77777777" w:rsidR="00044D80" w:rsidRDefault="00044D80" w:rsidP="00044D80">
      <w:pPr>
        <w:snapToGrid w:val="0"/>
        <w:ind w:left="361"/>
        <w:rPr>
          <w:rFonts w:ascii="Times New Roman" w:hAnsi="Times New Roman"/>
          <w:szCs w:val="24"/>
        </w:rPr>
      </w:pPr>
    </w:p>
    <w:p w14:paraId="35EA28B6" w14:textId="77777777" w:rsidR="00044D80" w:rsidRDefault="00044D80" w:rsidP="00044D80">
      <w:pPr>
        <w:snapToGrid w:val="0"/>
        <w:rPr>
          <w:rFonts w:ascii="Times New Roman" w:hAnsi="Times New Roman"/>
          <w:szCs w:val="24"/>
        </w:rPr>
      </w:pPr>
      <w:r>
        <w:rPr>
          <w:rFonts w:ascii="Times New Roman" w:hAnsi="Times New Roman"/>
          <w:szCs w:val="24"/>
        </w:rPr>
        <w:t>There are no capital/start-up or ongoing operation/maintenance costs associated with this information collection.</w:t>
      </w:r>
    </w:p>
    <w:p w14:paraId="7328A75B" w14:textId="77777777" w:rsidR="00044D80" w:rsidRDefault="00044D80"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14:paraId="79A934B5"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A.14.</w:t>
      </w:r>
      <w:r>
        <w:rPr>
          <w:rFonts w:ascii="Times New Roman" w:hAnsi="Times New Roman"/>
          <w:b/>
          <w:sz w:val="22"/>
          <w:szCs w:val="22"/>
        </w:rPr>
        <w:t xml:space="preserve">       </w:t>
      </w:r>
      <w:r w:rsidRPr="002D5826">
        <w:rPr>
          <w:rFonts w:ascii="Times New Roman" w:hAnsi="Times New Roman"/>
          <w:b/>
          <w:sz w:val="22"/>
          <w:szCs w:val="22"/>
        </w:rPr>
        <w:t>Estimates of Annualized Cost to the Federal Government</w:t>
      </w:r>
    </w:p>
    <w:p w14:paraId="6B57FE42"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9C22995"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The average estimated annual cost to the Federal government for conducting the 2</w:t>
      </w:r>
      <w:r>
        <w:rPr>
          <w:rFonts w:ascii="Times New Roman" w:hAnsi="Times New Roman"/>
          <w:sz w:val="22"/>
          <w:szCs w:val="22"/>
        </w:rPr>
        <w:t>8</w:t>
      </w:r>
      <w:r w:rsidRPr="002D5826">
        <w:rPr>
          <w:rFonts w:ascii="Times New Roman" w:hAnsi="Times New Roman"/>
          <w:sz w:val="22"/>
          <w:szCs w:val="22"/>
        </w:rPr>
        <w:t xml:space="preserve"> message testing activities proposed in Table A12B is $1,</w:t>
      </w:r>
      <w:r w:rsidR="001A691B">
        <w:rPr>
          <w:rFonts w:ascii="Times New Roman" w:hAnsi="Times New Roman"/>
          <w:sz w:val="22"/>
          <w:szCs w:val="22"/>
        </w:rPr>
        <w:t>5</w:t>
      </w:r>
      <w:r w:rsidR="00F72B6D">
        <w:rPr>
          <w:rFonts w:ascii="Times New Roman" w:hAnsi="Times New Roman"/>
          <w:sz w:val="22"/>
          <w:szCs w:val="22"/>
        </w:rPr>
        <w:t>5</w:t>
      </w:r>
      <w:r w:rsidRPr="002D5826">
        <w:rPr>
          <w:rFonts w:ascii="Times New Roman" w:hAnsi="Times New Roman"/>
          <w:sz w:val="22"/>
          <w:szCs w:val="22"/>
        </w:rPr>
        <w:t>0,000.  This total cost includes approximately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,000 for contractual costs</w:t>
      </w:r>
      <w:r w:rsidRPr="002D5826">
        <w:rPr>
          <w:rFonts w:ascii="Times New Roman" w:hAnsi="Times New Roman"/>
          <w:color w:val="FF0000"/>
          <w:sz w:val="22"/>
          <w:szCs w:val="22"/>
        </w:rPr>
        <w:t xml:space="preserve"> </w:t>
      </w:r>
      <w:r w:rsidRPr="002D5826">
        <w:rPr>
          <w:rFonts w:ascii="Times New Roman" w:hAnsi="Times New Roman"/>
          <w:sz w:val="22"/>
          <w:szCs w:val="22"/>
        </w:rPr>
        <w:t>(e.g.,</w:t>
      </w:r>
      <w:r w:rsidRPr="002D5826">
        <w:rPr>
          <w:rFonts w:ascii="Times New Roman" w:hAnsi="Times New Roman"/>
          <w:color w:val="FF0000"/>
          <w:sz w:val="22"/>
          <w:szCs w:val="22"/>
        </w:rPr>
        <w:t xml:space="preserve"> </w:t>
      </w:r>
      <w:r w:rsidRPr="002D5826">
        <w:rPr>
          <w:rFonts w:ascii="Times New Roman" w:hAnsi="Times New Roman"/>
          <w:sz w:val="22"/>
          <w:szCs w:val="22"/>
        </w:rPr>
        <w:t>test design, data collection, analysis, and reporting), and $</w:t>
      </w:r>
      <w:r w:rsidR="001A691B">
        <w:rPr>
          <w:rFonts w:ascii="Times New Roman" w:hAnsi="Times New Roman"/>
          <w:sz w:val="22"/>
          <w:szCs w:val="22"/>
        </w:rPr>
        <w:t>1</w:t>
      </w:r>
      <w:r w:rsidR="00F72B6D">
        <w:rPr>
          <w:rFonts w:ascii="Times New Roman" w:hAnsi="Times New Roman"/>
          <w:sz w:val="22"/>
          <w:szCs w:val="22"/>
        </w:rPr>
        <w:t>25</w:t>
      </w:r>
      <w:r w:rsidRPr="002D5826">
        <w:rPr>
          <w:rFonts w:ascii="Times New Roman" w:hAnsi="Times New Roman"/>
          <w:sz w:val="22"/>
          <w:szCs w:val="22"/>
        </w:rPr>
        <w:t xml:space="preserve">,000 for personnel costs for Federal employees involved in project oversight activities (20% time for a HMTS project officer and .80 FTE for data collection project staff).  </w:t>
      </w:r>
    </w:p>
    <w:p w14:paraId="18C1F97F"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48D31BC" w14:textId="77777777" w:rsidR="004B4393"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w:t>
      </w:r>
      <w:r w:rsidR="005B0588">
        <w:rPr>
          <w:rFonts w:ascii="Times New Roman" w:hAnsi="Times New Roman"/>
          <w:sz w:val="22"/>
          <w:szCs w:val="22"/>
        </w:rPr>
        <w:t xml:space="preserve">Office of the Associate Director for Communication </w:t>
      </w:r>
      <w:r w:rsidRPr="002D5826">
        <w:rPr>
          <w:rFonts w:ascii="Times New Roman" w:hAnsi="Times New Roman"/>
          <w:sz w:val="22"/>
          <w:szCs w:val="22"/>
        </w:rPr>
        <w:t>manages a multi-vendor contract appropriate for message testing; the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 xml:space="preserve">,000 figure reflects typical costs for such activities under the contract.  Any vendor covered by the contract might conduct the actual work.  </w:t>
      </w:r>
    </w:p>
    <w:p w14:paraId="17B9E6C5"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1D6D581"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A.15.</w:t>
      </w:r>
      <w:r>
        <w:rPr>
          <w:rFonts w:ascii="Times New Roman" w:hAnsi="Times New Roman"/>
          <w:b/>
          <w:sz w:val="22"/>
          <w:szCs w:val="22"/>
        </w:rPr>
        <w:t xml:space="preserve">       Explanation for Program Changes or Adjustments</w:t>
      </w:r>
    </w:p>
    <w:p w14:paraId="39C989B5"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49792DF3" w14:textId="0C2E731C" w:rsidR="004B4393" w:rsidRDefault="00D87499"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87499">
        <w:rPr>
          <w:rFonts w:ascii="Times New Roman" w:hAnsi="Times New Roman"/>
          <w:sz w:val="22"/>
          <w:szCs w:val="22"/>
        </w:rPr>
        <w:t>This is a request for rein</w:t>
      </w:r>
      <w:r>
        <w:rPr>
          <w:rFonts w:ascii="Times New Roman" w:hAnsi="Times New Roman"/>
          <w:sz w:val="22"/>
          <w:szCs w:val="22"/>
        </w:rPr>
        <w:t xml:space="preserve">statement without change for </w:t>
      </w:r>
      <w:r w:rsidRPr="00D87499">
        <w:rPr>
          <w:rFonts w:ascii="Times New Roman" w:hAnsi="Times New Roman"/>
          <w:sz w:val="22"/>
          <w:szCs w:val="22"/>
        </w:rPr>
        <w:t>a currently previously approved GENERIC data collection.  Each GenIC will be submitted using a template approved by OMB during a conference call on June 8, 2011.  This template, “Health Message Testing System Expedited Review Form” (Attachment 3), will contain relevant information about the proposed information collection and will be submitted along with copies of the data collection instruments and other pertinent information</w:t>
      </w:r>
      <w:r>
        <w:rPr>
          <w:rFonts w:ascii="Times New Roman" w:hAnsi="Times New Roman"/>
          <w:sz w:val="22"/>
          <w:szCs w:val="22"/>
        </w:rPr>
        <w:t>.</w:t>
      </w:r>
    </w:p>
    <w:p w14:paraId="7D43A506" w14:textId="77777777" w:rsidR="00D87499" w:rsidRPr="002D5826" w:rsidRDefault="00D87499"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FF00"/>
          <w:sz w:val="22"/>
          <w:szCs w:val="22"/>
        </w:rPr>
      </w:pPr>
    </w:p>
    <w:p w14:paraId="48E499E5" w14:textId="77777777" w:rsidR="004B4393" w:rsidRPr="002D5826" w:rsidRDefault="004B4393" w:rsidP="00684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sidRPr="00C4002F">
        <w:rPr>
          <w:rFonts w:ascii="Times New Roman" w:hAnsi="Times New Roman"/>
          <w:b/>
          <w:szCs w:val="24"/>
        </w:rPr>
        <w:t>A.16.</w:t>
      </w:r>
      <w:r>
        <w:rPr>
          <w:rFonts w:ascii="Times New Roman" w:hAnsi="Times New Roman"/>
          <w:b/>
          <w:sz w:val="22"/>
          <w:szCs w:val="22"/>
        </w:rPr>
        <w:t xml:space="preserve">       </w:t>
      </w:r>
      <w:r w:rsidRPr="002D5826">
        <w:rPr>
          <w:rFonts w:ascii="Times New Roman" w:hAnsi="Times New Roman"/>
          <w:b/>
          <w:sz w:val="22"/>
          <w:szCs w:val="22"/>
        </w:rPr>
        <w:t>Plans for Tabulation and Publication and Project Time Schedule</w:t>
      </w:r>
    </w:p>
    <w:p w14:paraId="04F0BF23"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2E14622"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In most cases, the results of tests of messages and materials will not be published; instead, the information will be used to inform health promotion activities across CDC.  Project timelines will vary, depending on the program requirements</w:t>
      </w:r>
      <w:r w:rsidR="004C18D0">
        <w:rPr>
          <w:rFonts w:ascii="Times New Roman" w:hAnsi="Times New Roman"/>
          <w:sz w:val="22"/>
          <w:szCs w:val="22"/>
        </w:rPr>
        <w:t xml:space="preserve"> and the program</w:t>
      </w:r>
      <w:r>
        <w:rPr>
          <w:rFonts w:ascii="Times New Roman" w:hAnsi="Times New Roman"/>
          <w:sz w:val="22"/>
          <w:szCs w:val="22"/>
        </w:rPr>
        <w:t xml:space="preserve"> itself</w:t>
      </w:r>
      <w:r w:rsidRPr="002D5826">
        <w:rPr>
          <w:rFonts w:ascii="Times New Roman" w:hAnsi="Times New Roman"/>
          <w:sz w:val="22"/>
          <w:szCs w:val="22"/>
        </w:rPr>
        <w:t>.</w:t>
      </w:r>
      <w:r w:rsidRPr="002D5826" w:rsidDel="005626D1">
        <w:rPr>
          <w:rFonts w:ascii="Times New Roman" w:hAnsi="Times New Roman"/>
          <w:sz w:val="22"/>
          <w:szCs w:val="22"/>
        </w:rPr>
        <w:t xml:space="preserve"> </w:t>
      </w:r>
      <w:r>
        <w:rPr>
          <w:rFonts w:ascii="Times New Roman" w:hAnsi="Times New Roman"/>
          <w:sz w:val="22"/>
          <w:szCs w:val="22"/>
        </w:rPr>
        <w:t xml:space="preserve"> </w:t>
      </w:r>
      <w:r w:rsidRPr="002D5826">
        <w:rPr>
          <w:rFonts w:ascii="Times New Roman" w:hAnsi="Times New Roman"/>
          <w:sz w:val="22"/>
          <w:szCs w:val="22"/>
        </w:rPr>
        <w:t>Message testing ordinarily requires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organize, and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w:t>
      </w:r>
      <w:r>
        <w:rPr>
          <w:rFonts w:ascii="Times New Roman" w:hAnsi="Times New Roman"/>
          <w:sz w:val="22"/>
          <w:szCs w:val="22"/>
        </w:rPr>
        <w:t>implement</w:t>
      </w:r>
      <w:r w:rsidRPr="002D5826">
        <w:rPr>
          <w:rFonts w:ascii="Times New Roman" w:hAnsi="Times New Roman"/>
          <w:sz w:val="22"/>
          <w:szCs w:val="22"/>
        </w:rPr>
        <w:t xml:space="preserve">.  </w:t>
      </w:r>
    </w:p>
    <w:p w14:paraId="374C4478" w14:textId="77777777" w:rsidR="004B4393" w:rsidRPr="002D5826" w:rsidRDefault="004B4393" w:rsidP="0068422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3EB7954" w14:textId="77777777" w:rsidR="004B4393" w:rsidRPr="002D5826" w:rsidRDefault="004B4393" w:rsidP="0068422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A.17.</w:t>
      </w:r>
      <w:r>
        <w:rPr>
          <w:rFonts w:ascii="Times New Roman" w:hAnsi="Times New Roman"/>
          <w:b/>
          <w:sz w:val="22"/>
          <w:szCs w:val="22"/>
        </w:rPr>
        <w:t xml:space="preserve">       Reason(s) Display of OMB Expiration Date is Inappropriate</w:t>
      </w:r>
    </w:p>
    <w:p w14:paraId="7B9A34CC" w14:textId="77777777" w:rsidR="004B4393" w:rsidRPr="002D5826"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5E87988" w14:textId="77777777" w:rsidR="004B4393" w:rsidRPr="002D5826" w:rsidRDefault="004B4393" w:rsidP="0068422E">
      <w:pPr>
        <w:pStyle w:val="BodyText2"/>
        <w:tabs>
          <w:tab w:val="left" w:pos="1170"/>
        </w:tabs>
        <w:rPr>
          <w:sz w:val="22"/>
          <w:szCs w:val="22"/>
        </w:rPr>
      </w:pPr>
      <w:r w:rsidRPr="002D5826">
        <w:rPr>
          <w:sz w:val="22"/>
          <w:szCs w:val="22"/>
        </w:rPr>
        <w:t xml:space="preserve">All data collection instruments will display the expiration date for OMB approval of the information collection. </w:t>
      </w:r>
    </w:p>
    <w:p w14:paraId="228B4753" w14:textId="77777777" w:rsidR="004B4393"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43C0ABA" w14:textId="77777777" w:rsidR="004B4393" w:rsidRPr="002D5826" w:rsidRDefault="004B4393" w:rsidP="0068422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A.18.</w:t>
      </w:r>
      <w:r>
        <w:rPr>
          <w:rFonts w:ascii="Times New Roman" w:hAnsi="Times New Roman"/>
          <w:b/>
          <w:sz w:val="22"/>
          <w:szCs w:val="22"/>
        </w:rPr>
        <w:t xml:space="preserve">       </w:t>
      </w:r>
      <w:r w:rsidRPr="002D5826">
        <w:rPr>
          <w:rFonts w:ascii="Times New Roman" w:hAnsi="Times New Roman"/>
          <w:b/>
          <w:sz w:val="22"/>
          <w:szCs w:val="22"/>
        </w:rPr>
        <w:t>Exceptions to the Certification Statement</w:t>
      </w:r>
    </w:p>
    <w:p w14:paraId="1E7457AA" w14:textId="77777777" w:rsidR="004B4393" w:rsidRPr="002D5826" w:rsidRDefault="004B4393" w:rsidP="0068422E">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Times New Roman" w:hAnsi="Times New Roman"/>
          <w:sz w:val="22"/>
          <w:szCs w:val="22"/>
        </w:rPr>
      </w:pPr>
    </w:p>
    <w:p w14:paraId="7053E348" w14:textId="77777777" w:rsidR="004B4393" w:rsidRDefault="004B4393" w:rsidP="0068422E">
      <w:pPr>
        <w:pStyle w:val="BodyText2"/>
        <w:tabs>
          <w:tab w:val="left" w:pos="1170"/>
        </w:tabs>
        <w:rPr>
          <w:sz w:val="22"/>
          <w:szCs w:val="22"/>
        </w:rPr>
      </w:pPr>
      <w:r w:rsidRPr="002D5826">
        <w:rPr>
          <w:sz w:val="22"/>
          <w:szCs w:val="22"/>
        </w:rPr>
        <w:t>No exceptions to the certification statement are being sought.</w:t>
      </w:r>
    </w:p>
    <w:p w14:paraId="5D4328C8" w14:textId="77777777" w:rsidR="002E3632" w:rsidRDefault="002E3632" w:rsidP="0068422E">
      <w:pPr>
        <w:pStyle w:val="BodyText2"/>
        <w:tabs>
          <w:tab w:val="left" w:pos="1170"/>
        </w:tabs>
        <w:rPr>
          <w:sz w:val="22"/>
          <w:szCs w:val="22"/>
        </w:rPr>
      </w:pPr>
    </w:p>
    <w:p w14:paraId="74806296" w14:textId="77777777" w:rsidR="002E3632" w:rsidRDefault="00870F25" w:rsidP="0068422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 </w:t>
      </w:r>
    </w:p>
    <w:p w14:paraId="7C52FDD7" w14:textId="77777777" w:rsidR="00903A85" w:rsidRDefault="00903A85" w:rsidP="0068422E"/>
    <w:p w14:paraId="16E109EF" w14:textId="77777777" w:rsidR="00903A85" w:rsidRPr="00D5435D" w:rsidRDefault="00903A85" w:rsidP="0068422E">
      <w:pPr>
        <w:rPr>
          <w:b/>
          <w:sz w:val="26"/>
          <w:szCs w:val="26"/>
        </w:rPr>
      </w:pPr>
      <w:r>
        <w:br w:type="page"/>
      </w:r>
      <w:r w:rsidRPr="00D5435D">
        <w:rPr>
          <w:b/>
          <w:sz w:val="26"/>
          <w:szCs w:val="26"/>
        </w:rPr>
        <w:t>List of Attachments</w:t>
      </w:r>
    </w:p>
    <w:p w14:paraId="5246CDCB" w14:textId="77777777" w:rsidR="00903A85" w:rsidRPr="002D5826" w:rsidRDefault="00903A85" w:rsidP="0068422E">
      <w:pPr>
        <w:rPr>
          <w:b/>
          <w:sz w:val="22"/>
          <w:szCs w:val="22"/>
        </w:rPr>
      </w:pPr>
    </w:p>
    <w:p w14:paraId="0151D8E4" w14:textId="77777777" w:rsidR="00903A85" w:rsidRDefault="00903A85" w:rsidP="0068422E">
      <w:pPr>
        <w:rPr>
          <w:szCs w:val="24"/>
        </w:rPr>
      </w:pPr>
      <w:r w:rsidRPr="00D5435D">
        <w:rPr>
          <w:szCs w:val="24"/>
        </w:rPr>
        <w:t>Attachment 1:</w:t>
      </w:r>
      <w:r w:rsidRPr="00D5435D">
        <w:rPr>
          <w:szCs w:val="24"/>
        </w:rPr>
        <w:tab/>
        <w:t xml:space="preserve">Authorizing Legislation </w:t>
      </w:r>
    </w:p>
    <w:p w14:paraId="3BFA44C5" w14:textId="77777777" w:rsidR="00903A85" w:rsidRPr="007E492C" w:rsidRDefault="00903A85" w:rsidP="0068422E">
      <w:pPr>
        <w:rPr>
          <w:sz w:val="16"/>
          <w:szCs w:val="16"/>
        </w:rPr>
      </w:pPr>
    </w:p>
    <w:p w14:paraId="0B2D1E46" w14:textId="77777777" w:rsidR="00903A85" w:rsidRDefault="00903A85" w:rsidP="0068422E">
      <w:pPr>
        <w:rPr>
          <w:szCs w:val="24"/>
        </w:rPr>
      </w:pPr>
      <w:r w:rsidRPr="00D5435D">
        <w:rPr>
          <w:szCs w:val="24"/>
        </w:rPr>
        <w:t>A</w:t>
      </w:r>
      <w:r>
        <w:rPr>
          <w:szCs w:val="24"/>
        </w:rPr>
        <w:t>ttachment 2</w:t>
      </w:r>
      <w:r w:rsidRPr="00D5435D">
        <w:rPr>
          <w:szCs w:val="24"/>
        </w:rPr>
        <w:t>:</w:t>
      </w:r>
      <w:r w:rsidRPr="00D5435D">
        <w:rPr>
          <w:szCs w:val="24"/>
        </w:rPr>
        <w:tab/>
        <w:t>Federal Register Notice</w:t>
      </w:r>
    </w:p>
    <w:p w14:paraId="5CEF272A" w14:textId="77777777" w:rsidR="00903A85" w:rsidRPr="00D5435D" w:rsidRDefault="00903A85" w:rsidP="0068422E">
      <w:pPr>
        <w:rPr>
          <w:sz w:val="16"/>
          <w:szCs w:val="16"/>
        </w:rPr>
      </w:pPr>
    </w:p>
    <w:p w14:paraId="5DBE57E3" w14:textId="77777777" w:rsidR="00903A85" w:rsidRDefault="00903A85" w:rsidP="0068422E">
      <w:pPr>
        <w:rPr>
          <w:szCs w:val="24"/>
        </w:rPr>
      </w:pPr>
      <w:r w:rsidRPr="00D5435D">
        <w:rPr>
          <w:szCs w:val="24"/>
        </w:rPr>
        <w:t xml:space="preserve">Attachment </w:t>
      </w:r>
      <w:r>
        <w:rPr>
          <w:szCs w:val="24"/>
        </w:rPr>
        <w:t>3</w:t>
      </w:r>
      <w:r w:rsidRPr="00D5435D">
        <w:rPr>
          <w:szCs w:val="24"/>
        </w:rPr>
        <w:t>:</w:t>
      </w:r>
      <w:r w:rsidRPr="00D5435D">
        <w:rPr>
          <w:szCs w:val="24"/>
        </w:rPr>
        <w:tab/>
        <w:t>Health Message Testing System Expedited Review Form</w:t>
      </w:r>
    </w:p>
    <w:p w14:paraId="6A3E934D" w14:textId="77777777" w:rsidR="00903A85" w:rsidRPr="00D5435D" w:rsidRDefault="00903A85" w:rsidP="0068422E">
      <w:pPr>
        <w:rPr>
          <w:sz w:val="16"/>
          <w:szCs w:val="16"/>
        </w:rPr>
      </w:pPr>
    </w:p>
    <w:p w14:paraId="7DA5EA21" w14:textId="77777777" w:rsidR="00903A85" w:rsidRDefault="00903A85" w:rsidP="0068422E">
      <w:pPr>
        <w:rPr>
          <w:szCs w:val="24"/>
        </w:rPr>
      </w:pPr>
      <w:r w:rsidRPr="00D5435D">
        <w:rPr>
          <w:szCs w:val="24"/>
        </w:rPr>
        <w:t>A</w:t>
      </w:r>
      <w:r>
        <w:rPr>
          <w:szCs w:val="24"/>
        </w:rPr>
        <w:t>ttachment 4</w:t>
      </w:r>
      <w:r w:rsidRPr="00D5435D">
        <w:rPr>
          <w:szCs w:val="24"/>
        </w:rPr>
        <w:t>:</w:t>
      </w:r>
      <w:r w:rsidRPr="00D5435D">
        <w:rPr>
          <w:szCs w:val="24"/>
        </w:rPr>
        <w:tab/>
        <w:t>Demographic Questions</w:t>
      </w:r>
    </w:p>
    <w:p w14:paraId="6113E92D" w14:textId="77777777" w:rsidR="00903A85" w:rsidRPr="00D5435D" w:rsidRDefault="00903A85" w:rsidP="0068422E">
      <w:pPr>
        <w:rPr>
          <w:sz w:val="16"/>
          <w:szCs w:val="16"/>
        </w:rPr>
      </w:pPr>
    </w:p>
    <w:p w14:paraId="53E5407C" w14:textId="77777777" w:rsidR="00903A85" w:rsidRDefault="00903A85" w:rsidP="0068422E">
      <w:pPr>
        <w:rPr>
          <w:szCs w:val="24"/>
        </w:rPr>
      </w:pPr>
      <w:r w:rsidRPr="00D5435D">
        <w:rPr>
          <w:szCs w:val="24"/>
        </w:rPr>
        <w:t>A</w:t>
      </w:r>
      <w:r>
        <w:rPr>
          <w:szCs w:val="24"/>
        </w:rPr>
        <w:t>ttachment 5</w:t>
      </w:r>
      <w:r w:rsidRPr="00D5435D">
        <w:rPr>
          <w:szCs w:val="24"/>
        </w:rPr>
        <w:t>:</w:t>
      </w:r>
      <w:r w:rsidRPr="00D5435D">
        <w:rPr>
          <w:szCs w:val="24"/>
        </w:rPr>
        <w:tab/>
        <w:t xml:space="preserve">Market Research </w:t>
      </w:r>
      <w:r>
        <w:rPr>
          <w:szCs w:val="24"/>
        </w:rPr>
        <w:t xml:space="preserve">Experience </w:t>
      </w:r>
      <w:r w:rsidRPr="00D5435D">
        <w:rPr>
          <w:szCs w:val="24"/>
        </w:rPr>
        <w:t>Questions</w:t>
      </w:r>
    </w:p>
    <w:p w14:paraId="1CE7A66C" w14:textId="77777777" w:rsidR="00903A85" w:rsidRPr="007E492C" w:rsidRDefault="00903A85" w:rsidP="0068422E">
      <w:pPr>
        <w:rPr>
          <w:sz w:val="16"/>
          <w:szCs w:val="16"/>
        </w:rPr>
      </w:pPr>
    </w:p>
    <w:p w14:paraId="7DE83ABF" w14:textId="77777777" w:rsidR="00903A85" w:rsidRDefault="00903A85" w:rsidP="0068422E">
      <w:pPr>
        <w:rPr>
          <w:szCs w:val="24"/>
        </w:rPr>
      </w:pPr>
      <w:r>
        <w:rPr>
          <w:szCs w:val="24"/>
        </w:rPr>
        <w:t>Attachment 6:  Introductory Questions</w:t>
      </w:r>
    </w:p>
    <w:p w14:paraId="5122B675" w14:textId="77777777" w:rsidR="00903A85" w:rsidRPr="007E492C" w:rsidRDefault="00903A85" w:rsidP="0068422E">
      <w:pPr>
        <w:rPr>
          <w:sz w:val="16"/>
          <w:szCs w:val="16"/>
        </w:rPr>
      </w:pPr>
    </w:p>
    <w:p w14:paraId="3BBE971F" w14:textId="77777777" w:rsidR="00903A85" w:rsidRDefault="00903A85" w:rsidP="0068422E">
      <w:pPr>
        <w:rPr>
          <w:szCs w:val="24"/>
        </w:rPr>
      </w:pPr>
      <w:r>
        <w:rPr>
          <w:szCs w:val="24"/>
        </w:rPr>
        <w:t>Attachment 7:  Core Questions</w:t>
      </w:r>
    </w:p>
    <w:p w14:paraId="19B85A54" w14:textId="77777777" w:rsidR="00903A85" w:rsidRPr="00D5435D" w:rsidRDefault="00903A85" w:rsidP="0068422E">
      <w:pPr>
        <w:rPr>
          <w:sz w:val="16"/>
          <w:szCs w:val="16"/>
        </w:rPr>
      </w:pPr>
    </w:p>
    <w:p w14:paraId="506E08BA" w14:textId="77777777" w:rsidR="00903A85" w:rsidRDefault="00903A85" w:rsidP="0068422E">
      <w:pPr>
        <w:rPr>
          <w:szCs w:val="24"/>
        </w:rPr>
      </w:pPr>
      <w:r w:rsidRPr="00D5435D">
        <w:rPr>
          <w:szCs w:val="24"/>
        </w:rPr>
        <w:t>A</w:t>
      </w:r>
      <w:r>
        <w:rPr>
          <w:szCs w:val="24"/>
        </w:rPr>
        <w:t>ttachment 8</w:t>
      </w:r>
      <w:r w:rsidRPr="00D5435D">
        <w:rPr>
          <w:szCs w:val="24"/>
        </w:rPr>
        <w:t>:</w:t>
      </w:r>
      <w:r w:rsidRPr="00D5435D">
        <w:rPr>
          <w:szCs w:val="24"/>
        </w:rPr>
        <w:tab/>
        <w:t>Activity/Task Questions</w:t>
      </w:r>
    </w:p>
    <w:p w14:paraId="2851BAF6" w14:textId="77777777" w:rsidR="00903A85" w:rsidRPr="00D5435D" w:rsidRDefault="00903A85" w:rsidP="0068422E">
      <w:pPr>
        <w:rPr>
          <w:sz w:val="16"/>
          <w:szCs w:val="16"/>
        </w:rPr>
      </w:pPr>
    </w:p>
    <w:p w14:paraId="627E3EB7" w14:textId="77777777" w:rsidR="00903A85" w:rsidRDefault="00903A85" w:rsidP="0068422E">
      <w:pPr>
        <w:rPr>
          <w:szCs w:val="24"/>
        </w:rPr>
      </w:pPr>
      <w:r w:rsidRPr="00D5435D">
        <w:rPr>
          <w:szCs w:val="24"/>
        </w:rPr>
        <w:t>A</w:t>
      </w:r>
      <w:r>
        <w:rPr>
          <w:szCs w:val="24"/>
        </w:rPr>
        <w:t>ttachment 9</w:t>
      </w:r>
      <w:r w:rsidRPr="00D5435D">
        <w:rPr>
          <w:szCs w:val="24"/>
        </w:rPr>
        <w:t>:</w:t>
      </w:r>
      <w:r w:rsidRPr="00D5435D">
        <w:rPr>
          <w:szCs w:val="24"/>
        </w:rPr>
        <w:tab/>
        <w:t>Follow-Up Questions</w:t>
      </w:r>
    </w:p>
    <w:p w14:paraId="2038DA09" w14:textId="77777777" w:rsidR="00903A85" w:rsidRPr="00D5435D" w:rsidRDefault="00903A85" w:rsidP="0068422E">
      <w:pPr>
        <w:rPr>
          <w:sz w:val="16"/>
          <w:szCs w:val="16"/>
        </w:rPr>
      </w:pPr>
    </w:p>
    <w:p w14:paraId="40113FCB" w14:textId="77777777" w:rsidR="00903A85" w:rsidRDefault="00903A85" w:rsidP="0068422E">
      <w:pPr>
        <w:rPr>
          <w:szCs w:val="24"/>
        </w:rPr>
      </w:pPr>
      <w:r w:rsidRPr="00D5435D">
        <w:rPr>
          <w:szCs w:val="24"/>
        </w:rPr>
        <w:t>A</w:t>
      </w:r>
      <w:r>
        <w:rPr>
          <w:szCs w:val="24"/>
        </w:rPr>
        <w:t xml:space="preserve">ttachment 10:  </w:t>
      </w:r>
      <w:r w:rsidRPr="00D5435D">
        <w:rPr>
          <w:szCs w:val="24"/>
        </w:rPr>
        <w:t>Examples:</w:t>
      </w:r>
    </w:p>
    <w:p w14:paraId="70C9353F" w14:textId="77777777" w:rsidR="00903A85" w:rsidRPr="00D5435D" w:rsidRDefault="00903A85" w:rsidP="0068422E">
      <w:pPr>
        <w:rPr>
          <w:szCs w:val="24"/>
        </w:rPr>
      </w:pPr>
    </w:p>
    <w:p w14:paraId="720C9E4E" w14:textId="77777777" w:rsidR="00903A85" w:rsidRPr="00D5435D" w:rsidRDefault="00903A85" w:rsidP="0068422E">
      <w:pPr>
        <w:rPr>
          <w:szCs w:val="24"/>
        </w:rPr>
      </w:pPr>
      <w:r>
        <w:rPr>
          <w:szCs w:val="24"/>
        </w:rPr>
        <w:tab/>
      </w:r>
      <w:r w:rsidRPr="00D5435D">
        <w:rPr>
          <w:szCs w:val="24"/>
        </w:rPr>
        <w:t xml:space="preserve">Example </w:t>
      </w:r>
      <w:r>
        <w:rPr>
          <w:szCs w:val="24"/>
        </w:rPr>
        <w:t>1</w:t>
      </w:r>
      <w:r w:rsidRPr="00D5435D">
        <w:rPr>
          <w:szCs w:val="24"/>
        </w:rPr>
        <w:t xml:space="preserve">: </w:t>
      </w:r>
      <w:r>
        <w:rPr>
          <w:szCs w:val="24"/>
        </w:rPr>
        <w:t xml:space="preserve">Central Location </w:t>
      </w:r>
      <w:r w:rsidRPr="00D5435D">
        <w:rPr>
          <w:szCs w:val="24"/>
        </w:rPr>
        <w:t>Intercept Interview</w:t>
      </w:r>
    </w:p>
    <w:p w14:paraId="6922103E" w14:textId="77777777" w:rsidR="00903A85" w:rsidRDefault="00903A85" w:rsidP="0068422E">
      <w:pPr>
        <w:rPr>
          <w:szCs w:val="24"/>
        </w:rPr>
      </w:pPr>
      <w:r w:rsidRPr="00D5435D">
        <w:rPr>
          <w:szCs w:val="24"/>
        </w:rPr>
        <w:tab/>
        <w:t xml:space="preserve">Example </w:t>
      </w:r>
      <w:r>
        <w:rPr>
          <w:szCs w:val="24"/>
        </w:rPr>
        <w:t>2</w:t>
      </w:r>
      <w:r w:rsidRPr="00D5435D">
        <w:rPr>
          <w:szCs w:val="24"/>
        </w:rPr>
        <w:t>: Telephone Interview</w:t>
      </w:r>
    </w:p>
    <w:p w14:paraId="5AD608BE" w14:textId="77777777" w:rsidR="00903A85" w:rsidRPr="00D5435D" w:rsidRDefault="00903A85" w:rsidP="0068422E">
      <w:pPr>
        <w:rPr>
          <w:szCs w:val="24"/>
        </w:rPr>
      </w:pPr>
      <w:r>
        <w:rPr>
          <w:szCs w:val="24"/>
        </w:rPr>
        <w:tab/>
        <w:t>Example 3:  Individual In-depth Interview (Cognitive Interview)</w:t>
      </w:r>
    </w:p>
    <w:p w14:paraId="601A4247" w14:textId="77777777" w:rsidR="00903A85" w:rsidRPr="00D5435D" w:rsidRDefault="00903A85" w:rsidP="0068422E">
      <w:pPr>
        <w:rPr>
          <w:szCs w:val="24"/>
        </w:rPr>
      </w:pPr>
      <w:r w:rsidRPr="00D5435D">
        <w:rPr>
          <w:szCs w:val="24"/>
        </w:rPr>
        <w:tab/>
        <w:t xml:space="preserve">Example </w:t>
      </w:r>
      <w:r>
        <w:rPr>
          <w:szCs w:val="24"/>
        </w:rPr>
        <w:t>4</w:t>
      </w:r>
      <w:r w:rsidRPr="00D5435D">
        <w:rPr>
          <w:szCs w:val="24"/>
        </w:rPr>
        <w:t>: Screener Questions for Focus Group Testing</w:t>
      </w:r>
    </w:p>
    <w:p w14:paraId="6A6D9527" w14:textId="77777777" w:rsidR="00903A85" w:rsidRDefault="00903A85" w:rsidP="0068422E">
      <w:pPr>
        <w:rPr>
          <w:rFonts w:eastAsia="SimSun"/>
          <w:szCs w:val="24"/>
        </w:rPr>
      </w:pPr>
      <w:r>
        <w:rPr>
          <w:szCs w:val="24"/>
        </w:rPr>
        <w:tab/>
      </w:r>
      <w:r w:rsidRPr="00D5435D">
        <w:rPr>
          <w:szCs w:val="24"/>
        </w:rPr>
        <w:t xml:space="preserve">Example </w:t>
      </w:r>
      <w:r>
        <w:rPr>
          <w:szCs w:val="24"/>
        </w:rPr>
        <w:t>5</w:t>
      </w:r>
      <w:r w:rsidRPr="00D5435D">
        <w:rPr>
          <w:szCs w:val="24"/>
        </w:rPr>
        <w:t>: F</w:t>
      </w:r>
      <w:r w:rsidRPr="00D5435D">
        <w:rPr>
          <w:rFonts w:eastAsia="SimSun"/>
          <w:szCs w:val="24"/>
        </w:rPr>
        <w:t>ocus Group Moderator’s Guide</w:t>
      </w:r>
    </w:p>
    <w:p w14:paraId="08FFE093" w14:textId="77777777" w:rsidR="00903A85" w:rsidRDefault="00903A85" w:rsidP="0068422E">
      <w:pPr>
        <w:rPr>
          <w:szCs w:val="24"/>
        </w:rPr>
      </w:pPr>
      <w:r>
        <w:rPr>
          <w:rFonts w:eastAsia="SimSun"/>
          <w:b/>
          <w:szCs w:val="24"/>
        </w:rPr>
        <w:tab/>
      </w:r>
      <w:r w:rsidRPr="00D5435D">
        <w:rPr>
          <w:szCs w:val="24"/>
        </w:rPr>
        <w:t xml:space="preserve">Example </w:t>
      </w:r>
      <w:r>
        <w:rPr>
          <w:szCs w:val="24"/>
        </w:rPr>
        <w:t>6</w:t>
      </w:r>
      <w:r w:rsidRPr="00D5435D">
        <w:rPr>
          <w:szCs w:val="24"/>
        </w:rPr>
        <w:t>: Online Interview</w:t>
      </w:r>
    </w:p>
    <w:p w14:paraId="5B570DFD" w14:textId="77777777" w:rsidR="00903A85" w:rsidRPr="00571393" w:rsidRDefault="00903A85" w:rsidP="0068422E">
      <w:pPr>
        <w:rPr>
          <w:sz w:val="16"/>
          <w:szCs w:val="16"/>
        </w:rPr>
      </w:pPr>
    </w:p>
    <w:p w14:paraId="35C091A8" w14:textId="77777777" w:rsidR="00903A85" w:rsidRDefault="00903A85" w:rsidP="0068422E">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rPr>
          <w:szCs w:val="24"/>
        </w:rPr>
      </w:pPr>
      <w:r w:rsidRPr="00D5435D">
        <w:rPr>
          <w:szCs w:val="24"/>
        </w:rPr>
        <w:t>A</w:t>
      </w:r>
      <w:r>
        <w:rPr>
          <w:szCs w:val="24"/>
        </w:rPr>
        <w:t xml:space="preserve">ttachment 11: </w:t>
      </w:r>
      <w:r w:rsidRPr="00D5435D">
        <w:rPr>
          <w:szCs w:val="24"/>
        </w:rPr>
        <w:t xml:space="preserve"> IRB Ruling</w:t>
      </w:r>
    </w:p>
    <w:p w14:paraId="37A09F57" w14:textId="77777777" w:rsidR="00903A85" w:rsidRDefault="00903A85" w:rsidP="0068422E">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rPr>
          <w:szCs w:val="24"/>
        </w:rPr>
      </w:pPr>
    </w:p>
    <w:p w14:paraId="280DA71F" w14:textId="77777777" w:rsidR="00903A85" w:rsidRDefault="00903A85" w:rsidP="0068422E"/>
    <w:p w14:paraId="2ED113EC" w14:textId="77777777" w:rsidR="004B4393" w:rsidRDefault="004B4393" w:rsidP="0068422E"/>
    <w:sectPr w:rsidR="004B4393" w:rsidSect="00F72B6D">
      <w:footerReference w:type="even" r:id="rId29"/>
      <w:footerReference w:type="default" r:id="rId3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fqv3" w:date="2018-06-14T12:22:00Z" w:initials="fqv3">
    <w:p w14:paraId="174F1EB4" w14:textId="77777777" w:rsidR="00F13E2C" w:rsidRDefault="00F13E2C">
      <w:pPr>
        <w:pStyle w:val="CommentText"/>
      </w:pPr>
      <w:r>
        <w:rPr>
          <w:rStyle w:val="CommentReference"/>
        </w:rPr>
        <w:annotationRef/>
      </w:r>
      <w:r>
        <w:t>Updated reference</w:t>
      </w:r>
    </w:p>
  </w:comment>
  <w:comment w:id="4" w:author="fqv3" w:date="2018-06-14T12:22:00Z" w:initials="fqv3">
    <w:p w14:paraId="5159AAC5" w14:textId="77777777" w:rsidR="00F13E2C" w:rsidRDefault="00F13E2C">
      <w:pPr>
        <w:pStyle w:val="CommentText"/>
      </w:pPr>
      <w:r>
        <w:rPr>
          <w:rStyle w:val="CommentReference"/>
        </w:rPr>
        <w:annotationRef/>
      </w:r>
      <w:r>
        <w:t>Updated reference below</w:t>
      </w:r>
    </w:p>
  </w:comment>
  <w:comment w:id="5" w:author="fqv3" w:date="2018-06-14T12:22:00Z" w:initials="fqv3">
    <w:p w14:paraId="77F91710" w14:textId="77777777" w:rsidR="00F13E2C" w:rsidRDefault="00F13E2C">
      <w:pPr>
        <w:pStyle w:val="CommentText"/>
      </w:pPr>
      <w:r>
        <w:rPr>
          <w:rStyle w:val="CommentReference"/>
        </w:rPr>
        <w:annotationRef/>
      </w:r>
      <w:r>
        <w:t>Updated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4F1EB4" w15:done="0"/>
  <w15:commentEx w15:paraId="5159AAC5" w15:done="0"/>
  <w15:commentEx w15:paraId="77F917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3E9BE" w14:textId="77777777" w:rsidR="00F13E2C" w:rsidRDefault="00F13E2C">
      <w:r>
        <w:separator/>
      </w:r>
    </w:p>
  </w:endnote>
  <w:endnote w:type="continuationSeparator" w:id="0">
    <w:p w14:paraId="3990656A" w14:textId="77777777" w:rsidR="00F13E2C" w:rsidRDefault="00F1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7DF02" w14:textId="77777777" w:rsidR="00F13E2C" w:rsidRDefault="00F13E2C"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C32645" w14:textId="77777777" w:rsidR="00F13E2C" w:rsidRDefault="00F13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50988" w14:textId="67D1BFBE" w:rsidR="00F13E2C" w:rsidRPr="004B4393" w:rsidRDefault="00F13E2C" w:rsidP="004B4393">
    <w:pPr>
      <w:pStyle w:val="Footer"/>
      <w:framePr w:wrap="around" w:vAnchor="text" w:hAnchor="margin" w:xAlign="center" w:y="1"/>
      <w:rPr>
        <w:rStyle w:val="PageNumber"/>
        <w:sz w:val="18"/>
        <w:szCs w:val="18"/>
      </w:rPr>
    </w:pPr>
    <w:r w:rsidRPr="004B4393">
      <w:rPr>
        <w:rStyle w:val="PageNumber"/>
        <w:sz w:val="18"/>
        <w:szCs w:val="18"/>
      </w:rPr>
      <w:fldChar w:fldCharType="begin"/>
    </w:r>
    <w:r w:rsidRPr="004B4393">
      <w:rPr>
        <w:rStyle w:val="PageNumber"/>
        <w:sz w:val="18"/>
        <w:szCs w:val="18"/>
      </w:rPr>
      <w:instrText xml:space="preserve">PAGE  </w:instrText>
    </w:r>
    <w:r w:rsidRPr="004B4393">
      <w:rPr>
        <w:rStyle w:val="PageNumber"/>
        <w:sz w:val="18"/>
        <w:szCs w:val="18"/>
      </w:rPr>
      <w:fldChar w:fldCharType="separate"/>
    </w:r>
    <w:r w:rsidR="00D87499">
      <w:rPr>
        <w:rStyle w:val="PageNumber"/>
        <w:noProof/>
        <w:sz w:val="18"/>
        <w:szCs w:val="18"/>
      </w:rPr>
      <w:t>16</w:t>
    </w:r>
    <w:r w:rsidRPr="004B4393">
      <w:rPr>
        <w:rStyle w:val="PageNumber"/>
        <w:sz w:val="18"/>
        <w:szCs w:val="18"/>
      </w:rPr>
      <w:fldChar w:fldCharType="end"/>
    </w:r>
  </w:p>
  <w:p w14:paraId="02DB8A97" w14:textId="77777777" w:rsidR="00F13E2C" w:rsidRDefault="00F13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C7A9E" w14:textId="77777777" w:rsidR="00F13E2C" w:rsidRDefault="00F13E2C">
      <w:r>
        <w:separator/>
      </w:r>
    </w:p>
  </w:footnote>
  <w:footnote w:type="continuationSeparator" w:id="0">
    <w:p w14:paraId="5D7553D5" w14:textId="77777777" w:rsidR="00F13E2C" w:rsidRDefault="00F13E2C">
      <w:r>
        <w:continuationSeparator/>
      </w:r>
    </w:p>
  </w:footnote>
  <w:footnote w:id="1">
    <w:p w14:paraId="4FB847D1" w14:textId="77777777" w:rsidR="00F13E2C" w:rsidRDefault="00F13E2C"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t>
      </w:r>
      <w:r w:rsidRPr="00156B1C">
        <w:rPr>
          <w:rFonts w:ascii="Times New Roman" w:hAnsi="Times New Roman"/>
        </w:rPr>
        <w:t xml:space="preserve">Rennie, L., Uskul, A. K., Adams, C., &amp; Appleton, K. (2014). Visualisation for increasing health intentions: Enhanced effects following a health message and when using a first-person perspective. </w:t>
      </w:r>
      <w:r w:rsidRPr="00156B1C">
        <w:rPr>
          <w:rFonts w:ascii="Times New Roman" w:hAnsi="Times New Roman"/>
          <w:i/>
          <w:iCs/>
        </w:rPr>
        <w:t>Psychology &amp; Health, 29</w:t>
      </w:r>
      <w:r w:rsidRPr="00156B1C">
        <w:rPr>
          <w:rFonts w:ascii="Times New Roman" w:hAnsi="Times New Roman"/>
        </w:rPr>
        <w:t>(2), 237-252</w:t>
      </w:r>
      <w:r>
        <w:rPr>
          <w:rFonts w:ascii="Times New Roman" w:hAnsi="Times New Roman"/>
        </w:rPr>
        <w:t>.</w:t>
      </w:r>
    </w:p>
    <w:p w14:paraId="6BA7EC6C" w14:textId="77777777" w:rsidR="00F13E2C" w:rsidRDefault="00F13E2C" w:rsidP="004B4393">
      <w:pPr>
        <w:pStyle w:val="FootnoteText"/>
        <w:rPr>
          <w:rFonts w:ascii="Times New Roman" w:hAnsi="Times New Roman"/>
        </w:rPr>
      </w:pPr>
    </w:p>
  </w:footnote>
  <w:footnote w:id="2">
    <w:p w14:paraId="2425E0B9" w14:textId="77777777" w:rsidR="00F13E2C" w:rsidRDefault="00F13E2C"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t>
      </w:r>
      <w:r w:rsidRPr="006D3885">
        <w:rPr>
          <w:rFonts w:ascii="Times New Roman" w:hAnsi="Times New Roman"/>
        </w:rPr>
        <w:t xml:space="preserve">Wallington, S. F., Oppong, B., Iddirisu, M., &amp; Adams-Campbell, L. L. (2017). Developing a Mass Media Campaign to Promote Mammography Awareness in African American Women in the Nation's Capital. </w:t>
      </w:r>
      <w:r w:rsidRPr="006D3885">
        <w:rPr>
          <w:rFonts w:ascii="Times New Roman" w:hAnsi="Times New Roman"/>
          <w:i/>
          <w:iCs/>
        </w:rPr>
        <w:t>J Community Health</w:t>
      </w:r>
      <w:r w:rsidRPr="006D3885">
        <w:rPr>
          <w:rFonts w:ascii="Times New Roman" w:hAnsi="Times New Roman"/>
        </w:rPr>
        <w:t>. doi: 10.1007/s10900-017-0461-1</w:t>
      </w:r>
      <w:r>
        <w:rPr>
          <w:rFonts w:ascii="Times New Roman" w:hAnsi="Times New Roman"/>
        </w:rPr>
        <w:t>.</w:t>
      </w:r>
    </w:p>
    <w:p w14:paraId="5C2AEBDA" w14:textId="77777777" w:rsidR="00F13E2C" w:rsidRDefault="00F13E2C" w:rsidP="004B4393">
      <w:pPr>
        <w:pStyle w:val="FootnoteText"/>
        <w:rPr>
          <w:rFonts w:ascii="Times New Roman" w:hAnsi="Times New Roman"/>
        </w:rPr>
      </w:pPr>
    </w:p>
  </w:footnote>
  <w:footnote w:id="3">
    <w:p w14:paraId="75A6F172" w14:textId="77777777" w:rsidR="00F13E2C" w:rsidRDefault="00F13E2C" w:rsidP="004B4393">
      <w:pPr>
        <w:spacing w:after="240"/>
        <w:rPr>
          <w:rFonts w:ascii="Times New Roman" w:hAnsi="Times New Roman"/>
          <w:sz w:val="20"/>
        </w:rPr>
      </w:pPr>
      <w:r>
        <w:rPr>
          <w:rFonts w:ascii="Times New Roman" w:hAnsi="Times New Roman"/>
          <w:sz w:val="20"/>
        </w:rPr>
        <w:tab/>
      </w:r>
      <w:r>
        <w:rPr>
          <w:rStyle w:val="FootnoteReference"/>
          <w:rFonts w:ascii="Times New Roman" w:hAnsi="Times New Roman"/>
          <w:sz w:val="20"/>
          <w:vertAlign w:val="superscript"/>
        </w:rPr>
        <w:footnoteRef/>
      </w:r>
      <w:r w:rsidRPr="006B1A87">
        <w:rPr>
          <w:rFonts w:ascii="Times New Roman" w:hAnsi="Times New Roman"/>
          <w:sz w:val="20"/>
        </w:rPr>
        <w:t xml:space="preserve">Larsson, L. S., Champine, D., Hoyt, D., Lin, L., Salois, E., Silvas, S., . . . Williams, M. (2015). Social Marketing Risk-Framing Approaches for Dental Sealants in Rural American Indian Children. </w:t>
      </w:r>
      <w:r w:rsidRPr="006B1A87">
        <w:rPr>
          <w:rFonts w:ascii="Times New Roman" w:hAnsi="Times New Roman"/>
          <w:i/>
          <w:iCs/>
          <w:sz w:val="20"/>
        </w:rPr>
        <w:t>Public Health Nurs, 32</w:t>
      </w:r>
      <w:r w:rsidRPr="006B1A87">
        <w:rPr>
          <w:rFonts w:ascii="Times New Roman" w:hAnsi="Times New Roman"/>
          <w:sz w:val="20"/>
        </w:rPr>
        <w:t>(6), 662-670. doi: 10.1111/phn.12203</w:t>
      </w:r>
    </w:p>
  </w:footnote>
  <w:footnote w:id="4">
    <w:p w14:paraId="208987CB" w14:textId="77777777" w:rsidR="00F13E2C" w:rsidRDefault="00F13E2C"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Wallendorf, M. (2001) Literally literacy.  </w:t>
      </w:r>
      <w:r>
        <w:rPr>
          <w:rFonts w:ascii="Times New Roman" w:hAnsi="Times New Roman"/>
          <w:i/>
        </w:rPr>
        <w:t>The Journal of Consumer Research, 27(4)</w:t>
      </w:r>
      <w:r>
        <w:rPr>
          <w:rFonts w:ascii="Times New Roman" w:hAnsi="Times New Roman"/>
        </w:rPr>
        <w:t>: 505-511.</w:t>
      </w:r>
    </w:p>
    <w:p w14:paraId="572B4771" w14:textId="77777777" w:rsidR="00F13E2C" w:rsidRDefault="00F13E2C" w:rsidP="004B4393">
      <w:pPr>
        <w:pStyle w:val="FootnoteText"/>
        <w:rPr>
          <w:rFonts w:ascii="Times New Roman" w:hAnsi="Times New Roman"/>
        </w:rPr>
      </w:pPr>
    </w:p>
  </w:footnote>
  <w:footnote w:id="5">
    <w:p w14:paraId="3260ABF1" w14:textId="77777777" w:rsidR="00F13E2C" w:rsidRDefault="00F13E2C"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Harris-Kojetin, D., McCormack, </w:t>
      </w:r>
      <w:smartTag w:uri="urn:schemas-microsoft-com:office:smarttags" w:element="City">
        <w:r>
          <w:rPr>
            <w:rFonts w:ascii="Times New Roman" w:hAnsi="Times New Roman"/>
          </w:rPr>
          <w:t>L.A.</w:t>
        </w:r>
      </w:smartTag>
      <w:r>
        <w:rPr>
          <w:rFonts w:ascii="Times New Roman" w:hAnsi="Times New Roman"/>
        </w:rPr>
        <w:t xml:space="preserve">, Jael, </w:t>
      </w:r>
      <w:smartTag w:uri="urn:schemas-microsoft-com:office:smarttags" w:element="City">
        <w:r>
          <w:rPr>
            <w:rFonts w:ascii="Times New Roman" w:hAnsi="Times New Roman"/>
          </w:rPr>
          <w:t>L.A.</w:t>
        </w:r>
      </w:smartTag>
      <w:r>
        <w:rPr>
          <w:rFonts w:ascii="Times New Roman" w:hAnsi="Times New Roman"/>
        </w:rPr>
        <w:t xml:space="preserve">, Sangl, E.F., &amp; </w:t>
      </w:r>
      <w:smartTag w:uri="urn:schemas-microsoft-com:office:smarttags" w:element="place">
        <w:smartTag w:uri="urn:schemas-microsoft-com:office:smarttags" w:element="City">
          <w:r>
            <w:rPr>
              <w:rFonts w:ascii="Times New Roman" w:hAnsi="Times New Roman"/>
            </w:rPr>
            <w:t>Garfinkel</w:t>
          </w:r>
        </w:smartTag>
        <w:r>
          <w:rPr>
            <w:rFonts w:ascii="Times New Roman" w:hAnsi="Times New Roman"/>
          </w:rPr>
          <w:t xml:space="preserve">, </w:t>
        </w:r>
        <w:smartTag w:uri="urn:schemas-microsoft-com:office:smarttags" w:element="country-region">
          <w:r>
            <w:rPr>
              <w:rFonts w:ascii="Times New Roman" w:hAnsi="Times New Roman"/>
            </w:rPr>
            <w:t>S.A.</w:t>
          </w:r>
        </w:smartTag>
      </w:smartTag>
      <w:r>
        <w:rPr>
          <w:rFonts w:ascii="Times New Roman" w:hAnsi="Times New Roman"/>
        </w:rPr>
        <w:t xml:space="preserve"> (2001) Creating more effective health plan quality reports for consumers: Lessons from a synthesis of quality testing.  </w:t>
      </w:r>
      <w:r>
        <w:rPr>
          <w:rFonts w:ascii="Times New Roman" w:hAnsi="Times New Roman"/>
          <w:i/>
        </w:rPr>
        <w:t>Health Services Research, 36(3)</w:t>
      </w:r>
      <w:r>
        <w:rPr>
          <w:rFonts w:ascii="Times New Roman" w:hAnsi="Times New Roman"/>
        </w:rPr>
        <w:t>: 447-476.</w:t>
      </w:r>
    </w:p>
  </w:footnote>
  <w:footnote w:id="6">
    <w:p w14:paraId="41B119FD" w14:textId="77777777" w:rsidR="00F13E2C" w:rsidRDefault="00F13E2C" w:rsidP="004B4393">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Stempel, G.H., Stewart, R.K. (2000) The internet provides both opportunities and challenges for mass communication researchers.  </w:t>
      </w:r>
      <w:r>
        <w:rPr>
          <w:rFonts w:ascii="Times New Roman" w:hAnsi="Times New Roman"/>
          <w:i/>
        </w:rPr>
        <w:t>Journalism and Mass Communication Quarterly, 77(3):</w:t>
      </w:r>
      <w:r>
        <w:rPr>
          <w:rFonts w:ascii="Times New Roman" w:hAnsi="Times New Roman"/>
        </w:rPr>
        <w:t>541-548.</w:t>
      </w:r>
    </w:p>
  </w:footnote>
  <w:footnote w:id="7">
    <w:p w14:paraId="423EC5CB" w14:textId="77777777" w:rsidR="00F13E2C" w:rsidRDefault="00F13E2C" w:rsidP="004B4393">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Bourque, L.B. &amp; Fielder, E.P. (1995) </w:t>
      </w:r>
      <w:r>
        <w:rPr>
          <w:rFonts w:ascii="Times New Roman" w:hAnsi="Times New Roman"/>
          <w:i/>
        </w:rPr>
        <w:t>How to Conduct Self-Administered and Mail Surveys</w:t>
      </w:r>
      <w:r>
        <w:rPr>
          <w:rFonts w:ascii="Times New Roman" w:hAnsi="Times New Roman"/>
        </w:rPr>
        <w:t xml:space="preserve">. Sage: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w:t>
      </w:r>
    </w:p>
  </w:footnote>
  <w:footnote w:id="8">
    <w:p w14:paraId="7D36D023" w14:textId="77777777" w:rsidR="00F13E2C" w:rsidRDefault="00F13E2C" w:rsidP="004B4393">
      <w:pPr>
        <w:spacing w:after="120"/>
        <w:ind w:firstLine="720"/>
        <w:rPr>
          <w:sz w:val="20"/>
        </w:rPr>
      </w:pPr>
      <w:r>
        <w:rPr>
          <w:rStyle w:val="FootnoteReference"/>
          <w:rFonts w:ascii="Times New Roman" w:hAnsi="Times New Roman"/>
          <w:sz w:val="20"/>
          <w:vertAlign w:val="superscript"/>
        </w:rPr>
        <w:footnoteRef/>
      </w:r>
      <w:r>
        <w:rPr>
          <w:sz w:val="20"/>
          <w:vertAlign w:val="superscript"/>
        </w:rPr>
        <w:t xml:space="preserve"> </w:t>
      </w:r>
      <w:r>
        <w:rPr>
          <w:sz w:val="20"/>
        </w:rPr>
        <w:t>Church, A.H. (1993).  Estimating the Effect of Incentives on Mail  Survey Response Rates:  A</w:t>
      </w:r>
      <w:r>
        <w:rPr>
          <w:i/>
          <w:sz w:val="20"/>
        </w:rPr>
        <w:t xml:space="preserve"> </w:t>
      </w:r>
      <w:r>
        <w:rPr>
          <w:sz w:val="20"/>
        </w:rPr>
        <w:t>Meta</w:t>
      </w:r>
      <w:r>
        <w:rPr>
          <w:sz w:val="20"/>
        </w:rPr>
        <w:noBreakHyphen/>
        <w:t xml:space="preserve">Analysis.  </w:t>
      </w:r>
      <w:r>
        <w:rPr>
          <w:i/>
          <w:sz w:val="20"/>
        </w:rPr>
        <w:t>Public Opinion Quarterly, 57,</w:t>
      </w:r>
      <w:r>
        <w:rPr>
          <w:sz w:val="20"/>
        </w:rPr>
        <w:t xml:space="preserve"> 62</w:t>
      </w:r>
      <w:r>
        <w:rPr>
          <w:sz w:val="20"/>
        </w:rPr>
        <w:noBreakHyphen/>
        <w:t>79.</w:t>
      </w:r>
    </w:p>
  </w:footnote>
  <w:footnote w:id="9">
    <w:p w14:paraId="3ADBD549" w14:textId="77777777" w:rsidR="00F13E2C" w:rsidRDefault="00F13E2C" w:rsidP="004B4393">
      <w:pPr>
        <w:pStyle w:val="FootnoteText"/>
        <w:ind w:firstLine="720"/>
      </w:pPr>
      <w:r>
        <w:rPr>
          <w:rStyle w:val="FootnoteReference"/>
          <w:vertAlign w:val="superscript"/>
        </w:rPr>
        <w:footnoteRef/>
      </w:r>
      <w:r>
        <w:t xml:space="preserve"> Findlay, J.S., &amp; Shaible, W. L.  (1980). A Study of the Effect of Increased Remuneration on Response in a Health and Nutrition Examination Survey. </w:t>
      </w:r>
      <w:r>
        <w:rPr>
          <w:rFonts w:ascii="Times New Roman" w:hAnsi="Times New Roman"/>
        </w:rPr>
        <w:t xml:space="preserve">In the American Statistical Association (ed.), </w:t>
      </w:r>
      <w:r>
        <w:rPr>
          <w:rFonts w:ascii="Times New Roman" w:hAnsi="Times New Roman"/>
          <w:i/>
        </w:rPr>
        <w:t>Proceedings of the American Statistical Association Section on Survey Research Method</w:t>
      </w:r>
      <w:r>
        <w:t xml:space="preserve">. (pp. 590-594).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Statistical Association.</w:t>
      </w:r>
    </w:p>
    <w:p w14:paraId="1E92340D" w14:textId="77777777" w:rsidR="00F13E2C" w:rsidRPr="00A848BC" w:rsidRDefault="00F13E2C" w:rsidP="004B4393">
      <w:pPr>
        <w:pStyle w:val="FootnoteText"/>
        <w:ind w:firstLine="720"/>
        <w:rPr>
          <w:sz w:val="12"/>
          <w:szCs w:val="12"/>
        </w:rPr>
      </w:pPr>
    </w:p>
  </w:footnote>
  <w:footnote w:id="10">
    <w:p w14:paraId="69E3AB17" w14:textId="77777777" w:rsidR="00F13E2C" w:rsidRDefault="00F13E2C" w:rsidP="004B4393">
      <w:pPr>
        <w:pStyle w:val="FootnoteText"/>
        <w:ind w:firstLine="720"/>
      </w:pPr>
      <w:r>
        <w:rPr>
          <w:rStyle w:val="FootnoteReference"/>
          <w:vertAlign w:val="superscript"/>
        </w:rPr>
        <w:footnoteRef/>
      </w:r>
      <w:r>
        <w:rPr>
          <w:vertAlign w:val="superscript"/>
        </w:rPr>
        <w:t xml:space="preserve"> </w:t>
      </w:r>
      <w:r>
        <w:t>Kulka (1994).</w:t>
      </w:r>
    </w:p>
    <w:p w14:paraId="5E277F6C" w14:textId="77777777" w:rsidR="00F13E2C" w:rsidRPr="00A848BC" w:rsidRDefault="00F13E2C" w:rsidP="004B4393">
      <w:pPr>
        <w:pStyle w:val="FootnoteText"/>
        <w:ind w:firstLine="720"/>
        <w:rPr>
          <w:sz w:val="12"/>
          <w:szCs w:val="12"/>
        </w:rPr>
      </w:pPr>
    </w:p>
  </w:footnote>
  <w:footnote w:id="11">
    <w:p w14:paraId="2C504BEB" w14:textId="77777777" w:rsidR="00F13E2C" w:rsidRDefault="00F13E2C" w:rsidP="004B4393">
      <w:pPr>
        <w:spacing w:after="120"/>
        <w:ind w:firstLine="720"/>
        <w:rPr>
          <w:rFonts w:ascii="Times New Roman" w:hAnsi="Times New Roman"/>
          <w:sz w:val="20"/>
        </w:rPr>
      </w:pPr>
      <w:r>
        <w:rPr>
          <w:rStyle w:val="FootnoteReference"/>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Berlin, M., Mohadjer, L., Waksberg, J., Kolstad, A., Kirsch, I., Rock, D., &amp; Yamamoto, K. (1992).  An experiment in monetary incentives. In the American Statistical Association (ed.), </w:t>
      </w:r>
      <w:r>
        <w:rPr>
          <w:rFonts w:ascii="Times New Roman" w:hAnsi="Times New Roman"/>
          <w:i/>
          <w:sz w:val="20"/>
        </w:rPr>
        <w:t xml:space="preserve">Proceedings of the American Statistical Association Section on Survey Research Methods </w:t>
      </w:r>
      <w:r>
        <w:rPr>
          <w:rFonts w:ascii="Times New Roman" w:hAnsi="Times New Roman"/>
          <w:sz w:val="20"/>
        </w:rPr>
        <w:t xml:space="preserve">(pp. 393-398).  </w:t>
      </w:r>
      <w:smartTag w:uri="urn:schemas-microsoft-com:office:smarttags" w:element="place">
        <w:smartTag w:uri="urn:schemas-microsoft-com:office:smarttags" w:element="City">
          <w:r>
            <w:rPr>
              <w:rFonts w:ascii="Times New Roman" w:hAnsi="Times New Roman"/>
              <w:sz w:val="20"/>
            </w:rPr>
            <w:t>Alexandria</w:t>
          </w:r>
        </w:smartTag>
        <w:r>
          <w:rPr>
            <w:rFonts w:ascii="Times New Roman" w:hAnsi="Times New Roman"/>
            <w:sz w:val="20"/>
          </w:rPr>
          <w:t xml:space="preserve">, </w:t>
        </w:r>
        <w:smartTag w:uri="urn:schemas-microsoft-com:office:smarttags" w:element="State">
          <w:r>
            <w:rPr>
              <w:rFonts w:ascii="Times New Roman" w:hAnsi="Times New Roman"/>
              <w:sz w:val="20"/>
            </w:rPr>
            <w:t>VA</w:t>
          </w:r>
        </w:smartTag>
      </w:smartTag>
      <w:r>
        <w:rPr>
          <w:rFonts w:ascii="Times New Roman" w:hAnsi="Times New Roman"/>
          <w:sz w:val="20"/>
        </w:rPr>
        <w:t xml:space="preserve">:  American Statistical Association. </w:t>
      </w:r>
    </w:p>
    <w:p w14:paraId="1F7D4F9D" w14:textId="77777777" w:rsidR="00F13E2C" w:rsidRDefault="00F13E2C" w:rsidP="004B439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862AC"/>
    <w:multiLevelType w:val="hybridMultilevel"/>
    <w:tmpl w:val="3E70A40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tplc="1334008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tplc="A9A0D852">
      <w:start w:val="1"/>
      <w:numFmt w:val="bullet"/>
      <w:lvlText w:val=""/>
      <w:lvlJc w:val="left"/>
      <w:pPr>
        <w:tabs>
          <w:tab w:val="num" w:pos="1080"/>
        </w:tabs>
        <w:ind w:left="1080" w:hanging="288"/>
      </w:pPr>
      <w:rPr>
        <w:rFonts w:ascii="Wingdings" w:hAnsi="Wingdings"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tplc="7B8E88C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tplc="0409000F">
      <w:start w:val="1"/>
      <w:numFmt w:val="decimal"/>
      <w:lvlText w:val="%1."/>
      <w:lvlJc w:val="left"/>
      <w:pPr>
        <w:tabs>
          <w:tab w:val="num" w:pos="720"/>
        </w:tabs>
        <w:ind w:left="720" w:hanging="360"/>
      </w:pPr>
    </w:lvl>
    <w:lvl w:ilvl="1" w:tplc="33DC0F1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tplc="E22436F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01033E8">
      <w:start w:val="1"/>
      <w:numFmt w:val="decimal"/>
      <w:lvlText w:val="%3."/>
      <w:lvlJc w:val="left"/>
      <w:pPr>
        <w:tabs>
          <w:tab w:val="num" w:pos="2628"/>
        </w:tabs>
        <w:ind w:left="2628"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tplc="7B8E88CE">
      <w:start w:val="1"/>
      <w:numFmt w:val="bullet"/>
      <w:lvlText w:val=""/>
      <w:lvlJc w:val="left"/>
      <w:pPr>
        <w:tabs>
          <w:tab w:val="num" w:pos="648"/>
        </w:tabs>
        <w:ind w:left="648" w:hanging="360"/>
      </w:pPr>
      <w:rPr>
        <w:rFonts w:ascii="Symbol" w:hAnsi="Symbol" w:hint="default"/>
        <w:sz w:val="18"/>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tplc="A44EE664">
      <w:start w:val="1"/>
      <w:numFmt w:val="bullet"/>
      <w:lvlText w:val=""/>
      <w:lvlJc w:val="left"/>
      <w:pPr>
        <w:tabs>
          <w:tab w:val="num" w:pos="720"/>
        </w:tabs>
        <w:ind w:left="720" w:hanging="360"/>
      </w:pPr>
      <w:rPr>
        <w:rFonts w:ascii="Symbol" w:hAnsi="Symbol"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tplc="BCDAAD82">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tplc="E2243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tplc="0409000F">
      <w:start w:val="1"/>
      <w:numFmt w:val="decimal"/>
      <w:lvlText w:val="%1."/>
      <w:lvlJc w:val="left"/>
      <w:pPr>
        <w:tabs>
          <w:tab w:val="num" w:pos="720"/>
        </w:tabs>
        <w:ind w:left="720" w:hanging="360"/>
      </w:pPr>
    </w:lvl>
    <w:lvl w:ilvl="1" w:tplc="DC1CA03A">
      <w:start w:val="1"/>
      <w:numFmt w:val="bullet"/>
      <w:lvlText w:val="-"/>
      <w:lvlJc w:val="left"/>
      <w:pPr>
        <w:tabs>
          <w:tab w:val="num" w:pos="1080"/>
        </w:tabs>
        <w:ind w:left="1080" w:hanging="288"/>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961E5A"/>
    <w:multiLevelType w:val="hybridMultilevel"/>
    <w:tmpl w:val="28EEAF7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3C5880"/>
    <w:multiLevelType w:val="hybridMultilevel"/>
    <w:tmpl w:val="01F0B4DA"/>
    <w:lvl w:ilvl="0" w:tplc="901033E8">
      <w:start w:val="1"/>
      <w:numFmt w:val="decimal"/>
      <w:lvlText w:val="%1."/>
      <w:lvlJc w:val="left"/>
      <w:pPr>
        <w:tabs>
          <w:tab w:val="num" w:pos="288"/>
        </w:tabs>
        <w:ind w:left="288" w:hanging="288"/>
      </w:pPr>
      <w:rPr>
        <w:rFonts w:hint="default"/>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9">
    <w:nsid w:val="50EC27B7"/>
    <w:multiLevelType w:val="hybridMultilevel"/>
    <w:tmpl w:val="BE58CFAE"/>
    <w:lvl w:ilvl="0" w:tplc="30383C8A">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895FAF"/>
    <w:multiLevelType w:val="hybridMultilevel"/>
    <w:tmpl w:val="293E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195866"/>
    <w:multiLevelType w:val="hybridMultilevel"/>
    <w:tmpl w:val="F620E0A4"/>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1673F4"/>
    <w:multiLevelType w:val="hybridMultilevel"/>
    <w:tmpl w:val="7D58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902DA7"/>
    <w:multiLevelType w:val="hybridMultilevel"/>
    <w:tmpl w:val="3ADC5DF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433178"/>
    <w:multiLevelType w:val="hybridMultilevel"/>
    <w:tmpl w:val="74FE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E474E7"/>
    <w:multiLevelType w:val="hybridMultilevel"/>
    <w:tmpl w:val="20F23E5E"/>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6B9C0883"/>
    <w:multiLevelType w:val="hybridMultilevel"/>
    <w:tmpl w:val="739A5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055890"/>
    <w:multiLevelType w:val="hybridMultilevel"/>
    <w:tmpl w:val="AA92134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751D0B"/>
    <w:multiLevelType w:val="hybridMultilevel"/>
    <w:tmpl w:val="E3A49B4E"/>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F1FC0"/>
    <w:multiLevelType w:val="hybridMultilevel"/>
    <w:tmpl w:val="161801E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C111D1"/>
    <w:multiLevelType w:val="hybridMultilevel"/>
    <w:tmpl w:val="DA8CC902"/>
    <w:lvl w:ilvl="0" w:tplc="E22436F6">
      <w:start w:val="1"/>
      <w:numFmt w:val="decimal"/>
      <w:lvlText w:val="%1."/>
      <w:lvlJc w:val="left"/>
      <w:pPr>
        <w:tabs>
          <w:tab w:val="num" w:pos="1080"/>
        </w:tabs>
        <w:ind w:left="1080" w:hanging="360"/>
      </w:pPr>
      <w:rPr>
        <w:rFonts w:hint="default"/>
      </w:rPr>
    </w:lvl>
    <w:lvl w:ilvl="1" w:tplc="7B8E88CE">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853F7A"/>
    <w:multiLevelType w:val="hybridMultilevel"/>
    <w:tmpl w:val="D0D6346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D1536D"/>
    <w:multiLevelType w:val="hybridMultilevel"/>
    <w:tmpl w:val="9190B36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481917"/>
    <w:multiLevelType w:val="hybridMultilevel"/>
    <w:tmpl w:val="771CE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0"/>
  </w:num>
  <w:num w:numId="4">
    <w:abstractNumId w:val="2"/>
  </w:num>
  <w:num w:numId="5">
    <w:abstractNumId w:val="28"/>
  </w:num>
  <w:num w:numId="6">
    <w:abstractNumId w:val="15"/>
  </w:num>
  <w:num w:numId="7">
    <w:abstractNumId w:val="39"/>
  </w:num>
  <w:num w:numId="8">
    <w:abstractNumId w:val="26"/>
  </w:num>
  <w:num w:numId="9">
    <w:abstractNumId w:val="10"/>
  </w:num>
  <w:num w:numId="10">
    <w:abstractNumId w:val="3"/>
  </w:num>
  <w:num w:numId="11">
    <w:abstractNumId w:val="19"/>
  </w:num>
  <w:num w:numId="12">
    <w:abstractNumId w:val="17"/>
  </w:num>
  <w:num w:numId="13">
    <w:abstractNumId w:val="43"/>
  </w:num>
  <w:num w:numId="14">
    <w:abstractNumId w:val="18"/>
  </w:num>
  <w:num w:numId="15">
    <w:abstractNumId w:val="7"/>
  </w:num>
  <w:num w:numId="16">
    <w:abstractNumId w:val="32"/>
  </w:num>
  <w:num w:numId="17">
    <w:abstractNumId w:val="36"/>
  </w:num>
  <w:num w:numId="18">
    <w:abstractNumId w:val="5"/>
  </w:num>
  <w:num w:numId="19">
    <w:abstractNumId w:val="4"/>
  </w:num>
  <w:num w:numId="20">
    <w:abstractNumId w:val="35"/>
  </w:num>
  <w:num w:numId="21">
    <w:abstractNumId w:val="25"/>
  </w:num>
  <w:num w:numId="22">
    <w:abstractNumId w:val="8"/>
  </w:num>
  <w:num w:numId="23">
    <w:abstractNumId w:val="14"/>
  </w:num>
  <w:num w:numId="24">
    <w:abstractNumId w:val="37"/>
  </w:num>
  <w:num w:numId="25">
    <w:abstractNumId w:val="1"/>
  </w:num>
  <w:num w:numId="26">
    <w:abstractNumId w:val="27"/>
  </w:num>
  <w:num w:numId="27">
    <w:abstractNumId w:val="13"/>
  </w:num>
  <w:num w:numId="28">
    <w:abstractNumId w:val="22"/>
  </w:num>
  <w:num w:numId="29">
    <w:abstractNumId w:val="33"/>
  </w:num>
  <w:num w:numId="30">
    <w:abstractNumId w:val="41"/>
  </w:num>
  <w:num w:numId="31">
    <w:abstractNumId w:val="24"/>
  </w:num>
  <w:num w:numId="32">
    <w:abstractNumId w:val="12"/>
  </w:num>
  <w:num w:numId="33">
    <w:abstractNumId w:val="23"/>
  </w:num>
  <w:num w:numId="34">
    <w:abstractNumId w:val="31"/>
  </w:num>
  <w:num w:numId="35">
    <w:abstractNumId w:val="38"/>
  </w:num>
  <w:num w:numId="36">
    <w:abstractNumId w:val="9"/>
  </w:num>
  <w:num w:numId="37">
    <w:abstractNumId w:val="21"/>
  </w:num>
  <w:num w:numId="38">
    <w:abstractNumId w:val="11"/>
  </w:num>
  <w:num w:numId="39">
    <w:abstractNumId w:val="40"/>
  </w:num>
  <w:num w:numId="40">
    <w:abstractNumId w:val="42"/>
  </w:num>
  <w:num w:numId="41">
    <w:abstractNumId w:val="16"/>
  </w:num>
  <w:num w:numId="42">
    <w:abstractNumId w:val="29"/>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qv3">
    <w15:presenceInfo w15:providerId="None" w15:userId="fq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93"/>
    <w:rsid w:val="00010594"/>
    <w:rsid w:val="000404D9"/>
    <w:rsid w:val="00044D80"/>
    <w:rsid w:val="00053759"/>
    <w:rsid w:val="00063E45"/>
    <w:rsid w:val="000804DB"/>
    <w:rsid w:val="00093F1B"/>
    <w:rsid w:val="000B7923"/>
    <w:rsid w:val="000C10A6"/>
    <w:rsid w:val="000C48BA"/>
    <w:rsid w:val="000D0CCE"/>
    <w:rsid w:val="000D761F"/>
    <w:rsid w:val="000E38CC"/>
    <w:rsid w:val="000E5361"/>
    <w:rsid w:val="000E7C7D"/>
    <w:rsid w:val="000F01B9"/>
    <w:rsid w:val="000F069E"/>
    <w:rsid w:val="000F48FA"/>
    <w:rsid w:val="000F748C"/>
    <w:rsid w:val="00121B5A"/>
    <w:rsid w:val="00124AF5"/>
    <w:rsid w:val="00127360"/>
    <w:rsid w:val="00147E4C"/>
    <w:rsid w:val="00150C47"/>
    <w:rsid w:val="00152E4F"/>
    <w:rsid w:val="0015576E"/>
    <w:rsid w:val="00156B1C"/>
    <w:rsid w:val="0016478F"/>
    <w:rsid w:val="00172DB1"/>
    <w:rsid w:val="001850F9"/>
    <w:rsid w:val="00193876"/>
    <w:rsid w:val="00194CAB"/>
    <w:rsid w:val="001A1CB5"/>
    <w:rsid w:val="001A691B"/>
    <w:rsid w:val="001C394F"/>
    <w:rsid w:val="001D43F3"/>
    <w:rsid w:val="001D4656"/>
    <w:rsid w:val="001E46BA"/>
    <w:rsid w:val="001F521C"/>
    <w:rsid w:val="00200287"/>
    <w:rsid w:val="00202526"/>
    <w:rsid w:val="00210D32"/>
    <w:rsid w:val="002118D1"/>
    <w:rsid w:val="00245AC3"/>
    <w:rsid w:val="00257A00"/>
    <w:rsid w:val="0028004B"/>
    <w:rsid w:val="00281AA1"/>
    <w:rsid w:val="002B0F40"/>
    <w:rsid w:val="002B74C5"/>
    <w:rsid w:val="002D7574"/>
    <w:rsid w:val="002E2EF5"/>
    <w:rsid w:val="002E3632"/>
    <w:rsid w:val="003016DA"/>
    <w:rsid w:val="00310105"/>
    <w:rsid w:val="00315948"/>
    <w:rsid w:val="003347BB"/>
    <w:rsid w:val="00334C6B"/>
    <w:rsid w:val="00377870"/>
    <w:rsid w:val="00383A88"/>
    <w:rsid w:val="00384EB0"/>
    <w:rsid w:val="00387879"/>
    <w:rsid w:val="003930DC"/>
    <w:rsid w:val="003B241E"/>
    <w:rsid w:val="003B6395"/>
    <w:rsid w:val="003E245A"/>
    <w:rsid w:val="003E4314"/>
    <w:rsid w:val="003F4049"/>
    <w:rsid w:val="004042FA"/>
    <w:rsid w:val="00413A66"/>
    <w:rsid w:val="004253D8"/>
    <w:rsid w:val="00426173"/>
    <w:rsid w:val="00433E82"/>
    <w:rsid w:val="00460B7F"/>
    <w:rsid w:val="00481B52"/>
    <w:rsid w:val="004839C2"/>
    <w:rsid w:val="004923AD"/>
    <w:rsid w:val="004B4393"/>
    <w:rsid w:val="004C18D0"/>
    <w:rsid w:val="004E47D0"/>
    <w:rsid w:val="004F4C17"/>
    <w:rsid w:val="00516943"/>
    <w:rsid w:val="00520677"/>
    <w:rsid w:val="00526A3C"/>
    <w:rsid w:val="00574EBF"/>
    <w:rsid w:val="005828BC"/>
    <w:rsid w:val="005864B7"/>
    <w:rsid w:val="005A154E"/>
    <w:rsid w:val="005A24E3"/>
    <w:rsid w:val="005A37CB"/>
    <w:rsid w:val="005A457B"/>
    <w:rsid w:val="005B04F9"/>
    <w:rsid w:val="005B0588"/>
    <w:rsid w:val="005B3890"/>
    <w:rsid w:val="005C2A9F"/>
    <w:rsid w:val="005D0B07"/>
    <w:rsid w:val="005E0482"/>
    <w:rsid w:val="005E2253"/>
    <w:rsid w:val="005F108F"/>
    <w:rsid w:val="005F54ED"/>
    <w:rsid w:val="006057D5"/>
    <w:rsid w:val="0062072B"/>
    <w:rsid w:val="00640997"/>
    <w:rsid w:val="00645414"/>
    <w:rsid w:val="0065453C"/>
    <w:rsid w:val="00673A24"/>
    <w:rsid w:val="00677134"/>
    <w:rsid w:val="0068422E"/>
    <w:rsid w:val="00686FBD"/>
    <w:rsid w:val="00686FDA"/>
    <w:rsid w:val="006A4BC9"/>
    <w:rsid w:val="006B0B15"/>
    <w:rsid w:val="006B1A87"/>
    <w:rsid w:val="006C6606"/>
    <w:rsid w:val="006D333E"/>
    <w:rsid w:val="006D3885"/>
    <w:rsid w:val="006D6B61"/>
    <w:rsid w:val="006E3692"/>
    <w:rsid w:val="006E722D"/>
    <w:rsid w:val="007024FD"/>
    <w:rsid w:val="00712974"/>
    <w:rsid w:val="00731174"/>
    <w:rsid w:val="007452BF"/>
    <w:rsid w:val="00750AD2"/>
    <w:rsid w:val="00773859"/>
    <w:rsid w:val="00785146"/>
    <w:rsid w:val="007A73A3"/>
    <w:rsid w:val="007C1042"/>
    <w:rsid w:val="007C5F92"/>
    <w:rsid w:val="007E421E"/>
    <w:rsid w:val="007F4847"/>
    <w:rsid w:val="00805C76"/>
    <w:rsid w:val="00812998"/>
    <w:rsid w:val="00814472"/>
    <w:rsid w:val="00815FE9"/>
    <w:rsid w:val="008303E2"/>
    <w:rsid w:val="0083777B"/>
    <w:rsid w:val="00850A82"/>
    <w:rsid w:val="00851330"/>
    <w:rsid w:val="00856934"/>
    <w:rsid w:val="008617BC"/>
    <w:rsid w:val="0086551F"/>
    <w:rsid w:val="00867C37"/>
    <w:rsid w:val="00870E75"/>
    <w:rsid w:val="00870F25"/>
    <w:rsid w:val="008854D6"/>
    <w:rsid w:val="008B6D07"/>
    <w:rsid w:val="008C004A"/>
    <w:rsid w:val="008D0767"/>
    <w:rsid w:val="008D3811"/>
    <w:rsid w:val="008F3126"/>
    <w:rsid w:val="0090330A"/>
    <w:rsid w:val="00903A85"/>
    <w:rsid w:val="00905B74"/>
    <w:rsid w:val="00913368"/>
    <w:rsid w:val="00915B9A"/>
    <w:rsid w:val="009261B3"/>
    <w:rsid w:val="00937787"/>
    <w:rsid w:val="00955C3B"/>
    <w:rsid w:val="00956F97"/>
    <w:rsid w:val="00963891"/>
    <w:rsid w:val="00964E2C"/>
    <w:rsid w:val="009738D2"/>
    <w:rsid w:val="009903AC"/>
    <w:rsid w:val="00994AC9"/>
    <w:rsid w:val="009A41A2"/>
    <w:rsid w:val="009A5235"/>
    <w:rsid w:val="009C0EC6"/>
    <w:rsid w:val="009D1017"/>
    <w:rsid w:val="009D59B1"/>
    <w:rsid w:val="009D7C2A"/>
    <w:rsid w:val="009E08E9"/>
    <w:rsid w:val="00A11036"/>
    <w:rsid w:val="00A14095"/>
    <w:rsid w:val="00A21798"/>
    <w:rsid w:val="00A221DC"/>
    <w:rsid w:val="00A66D8D"/>
    <w:rsid w:val="00A772F8"/>
    <w:rsid w:val="00A778A6"/>
    <w:rsid w:val="00A94E7E"/>
    <w:rsid w:val="00AB60DD"/>
    <w:rsid w:val="00AC513B"/>
    <w:rsid w:val="00AE15A8"/>
    <w:rsid w:val="00AE2B0C"/>
    <w:rsid w:val="00B0024C"/>
    <w:rsid w:val="00B01A17"/>
    <w:rsid w:val="00B12E23"/>
    <w:rsid w:val="00B25EE2"/>
    <w:rsid w:val="00B402E0"/>
    <w:rsid w:val="00B41C0C"/>
    <w:rsid w:val="00B57312"/>
    <w:rsid w:val="00B6068A"/>
    <w:rsid w:val="00B6088F"/>
    <w:rsid w:val="00B64151"/>
    <w:rsid w:val="00B704E4"/>
    <w:rsid w:val="00B83DC8"/>
    <w:rsid w:val="00B93372"/>
    <w:rsid w:val="00B96461"/>
    <w:rsid w:val="00BC19D9"/>
    <w:rsid w:val="00BE53A6"/>
    <w:rsid w:val="00BF5842"/>
    <w:rsid w:val="00BF6893"/>
    <w:rsid w:val="00C22847"/>
    <w:rsid w:val="00C264F7"/>
    <w:rsid w:val="00C345E0"/>
    <w:rsid w:val="00C5338D"/>
    <w:rsid w:val="00C5578B"/>
    <w:rsid w:val="00C57B30"/>
    <w:rsid w:val="00C7028B"/>
    <w:rsid w:val="00C83D0E"/>
    <w:rsid w:val="00C95ECB"/>
    <w:rsid w:val="00CA2048"/>
    <w:rsid w:val="00CA5E86"/>
    <w:rsid w:val="00CA7A91"/>
    <w:rsid w:val="00CC37C3"/>
    <w:rsid w:val="00CC6BEE"/>
    <w:rsid w:val="00CD4AF3"/>
    <w:rsid w:val="00CD76F7"/>
    <w:rsid w:val="00CE1462"/>
    <w:rsid w:val="00CF1974"/>
    <w:rsid w:val="00D047B6"/>
    <w:rsid w:val="00D13C10"/>
    <w:rsid w:val="00D20F65"/>
    <w:rsid w:val="00D4233F"/>
    <w:rsid w:val="00D5180A"/>
    <w:rsid w:val="00D54291"/>
    <w:rsid w:val="00D649A7"/>
    <w:rsid w:val="00D7471A"/>
    <w:rsid w:val="00D747CA"/>
    <w:rsid w:val="00D87499"/>
    <w:rsid w:val="00D97422"/>
    <w:rsid w:val="00DB23FC"/>
    <w:rsid w:val="00DC310F"/>
    <w:rsid w:val="00DD333C"/>
    <w:rsid w:val="00DD3B1F"/>
    <w:rsid w:val="00DD6DD4"/>
    <w:rsid w:val="00DE3927"/>
    <w:rsid w:val="00DE501F"/>
    <w:rsid w:val="00E00948"/>
    <w:rsid w:val="00E011A8"/>
    <w:rsid w:val="00E015C2"/>
    <w:rsid w:val="00E055C2"/>
    <w:rsid w:val="00E30E9D"/>
    <w:rsid w:val="00E30FAA"/>
    <w:rsid w:val="00E42592"/>
    <w:rsid w:val="00E62AD5"/>
    <w:rsid w:val="00E64620"/>
    <w:rsid w:val="00E762E2"/>
    <w:rsid w:val="00E76D39"/>
    <w:rsid w:val="00E83198"/>
    <w:rsid w:val="00E95928"/>
    <w:rsid w:val="00E95B8A"/>
    <w:rsid w:val="00EA7E06"/>
    <w:rsid w:val="00EB3969"/>
    <w:rsid w:val="00EB6A55"/>
    <w:rsid w:val="00EC1942"/>
    <w:rsid w:val="00EC4D4E"/>
    <w:rsid w:val="00ED4365"/>
    <w:rsid w:val="00ED77F2"/>
    <w:rsid w:val="00EE25C2"/>
    <w:rsid w:val="00EE5434"/>
    <w:rsid w:val="00F07C5A"/>
    <w:rsid w:val="00F13E2C"/>
    <w:rsid w:val="00F13FFC"/>
    <w:rsid w:val="00F243F9"/>
    <w:rsid w:val="00F2472C"/>
    <w:rsid w:val="00F276B2"/>
    <w:rsid w:val="00F27E22"/>
    <w:rsid w:val="00F41315"/>
    <w:rsid w:val="00F41752"/>
    <w:rsid w:val="00F4185B"/>
    <w:rsid w:val="00F6111D"/>
    <w:rsid w:val="00F72B6D"/>
    <w:rsid w:val="00F82054"/>
    <w:rsid w:val="00F82070"/>
    <w:rsid w:val="00F87A73"/>
    <w:rsid w:val="00F90E68"/>
    <w:rsid w:val="00F91B2A"/>
    <w:rsid w:val="00FA17D8"/>
    <w:rsid w:val="00FB40A9"/>
    <w:rsid w:val="00FB5668"/>
    <w:rsid w:val="00FB64B9"/>
    <w:rsid w:val="00FC0DAB"/>
    <w:rsid w:val="00FC263D"/>
    <w:rsid w:val="00FC3DAA"/>
    <w:rsid w:val="00FD14AF"/>
    <w:rsid w:val="00FF04E6"/>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94A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811"/>
    <w:pPr>
      <w:ind w:left="720"/>
    </w:pPr>
  </w:style>
  <w:style w:type="paragraph" w:styleId="EndnoteText">
    <w:name w:val="endnote text"/>
    <w:basedOn w:val="Normal"/>
    <w:link w:val="EndnoteTextChar"/>
    <w:semiHidden/>
    <w:unhideWhenUsed/>
    <w:rsid w:val="006B1A87"/>
    <w:rPr>
      <w:sz w:val="20"/>
    </w:rPr>
  </w:style>
  <w:style w:type="character" w:customStyle="1" w:styleId="EndnoteTextChar">
    <w:name w:val="Endnote Text Char"/>
    <w:basedOn w:val="DefaultParagraphFont"/>
    <w:link w:val="EndnoteText"/>
    <w:semiHidden/>
    <w:rsid w:val="006B1A87"/>
    <w:rPr>
      <w:rFonts w:ascii="NewBskvll BT" w:hAnsi="NewBskvll BT"/>
      <w:snapToGrid w:val="0"/>
    </w:rPr>
  </w:style>
  <w:style w:type="character" w:styleId="EndnoteReference">
    <w:name w:val="endnote reference"/>
    <w:basedOn w:val="DefaultParagraphFont"/>
    <w:semiHidden/>
    <w:unhideWhenUsed/>
    <w:rsid w:val="006B1A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811"/>
    <w:pPr>
      <w:ind w:left="720"/>
    </w:pPr>
  </w:style>
  <w:style w:type="paragraph" w:styleId="EndnoteText">
    <w:name w:val="endnote text"/>
    <w:basedOn w:val="Normal"/>
    <w:link w:val="EndnoteTextChar"/>
    <w:semiHidden/>
    <w:unhideWhenUsed/>
    <w:rsid w:val="006B1A87"/>
    <w:rPr>
      <w:sz w:val="20"/>
    </w:rPr>
  </w:style>
  <w:style w:type="character" w:customStyle="1" w:styleId="EndnoteTextChar">
    <w:name w:val="Endnote Text Char"/>
    <w:basedOn w:val="DefaultParagraphFont"/>
    <w:link w:val="EndnoteText"/>
    <w:semiHidden/>
    <w:rsid w:val="006B1A87"/>
    <w:rPr>
      <w:rFonts w:ascii="NewBskvll BT" w:hAnsi="NewBskvll BT"/>
      <w:snapToGrid w:val="0"/>
    </w:rPr>
  </w:style>
  <w:style w:type="character" w:styleId="EndnoteReference">
    <w:name w:val="endnote reference"/>
    <w:basedOn w:val="DefaultParagraphFont"/>
    <w:semiHidden/>
    <w:unhideWhenUsed/>
    <w:rsid w:val="006B1A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84767">
      <w:bodyDiv w:val="1"/>
      <w:marLeft w:val="0"/>
      <w:marRight w:val="0"/>
      <w:marTop w:val="0"/>
      <w:marBottom w:val="0"/>
      <w:divBdr>
        <w:top w:val="none" w:sz="0" w:space="0" w:color="auto"/>
        <w:left w:val="none" w:sz="0" w:space="0" w:color="auto"/>
        <w:bottom w:val="none" w:sz="0" w:space="0" w:color="auto"/>
        <w:right w:val="none" w:sz="0" w:space="0" w:color="auto"/>
      </w:divBdr>
    </w:div>
    <w:div w:id="1381201145">
      <w:bodyDiv w:val="1"/>
      <w:marLeft w:val="0"/>
      <w:marRight w:val="0"/>
      <w:marTop w:val="0"/>
      <w:marBottom w:val="0"/>
      <w:divBdr>
        <w:top w:val="none" w:sz="0" w:space="0" w:color="auto"/>
        <w:left w:val="none" w:sz="0" w:space="0" w:color="auto"/>
        <w:bottom w:val="none" w:sz="0" w:space="0" w:color="auto"/>
        <w:right w:val="none" w:sz="0" w:space="0" w:color="auto"/>
      </w:divBdr>
    </w:div>
    <w:div w:id="1548639036">
      <w:bodyDiv w:val="1"/>
      <w:marLeft w:val="0"/>
      <w:marRight w:val="0"/>
      <w:marTop w:val="0"/>
      <w:marBottom w:val="0"/>
      <w:divBdr>
        <w:top w:val="none" w:sz="0" w:space="0" w:color="auto"/>
        <w:left w:val="none" w:sz="0" w:space="0" w:color="auto"/>
        <w:bottom w:val="none" w:sz="0" w:space="0" w:color="auto"/>
        <w:right w:val="none" w:sz="0" w:space="0" w:color="auto"/>
      </w:divBdr>
    </w:div>
    <w:div w:id="21428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hm0@cdc.gov" TargetMode="External"/><Relationship Id="rId18" Type="http://schemas.openxmlformats.org/officeDocument/2006/relationships/hyperlink" Target="mailto:jhl1@cdc.gov" TargetMode="External"/><Relationship Id="rId26" Type="http://schemas.openxmlformats.org/officeDocument/2006/relationships/hyperlink" Target="mailto:jpa0@cdc.gov" TargetMode="External"/><Relationship Id="rId3" Type="http://schemas.openxmlformats.org/officeDocument/2006/relationships/styles" Target="styles.xml"/><Relationship Id="rId21" Type="http://schemas.openxmlformats.org/officeDocument/2006/relationships/hyperlink" Target="mailto:gtq1@cdc.gov"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aws8@cdc.gov" TargetMode="External"/><Relationship Id="rId17" Type="http://schemas.openxmlformats.org/officeDocument/2006/relationships/hyperlink" Target="mailto:cut0@cdc.gov" TargetMode="External"/><Relationship Id="rId25" Type="http://schemas.openxmlformats.org/officeDocument/2006/relationships/hyperlink" Target="mailto:seb2@cdc.gov"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jpo2@cdc.gov" TargetMode="External"/><Relationship Id="rId20" Type="http://schemas.openxmlformats.org/officeDocument/2006/relationships/hyperlink" Target="mailto:dsa9@cdc.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cd4@cdc.gov" TargetMode="External"/><Relationship Id="rId24" Type="http://schemas.openxmlformats.org/officeDocument/2006/relationships/hyperlink" Target="mailto:rrm1@cdc.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hhb9@cdc.gov" TargetMode="External"/><Relationship Id="rId23" Type="http://schemas.openxmlformats.org/officeDocument/2006/relationships/hyperlink" Target="mailto:byi8@cdc.gov" TargetMode="External"/><Relationship Id="rId28" Type="http://schemas.openxmlformats.org/officeDocument/2006/relationships/hyperlink" Target="mailto:dvp2@cdc.gov" TargetMode="External"/><Relationship Id="rId10" Type="http://schemas.openxmlformats.org/officeDocument/2006/relationships/hyperlink" Target="mailto:dde@cdc.gov" TargetMode="External"/><Relationship Id="rId19" Type="http://schemas.openxmlformats.org/officeDocument/2006/relationships/hyperlink" Target="mailto:fus3@cdc.gov"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mailto:era6@cdc.gov" TargetMode="External"/><Relationship Id="rId22" Type="http://schemas.openxmlformats.org/officeDocument/2006/relationships/hyperlink" Target="mailto:klm5@cdc.gov" TargetMode="External"/><Relationship Id="rId27" Type="http://schemas.openxmlformats.org/officeDocument/2006/relationships/hyperlink" Target="mailto:gqo1@cdc.gov"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9DE7-D3FB-4353-A1F2-B3E8A69A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6343</Words>
  <Characters>36160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42419</CharactersWithSpaces>
  <SharedDoc>false</SharedDoc>
  <HLinks>
    <vt:vector size="144" baseType="variant">
      <vt:variant>
        <vt:i4>7798857</vt:i4>
      </vt:variant>
      <vt:variant>
        <vt:i4>71</vt:i4>
      </vt:variant>
      <vt:variant>
        <vt:i4>0</vt:i4>
      </vt:variant>
      <vt:variant>
        <vt:i4>5</vt:i4>
      </vt:variant>
      <vt:variant>
        <vt:lpwstr>mailto:deroglu@cdc.gov</vt:lpwstr>
      </vt:variant>
      <vt:variant>
        <vt:lpwstr/>
      </vt:variant>
      <vt:variant>
        <vt:i4>4653086</vt:i4>
      </vt:variant>
      <vt:variant>
        <vt:i4>68</vt:i4>
      </vt:variant>
      <vt:variant>
        <vt:i4>0</vt:i4>
      </vt:variant>
      <vt:variant>
        <vt:i4>5</vt:i4>
      </vt:variant>
      <vt:variant>
        <vt:lpwstr>http://www.cinfo.com/</vt:lpwstr>
      </vt:variant>
      <vt:variant>
        <vt:lpwstr/>
      </vt:variant>
      <vt:variant>
        <vt:i4>1441856</vt:i4>
      </vt:variant>
      <vt:variant>
        <vt:i4>65</vt:i4>
      </vt:variant>
      <vt:variant>
        <vt:i4>0</vt:i4>
      </vt:variant>
      <vt:variant>
        <vt:i4>5</vt:i4>
      </vt:variant>
      <vt:variant>
        <vt:lpwstr>http://www.intersurvey.com/ganp/</vt:lpwstr>
      </vt:variant>
      <vt:variant>
        <vt:lpwstr/>
      </vt:variant>
      <vt:variant>
        <vt:i4>5636121</vt:i4>
      </vt:variant>
      <vt:variant>
        <vt:i4>62</vt:i4>
      </vt:variant>
      <vt:variant>
        <vt:i4>0</vt:i4>
      </vt:variant>
      <vt:variant>
        <vt:i4>5</vt:i4>
      </vt:variant>
      <vt:variant>
        <vt:lpwstr>http://www.harrisinteractive.com/</vt:lpwstr>
      </vt:variant>
      <vt:variant>
        <vt:lpwstr/>
      </vt:variant>
      <vt:variant>
        <vt:i4>458859</vt:i4>
      </vt:variant>
      <vt:variant>
        <vt:i4>57</vt:i4>
      </vt:variant>
      <vt:variant>
        <vt:i4>0</vt:i4>
      </vt:variant>
      <vt:variant>
        <vt:i4>5</vt:i4>
      </vt:variant>
      <vt:variant>
        <vt:lpwstr>mailto:Drd4@cdc.gov</vt:lpwstr>
      </vt:variant>
      <vt:variant>
        <vt:lpwstr/>
      </vt:variant>
      <vt:variant>
        <vt:i4>393333</vt:i4>
      </vt:variant>
      <vt:variant>
        <vt:i4>54</vt:i4>
      </vt:variant>
      <vt:variant>
        <vt:i4>0</vt:i4>
      </vt:variant>
      <vt:variant>
        <vt:i4>5</vt:i4>
      </vt:variant>
      <vt:variant>
        <vt:lpwstr>mailto:Sjr2@cdc.gov</vt:lpwstr>
      </vt:variant>
      <vt:variant>
        <vt:lpwstr/>
      </vt:variant>
      <vt:variant>
        <vt:i4>131183</vt:i4>
      </vt:variant>
      <vt:variant>
        <vt:i4>51</vt:i4>
      </vt:variant>
      <vt:variant>
        <vt:i4>0</vt:i4>
      </vt:variant>
      <vt:variant>
        <vt:i4>5</vt:i4>
      </vt:variant>
      <vt:variant>
        <vt:lpwstr>mailto:Jpo2@cdc.gov</vt:lpwstr>
      </vt:variant>
      <vt:variant>
        <vt:lpwstr/>
      </vt:variant>
      <vt:variant>
        <vt:i4>2031743</vt:i4>
      </vt:variant>
      <vt:variant>
        <vt:i4>48</vt:i4>
      </vt:variant>
      <vt:variant>
        <vt:i4>0</vt:i4>
      </vt:variant>
      <vt:variant>
        <vt:i4>5</vt:i4>
      </vt:variant>
      <vt:variant>
        <vt:lpwstr>mailto:Kjs8@cdc.gov</vt:lpwstr>
      </vt:variant>
      <vt:variant>
        <vt:lpwstr/>
      </vt:variant>
      <vt:variant>
        <vt:i4>524409</vt:i4>
      </vt:variant>
      <vt:variant>
        <vt:i4>45</vt:i4>
      </vt:variant>
      <vt:variant>
        <vt:i4>0</vt:i4>
      </vt:variant>
      <vt:variant>
        <vt:i4>5</vt:i4>
      </vt:variant>
      <vt:variant>
        <vt:lpwstr>mailto:Wfx2@cdc.gov</vt:lpwstr>
      </vt:variant>
      <vt:variant>
        <vt:lpwstr/>
      </vt:variant>
      <vt:variant>
        <vt:i4>1638509</vt:i4>
      </vt:variant>
      <vt:variant>
        <vt:i4>42</vt:i4>
      </vt:variant>
      <vt:variant>
        <vt:i4>0</vt:i4>
      </vt:variant>
      <vt:variant>
        <vt:i4>5</vt:i4>
      </vt:variant>
      <vt:variant>
        <vt:lpwstr>mailto:Jqt1@cdc.gov</vt:lpwstr>
      </vt:variant>
      <vt:variant>
        <vt:lpwstr/>
      </vt:variant>
      <vt:variant>
        <vt:i4>786558</vt:i4>
      </vt:variant>
      <vt:variant>
        <vt:i4>39</vt:i4>
      </vt:variant>
      <vt:variant>
        <vt:i4>0</vt:i4>
      </vt:variant>
      <vt:variant>
        <vt:i4>5</vt:i4>
      </vt:variant>
      <vt:variant>
        <vt:lpwstr>mailto:ifb5@cdc.gov</vt:lpwstr>
      </vt:variant>
      <vt:variant>
        <vt:lpwstr/>
      </vt:variant>
      <vt:variant>
        <vt:i4>106</vt:i4>
      </vt:variant>
      <vt:variant>
        <vt:i4>36</vt:i4>
      </vt:variant>
      <vt:variant>
        <vt:i4>0</vt:i4>
      </vt:variant>
      <vt:variant>
        <vt:i4>5</vt:i4>
      </vt:variant>
      <vt:variant>
        <vt:lpwstr>mailto:Jwm0@cdc.gov</vt:lpwstr>
      </vt:variant>
      <vt:variant>
        <vt:lpwstr/>
      </vt:variant>
      <vt:variant>
        <vt:i4>721012</vt:i4>
      </vt:variant>
      <vt:variant>
        <vt:i4>33</vt:i4>
      </vt:variant>
      <vt:variant>
        <vt:i4>0</vt:i4>
      </vt:variant>
      <vt:variant>
        <vt:i4>5</vt:i4>
      </vt:variant>
      <vt:variant>
        <vt:lpwstr>mailto:Kkg2@cdc.gov</vt:lpwstr>
      </vt:variant>
      <vt:variant>
        <vt:lpwstr/>
      </vt:variant>
      <vt:variant>
        <vt:i4>196735</vt:i4>
      </vt:variant>
      <vt:variant>
        <vt:i4>30</vt:i4>
      </vt:variant>
      <vt:variant>
        <vt:i4>0</vt:i4>
      </vt:variant>
      <vt:variant>
        <vt:i4>5</vt:i4>
      </vt:variant>
      <vt:variant>
        <vt:lpwstr>mailto:Fbb0@cdc.gov</vt:lpwstr>
      </vt:variant>
      <vt:variant>
        <vt:lpwstr/>
      </vt:variant>
      <vt:variant>
        <vt:i4>1835135</vt:i4>
      </vt:variant>
      <vt:variant>
        <vt:i4>27</vt:i4>
      </vt:variant>
      <vt:variant>
        <vt:i4>0</vt:i4>
      </vt:variant>
      <vt:variant>
        <vt:i4>5</vt:i4>
      </vt:variant>
      <vt:variant>
        <vt:lpwstr>mailto:Mev7@cdc.gov</vt:lpwstr>
      </vt:variant>
      <vt:variant>
        <vt:lpwstr/>
      </vt:variant>
      <vt:variant>
        <vt:i4>1966200</vt:i4>
      </vt:variant>
      <vt:variant>
        <vt:i4>24</vt:i4>
      </vt:variant>
      <vt:variant>
        <vt:i4>0</vt:i4>
      </vt:variant>
      <vt:variant>
        <vt:i4>5</vt:i4>
      </vt:variant>
      <vt:variant>
        <vt:lpwstr>mailto:Kdr1@cdc.gov</vt:lpwstr>
      </vt:variant>
      <vt:variant>
        <vt:lpwstr/>
      </vt:variant>
      <vt:variant>
        <vt:i4>1376379</vt:i4>
      </vt:variant>
      <vt:variant>
        <vt:i4>21</vt:i4>
      </vt:variant>
      <vt:variant>
        <vt:i4>0</vt:i4>
      </vt:variant>
      <vt:variant>
        <vt:i4>5</vt:i4>
      </vt:variant>
      <vt:variant>
        <vt:lpwstr>mailto:Pdb2@cdc.gov</vt:lpwstr>
      </vt:variant>
      <vt:variant>
        <vt:lpwstr/>
      </vt:variant>
      <vt:variant>
        <vt:i4>786541</vt:i4>
      </vt:variant>
      <vt:variant>
        <vt:i4>18</vt:i4>
      </vt:variant>
      <vt:variant>
        <vt:i4>0</vt:i4>
      </vt:variant>
      <vt:variant>
        <vt:i4>5</vt:i4>
      </vt:variant>
      <vt:variant>
        <vt:lpwstr>mailto:Jpa0@cdc.gov</vt:lpwstr>
      </vt:variant>
      <vt:variant>
        <vt:lpwstr/>
      </vt:variant>
      <vt:variant>
        <vt:i4>1572985</vt:i4>
      </vt:variant>
      <vt:variant>
        <vt:i4>15</vt:i4>
      </vt:variant>
      <vt:variant>
        <vt:i4>0</vt:i4>
      </vt:variant>
      <vt:variant>
        <vt:i4>5</vt:i4>
      </vt:variant>
      <vt:variant>
        <vt:lpwstr>mailto:Oap5@cdc.gov</vt:lpwstr>
      </vt:variant>
      <vt:variant>
        <vt:lpwstr/>
      </vt:variant>
      <vt:variant>
        <vt:i4>2031726</vt:i4>
      </vt:variant>
      <vt:variant>
        <vt:i4>12</vt:i4>
      </vt:variant>
      <vt:variant>
        <vt:i4>0</vt:i4>
      </vt:variant>
      <vt:variant>
        <vt:i4>5</vt:i4>
      </vt:variant>
      <vt:variant>
        <vt:lpwstr>mailto:Bqz2@cdc.gov</vt:lpwstr>
      </vt:variant>
      <vt:variant>
        <vt:lpwstr/>
      </vt:variant>
      <vt:variant>
        <vt:i4>524390</vt:i4>
      </vt:variant>
      <vt:variant>
        <vt:i4>9</vt:i4>
      </vt:variant>
      <vt:variant>
        <vt:i4>0</vt:i4>
      </vt:variant>
      <vt:variant>
        <vt:i4>5</vt:i4>
      </vt:variant>
      <vt:variant>
        <vt:lpwstr>mailto:Lxc3@cdc.gov</vt:lpwstr>
      </vt:variant>
      <vt:variant>
        <vt:lpwstr/>
      </vt:variant>
      <vt:variant>
        <vt:i4>65652</vt:i4>
      </vt:variant>
      <vt:variant>
        <vt:i4>6</vt:i4>
      </vt:variant>
      <vt:variant>
        <vt:i4>0</vt:i4>
      </vt:variant>
      <vt:variant>
        <vt:i4>5</vt:i4>
      </vt:variant>
      <vt:variant>
        <vt:lpwstr>mailto:Jhl1@cdc.gov</vt:lpwstr>
      </vt:variant>
      <vt:variant>
        <vt:lpwstr/>
      </vt:variant>
      <vt:variant>
        <vt:i4>2031740</vt:i4>
      </vt:variant>
      <vt:variant>
        <vt:i4>3</vt:i4>
      </vt:variant>
      <vt:variant>
        <vt:i4>0</vt:i4>
      </vt:variant>
      <vt:variant>
        <vt:i4>5</vt:i4>
      </vt:variant>
      <vt:variant>
        <vt:lpwstr>mailto:Hdp5@cdc.gov</vt:lpwstr>
      </vt:variant>
      <vt:variant>
        <vt:lpwstr/>
      </vt:variant>
      <vt:variant>
        <vt:i4>7471179</vt:i4>
      </vt:variant>
      <vt:variant>
        <vt:i4>0</vt:i4>
      </vt:variant>
      <vt:variant>
        <vt:i4>0</vt:i4>
      </vt:variant>
      <vt:variant>
        <vt:i4>5</vt:i4>
      </vt:variant>
      <vt:variant>
        <vt:lpwstr>mailto:Dde@cdc.gov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SYSTEM</cp:lastModifiedBy>
  <cp:revision>2</cp:revision>
  <cp:lastPrinted>2018-02-27T19:20:00Z</cp:lastPrinted>
  <dcterms:created xsi:type="dcterms:W3CDTF">2018-06-14T16:22:00Z</dcterms:created>
  <dcterms:modified xsi:type="dcterms:W3CDTF">2018-06-14T16:22:00Z</dcterms:modified>
</cp:coreProperties>
</file>