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AB" w:rsidRDefault="004A47AB" w:rsidP="004A47AB">
      <w:bookmarkStart w:id="0" w:name="_GoBack"/>
      <w:bookmarkEnd w:id="0"/>
      <w:r>
        <w:t xml:space="preserve">Attachment 24 – </w:t>
      </w:r>
    </w:p>
    <w:p w:rsidR="004A47AB" w:rsidRDefault="004A47AB" w:rsidP="004A47AB">
      <w:r>
        <w:t>OCISO Standard for Limiting the Use of Social Security Numbers in CDC Information Systems</w:t>
      </w:r>
    </w:p>
    <w:p w:rsidR="004A47AB" w:rsidRDefault="004A47AB" w:rsidP="004A47AB"/>
    <w:p w:rsidR="004A47AB" w:rsidRDefault="004A47AB" w:rsidP="004A47AB">
      <w:r>
        <w:br w:type="page"/>
      </w:r>
    </w:p>
    <w:p w:rsidR="004A47AB" w:rsidRDefault="004A47AB" w:rsidP="004A47AB">
      <w:pPr>
        <w:spacing w:after="35"/>
      </w:pPr>
      <w:r>
        <w:rPr>
          <w:rFonts w:ascii="Calibri" w:eastAsia="Calibri" w:hAnsi="Calibri" w:cs="Calibri"/>
          <w:b/>
          <w:color w:val="00439B"/>
        </w:rPr>
        <w:lastRenderedPageBreak/>
        <w:t xml:space="preserve">Attachment A. SSN Elimination or Usage Approval Request for NIOSH Miners’ Health System (MHS)  </w:t>
      </w:r>
    </w:p>
    <w:p w:rsidR="004A47AB" w:rsidRDefault="004A47AB" w:rsidP="004A47AB">
      <w:pPr>
        <w:spacing w:after="141"/>
        <w:ind w:left="411"/>
        <w:jc w:val="center"/>
      </w:pPr>
      <w:r>
        <w:rPr>
          <w:rFonts w:ascii="Arial" w:eastAsia="Arial" w:hAnsi="Arial" w:cs="Arial"/>
          <w:b/>
          <w:i/>
          <w:color w:val="0000FF"/>
          <w:sz w:val="18"/>
        </w:rPr>
        <w:t xml:space="preserve"> </w:t>
      </w:r>
    </w:p>
    <w:p w:rsidR="004A47AB" w:rsidRDefault="004A47AB" w:rsidP="004A47AB">
      <w:pPr>
        <w:spacing w:after="112" w:line="250" w:lineRule="auto"/>
        <w:ind w:left="355" w:hanging="10"/>
      </w:pPr>
      <w:r>
        <w:rPr>
          <w:rFonts w:ascii="Arial" w:eastAsia="Arial" w:hAnsi="Arial" w:cs="Arial"/>
          <w:sz w:val="22"/>
        </w:rPr>
        <w:t xml:space="preserve">Date Submitted: 2/2/2017 </w:t>
      </w:r>
    </w:p>
    <w:p w:rsidR="004A47AB" w:rsidRDefault="004A47AB" w:rsidP="004A47AB">
      <w:pPr>
        <w:spacing w:after="112" w:line="250" w:lineRule="auto"/>
        <w:ind w:left="355" w:hanging="10"/>
      </w:pPr>
      <w:r>
        <w:rPr>
          <w:rFonts w:ascii="Arial" w:eastAsia="Arial" w:hAnsi="Arial" w:cs="Arial"/>
          <w:sz w:val="22"/>
        </w:rPr>
        <w:t xml:space="preserve">Submitted by: Janet Hale, Security Steward </w:t>
      </w:r>
    </w:p>
    <w:p w:rsidR="004A47AB" w:rsidRDefault="004A47AB" w:rsidP="004A47AB">
      <w:pPr>
        <w:spacing w:line="355" w:lineRule="auto"/>
        <w:ind w:left="355" w:right="1582" w:hanging="10"/>
      </w:pPr>
      <w:r>
        <w:rPr>
          <w:rFonts w:ascii="Arial" w:eastAsia="Arial" w:hAnsi="Arial" w:cs="Arial"/>
          <w:sz w:val="22"/>
        </w:rPr>
        <w:t>Office/Branch: CDC/NIOSH/ Respiratory Health Division/Office of the Director</w:t>
      </w:r>
      <w:r>
        <w:rPr>
          <w:rFonts w:ascii="Arial" w:eastAsia="Arial" w:hAnsi="Arial" w:cs="Arial"/>
          <w:i/>
          <w:sz w:val="22"/>
        </w:rPr>
        <w:t xml:space="preserve">  </w:t>
      </w:r>
      <w:r>
        <w:rPr>
          <w:rFonts w:ascii="Arial" w:eastAsia="Arial" w:hAnsi="Arial" w:cs="Arial"/>
          <w:sz w:val="22"/>
        </w:rPr>
        <w:t xml:space="preserve">Telephone: (304) 285-6264 </w:t>
      </w:r>
    </w:p>
    <w:p w:rsidR="004A47AB" w:rsidRDefault="004A47AB" w:rsidP="004A47AB">
      <w:pPr>
        <w:spacing w:after="102"/>
        <w:ind w:left="360"/>
      </w:pPr>
      <w:r>
        <w:rPr>
          <w:rFonts w:ascii="Arial" w:eastAsia="Arial" w:hAnsi="Arial" w:cs="Arial"/>
          <w:sz w:val="22"/>
        </w:rPr>
        <w:t xml:space="preserve"> </w:t>
      </w:r>
    </w:p>
    <w:p w:rsidR="004A47AB" w:rsidRDefault="004A47AB" w:rsidP="004A47AB">
      <w:pPr>
        <w:spacing w:after="110" w:line="250" w:lineRule="auto"/>
        <w:ind w:left="355" w:hanging="10"/>
      </w:pPr>
      <w:r>
        <w:rPr>
          <w:rFonts w:ascii="Arial" w:eastAsia="Arial" w:hAnsi="Arial" w:cs="Arial"/>
          <w:i/>
          <w:sz w:val="22"/>
        </w:rPr>
        <w:t xml:space="preserve">Select Recommended Path forward: </w:t>
      </w:r>
    </w:p>
    <w:p w:rsidR="004A47AB" w:rsidRDefault="004A47AB" w:rsidP="004A47AB">
      <w:pPr>
        <w:spacing w:after="147"/>
        <w:ind w:left="360"/>
      </w:pPr>
      <w:r>
        <w:rPr>
          <w:rFonts w:ascii="Arial" w:eastAsia="Arial" w:hAnsi="Arial" w:cs="Arial"/>
          <w:sz w:val="22"/>
        </w:rPr>
        <w:t xml:space="preserve"> </w:t>
      </w:r>
    </w:p>
    <w:p w:rsidR="004A47AB" w:rsidRDefault="004A47AB" w:rsidP="004A47AB">
      <w:pPr>
        <w:ind w:left="371" w:hanging="10"/>
      </w:pPr>
      <w:r>
        <w:rPr>
          <w:noProof/>
        </w:rPr>
        <w:drawing>
          <wp:inline distT="0" distB="0" distL="0" distR="0" wp14:anchorId="5E5176AC" wp14:editId="76427CF9">
            <wp:extent cx="123444" cy="123444"/>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6"/>
                    <a:stretch>
                      <a:fillRect/>
                    </a:stretch>
                  </pic:blipFill>
                  <pic:spPr>
                    <a:xfrm>
                      <a:off x="0" y="0"/>
                      <a:ext cx="123444" cy="123444"/>
                    </a:xfrm>
                    <a:prstGeom prst="rect">
                      <a:avLst/>
                    </a:prstGeom>
                  </pic:spPr>
                </pic:pic>
              </a:graphicData>
            </a:graphic>
          </wp:inline>
        </w:drawing>
      </w:r>
      <w:r>
        <w:rPr>
          <w:rFonts w:ascii="Arial" w:eastAsia="Arial" w:hAnsi="Arial" w:cs="Arial"/>
          <w:b/>
          <w:sz w:val="23"/>
        </w:rPr>
        <w:t>C</w:t>
      </w:r>
    </w:p>
    <w:p w:rsidR="004A47AB" w:rsidRDefault="004A47AB" w:rsidP="004A47AB">
      <w:pPr>
        <w:numPr>
          <w:ilvl w:val="0"/>
          <w:numId w:val="1"/>
        </w:numPr>
        <w:spacing w:after="120" w:line="241" w:lineRule="auto"/>
        <w:ind w:right="86" w:firstLine="150"/>
      </w:pPr>
      <w:r>
        <w:rPr>
          <w:rFonts w:ascii="Arial" w:eastAsia="Arial" w:hAnsi="Arial" w:cs="Arial"/>
          <w:sz w:val="22"/>
        </w:rPr>
        <w:t>Eliminate the use of SSNs within &lt; System Name &gt;.  The milestone date for complete elimination of SSNs is:  &lt;Date&gt;.  A certification of completion must be provided to the appropriate ISSO on or before this date.</w:t>
      </w:r>
      <w:r>
        <w:rPr>
          <w:rFonts w:ascii="Arial" w:eastAsia="Arial" w:hAnsi="Arial" w:cs="Arial"/>
          <w:b/>
          <w:sz w:val="22"/>
        </w:rPr>
        <w:t xml:space="preserve"> </w:t>
      </w:r>
    </w:p>
    <w:p w:rsidR="004A47AB" w:rsidRDefault="004A47AB" w:rsidP="004A47AB">
      <w:pPr>
        <w:spacing w:after="147"/>
        <w:ind w:left="360"/>
      </w:pPr>
      <w:r>
        <w:rPr>
          <w:rFonts w:ascii="Arial" w:eastAsia="Arial" w:hAnsi="Arial" w:cs="Arial"/>
          <w:b/>
          <w:sz w:val="22"/>
        </w:rPr>
        <w:t xml:space="preserve"> </w:t>
      </w:r>
    </w:p>
    <w:p w:rsidR="004A47AB" w:rsidRDefault="004A47AB" w:rsidP="004A47AB">
      <w:pPr>
        <w:ind w:left="371" w:hanging="10"/>
      </w:pPr>
      <w:r>
        <w:rPr>
          <w:noProof/>
        </w:rPr>
        <w:drawing>
          <wp:inline distT="0" distB="0" distL="0" distR="0" wp14:anchorId="6FC16127" wp14:editId="68B90961">
            <wp:extent cx="123444" cy="123444"/>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7"/>
                    <a:stretch>
                      <a:fillRect/>
                    </a:stretch>
                  </pic:blipFill>
                  <pic:spPr>
                    <a:xfrm>
                      <a:off x="0" y="0"/>
                      <a:ext cx="123444" cy="123444"/>
                    </a:xfrm>
                    <a:prstGeom prst="rect">
                      <a:avLst/>
                    </a:prstGeom>
                  </pic:spPr>
                </pic:pic>
              </a:graphicData>
            </a:graphic>
          </wp:inline>
        </w:drawing>
      </w:r>
      <w:r>
        <w:rPr>
          <w:rFonts w:ascii="Arial" w:eastAsia="Arial" w:hAnsi="Arial" w:cs="Arial"/>
          <w:b/>
          <w:sz w:val="23"/>
        </w:rPr>
        <w:t>C</w:t>
      </w:r>
    </w:p>
    <w:p w:rsidR="004A47AB" w:rsidRDefault="004A47AB" w:rsidP="004A47AB">
      <w:pPr>
        <w:numPr>
          <w:ilvl w:val="0"/>
          <w:numId w:val="1"/>
        </w:numPr>
        <w:spacing w:after="112" w:line="250" w:lineRule="auto"/>
        <w:ind w:right="86" w:firstLine="150"/>
      </w:pPr>
      <w:r>
        <w:rPr>
          <w:rFonts w:ascii="Arial" w:eastAsia="Arial" w:hAnsi="Arial" w:cs="Arial"/>
          <w:sz w:val="22"/>
        </w:rPr>
        <w:t xml:space="preserve">Request the CDC Senior Official for Privacy (SOP), approve collecting, processing, or storing SSNs in </w:t>
      </w:r>
      <w:r>
        <w:rPr>
          <w:rFonts w:ascii="Arial" w:eastAsia="Arial" w:hAnsi="Arial" w:cs="Arial"/>
          <w:b/>
          <w:sz w:val="22"/>
        </w:rPr>
        <w:t>Miners Health System (MHS),</w:t>
      </w:r>
      <w:r>
        <w:rPr>
          <w:rFonts w:ascii="Arial" w:eastAsia="Arial" w:hAnsi="Arial" w:cs="Arial"/>
          <w:sz w:val="22"/>
        </w:rPr>
        <w:t xml:space="preserve"> within the parameters stipulated in the</w:t>
      </w:r>
      <w:r>
        <w:rPr>
          <w:rFonts w:ascii="Arial" w:eastAsia="Arial" w:hAnsi="Arial" w:cs="Arial"/>
          <w:i/>
          <w:sz w:val="22"/>
        </w:rPr>
        <w:t xml:space="preserve"> OCISO Standard for Limiting the Use of Social Security Numbers in CDC Information Systems</w:t>
      </w:r>
      <w:r>
        <w:rPr>
          <w:rFonts w:ascii="Arial" w:eastAsia="Arial" w:hAnsi="Arial" w:cs="Arial"/>
          <w:sz w:val="22"/>
        </w:rPr>
        <w:t>.</w:t>
      </w:r>
      <w:r>
        <w:rPr>
          <w:rFonts w:ascii="Arial" w:eastAsia="Arial" w:hAnsi="Arial" w:cs="Arial"/>
          <w:sz w:val="20"/>
        </w:rPr>
        <w:t xml:space="preserve"> </w:t>
      </w:r>
    </w:p>
    <w:p w:rsidR="004A47AB" w:rsidRDefault="004A47AB" w:rsidP="004A47AB">
      <w:pPr>
        <w:spacing w:after="100"/>
        <w:ind w:left="360"/>
      </w:pPr>
      <w:r>
        <w:rPr>
          <w:rFonts w:ascii="Arial" w:eastAsia="Arial" w:hAnsi="Arial" w:cs="Arial"/>
          <w:b/>
          <w:sz w:val="22"/>
        </w:rPr>
        <w:t xml:space="preserve"> </w:t>
      </w:r>
    </w:p>
    <w:p w:rsidR="004A47AB" w:rsidRDefault="004A47AB" w:rsidP="004A47AB">
      <w:pPr>
        <w:spacing w:after="110" w:line="250" w:lineRule="auto"/>
        <w:ind w:left="355" w:hanging="10"/>
      </w:pPr>
      <w:r>
        <w:rPr>
          <w:rFonts w:ascii="Arial" w:eastAsia="Arial" w:hAnsi="Arial" w:cs="Arial"/>
          <w:i/>
          <w:sz w:val="22"/>
        </w:rPr>
        <w:t xml:space="preserve">If Option A is selected, only Section 4 of this form must be completed.  If Option B is selected, please complete all remaining sections of this form: </w:t>
      </w:r>
    </w:p>
    <w:p w:rsidR="004A47AB" w:rsidRDefault="004A47AB" w:rsidP="004A47AB">
      <w:pPr>
        <w:spacing w:after="113"/>
        <w:ind w:left="720"/>
      </w:pPr>
      <w:r>
        <w:rPr>
          <w:rFonts w:ascii="Arial" w:eastAsia="Arial" w:hAnsi="Arial" w:cs="Arial"/>
          <w:b/>
          <w:sz w:val="22"/>
        </w:rPr>
        <w:t xml:space="preserve"> </w:t>
      </w:r>
    </w:p>
    <w:p w:rsidR="004A47AB" w:rsidRDefault="004A47AB" w:rsidP="004A47AB">
      <w:pPr>
        <w:spacing w:after="111" w:line="250" w:lineRule="auto"/>
        <w:ind w:left="355" w:hanging="10"/>
      </w:pPr>
      <w:r>
        <w:rPr>
          <w:rFonts w:ascii="Arial" w:eastAsia="Arial" w:hAnsi="Arial" w:cs="Arial"/>
          <w:b/>
          <w:sz w:val="22"/>
        </w:rPr>
        <w:t xml:space="preserve">1.   JUSTIFICATION.  </w:t>
      </w:r>
      <w:r>
        <w:rPr>
          <w:rFonts w:ascii="Arial" w:eastAsia="Arial" w:hAnsi="Arial" w:cs="Arial"/>
          <w:i/>
          <w:sz w:val="20"/>
        </w:rPr>
        <w:t>Briefly describe the purpose of the system and the mission and/or business justification for using SSNs.  Reference any mandates or policies supporting the justification (such as approvals under the OMB Information Collection Request [ICR] process), and attach a copy to this request.</w:t>
      </w:r>
      <w:r>
        <w:rPr>
          <w:rFonts w:ascii="Arial" w:eastAsia="Arial" w:hAnsi="Arial" w:cs="Arial"/>
          <w:b/>
          <w:sz w:val="22"/>
        </w:rPr>
        <w:t xml:space="preserve"> </w:t>
      </w:r>
    </w:p>
    <w:p w:rsidR="004A47AB" w:rsidRDefault="004A47AB" w:rsidP="004A47AB">
      <w:pPr>
        <w:spacing w:after="4" w:line="250" w:lineRule="auto"/>
        <w:ind w:left="345" w:firstLine="364"/>
      </w:pPr>
      <w:r>
        <w:rPr>
          <w:rFonts w:ascii="Arial" w:eastAsia="Arial" w:hAnsi="Arial" w:cs="Arial"/>
          <w:b/>
          <w:sz w:val="22"/>
        </w:rPr>
        <w:t xml:space="preserve">The Federal Coal Mine Health and Safety Act of 1969 (as amended by the Federal Mine Safety and Health Act of 1977) is intended to protect the health and safety of underground coal miners. This Act directs NIOSH to study the causes and consequences of coal-related respiratory disease and, in cooperation with the Mine Safety and Health Administration (MSHA), to carry out a program for early detection and prevention of coal workers’ pneumoconiosis. These activities are </w:t>
      </w:r>
    </w:p>
    <w:p w:rsidR="004A47AB" w:rsidRDefault="004A47AB" w:rsidP="004A47AB">
      <w:pPr>
        <w:spacing w:after="4" w:line="250" w:lineRule="auto"/>
        <w:ind w:left="345"/>
      </w:pPr>
      <w:r>
        <w:rPr>
          <w:rFonts w:ascii="Arial" w:eastAsia="Arial" w:hAnsi="Arial" w:cs="Arial"/>
          <w:b/>
          <w:sz w:val="22"/>
        </w:rPr>
        <w:t xml:space="preserve">administered through the Coal Worker’s Health Surveillance Program (CWHSP), as specified in the </w:t>
      </w:r>
    </w:p>
    <w:p w:rsidR="004A47AB" w:rsidRDefault="004A47AB" w:rsidP="004A47AB">
      <w:pPr>
        <w:spacing w:after="112" w:line="250" w:lineRule="auto"/>
        <w:ind w:left="345"/>
      </w:pPr>
      <w:r>
        <w:rPr>
          <w:rFonts w:ascii="Arial" w:eastAsia="Arial" w:hAnsi="Arial" w:cs="Arial"/>
          <w:b/>
          <w:sz w:val="22"/>
        </w:rPr>
        <w:t xml:space="preserve">Federal Regulations, 41 CFR 37, “Specifications for Medical Examinations of Underground Coal Miners.” The data (from the past 40 years) is stored in the CDC NIOSH Miners Health System (MHS). </w:t>
      </w:r>
    </w:p>
    <w:p w:rsidR="004A47AB" w:rsidRDefault="004A47AB" w:rsidP="004A47AB">
      <w:pPr>
        <w:spacing w:after="112" w:line="250" w:lineRule="auto"/>
        <w:ind w:left="345" w:firstLine="364"/>
      </w:pPr>
      <w:r>
        <w:rPr>
          <w:rFonts w:ascii="Arial" w:eastAsia="Arial" w:hAnsi="Arial" w:cs="Arial"/>
          <w:b/>
          <w:sz w:val="22"/>
        </w:rPr>
        <w:t xml:space="preserve">When miners have a chest radiograph taken at an approved NIOSH facility, they are required to complete a Miner ID Form (OMB #0920-0020), which includes the miner’s SSN (Part 37.20).The miner is required to provide the last 4 digits of the SSN and voluntarily provides the full SSN. The partial SSN, name, and birth date are used to verify the miner’s identity and group all of their radiographs together by a sequential Miner Identification Number. If a miner has changes consistent with pneumoconiosis or other conditions, then all of their radiographs are pulled for comparison of progression of that condition. If a miner has a question regarding their radiograph, they provide their partial SSN, name, and birth </w:t>
      </w:r>
      <w:r>
        <w:rPr>
          <w:rFonts w:ascii="Arial" w:eastAsia="Arial" w:hAnsi="Arial" w:cs="Arial"/>
          <w:b/>
          <w:sz w:val="22"/>
        </w:rPr>
        <w:lastRenderedPageBreak/>
        <w:t xml:space="preserve">date for us to locate their records. The name and birth date is not enough information to uniquely identify a miner and a partial SSN is needed to make sure we have grouped all of a miner’s radiographs together. NIOSH would not be able to understand the progression of Coal Worker’s Pneumoconiosis (CWP), and miners would not have the benefit of previous chest radiographs to better interpret findings. </w:t>
      </w:r>
    </w:p>
    <w:p w:rsidR="004A47AB" w:rsidRDefault="004A47AB" w:rsidP="004A47AB">
      <w:pPr>
        <w:spacing w:after="125" w:line="250" w:lineRule="auto"/>
        <w:ind w:left="345" w:firstLine="364"/>
      </w:pPr>
      <w:r>
        <w:rPr>
          <w:rFonts w:ascii="Arial" w:eastAsia="Arial" w:hAnsi="Arial" w:cs="Arial"/>
          <w:b/>
          <w:sz w:val="22"/>
        </w:rPr>
        <w:t xml:space="preserve">B Reader certification is granted to physicians with a valid U.S. state medical license who demonstrate proficiency in the classification of chest radiographs for the pneumoconiosis using the International Labour Office (ILO) Classification System. Proficiency is evaluated via the B Reader Examination. When a physician takes the B Reader Examination, he/she completes the Reader Certification Document (OMB #0920-0020), which includes the physician’s SSN (last four digits required). As part of the CWHSP, a physician records their classification on the X-Ray Reading Sheet (OMB #0920-0020) findings. In the past, we used the physician SSN to track their status and record which physician classified the x-ray Physician SSNs will be eliminated from the database by June 15, 2017. The number of physicians used in the system is much smaller than the number of miners and physicians have a National Physician Index and Medical License number that can be used to verify identity. Digital archived documents will still have the physician’s SSN. </w:t>
      </w:r>
    </w:p>
    <w:p w:rsidR="004A47AB" w:rsidRDefault="004A47AB" w:rsidP="004A47AB">
      <w:pPr>
        <w:numPr>
          <w:ilvl w:val="0"/>
          <w:numId w:val="2"/>
        </w:numPr>
        <w:spacing w:after="110" w:line="250" w:lineRule="auto"/>
        <w:ind w:hanging="306"/>
      </w:pPr>
      <w:r>
        <w:rPr>
          <w:rFonts w:ascii="Arial" w:eastAsia="Arial" w:hAnsi="Arial" w:cs="Arial"/>
          <w:b/>
          <w:sz w:val="22"/>
        </w:rPr>
        <w:t xml:space="preserve">BACKGROUND.  </w:t>
      </w:r>
      <w:r>
        <w:rPr>
          <w:rFonts w:ascii="Arial" w:eastAsia="Arial" w:hAnsi="Arial" w:cs="Arial"/>
          <w:i/>
          <w:sz w:val="20"/>
        </w:rPr>
        <w:t>Describe additional information necessary for effective decision-making</w:t>
      </w:r>
      <w:r>
        <w:rPr>
          <w:rFonts w:ascii="Arial" w:eastAsia="Arial" w:hAnsi="Arial" w:cs="Arial"/>
          <w:b/>
          <w:i/>
          <w:sz w:val="20"/>
        </w:rPr>
        <w:t xml:space="preserve">. </w:t>
      </w:r>
    </w:p>
    <w:p w:rsidR="004A47AB" w:rsidRDefault="004A47AB" w:rsidP="004A47AB">
      <w:pPr>
        <w:spacing w:after="117"/>
        <w:ind w:left="388"/>
      </w:pPr>
      <w:r>
        <w:rPr>
          <w:rFonts w:ascii="Arial" w:eastAsia="Arial" w:hAnsi="Arial" w:cs="Arial"/>
          <w:sz w:val="22"/>
        </w:rPr>
        <w:t xml:space="preserve"> </w:t>
      </w:r>
    </w:p>
    <w:p w:rsidR="004A47AB" w:rsidRDefault="004A47AB" w:rsidP="004A47AB">
      <w:pPr>
        <w:numPr>
          <w:ilvl w:val="1"/>
          <w:numId w:val="2"/>
        </w:numPr>
        <w:spacing w:line="243" w:lineRule="auto"/>
        <w:ind w:firstLine="374"/>
      </w:pPr>
      <w:r>
        <w:rPr>
          <w:rFonts w:ascii="Arial" w:eastAsia="Arial" w:hAnsi="Arial" w:cs="Arial"/>
          <w:sz w:val="20"/>
        </w:rPr>
        <w:t xml:space="preserve">ALTERNATIVES.  Provide an explanation of alternatives considered to collecting, using or storing SSNs and why the alternatives will not meet CDC mission and/or business needs.   </w:t>
      </w:r>
    </w:p>
    <w:p w:rsidR="004A47AB" w:rsidRDefault="004A47AB" w:rsidP="004A47AB">
      <w:pPr>
        <w:spacing w:after="100"/>
        <w:ind w:left="734"/>
      </w:pPr>
      <w:r>
        <w:rPr>
          <w:rFonts w:ascii="Arial" w:eastAsia="Arial" w:hAnsi="Arial" w:cs="Arial"/>
          <w:b/>
          <w:sz w:val="20"/>
        </w:rPr>
        <w:t xml:space="preserve"> </w:t>
      </w:r>
    </w:p>
    <w:p w:rsidR="004A47AB" w:rsidRDefault="004A47AB" w:rsidP="004A47AB">
      <w:pPr>
        <w:spacing w:after="147" w:line="249" w:lineRule="auto"/>
        <w:ind w:left="345" w:firstLine="364"/>
      </w:pPr>
      <w:r>
        <w:rPr>
          <w:rFonts w:ascii="Arial" w:eastAsia="Arial" w:hAnsi="Arial" w:cs="Arial"/>
          <w:b/>
          <w:sz w:val="20"/>
        </w:rPr>
        <w:t xml:space="preserve">We have held discussions trying to determine if we could remove the miner SSN from the system and have not found a method that would work in keeping the radiographs associated with a miner. We need several fields of information to resolve mistakes and uniquely identity miners. Miner addresses change often and not all miners have a driver’s license. Physician SSNs will be removed from the database by June 15, 2017. </w:t>
      </w:r>
    </w:p>
    <w:p w:rsidR="004A47AB" w:rsidRDefault="004A47AB" w:rsidP="004A47AB">
      <w:pPr>
        <w:numPr>
          <w:ilvl w:val="1"/>
          <w:numId w:val="2"/>
        </w:numPr>
        <w:spacing w:after="4" w:line="250" w:lineRule="auto"/>
        <w:ind w:firstLine="374"/>
      </w:pPr>
      <w:r>
        <w:rPr>
          <w:rFonts w:ascii="Arial" w:eastAsia="Arial" w:hAnsi="Arial" w:cs="Arial"/>
          <w:sz w:val="20"/>
        </w:rPr>
        <w:t xml:space="preserve">E-AUTHENTICATION. </w:t>
      </w:r>
      <w:r>
        <w:rPr>
          <w:rFonts w:ascii="Arial" w:eastAsia="Arial" w:hAnsi="Arial" w:cs="Arial"/>
          <w:i/>
          <w:sz w:val="20"/>
        </w:rPr>
        <w:t xml:space="preserve"> Provide an explanation of how any externally-facing system will/does achieve EAuthentication Level 3 (as described in the Certification &amp; Accreditation package or the Change Request). </w:t>
      </w:r>
    </w:p>
    <w:p w:rsidR="004A47AB" w:rsidRDefault="004A47AB" w:rsidP="004A47AB">
      <w:pPr>
        <w:spacing w:after="103"/>
        <w:ind w:left="734"/>
      </w:pPr>
      <w:r>
        <w:rPr>
          <w:rFonts w:ascii="Arial" w:eastAsia="Arial" w:hAnsi="Arial" w:cs="Arial"/>
          <w:sz w:val="20"/>
        </w:rPr>
        <w:t xml:space="preserve"> </w:t>
      </w:r>
    </w:p>
    <w:p w:rsidR="004A47AB" w:rsidRDefault="004A47AB" w:rsidP="004A47AB">
      <w:pPr>
        <w:spacing w:after="111" w:line="249" w:lineRule="auto"/>
        <w:ind w:left="734"/>
      </w:pPr>
      <w:r>
        <w:rPr>
          <w:rFonts w:ascii="Arial" w:eastAsia="Arial" w:hAnsi="Arial" w:cs="Arial"/>
          <w:b/>
          <w:sz w:val="20"/>
        </w:rPr>
        <w:t xml:space="preserve">MHS uses 2 levels of E-Authentication. </w:t>
      </w:r>
    </w:p>
    <w:p w:rsidR="004A47AB" w:rsidRDefault="004A47AB" w:rsidP="004A47AB">
      <w:pPr>
        <w:spacing w:after="121" w:line="239" w:lineRule="auto"/>
        <w:ind w:left="360" w:right="358" w:firstLine="374"/>
        <w:jc w:val="both"/>
      </w:pPr>
      <w:r>
        <w:rPr>
          <w:rFonts w:ascii="Arial" w:eastAsia="Arial" w:hAnsi="Arial" w:cs="Arial"/>
          <w:b/>
          <w:sz w:val="20"/>
        </w:rPr>
        <w:t xml:space="preserve">Level 1 for write only data and form submissions. External users at hospitals and clinics collect data from miners and send to NIOSH using the CDC Secure Access Management Services (SAMS) File Upload Tool. </w:t>
      </w:r>
    </w:p>
    <w:p w:rsidR="004A47AB" w:rsidRDefault="004A47AB" w:rsidP="004A47AB">
      <w:pPr>
        <w:spacing w:after="111" w:line="249" w:lineRule="auto"/>
        <w:ind w:left="345" w:firstLine="364"/>
      </w:pPr>
      <w:r>
        <w:rPr>
          <w:rFonts w:ascii="Arial" w:eastAsia="Arial" w:hAnsi="Arial" w:cs="Arial"/>
          <w:b/>
          <w:sz w:val="20"/>
        </w:rPr>
        <w:t xml:space="preserve">Level 3 for read/write radiograph submissions. External users at hospitals and clinics acquire a chest radiograph of miners and send to NIOSH using a SAMS protected web site (PICOM Web). </w:t>
      </w:r>
    </w:p>
    <w:p w:rsidR="004A47AB" w:rsidRDefault="004A47AB" w:rsidP="004A47AB">
      <w:pPr>
        <w:spacing w:after="147" w:line="249" w:lineRule="auto"/>
        <w:ind w:left="345" w:firstLine="364"/>
      </w:pPr>
      <w:r>
        <w:rPr>
          <w:rFonts w:ascii="Arial" w:eastAsia="Arial" w:hAnsi="Arial" w:cs="Arial"/>
          <w:b/>
          <w:sz w:val="20"/>
        </w:rPr>
        <w:t xml:space="preserve">SAMS uses HTTPS for securing data in transit and MHS servers utilize whole disk encryption for data at rest. </w:t>
      </w:r>
    </w:p>
    <w:p w:rsidR="004A47AB" w:rsidRDefault="004A47AB" w:rsidP="004A47AB">
      <w:pPr>
        <w:numPr>
          <w:ilvl w:val="1"/>
          <w:numId w:val="2"/>
        </w:numPr>
        <w:spacing w:after="4" w:line="250" w:lineRule="auto"/>
        <w:ind w:firstLine="374"/>
      </w:pPr>
      <w:r>
        <w:rPr>
          <w:rFonts w:ascii="Arial" w:eastAsia="Arial" w:hAnsi="Arial" w:cs="Arial"/>
          <w:i/>
          <w:sz w:val="20"/>
        </w:rPr>
        <w:t xml:space="preserve">DATA AT REST ENCRYPTION.  Provide an explanation of how and when the system will employ technologies to use FIPS 140-2 validated encryption of key personally identifiable information (PII) data elements at rest, to include SSNs.  </w:t>
      </w:r>
    </w:p>
    <w:p w:rsidR="004A47AB" w:rsidRDefault="004A47AB" w:rsidP="004A47AB">
      <w:pPr>
        <w:spacing w:after="102"/>
        <w:ind w:left="734"/>
      </w:pPr>
      <w:r>
        <w:rPr>
          <w:rFonts w:ascii="Arial" w:eastAsia="Arial" w:hAnsi="Arial" w:cs="Arial"/>
          <w:b/>
          <w:sz w:val="20"/>
        </w:rPr>
        <w:t xml:space="preserve"> </w:t>
      </w:r>
    </w:p>
    <w:p w:rsidR="004A47AB" w:rsidRDefault="004A47AB" w:rsidP="004A47AB">
      <w:pPr>
        <w:spacing w:after="111" w:line="249" w:lineRule="auto"/>
        <w:ind w:left="734"/>
      </w:pPr>
      <w:r>
        <w:rPr>
          <w:rFonts w:ascii="Arial" w:eastAsia="Arial" w:hAnsi="Arial" w:cs="Arial"/>
          <w:b/>
          <w:sz w:val="20"/>
        </w:rPr>
        <w:t xml:space="preserve">The MHS System has several components where SSNs reside:  </w:t>
      </w:r>
    </w:p>
    <w:p w:rsidR="004A47AB" w:rsidRDefault="004A47AB" w:rsidP="004A47AB">
      <w:pPr>
        <w:numPr>
          <w:ilvl w:val="1"/>
          <w:numId w:val="3"/>
        </w:numPr>
        <w:spacing w:after="111" w:line="249" w:lineRule="auto"/>
        <w:ind w:firstLine="364"/>
      </w:pPr>
      <w:r>
        <w:rPr>
          <w:rFonts w:ascii="Arial" w:eastAsia="Arial" w:hAnsi="Arial" w:cs="Arial"/>
          <w:b/>
          <w:sz w:val="20"/>
        </w:rPr>
        <w:t xml:space="preserve">The DRDS_UCMS database located on the SQP-103 server. This server uses full encryption. No further action is needed for this database. </w:t>
      </w:r>
    </w:p>
    <w:p w:rsidR="004A47AB" w:rsidRDefault="004A47AB" w:rsidP="004A47AB">
      <w:pPr>
        <w:numPr>
          <w:ilvl w:val="1"/>
          <w:numId w:val="3"/>
        </w:numPr>
        <w:spacing w:after="111" w:line="249" w:lineRule="auto"/>
        <w:ind w:firstLine="364"/>
      </w:pPr>
      <w:r>
        <w:rPr>
          <w:rFonts w:ascii="Arial" w:eastAsia="Arial" w:hAnsi="Arial" w:cs="Arial"/>
          <w:b/>
          <w:sz w:val="20"/>
        </w:rPr>
        <w:t xml:space="preserve">The DRDS_ARCHIVE database located on the SQP-103 server. This server uses full encryption. No further action is needed for this database. </w:t>
      </w:r>
    </w:p>
    <w:p w:rsidR="004A47AB" w:rsidRDefault="004A47AB" w:rsidP="004A47AB">
      <w:pPr>
        <w:numPr>
          <w:ilvl w:val="1"/>
          <w:numId w:val="3"/>
        </w:numPr>
        <w:spacing w:after="111" w:line="249" w:lineRule="auto"/>
        <w:ind w:firstLine="364"/>
      </w:pPr>
      <w:r>
        <w:rPr>
          <w:rFonts w:ascii="Arial" w:eastAsia="Arial" w:hAnsi="Arial" w:cs="Arial"/>
          <w:b/>
          <w:sz w:val="20"/>
        </w:rPr>
        <w:t xml:space="preserve">The DRDS_ARCHIVE scanned image files located on the WIPV-UCMS-ARCH server. No further action is needed for these images. </w:t>
      </w:r>
    </w:p>
    <w:p w:rsidR="004A47AB" w:rsidRDefault="004A47AB" w:rsidP="004A47AB">
      <w:pPr>
        <w:numPr>
          <w:ilvl w:val="1"/>
          <w:numId w:val="3"/>
        </w:numPr>
        <w:spacing w:after="111" w:line="249" w:lineRule="auto"/>
        <w:ind w:firstLine="364"/>
      </w:pPr>
      <w:r>
        <w:rPr>
          <w:rFonts w:ascii="Arial" w:eastAsia="Arial" w:hAnsi="Arial" w:cs="Arial"/>
          <w:b/>
          <w:sz w:val="20"/>
        </w:rPr>
        <w:t xml:space="preserve">The DRDS_SIMS_PATIENT database located on the DSPV-INFC-1101 server. This database has SQL Transparent Data Encryption enabled and no further action is needed for this database. </w:t>
      </w:r>
    </w:p>
    <w:p w:rsidR="004A47AB" w:rsidRDefault="004A47AB" w:rsidP="004A47AB">
      <w:pPr>
        <w:numPr>
          <w:ilvl w:val="1"/>
          <w:numId w:val="3"/>
        </w:numPr>
        <w:spacing w:after="111" w:line="249" w:lineRule="auto"/>
        <w:ind w:firstLine="364"/>
      </w:pPr>
      <w:r>
        <w:rPr>
          <w:rFonts w:ascii="Arial" w:eastAsia="Arial" w:hAnsi="Arial" w:cs="Arial"/>
          <w:b/>
          <w:sz w:val="20"/>
        </w:rPr>
        <w:t xml:space="preserve">The radiographs stored on ASPV-SIMS1 and AIPZ-SIMS1 use whole disk encryption and no further action is needed for these images. </w:t>
      </w:r>
    </w:p>
    <w:p w:rsidR="004A47AB" w:rsidRDefault="004A47AB" w:rsidP="004A47AB">
      <w:pPr>
        <w:numPr>
          <w:ilvl w:val="1"/>
          <w:numId w:val="3"/>
        </w:numPr>
        <w:spacing w:after="111" w:line="249" w:lineRule="auto"/>
        <w:ind w:firstLine="364"/>
      </w:pPr>
      <w:r>
        <w:rPr>
          <w:rFonts w:ascii="Arial" w:eastAsia="Arial" w:hAnsi="Arial" w:cs="Arial"/>
          <w:b/>
          <w:sz w:val="20"/>
        </w:rPr>
        <w:t xml:space="preserve">OMB approved forms are stored on ITSO MUST encrypted storage. No further action is needed for the forms. </w:t>
      </w:r>
    </w:p>
    <w:p w:rsidR="004A47AB" w:rsidRDefault="004A47AB" w:rsidP="004A47AB">
      <w:pPr>
        <w:spacing w:after="16"/>
        <w:ind w:left="360"/>
      </w:pPr>
      <w:r>
        <w:rPr>
          <w:rFonts w:ascii="Arial" w:eastAsia="Arial" w:hAnsi="Arial" w:cs="Arial"/>
          <w:sz w:val="20"/>
        </w:rPr>
        <w:t xml:space="preserve"> </w:t>
      </w:r>
    </w:p>
    <w:p w:rsidR="004A47AB" w:rsidRDefault="004A47AB" w:rsidP="004A47AB">
      <w:pPr>
        <w:numPr>
          <w:ilvl w:val="1"/>
          <w:numId w:val="2"/>
        </w:numPr>
        <w:spacing w:after="4" w:line="250" w:lineRule="auto"/>
        <w:ind w:firstLine="374"/>
      </w:pPr>
      <w:r>
        <w:rPr>
          <w:rFonts w:ascii="Arial" w:eastAsia="Arial" w:hAnsi="Arial" w:cs="Arial"/>
          <w:sz w:val="20"/>
        </w:rPr>
        <w:t>OTHER FACTS OR ASSUMPTIONS.</w:t>
      </w:r>
      <w:r>
        <w:rPr>
          <w:rFonts w:ascii="Arial" w:eastAsia="Arial" w:hAnsi="Arial" w:cs="Arial"/>
          <w:i/>
          <w:sz w:val="20"/>
        </w:rPr>
        <w:t xml:space="preserve">  Describe any other factors that are relevant to the decision, whether true now (“fact”) or reasonably expected be in the future (“assumption”). </w:t>
      </w:r>
    </w:p>
    <w:p w:rsidR="004A47AB" w:rsidRDefault="004A47AB" w:rsidP="004A47AB">
      <w:pPr>
        <w:spacing w:after="112"/>
        <w:ind w:left="1080"/>
      </w:pPr>
      <w:r>
        <w:rPr>
          <w:rFonts w:ascii="Arial" w:eastAsia="Arial" w:hAnsi="Arial" w:cs="Arial"/>
          <w:sz w:val="22"/>
        </w:rPr>
        <w:t xml:space="preserve"> </w:t>
      </w:r>
    </w:p>
    <w:p w:rsidR="004A47AB" w:rsidRDefault="004A47AB" w:rsidP="004A47AB">
      <w:pPr>
        <w:numPr>
          <w:ilvl w:val="0"/>
          <w:numId w:val="2"/>
        </w:numPr>
        <w:spacing w:after="129" w:line="250" w:lineRule="auto"/>
        <w:ind w:hanging="306"/>
      </w:pPr>
      <w:r>
        <w:rPr>
          <w:rFonts w:ascii="Arial" w:eastAsia="Arial" w:hAnsi="Arial" w:cs="Arial"/>
          <w:b/>
          <w:sz w:val="22"/>
        </w:rPr>
        <w:t xml:space="preserve">IMPACT OF SUCCESS OR FAILURE.  </w:t>
      </w:r>
      <w:r>
        <w:rPr>
          <w:rFonts w:ascii="Arial" w:eastAsia="Arial" w:hAnsi="Arial" w:cs="Arial"/>
          <w:i/>
          <w:sz w:val="20"/>
        </w:rPr>
        <w:t xml:space="preserve">State the results, in terms of business outcomes, of approving or not approving this request. </w:t>
      </w:r>
    </w:p>
    <w:p w:rsidR="004A47AB" w:rsidRDefault="004A47AB" w:rsidP="004A47AB">
      <w:pPr>
        <w:spacing w:after="123" w:line="250" w:lineRule="auto"/>
        <w:ind w:left="345" w:firstLine="364"/>
      </w:pPr>
      <w:r>
        <w:rPr>
          <w:rFonts w:ascii="Arial" w:eastAsia="Arial" w:hAnsi="Arial" w:cs="Arial"/>
          <w:b/>
          <w:sz w:val="22"/>
        </w:rPr>
        <w:t xml:space="preserve">If this plan is not approved, NIOSH will not be able to service the miners with chest radiograph comparisons showing progression of disease. </w:t>
      </w:r>
    </w:p>
    <w:p w:rsidR="004A47AB" w:rsidRDefault="004A47AB" w:rsidP="004A47AB">
      <w:pPr>
        <w:numPr>
          <w:ilvl w:val="0"/>
          <w:numId w:val="2"/>
        </w:numPr>
        <w:spacing w:after="4" w:line="250" w:lineRule="auto"/>
        <w:ind w:hanging="306"/>
      </w:pPr>
      <w:r>
        <w:rPr>
          <w:rFonts w:ascii="Arial" w:eastAsia="Arial" w:hAnsi="Arial" w:cs="Arial"/>
          <w:b/>
          <w:sz w:val="22"/>
        </w:rPr>
        <w:t xml:space="preserve">APPROVAL.  </w:t>
      </w:r>
      <w:r>
        <w:rPr>
          <w:rFonts w:ascii="Arial" w:eastAsia="Arial" w:hAnsi="Arial" w:cs="Arial"/>
          <w:i/>
          <w:sz w:val="20"/>
        </w:rPr>
        <w:t xml:space="preserve">Business Steward Sign and Date only- </w:t>
      </w:r>
    </w:p>
    <w:tbl>
      <w:tblPr>
        <w:tblStyle w:val="TableGrid"/>
        <w:tblW w:w="8778" w:type="dxa"/>
        <w:tblInd w:w="514" w:type="dxa"/>
        <w:tblCellMar>
          <w:top w:w="6" w:type="dxa"/>
          <w:left w:w="349" w:type="dxa"/>
          <w:bottom w:w="125" w:type="dxa"/>
          <w:right w:w="115" w:type="dxa"/>
        </w:tblCellMar>
        <w:tblLook w:val="04A0" w:firstRow="1" w:lastRow="0" w:firstColumn="1" w:lastColumn="0" w:noHBand="0" w:noVBand="1"/>
      </w:tblPr>
      <w:tblGrid>
        <w:gridCol w:w="1410"/>
        <w:gridCol w:w="5701"/>
        <w:gridCol w:w="1667"/>
      </w:tblGrid>
      <w:tr w:rsidR="004A47AB" w:rsidTr="00286163">
        <w:trPr>
          <w:trHeight w:val="380"/>
        </w:trPr>
        <w:tc>
          <w:tcPr>
            <w:tcW w:w="1410" w:type="dxa"/>
            <w:tcBorders>
              <w:top w:val="single" w:sz="4" w:space="0" w:color="000000"/>
              <w:left w:val="nil"/>
              <w:bottom w:val="single" w:sz="4" w:space="0" w:color="000000"/>
              <w:right w:val="nil"/>
            </w:tcBorders>
            <w:shd w:val="clear" w:color="auto" w:fill="000000"/>
          </w:tcPr>
          <w:p w:rsidR="004A47AB" w:rsidRDefault="004A47AB" w:rsidP="00286163">
            <w:pPr>
              <w:ind w:left="297"/>
              <w:jc w:val="center"/>
            </w:pPr>
            <w:r>
              <w:rPr>
                <w:rFonts w:ascii="Arial" w:eastAsia="Arial" w:hAnsi="Arial" w:cs="Arial"/>
                <w:i/>
                <w:color w:val="FFFFFF"/>
                <w:sz w:val="20"/>
              </w:rPr>
              <w:t xml:space="preserve">  </w:t>
            </w:r>
            <w:r>
              <w:rPr>
                <w:rFonts w:ascii="Arial" w:eastAsia="Arial" w:hAnsi="Arial" w:cs="Arial"/>
                <w:b/>
                <w:color w:val="FFFFFF"/>
                <w:sz w:val="22"/>
              </w:rPr>
              <w:t xml:space="preserve"> </w:t>
            </w:r>
          </w:p>
        </w:tc>
        <w:tc>
          <w:tcPr>
            <w:tcW w:w="5701" w:type="dxa"/>
            <w:tcBorders>
              <w:top w:val="single" w:sz="4" w:space="0" w:color="000000"/>
              <w:left w:val="nil"/>
              <w:bottom w:val="single" w:sz="4" w:space="0" w:color="000000"/>
              <w:right w:val="single" w:sz="4" w:space="0" w:color="000000"/>
            </w:tcBorders>
            <w:shd w:val="clear" w:color="auto" w:fill="F3F3F3"/>
          </w:tcPr>
          <w:p w:rsidR="004A47AB" w:rsidRDefault="004A47AB" w:rsidP="00286163">
            <w:pPr>
              <w:ind w:left="118"/>
            </w:pPr>
            <w:r>
              <w:rPr>
                <w:rFonts w:ascii="Arial" w:eastAsia="Arial" w:hAnsi="Arial" w:cs="Arial"/>
                <w:b/>
                <w:sz w:val="22"/>
              </w:rPr>
              <w:t xml:space="preserve">NAME </w:t>
            </w:r>
          </w:p>
        </w:tc>
        <w:tc>
          <w:tcPr>
            <w:tcW w:w="1667" w:type="dxa"/>
            <w:tcBorders>
              <w:top w:val="single" w:sz="4" w:space="0" w:color="000000"/>
              <w:left w:val="single" w:sz="4" w:space="0" w:color="000000"/>
              <w:bottom w:val="single" w:sz="4" w:space="0" w:color="000000"/>
              <w:right w:val="single" w:sz="4" w:space="0" w:color="000000"/>
            </w:tcBorders>
            <w:shd w:val="clear" w:color="auto" w:fill="F3F3F3"/>
          </w:tcPr>
          <w:p w:rsidR="004A47AB" w:rsidRDefault="004A47AB" w:rsidP="00286163">
            <w:pPr>
              <w:ind w:right="127"/>
              <w:jc w:val="center"/>
            </w:pPr>
            <w:r>
              <w:rPr>
                <w:rFonts w:ascii="Arial" w:eastAsia="Arial" w:hAnsi="Arial" w:cs="Arial"/>
                <w:b/>
                <w:sz w:val="22"/>
              </w:rPr>
              <w:t xml:space="preserve">DATE </w:t>
            </w:r>
          </w:p>
        </w:tc>
      </w:tr>
      <w:tr w:rsidR="004A47AB" w:rsidTr="00286163">
        <w:trPr>
          <w:trHeight w:val="2053"/>
        </w:trPr>
        <w:tc>
          <w:tcPr>
            <w:tcW w:w="1410" w:type="dxa"/>
            <w:tcBorders>
              <w:top w:val="single" w:sz="4" w:space="0" w:color="000000"/>
              <w:left w:val="single" w:sz="4" w:space="0" w:color="000000"/>
              <w:bottom w:val="single" w:sz="4" w:space="0" w:color="000000"/>
              <w:right w:val="single" w:sz="4" w:space="0" w:color="000000"/>
            </w:tcBorders>
          </w:tcPr>
          <w:p w:rsidR="004A47AB" w:rsidRDefault="004A47AB" w:rsidP="00286163">
            <w:pPr>
              <w:spacing w:after="104"/>
              <w:ind w:right="65"/>
              <w:jc w:val="center"/>
            </w:pPr>
            <w:r>
              <w:rPr>
                <w:rFonts w:ascii="Arial" w:eastAsia="Arial" w:hAnsi="Arial" w:cs="Arial"/>
                <w:b/>
                <w:sz w:val="18"/>
              </w:rPr>
              <w:t xml:space="preserve"> </w:t>
            </w:r>
          </w:p>
          <w:p w:rsidR="004A47AB" w:rsidRDefault="004A47AB" w:rsidP="00286163">
            <w:pPr>
              <w:ind w:right="115"/>
              <w:jc w:val="center"/>
            </w:pPr>
            <w:r>
              <w:rPr>
                <w:rFonts w:ascii="Arial" w:eastAsia="Arial" w:hAnsi="Arial" w:cs="Arial"/>
                <w:b/>
                <w:sz w:val="18"/>
              </w:rPr>
              <w:t xml:space="preserve">Business </w:t>
            </w:r>
          </w:p>
          <w:p w:rsidR="004A47AB" w:rsidRDefault="004A47AB" w:rsidP="00286163">
            <w:pPr>
              <w:spacing w:after="104"/>
              <w:ind w:right="114"/>
              <w:jc w:val="center"/>
            </w:pPr>
            <w:r>
              <w:rPr>
                <w:rFonts w:ascii="Arial" w:eastAsia="Arial" w:hAnsi="Arial" w:cs="Arial"/>
                <w:b/>
                <w:sz w:val="18"/>
              </w:rPr>
              <w:t xml:space="preserve">Steward </w:t>
            </w:r>
          </w:p>
          <w:p w:rsidR="004A47AB" w:rsidRDefault="004A47AB" w:rsidP="00286163">
            <w:pPr>
              <w:ind w:right="115"/>
              <w:jc w:val="center"/>
            </w:pPr>
            <w:r>
              <w:rPr>
                <w:rFonts w:ascii="Arial" w:eastAsia="Arial" w:hAnsi="Arial" w:cs="Arial"/>
                <w:b/>
                <w:sz w:val="18"/>
              </w:rPr>
              <w:t xml:space="preserve">Signature </w:t>
            </w:r>
          </w:p>
        </w:tc>
        <w:tc>
          <w:tcPr>
            <w:tcW w:w="5701" w:type="dxa"/>
            <w:tcBorders>
              <w:top w:val="single" w:sz="4" w:space="0" w:color="000000"/>
              <w:left w:val="single" w:sz="4" w:space="0" w:color="000000"/>
              <w:bottom w:val="single" w:sz="4" w:space="0" w:color="000000"/>
              <w:right w:val="single" w:sz="4" w:space="0" w:color="000000"/>
            </w:tcBorders>
            <w:vAlign w:val="bottom"/>
          </w:tcPr>
          <w:p w:rsidR="004A47AB" w:rsidRDefault="004A47AB" w:rsidP="00286163">
            <w:pPr>
              <w:spacing w:after="99"/>
              <w:ind w:left="760"/>
            </w:pPr>
            <w:r>
              <w:rPr>
                <w:noProof/>
              </w:rPr>
              <mc:AlternateContent>
                <mc:Choice Requires="wpg">
                  <w:drawing>
                    <wp:inline distT="0" distB="0" distL="0" distR="0" wp14:anchorId="1DA9C3F4" wp14:editId="14CF28D5">
                      <wp:extent cx="2439162" cy="797180"/>
                      <wp:effectExtent l="0" t="0" r="0" b="0"/>
                      <wp:docPr id="4703" name="Group 4703"/>
                      <wp:cNvGraphicFramePr/>
                      <a:graphic xmlns:a="http://schemas.openxmlformats.org/drawingml/2006/main">
                        <a:graphicData uri="http://schemas.microsoft.com/office/word/2010/wordprocessingGroup">
                          <wpg:wgp>
                            <wpg:cNvGrpSpPr/>
                            <wpg:grpSpPr>
                              <a:xfrm>
                                <a:off x="0" y="0"/>
                                <a:ext cx="2439162" cy="797180"/>
                                <a:chOff x="0" y="0"/>
                                <a:chExt cx="2439162" cy="797180"/>
                              </a:xfrm>
                            </wpg:grpSpPr>
                            <wps:wsp>
                              <wps:cNvPr id="4132" name="Rectangle 4132"/>
                              <wps:cNvSpPr/>
                              <wps:spPr>
                                <a:xfrm>
                                  <a:off x="1951482" y="0"/>
                                  <a:ext cx="70911" cy="128879"/>
                                </a:xfrm>
                                <a:prstGeom prst="rect">
                                  <a:avLst/>
                                </a:prstGeom>
                                <a:ln>
                                  <a:noFill/>
                                </a:ln>
                              </wps:spPr>
                              <wps:txbx>
                                <w:txbxContent>
                                  <w:p w:rsidR="004A47AB" w:rsidRDefault="004A47AB" w:rsidP="004A47AB">
                                    <w:r>
                                      <w:rPr>
                                        <w:rFonts w:ascii="Segoe UI" w:eastAsia="Segoe UI" w:hAnsi="Segoe UI" w:cs="Segoe UI"/>
                                        <w:sz w:val="16"/>
                                      </w:rPr>
                                      <w:t>2</w:t>
                                    </w:r>
                                  </w:p>
                                </w:txbxContent>
                              </wps:txbx>
                              <wps:bodyPr horzOverflow="overflow" vert="horz" lIns="0" tIns="0" rIns="0" bIns="0" rtlCol="0">
                                <a:noAutofit/>
                              </wps:bodyPr>
                            </wps:wsp>
                            <wps:wsp>
                              <wps:cNvPr id="4134" name="Rectangle 4134"/>
                              <wps:cNvSpPr/>
                              <wps:spPr>
                                <a:xfrm>
                                  <a:off x="2004700" y="0"/>
                                  <a:ext cx="51309" cy="128879"/>
                                </a:xfrm>
                                <a:prstGeom prst="rect">
                                  <a:avLst/>
                                </a:prstGeom>
                                <a:ln>
                                  <a:noFill/>
                                </a:ln>
                              </wps:spPr>
                              <wps:txbx>
                                <w:txbxContent>
                                  <w:p w:rsidR="004A47AB" w:rsidRDefault="004A47AB" w:rsidP="004A47AB">
                                    <w:r>
                                      <w:rPr>
                                        <w:rFonts w:ascii="Segoe UI" w:eastAsia="Segoe UI" w:hAnsi="Segoe UI" w:cs="Segoe UI"/>
                                        <w:sz w:val="16"/>
                                      </w:rPr>
                                      <w:t>/</w:t>
                                    </w:r>
                                  </w:p>
                                </w:txbxContent>
                              </wps:txbx>
                              <wps:bodyPr horzOverflow="overflow" vert="horz" lIns="0" tIns="0" rIns="0" bIns="0" rtlCol="0">
                                <a:noAutofit/>
                              </wps:bodyPr>
                            </wps:wsp>
                            <wps:wsp>
                              <wps:cNvPr id="4133" name="Rectangle 4133"/>
                              <wps:cNvSpPr/>
                              <wps:spPr>
                                <a:xfrm>
                                  <a:off x="2043179" y="0"/>
                                  <a:ext cx="405207" cy="128879"/>
                                </a:xfrm>
                                <a:prstGeom prst="rect">
                                  <a:avLst/>
                                </a:prstGeom>
                                <a:ln>
                                  <a:noFill/>
                                </a:ln>
                              </wps:spPr>
                              <wps:txbx>
                                <w:txbxContent>
                                  <w:p w:rsidR="004A47AB" w:rsidRDefault="004A47AB" w:rsidP="004A47AB">
                                    <w:r>
                                      <w:rPr>
                                        <w:rFonts w:ascii="Segoe UI" w:eastAsia="Segoe UI" w:hAnsi="Segoe UI" w:cs="Segoe UI"/>
                                        <w:sz w:val="16"/>
                                      </w:rPr>
                                      <w:t>3/2017</w:t>
                                    </w:r>
                                  </w:p>
                                </w:txbxContent>
                              </wps:txbx>
                              <wps:bodyPr horzOverflow="overflow" vert="horz" lIns="0" tIns="0" rIns="0" bIns="0" rtlCol="0">
                                <a:noAutofit/>
                              </wps:bodyPr>
                            </wps:wsp>
                            <wps:wsp>
                              <wps:cNvPr id="5384" name="Shape 5384"/>
                              <wps:cNvSpPr/>
                              <wps:spPr>
                                <a:xfrm>
                                  <a:off x="0" y="619938"/>
                                  <a:ext cx="2439162" cy="15240"/>
                                </a:xfrm>
                                <a:custGeom>
                                  <a:avLst/>
                                  <a:gdLst/>
                                  <a:ahLst/>
                                  <a:cxnLst/>
                                  <a:rect l="0" t="0" r="0" b="0"/>
                                  <a:pathLst>
                                    <a:path w="2439162" h="15240">
                                      <a:moveTo>
                                        <a:pt x="0" y="0"/>
                                      </a:moveTo>
                                      <a:lnTo>
                                        <a:pt x="2439162" y="0"/>
                                      </a:lnTo>
                                      <a:lnTo>
                                        <a:pt x="243916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5" name="Shape 5385"/>
                              <wps:cNvSpPr/>
                              <wps:spPr>
                                <a:xfrm>
                                  <a:off x="0" y="140640"/>
                                  <a:ext cx="2439162" cy="479298"/>
                                </a:xfrm>
                                <a:custGeom>
                                  <a:avLst/>
                                  <a:gdLst/>
                                  <a:ahLst/>
                                  <a:cxnLst/>
                                  <a:rect l="0" t="0" r="0" b="0"/>
                                  <a:pathLst>
                                    <a:path w="2439162" h="479298">
                                      <a:moveTo>
                                        <a:pt x="0" y="0"/>
                                      </a:moveTo>
                                      <a:lnTo>
                                        <a:pt x="2439162" y="0"/>
                                      </a:lnTo>
                                      <a:lnTo>
                                        <a:pt x="2439162" y="479298"/>
                                      </a:lnTo>
                                      <a:lnTo>
                                        <a:pt x="0" y="47929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86" name="Shape 5386"/>
                              <wps:cNvSpPr/>
                              <wps:spPr>
                                <a:xfrm>
                                  <a:off x="83820" y="346380"/>
                                  <a:ext cx="175260" cy="273558"/>
                                </a:xfrm>
                                <a:custGeom>
                                  <a:avLst/>
                                  <a:gdLst/>
                                  <a:ahLst/>
                                  <a:cxnLst/>
                                  <a:rect l="0" t="0" r="0" b="0"/>
                                  <a:pathLst>
                                    <a:path w="175260" h="273558">
                                      <a:moveTo>
                                        <a:pt x="0" y="0"/>
                                      </a:moveTo>
                                      <a:lnTo>
                                        <a:pt x="175260" y="0"/>
                                      </a:lnTo>
                                      <a:lnTo>
                                        <a:pt x="175260" y="273558"/>
                                      </a:lnTo>
                                      <a:lnTo>
                                        <a:pt x="0" y="27355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9" name="Rectangle 359"/>
                              <wps:cNvSpPr/>
                              <wps:spPr>
                                <a:xfrm>
                                  <a:off x="91440" y="347622"/>
                                  <a:ext cx="215996" cy="361641"/>
                                </a:xfrm>
                                <a:prstGeom prst="rect">
                                  <a:avLst/>
                                </a:prstGeom>
                                <a:ln>
                                  <a:noFill/>
                                </a:ln>
                              </wps:spPr>
                              <wps:txbx>
                                <w:txbxContent>
                                  <w:p w:rsidR="004A47AB" w:rsidRDefault="004A47AB" w:rsidP="004A47AB">
                                    <w:r>
                                      <w:rPr>
                                        <w:rFonts w:ascii="Arial" w:eastAsia="Arial" w:hAnsi="Arial" w:cs="Arial"/>
                                        <w:sz w:val="38"/>
                                      </w:rPr>
                                      <w:t>X</w:t>
                                    </w:r>
                                  </w:p>
                                </w:txbxContent>
                              </wps:txbx>
                              <wps:bodyPr horzOverflow="overflow" vert="horz" lIns="0" tIns="0" rIns="0" bIns="0" rtlCol="0">
                                <a:noAutofit/>
                              </wps:bodyPr>
                            </wps:wsp>
                            <wps:wsp>
                              <wps:cNvPr id="5387" name="Shape 5387"/>
                              <wps:cNvSpPr/>
                              <wps:spPr>
                                <a:xfrm>
                                  <a:off x="342900" y="171120"/>
                                  <a:ext cx="2012442" cy="448818"/>
                                </a:xfrm>
                                <a:custGeom>
                                  <a:avLst/>
                                  <a:gdLst/>
                                  <a:ahLst/>
                                  <a:cxnLst/>
                                  <a:rect l="0" t="0" r="0" b="0"/>
                                  <a:pathLst>
                                    <a:path w="2012442" h="448818">
                                      <a:moveTo>
                                        <a:pt x="0" y="0"/>
                                      </a:moveTo>
                                      <a:lnTo>
                                        <a:pt x="2012442" y="0"/>
                                      </a:lnTo>
                                      <a:lnTo>
                                        <a:pt x="2012442" y="448818"/>
                                      </a:lnTo>
                                      <a:lnTo>
                                        <a:pt x="0" y="4488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3" name="Rectangle 363"/>
                              <wps:cNvSpPr/>
                              <wps:spPr>
                                <a:xfrm>
                                  <a:off x="350520" y="429066"/>
                                  <a:ext cx="1230510" cy="198278"/>
                                </a:xfrm>
                                <a:prstGeom prst="rect">
                                  <a:avLst/>
                                </a:prstGeom>
                                <a:ln>
                                  <a:noFill/>
                                </a:ln>
                              </wps:spPr>
                              <wps:txbx>
                                <w:txbxContent>
                                  <w:p w:rsidR="004A47AB" w:rsidRDefault="004A47AB" w:rsidP="004A47AB">
                                    <w:r>
                                      <w:rPr>
                                        <w:rFonts w:ascii="Segoe UI" w:eastAsia="Segoe UI" w:hAnsi="Segoe UI" w:cs="Segoe UI"/>
                                      </w:rPr>
                                      <w:t>Anita L. Wolfe</w:t>
                                    </w:r>
                                  </w:p>
                                </w:txbxContent>
                              </wps:txbx>
                              <wps:bodyPr horzOverflow="overflow" vert="horz" lIns="0" tIns="0" rIns="0" bIns="0" rtlCol="0">
                                <a:noAutofit/>
                              </wps:bodyPr>
                            </wps:wsp>
                            <wps:wsp>
                              <wps:cNvPr id="366" name="Rectangle 366"/>
                              <wps:cNvSpPr/>
                              <wps:spPr>
                                <a:xfrm>
                                  <a:off x="91440" y="700278"/>
                                  <a:ext cx="808703" cy="128879"/>
                                </a:xfrm>
                                <a:prstGeom prst="rect">
                                  <a:avLst/>
                                </a:prstGeom>
                                <a:ln>
                                  <a:noFill/>
                                </a:ln>
                              </wps:spPr>
                              <wps:txbx>
                                <w:txbxContent>
                                  <w:p w:rsidR="004A47AB" w:rsidRDefault="004A47AB" w:rsidP="004A47AB">
                                    <w:r>
                                      <w:rPr>
                                        <w:rFonts w:ascii="Segoe UI" w:eastAsia="Segoe UI" w:hAnsi="Segoe UI" w:cs="Segoe UI"/>
                                        <w:sz w:val="16"/>
                                      </w:rPr>
                                      <w:t>Anita L. Wolfe</w:t>
                                    </w:r>
                                  </w:p>
                                </w:txbxContent>
                              </wps:txbx>
                              <wps:bodyPr horzOverflow="overflow" vert="horz" lIns="0" tIns="0" rIns="0" bIns="0" rtlCol="0">
                                <a:noAutofit/>
                              </wps:bodyPr>
                            </wps:wsp>
                          </wpg:wgp>
                        </a:graphicData>
                      </a:graphic>
                    </wp:inline>
                  </w:drawing>
                </mc:Choice>
                <mc:Fallback>
                  <w:pict>
                    <v:group id="Group 4703" o:spid="_x0000_s1026" style="width:192.05pt;height:62.75pt;mso-position-horizontal-relative:char;mso-position-vertical-relative:line" coordsize="24391,7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">
                      <v:rect id="Rectangle 4132" o:spid="_x0000_s1027" style="position:absolute;left:19514;width:709;height: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TdsYA&#10;AADdAAAADwAAAGRycy9kb3ducmV2LnhtbESPS4vCQBCE78L+h6EXvOnEB6LRUWRV9Ohjwd1bk2mT&#10;sJmekBlN9Nc7grDHoqq+omaLxhTiRpXLLSvodSMQxInVOacKvk+bzhiE88gaC8uk4E4OFvOP1gxj&#10;bWs+0O3oUxEg7GJUkHlfxlK6JCODrmtL4uBdbGXQB1mlUldYB7gpZD+KRtJgzmEhw5K+Mkr+jlej&#10;YDsulz87+6jTYv27Pe/Pk9Vp4pVqfzbLKQhPjf8Pv9s7rWDYG/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bTdsYAAADdAAAADwAAAAAAAAAAAAAAAACYAgAAZHJz&#10;L2Rvd25yZXYueG1sUEsFBgAAAAAEAAQA9QAAAIsDAAAAAA==&#10;" filled="f" stroked="f">
                        <v:textbox inset="0,0,0,0">
                          <w:txbxContent>
                            <w:p w:rsidR="004A47AB" w:rsidRDefault="004A47AB" w:rsidP="004A47AB">
                              <w:r>
                                <w:rPr>
                                  <w:rFonts w:ascii="Segoe UI" w:eastAsia="Segoe UI" w:hAnsi="Segoe UI" w:cs="Segoe UI"/>
                                  <w:sz w:val="16"/>
                                </w:rPr>
                                <w:t>2</w:t>
                              </w:r>
                            </w:p>
                          </w:txbxContent>
                        </v:textbox>
                      </v:rect>
                      <v:rect id="Rectangle 4134" o:spid="_x0000_s1028" style="position:absolute;left:20047;width:513;height: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PumcYA&#10;AADdAAAADwAAAGRycy9kb3ducmV2LnhtbESPS4vCQBCE78L+h6EXvOnEB6LRUWRV9Ohjwd1bk2mT&#10;sJmekBlN9Nc7grDHoqq+omaLxhTiRpXLLSvodSMQxInVOacKvk+bzhiE88gaC8uk4E4OFvOP1gxj&#10;bWs+0O3oUxEg7GJUkHlfxlK6JCODrmtL4uBdbGXQB1mlUldYB7gpZD+KRtJgzmEhw5K+Mkr+jlej&#10;YDsulz87+6jTYv27Pe/Pk9Vp4pVqfzbLKQhPjf8Pv9s7rWDYGwz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PumcYAAADdAAAADwAAAAAAAAAAAAAAAACYAgAAZHJz&#10;L2Rvd25yZXYueG1sUEsFBgAAAAAEAAQA9QAAAIsDAAAAAA==&#10;" filled="f" stroked="f">
                        <v:textbox inset="0,0,0,0">
                          <w:txbxContent>
                            <w:p w:rsidR="004A47AB" w:rsidRDefault="004A47AB" w:rsidP="004A47AB">
                              <w:r>
                                <w:rPr>
                                  <w:rFonts w:ascii="Segoe UI" w:eastAsia="Segoe UI" w:hAnsi="Segoe UI" w:cs="Segoe UI"/>
                                  <w:sz w:val="16"/>
                                </w:rPr>
                                <w:t>/</w:t>
                              </w:r>
                            </w:p>
                          </w:txbxContent>
                        </v:textbox>
                      </v:rect>
                      <v:rect id="Rectangle 4133" o:spid="_x0000_s1029" style="position:absolute;left:20431;width:4052;height: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27cYA&#10;AADdAAAADwAAAGRycy9kb3ducmV2LnhtbESPS4vCQBCE78L+h6EXvOnEB6LRUWRV9Ohjwd1bk2mT&#10;sJmekBlN9Nc7grDHoqq+omaLxhTiRpXLLSvodSMQxInVOacKvk+bzhiE88gaC8uk4E4OFvOP1gxj&#10;bWs+0O3oUxEg7GJUkHlfxlK6JCODrmtL4uBdbGXQB1mlUldYB7gpZD+KRtJgzmEhw5K+Mkr+jlej&#10;YDsulz87+6jTYv27Pe/Pk9Vp4pVqfzbLKQhPjf8Pv9s7rWDYGwz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p27cYAAADdAAAADwAAAAAAAAAAAAAAAACYAgAAZHJz&#10;L2Rvd25yZXYueG1sUEsFBgAAAAAEAAQA9QAAAIsDAAAAAA==&#10;" filled="f" stroked="f">
                        <v:textbox inset="0,0,0,0">
                          <w:txbxContent>
                            <w:p w:rsidR="004A47AB" w:rsidRDefault="004A47AB" w:rsidP="004A47AB">
                              <w:r>
                                <w:rPr>
                                  <w:rFonts w:ascii="Segoe UI" w:eastAsia="Segoe UI" w:hAnsi="Segoe UI" w:cs="Segoe UI"/>
                                  <w:sz w:val="16"/>
                                </w:rPr>
                                <w:t>3/2017</w:t>
                              </w:r>
                            </w:p>
                          </w:txbxContent>
                        </v:textbox>
                      </v:rect>
                      <v:shape id="Shape 5384" o:spid="_x0000_s1030" style="position:absolute;top:6199;width:24391;height:152;visibility:visible;mso-wrap-style:square;v-text-anchor:top" coordsize="2439162,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9q8cA&#10;AADdAAAADwAAAGRycy9kb3ducmV2LnhtbESPzYvCMBTE7wv7P4S34G1NtX7RNYoIwh7cgx+gx0fz&#10;bMo2L7WJtfvfmwXB4zAzv2Hmy85WoqXGl44VDPoJCOLc6ZILBcfD5nMGwgdkjZVjUvBHHpaL97c5&#10;ZtrdeUftPhQiQthnqMCEUGdS+tyQRd93NXH0Lq6xGKJsCqkbvEe4reQwSSbSYslxwWBNa0P57/5m&#10;FfyMprv0ssoPg0lrwvV8PCXnbapU76NbfYEI1IVX+Nn+1grG6WwE/2/iE5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lvavHAAAA3QAAAA8AAAAAAAAAAAAAAAAAmAIAAGRy&#10;cy9kb3ducmV2LnhtbFBLBQYAAAAABAAEAPUAAACMAwAAAAA=&#10;" path="m,l2439162,r,15240l,15240,,e" fillcolor="black" stroked="f" strokeweight="0">
                        <v:stroke miterlimit="83231f" joinstyle="miter"/>
                        <v:path arrowok="t" textboxrect="0,0,2439162,15240"/>
                      </v:shape>
                      <v:shape id="Shape 5385" o:spid="_x0000_s1031" style="position:absolute;top:1406;width:24391;height:4793;visibility:visible;mso-wrap-style:square;v-text-anchor:top" coordsize="2439162,479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c88QA&#10;AADdAAAADwAAAGRycy9kb3ducmV2LnhtbESP0WoCMRRE3wv+Q7hC32pWyxa7GkWEQvugoPUDLptr&#10;srq5WTeppn/fCEIfh5k5w8yXybXiSn1oPCsYjwoQxLXXDRsFh++PlymIEJE1tp5JwS8FWC4GT3Os&#10;tL/xjq77aESGcKhQgY2xq6QMtSWHYeQ74uwdfe8wZtkbqXu8Zbhr5aQo3qTDhvOCxY7Wlurz/scp&#10;WF/MZlen7pS2Vn458z45HEun1PMwrWYgIqX4H360P7WC8nVawv1Nf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nPPEAAAA3QAAAA8AAAAAAAAAAAAAAAAAmAIAAGRycy9k&#10;b3ducmV2LnhtbFBLBQYAAAAABAAEAPUAAACJAwAAAAA=&#10;" path="m,l2439162,r,479298l,479298,,e" stroked="f" strokeweight="0">
                        <v:stroke miterlimit="83231f" joinstyle="miter"/>
                        <v:path arrowok="t" textboxrect="0,0,2439162,479298"/>
                      </v:shape>
                      <v:shape id="Shape 5386" o:spid="_x0000_s1032" style="position:absolute;left:838;top:3463;width:1752;height:2736;visibility:visible;mso-wrap-style:square;v-text-anchor:top" coordsize="175260,273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djMQA&#10;AADdAAAADwAAAGRycy9kb3ducmV2LnhtbESPX2vCQBDE3wv9DscW+lYv/kslekoRhD4pWsE+Lrk1&#10;Cc3theyp0U/vCUIfh5n5DTNbdK5WZ2ql8myg30tAEefeVlwY2P+sPiagJCBbrD2TgSsJLOavLzPM&#10;rL/wls67UKgIYcnQQBlCk2kteUkOpecb4ugdfeswRNkW2rZ4iXBX60GSpNphxXGhxIaWJeV/u5Mz&#10;oG8rWctYGvzc2MNvn3CUb1Jj3t+6rymoQF34Dz/b39bAeDhJ4fEmPgE9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GHYzEAAAA3QAAAA8AAAAAAAAAAAAAAAAAmAIAAGRycy9k&#10;b3ducmV2LnhtbFBLBQYAAAAABAAEAPUAAACJAwAAAAA=&#10;" path="m,l175260,r,273558l,273558,,e" stroked="f" strokeweight="0">
                        <v:stroke miterlimit="83231f" joinstyle="miter"/>
                        <v:path arrowok="t" textboxrect="0,0,175260,273558"/>
                      </v:shape>
                      <v:rect id="Rectangle 359" o:spid="_x0000_s1033" style="position:absolute;left:914;top:3476;width:2160;height:3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EK8UA&#10;AADcAAAADwAAAGRycy9kb3ducmV2LnhtbESPT2vCQBTE74V+h+UVvNWNl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gQrxQAAANwAAAAPAAAAAAAAAAAAAAAAAJgCAABkcnMv&#10;ZG93bnJldi54bWxQSwUGAAAAAAQABAD1AAAAigMAAAAA&#10;" filled="f" stroked="f">
                        <v:textbox inset="0,0,0,0">
                          <w:txbxContent>
                            <w:p w:rsidR="004A47AB" w:rsidRDefault="004A47AB" w:rsidP="004A47AB">
                              <w:r>
                                <w:rPr>
                                  <w:rFonts w:ascii="Arial" w:eastAsia="Arial" w:hAnsi="Arial" w:cs="Arial"/>
                                  <w:sz w:val="38"/>
                                </w:rPr>
                                <w:t>X</w:t>
                              </w:r>
                            </w:p>
                          </w:txbxContent>
                        </v:textbox>
                      </v:rect>
                      <v:shape id="Shape 5387" o:spid="_x0000_s1034" style="position:absolute;left:3429;top:1711;width:20124;height:4488;visibility:visible;mso-wrap-style:square;v-text-anchor:top" coordsize="2012442,448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LRMYA&#10;AADdAAAADwAAAGRycy9kb3ducmV2LnhtbESPT2vCQBTE7wW/w/IEb3VjJVWiq1ixUA8V/APi7Zl9&#10;JsHs25DdJum3dwsFj8PM/IaZLztTioZqV1hWMBpGIIhTqwvOFJyOn69TEM4jaywtk4JfcrBc9F7m&#10;mGjb8p6ag89EgLBLUEHufZVI6dKcDLqhrYiDd7O1QR9knUldYxvgppRvUfQuDRYcFnKsaJ1Tej/8&#10;GAXFPnZxWzUN7z6u9rI9+82KvpUa9LvVDISnzj/D/+0vrSAeTyfw9yY8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hLRMYAAADdAAAADwAAAAAAAAAAAAAAAACYAgAAZHJz&#10;L2Rvd25yZXYueG1sUEsFBgAAAAAEAAQA9QAAAIsDAAAAAA==&#10;" path="m,l2012442,r,448818l,448818,,e" stroked="f" strokeweight="0">
                        <v:stroke miterlimit="83231f" joinstyle="miter"/>
                        <v:path arrowok="t" textboxrect="0,0,2012442,448818"/>
                      </v:shape>
                      <v:rect id="Rectangle 363" o:spid="_x0000_s1035" style="position:absolute;left:3505;top:4290;width:12305;height:1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fMQA&#10;AADcAAAADwAAAGRycy9kb3ducmV2LnhtbESPT4vCMBTE74LfITxhb5qqI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zEAAAA3AAAAA8AAAAAAAAAAAAAAAAAmAIAAGRycy9k&#10;b3ducmV2LnhtbFBLBQYAAAAABAAEAPUAAACJAwAAAAA=&#10;" filled="f" stroked="f">
                        <v:textbox inset="0,0,0,0">
                          <w:txbxContent>
                            <w:p w:rsidR="004A47AB" w:rsidRDefault="004A47AB" w:rsidP="004A47AB">
                              <w:r>
                                <w:rPr>
                                  <w:rFonts w:ascii="Segoe UI" w:eastAsia="Segoe UI" w:hAnsi="Segoe UI" w:cs="Segoe UI"/>
                                </w:rPr>
                                <w:t>Anita L. Wolfe</w:t>
                              </w:r>
                            </w:p>
                          </w:txbxContent>
                        </v:textbox>
                      </v:rect>
                      <v:rect id="Rectangle 366" o:spid="_x0000_s1036" style="position:absolute;left:914;top:7002;width:8087;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a5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Va5MYAAADcAAAADwAAAAAAAAAAAAAAAACYAgAAZHJz&#10;L2Rvd25yZXYueG1sUEsFBgAAAAAEAAQA9QAAAIsDAAAAAA==&#10;" filled="f" stroked="f">
                        <v:textbox inset="0,0,0,0">
                          <w:txbxContent>
                            <w:p w:rsidR="004A47AB" w:rsidRDefault="004A47AB" w:rsidP="004A47AB">
                              <w:r>
                                <w:rPr>
                                  <w:rFonts w:ascii="Segoe UI" w:eastAsia="Segoe UI" w:hAnsi="Segoe UI" w:cs="Segoe UI"/>
                                  <w:sz w:val="16"/>
                                </w:rPr>
                                <w:t>Anita L. Wolfe</w:t>
                              </w:r>
                            </w:p>
                          </w:txbxContent>
                        </v:textbox>
                      </v:rect>
                      <w10:anchorlock/>
                    </v:group>
                  </w:pict>
                </mc:Fallback>
              </mc:AlternateContent>
            </w:r>
          </w:p>
          <w:p w:rsidR="004A47AB" w:rsidRDefault="004A47AB" w:rsidP="00286163">
            <w:pPr>
              <w:spacing w:after="51"/>
              <w:ind w:left="904"/>
            </w:pPr>
            <w:r>
              <w:rPr>
                <w:rFonts w:ascii="Segoe UI" w:eastAsia="Segoe UI" w:hAnsi="Segoe UI" w:cs="Segoe UI"/>
                <w:sz w:val="16"/>
              </w:rPr>
              <w:t>Public Health Advisor</w:t>
            </w:r>
          </w:p>
          <w:p w:rsidR="004A47AB" w:rsidRDefault="004A47AB" w:rsidP="00286163">
            <w:pPr>
              <w:tabs>
                <w:tab w:val="center" w:pos="1869"/>
                <w:tab w:val="center" w:pos="4602"/>
              </w:tabs>
            </w:pPr>
            <w:r>
              <w:tab/>
            </w:r>
            <w:r>
              <w:rPr>
                <w:rFonts w:ascii="Segoe UI" w:eastAsia="Segoe UI" w:hAnsi="Segoe UI" w:cs="Segoe UI"/>
                <w:sz w:val="16"/>
              </w:rPr>
              <w:t>Signed by: Anita L. Wolfe -S</w:t>
            </w:r>
            <w:r>
              <w:rPr>
                <w:rFonts w:ascii="Segoe UI" w:eastAsia="Segoe UI" w:hAnsi="Segoe UI" w:cs="Segoe UI"/>
                <w:sz w:val="16"/>
              </w:rPr>
              <w:tab/>
            </w:r>
            <w:r>
              <w:rPr>
                <w:rFonts w:ascii="Arial" w:eastAsia="Arial" w:hAnsi="Arial" w:cs="Arial"/>
                <w:b/>
                <w:sz w:val="22"/>
              </w:rPr>
              <w:t xml:space="preserve"> </w:t>
            </w:r>
          </w:p>
        </w:tc>
        <w:tc>
          <w:tcPr>
            <w:tcW w:w="1667" w:type="dxa"/>
            <w:tcBorders>
              <w:top w:val="single" w:sz="4" w:space="0" w:color="000000"/>
              <w:left w:val="single" w:sz="4" w:space="0" w:color="000000"/>
              <w:bottom w:val="single" w:sz="4" w:space="0" w:color="000000"/>
              <w:right w:val="single" w:sz="4" w:space="0" w:color="000000"/>
            </w:tcBorders>
          </w:tcPr>
          <w:p w:rsidR="004A47AB" w:rsidRDefault="004A47AB" w:rsidP="00286163">
            <w:pPr>
              <w:ind w:left="188"/>
              <w:jc w:val="center"/>
            </w:pPr>
            <w:r>
              <w:rPr>
                <w:rFonts w:ascii="Arial" w:eastAsia="Arial" w:hAnsi="Arial" w:cs="Arial"/>
                <w:sz w:val="22"/>
              </w:rPr>
              <w:t xml:space="preserve"> </w:t>
            </w:r>
          </w:p>
        </w:tc>
      </w:tr>
      <w:tr w:rsidR="004A47AB" w:rsidTr="00286163">
        <w:trPr>
          <w:trHeight w:val="1402"/>
        </w:trPr>
        <w:tc>
          <w:tcPr>
            <w:tcW w:w="1410" w:type="dxa"/>
            <w:tcBorders>
              <w:top w:val="single" w:sz="4" w:space="0" w:color="000000"/>
              <w:left w:val="single" w:sz="4" w:space="0" w:color="000000"/>
              <w:bottom w:val="single" w:sz="4" w:space="0" w:color="000000"/>
              <w:right w:val="single" w:sz="4" w:space="0" w:color="000000"/>
            </w:tcBorders>
          </w:tcPr>
          <w:p w:rsidR="004A47AB" w:rsidRDefault="004A47AB" w:rsidP="00286163">
            <w:pPr>
              <w:spacing w:after="103"/>
              <w:ind w:right="65"/>
              <w:jc w:val="center"/>
            </w:pPr>
            <w:r>
              <w:rPr>
                <w:rFonts w:ascii="Arial" w:eastAsia="Arial" w:hAnsi="Arial" w:cs="Arial"/>
                <w:b/>
                <w:sz w:val="18"/>
              </w:rPr>
              <w:t xml:space="preserve"> </w:t>
            </w:r>
          </w:p>
          <w:p w:rsidR="004A47AB" w:rsidRDefault="004A47AB" w:rsidP="00286163">
            <w:pPr>
              <w:ind w:right="115"/>
              <w:jc w:val="center"/>
            </w:pPr>
            <w:r>
              <w:rPr>
                <w:rFonts w:ascii="Arial" w:eastAsia="Arial" w:hAnsi="Arial" w:cs="Arial"/>
                <w:b/>
                <w:sz w:val="18"/>
              </w:rPr>
              <w:t xml:space="preserve">Business </w:t>
            </w:r>
          </w:p>
          <w:p w:rsidR="004A47AB" w:rsidRDefault="004A47AB" w:rsidP="00286163">
            <w:pPr>
              <w:spacing w:after="103"/>
              <w:ind w:right="114"/>
              <w:jc w:val="center"/>
            </w:pPr>
            <w:r>
              <w:rPr>
                <w:rFonts w:ascii="Arial" w:eastAsia="Arial" w:hAnsi="Arial" w:cs="Arial"/>
                <w:b/>
                <w:sz w:val="18"/>
              </w:rPr>
              <w:t xml:space="preserve">Steward </w:t>
            </w:r>
          </w:p>
          <w:p w:rsidR="004A47AB" w:rsidRDefault="004A47AB" w:rsidP="00286163">
            <w:pPr>
              <w:jc w:val="center"/>
            </w:pPr>
            <w:r>
              <w:rPr>
                <w:rFonts w:ascii="Arial" w:eastAsia="Arial" w:hAnsi="Arial" w:cs="Arial"/>
                <w:b/>
                <w:sz w:val="18"/>
              </w:rPr>
              <w:t xml:space="preserve">Printed Name </w:t>
            </w:r>
          </w:p>
        </w:tc>
        <w:tc>
          <w:tcPr>
            <w:tcW w:w="5701" w:type="dxa"/>
            <w:tcBorders>
              <w:top w:val="single" w:sz="4" w:space="0" w:color="000000"/>
              <w:left w:val="single" w:sz="4" w:space="0" w:color="000000"/>
              <w:bottom w:val="single" w:sz="4" w:space="0" w:color="000000"/>
              <w:right w:val="single" w:sz="4" w:space="0" w:color="000000"/>
            </w:tcBorders>
          </w:tcPr>
          <w:p w:rsidR="004A47AB" w:rsidRDefault="004A47AB" w:rsidP="00286163">
            <w:pPr>
              <w:spacing w:after="100"/>
              <w:ind w:left="186"/>
              <w:jc w:val="center"/>
            </w:pPr>
            <w:r>
              <w:rPr>
                <w:rFonts w:ascii="Arial" w:eastAsia="Arial" w:hAnsi="Arial" w:cs="Arial"/>
                <w:b/>
                <w:sz w:val="22"/>
              </w:rPr>
              <w:t xml:space="preserve"> </w:t>
            </w:r>
          </w:p>
          <w:p w:rsidR="004A47AB" w:rsidRDefault="004A47AB" w:rsidP="00286163">
            <w:pPr>
              <w:ind w:left="125"/>
              <w:jc w:val="center"/>
            </w:pPr>
            <w:r>
              <w:rPr>
                <w:rFonts w:ascii="Arial" w:eastAsia="Arial" w:hAnsi="Arial" w:cs="Arial"/>
                <w:b/>
                <w:sz w:val="22"/>
              </w:rPr>
              <w:t xml:space="preserve">Anita Wolfe </w:t>
            </w:r>
          </w:p>
        </w:tc>
        <w:tc>
          <w:tcPr>
            <w:tcW w:w="1667" w:type="dxa"/>
            <w:tcBorders>
              <w:top w:val="single" w:sz="4" w:space="0" w:color="000000"/>
              <w:left w:val="single" w:sz="4" w:space="0" w:color="000000"/>
              <w:bottom w:val="single" w:sz="4" w:space="0" w:color="000000"/>
              <w:right w:val="single" w:sz="4" w:space="0" w:color="000000"/>
            </w:tcBorders>
            <w:shd w:val="clear" w:color="auto" w:fill="000000"/>
          </w:tcPr>
          <w:p w:rsidR="004A47AB" w:rsidRDefault="004A47AB" w:rsidP="00286163">
            <w:pPr>
              <w:ind w:left="188"/>
              <w:jc w:val="center"/>
            </w:pPr>
            <w:r>
              <w:rPr>
                <w:rFonts w:ascii="Arial" w:eastAsia="Arial" w:hAnsi="Arial" w:cs="Arial"/>
                <w:color w:val="FFFFFF"/>
                <w:sz w:val="22"/>
              </w:rPr>
              <w:t xml:space="preserve"> </w:t>
            </w:r>
          </w:p>
        </w:tc>
      </w:tr>
    </w:tbl>
    <w:p w:rsidR="004A47AB" w:rsidRDefault="004A47AB" w:rsidP="004A47AB">
      <w:pPr>
        <w:spacing w:after="99"/>
        <w:ind w:left="360"/>
      </w:pPr>
      <w:r>
        <w:rPr>
          <w:rFonts w:ascii="Arial" w:eastAsia="Arial" w:hAnsi="Arial" w:cs="Arial"/>
          <w:sz w:val="22"/>
        </w:rPr>
        <w:t xml:space="preserve"> </w:t>
      </w:r>
    </w:p>
    <w:p w:rsidR="004A47AB" w:rsidRDefault="004A47AB" w:rsidP="004A47AB">
      <w:pPr>
        <w:spacing w:after="100"/>
        <w:ind w:left="360"/>
      </w:pPr>
      <w:r>
        <w:rPr>
          <w:rFonts w:ascii="Arial" w:eastAsia="Arial" w:hAnsi="Arial" w:cs="Arial"/>
          <w:sz w:val="22"/>
        </w:rPr>
        <w:t xml:space="preserve"> </w:t>
      </w:r>
    </w:p>
    <w:p w:rsidR="004A47AB" w:rsidRDefault="004A47AB" w:rsidP="004A47AB">
      <w:pPr>
        <w:spacing w:after="100"/>
        <w:ind w:left="360"/>
      </w:pPr>
      <w:r>
        <w:rPr>
          <w:rFonts w:ascii="Arial" w:eastAsia="Arial" w:hAnsi="Arial" w:cs="Arial"/>
          <w:sz w:val="22"/>
        </w:rPr>
        <w:t xml:space="preserve"> </w:t>
      </w:r>
    </w:p>
    <w:p w:rsidR="004A47AB" w:rsidRDefault="004A47AB" w:rsidP="004A47AB">
      <w:pPr>
        <w:spacing w:after="100"/>
        <w:ind w:left="360"/>
      </w:pPr>
      <w:r>
        <w:rPr>
          <w:rFonts w:ascii="Arial" w:eastAsia="Arial" w:hAnsi="Arial" w:cs="Arial"/>
          <w:sz w:val="22"/>
        </w:rPr>
        <w:t xml:space="preserve"> </w:t>
      </w:r>
    </w:p>
    <w:p w:rsidR="004A47AB" w:rsidRDefault="004A47AB" w:rsidP="004A47AB">
      <w:pPr>
        <w:spacing w:after="100"/>
        <w:ind w:left="360"/>
      </w:pPr>
      <w:r>
        <w:rPr>
          <w:rFonts w:ascii="Arial" w:eastAsia="Arial" w:hAnsi="Arial" w:cs="Arial"/>
          <w:b/>
          <w:sz w:val="22"/>
          <w:u w:val="single" w:color="000000"/>
        </w:rPr>
        <w:t>For SOP Only --Decision and Signature</w:t>
      </w:r>
      <w:r>
        <w:rPr>
          <w:rFonts w:ascii="Arial" w:eastAsia="Arial" w:hAnsi="Arial" w:cs="Arial"/>
          <w:sz w:val="22"/>
        </w:rPr>
        <w:t xml:space="preserve">:  </w:t>
      </w:r>
    </w:p>
    <w:p w:rsidR="004A47AB" w:rsidRDefault="004A47AB" w:rsidP="004A47AB">
      <w:pPr>
        <w:spacing w:after="100"/>
        <w:ind w:left="360"/>
      </w:pPr>
      <w:r>
        <w:rPr>
          <w:rFonts w:ascii="Arial" w:eastAsia="Arial" w:hAnsi="Arial" w:cs="Arial"/>
          <w:sz w:val="22"/>
        </w:rPr>
        <w:t xml:space="preserve"> </w:t>
      </w:r>
    </w:p>
    <w:p w:rsidR="004A47AB" w:rsidRDefault="004A47AB" w:rsidP="004A47AB">
      <w:pPr>
        <w:tabs>
          <w:tab w:val="center" w:pos="1474"/>
          <w:tab w:val="center" w:pos="4078"/>
        </w:tabs>
        <w:spacing w:after="112" w:line="250" w:lineRule="auto"/>
      </w:pPr>
      <w:r>
        <w:tab/>
      </w:r>
      <w:r>
        <w:rPr>
          <w:rFonts w:ascii="Arial" w:eastAsia="Arial" w:hAnsi="Arial" w:cs="Arial"/>
          <w:b/>
          <w:sz w:val="22"/>
        </w:rPr>
        <w:t xml:space="preserve">   </w:t>
      </w:r>
      <w:r>
        <w:rPr>
          <w:rFonts w:ascii="Arial" w:eastAsia="Arial" w:hAnsi="Arial" w:cs="Arial"/>
          <w:sz w:val="22"/>
        </w:rPr>
        <w:t xml:space="preserve">Approved: ________ </w:t>
      </w:r>
      <w:r>
        <w:rPr>
          <w:rFonts w:ascii="Arial" w:eastAsia="Arial" w:hAnsi="Arial" w:cs="Arial"/>
          <w:sz w:val="22"/>
        </w:rPr>
        <w:tab/>
        <w:t xml:space="preserve"> Disapproved: ________   </w:t>
      </w:r>
    </w:p>
    <w:p w:rsidR="004A47AB" w:rsidRDefault="004A47AB" w:rsidP="004A47AB">
      <w:pPr>
        <w:ind w:left="360"/>
      </w:pPr>
      <w:r>
        <w:rPr>
          <w:rFonts w:ascii="Arial" w:eastAsia="Arial" w:hAnsi="Arial" w:cs="Arial"/>
          <w:sz w:val="22"/>
        </w:rPr>
        <w:t xml:space="preserve"> </w:t>
      </w:r>
    </w:p>
    <w:p w:rsidR="004A47AB" w:rsidRDefault="004A47AB" w:rsidP="004A47AB">
      <w:pPr>
        <w:spacing w:after="100"/>
        <w:ind w:left="360"/>
      </w:pPr>
      <w:r>
        <w:rPr>
          <w:rFonts w:ascii="Arial" w:eastAsia="Arial" w:hAnsi="Arial" w:cs="Arial"/>
          <w:sz w:val="22"/>
        </w:rPr>
        <w:t xml:space="preserve"> </w:t>
      </w:r>
    </w:p>
    <w:p w:rsidR="004A47AB" w:rsidRDefault="004A47AB" w:rsidP="004A47AB">
      <w:pPr>
        <w:spacing w:after="180"/>
        <w:ind w:left="360"/>
      </w:pPr>
      <w:r>
        <w:rPr>
          <w:rFonts w:ascii="Arial" w:eastAsia="Arial" w:hAnsi="Arial" w:cs="Arial"/>
          <w:sz w:val="22"/>
        </w:rPr>
        <w:t xml:space="preserve"> </w:t>
      </w:r>
    </w:p>
    <w:p w:rsidR="004A47AB" w:rsidRDefault="004A47AB" w:rsidP="004A47AB">
      <w:pPr>
        <w:spacing w:after="101"/>
        <w:ind w:left="4320"/>
      </w:pPr>
      <w:r>
        <w:rPr>
          <w:noProof/>
        </w:rPr>
        <mc:AlternateContent>
          <mc:Choice Requires="wpg">
            <w:drawing>
              <wp:inline distT="0" distB="0" distL="0" distR="0" wp14:anchorId="6A5E27E7" wp14:editId="392DAF6C">
                <wp:extent cx="2439162" cy="523494"/>
                <wp:effectExtent l="0" t="0" r="0" b="0"/>
                <wp:docPr id="4148" name="Group 4148"/>
                <wp:cNvGraphicFramePr/>
                <a:graphic xmlns:a="http://schemas.openxmlformats.org/drawingml/2006/main">
                  <a:graphicData uri="http://schemas.microsoft.com/office/word/2010/wordprocessingGroup">
                    <wpg:wgp>
                      <wpg:cNvGrpSpPr/>
                      <wpg:grpSpPr>
                        <a:xfrm>
                          <a:off x="0" y="0"/>
                          <a:ext cx="2439162" cy="523494"/>
                          <a:chOff x="0" y="0"/>
                          <a:chExt cx="2439162" cy="523494"/>
                        </a:xfrm>
                      </wpg:grpSpPr>
                      <wps:wsp>
                        <wps:cNvPr id="5392" name="Shape 5392"/>
                        <wps:cNvSpPr/>
                        <wps:spPr>
                          <a:xfrm>
                            <a:off x="0" y="504444"/>
                            <a:ext cx="2439162" cy="19050"/>
                          </a:xfrm>
                          <a:custGeom>
                            <a:avLst/>
                            <a:gdLst/>
                            <a:ahLst/>
                            <a:cxnLst/>
                            <a:rect l="0" t="0" r="0" b="0"/>
                            <a:pathLst>
                              <a:path w="2439162" h="19050">
                                <a:moveTo>
                                  <a:pt x="0" y="0"/>
                                </a:moveTo>
                                <a:lnTo>
                                  <a:pt x="2439162" y="0"/>
                                </a:lnTo>
                                <a:lnTo>
                                  <a:pt x="243916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3" name="Shape 5393"/>
                        <wps:cNvSpPr/>
                        <wps:spPr>
                          <a:xfrm>
                            <a:off x="0" y="0"/>
                            <a:ext cx="2439162" cy="504444"/>
                          </a:xfrm>
                          <a:custGeom>
                            <a:avLst/>
                            <a:gdLst/>
                            <a:ahLst/>
                            <a:cxnLst/>
                            <a:rect l="0" t="0" r="0" b="0"/>
                            <a:pathLst>
                              <a:path w="2439162" h="504444">
                                <a:moveTo>
                                  <a:pt x="0" y="0"/>
                                </a:moveTo>
                                <a:lnTo>
                                  <a:pt x="2439162" y="0"/>
                                </a:lnTo>
                                <a:lnTo>
                                  <a:pt x="2439162" y="504444"/>
                                </a:lnTo>
                                <a:lnTo>
                                  <a:pt x="0" y="5044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94" name="Shape 5394"/>
                        <wps:cNvSpPr/>
                        <wps:spPr>
                          <a:xfrm>
                            <a:off x="86106" y="161544"/>
                            <a:ext cx="218694" cy="342900"/>
                          </a:xfrm>
                          <a:custGeom>
                            <a:avLst/>
                            <a:gdLst/>
                            <a:ahLst/>
                            <a:cxnLst/>
                            <a:rect l="0" t="0" r="0" b="0"/>
                            <a:pathLst>
                              <a:path w="218694" h="342900">
                                <a:moveTo>
                                  <a:pt x="0" y="0"/>
                                </a:moveTo>
                                <a:lnTo>
                                  <a:pt x="218694" y="0"/>
                                </a:lnTo>
                                <a:lnTo>
                                  <a:pt x="218694" y="342900"/>
                                </a:lnTo>
                                <a:lnTo>
                                  <a:pt x="0" y="3429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 name="Rectangle 488"/>
                        <wps:cNvSpPr/>
                        <wps:spPr>
                          <a:xfrm>
                            <a:off x="95250" y="164031"/>
                            <a:ext cx="270594" cy="452078"/>
                          </a:xfrm>
                          <a:prstGeom prst="rect">
                            <a:avLst/>
                          </a:prstGeom>
                          <a:ln>
                            <a:noFill/>
                          </a:ln>
                        </wps:spPr>
                        <wps:txbx>
                          <w:txbxContent>
                            <w:p w:rsidR="004A47AB" w:rsidRDefault="004A47AB" w:rsidP="004A47AB">
                              <w:r>
                                <w:rPr>
                                  <w:rFonts w:ascii="Arial" w:eastAsia="Arial" w:hAnsi="Arial" w:cs="Arial"/>
                                  <w:sz w:val="48"/>
                                </w:rPr>
                                <w:t>X</w:t>
                              </w:r>
                            </w:p>
                          </w:txbxContent>
                        </wps:txbx>
                        <wps:bodyPr horzOverflow="overflow" vert="horz" lIns="0" tIns="0" rIns="0" bIns="0" rtlCol="0">
                          <a:noAutofit/>
                        </wps:bodyPr>
                      </wps:wsp>
                      <wps:wsp>
                        <wps:cNvPr id="5395" name="Shape 5395"/>
                        <wps:cNvSpPr/>
                        <wps:spPr>
                          <a:xfrm>
                            <a:off x="390906" y="28194"/>
                            <a:ext cx="1962150" cy="476250"/>
                          </a:xfrm>
                          <a:custGeom>
                            <a:avLst/>
                            <a:gdLst/>
                            <a:ahLst/>
                            <a:cxnLst/>
                            <a:rect l="0" t="0" r="0" b="0"/>
                            <a:pathLst>
                              <a:path w="1962150" h="476250">
                                <a:moveTo>
                                  <a:pt x="0" y="0"/>
                                </a:moveTo>
                                <a:lnTo>
                                  <a:pt x="1962150" y="0"/>
                                </a:lnTo>
                                <a:lnTo>
                                  <a:pt x="1962150" y="476250"/>
                                </a:lnTo>
                                <a:lnTo>
                                  <a:pt x="0" y="4762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Group 4148" o:spid="_x0000_s1037" style="width:192.05pt;height:41.2pt;mso-position-horizontal-relative:char;mso-position-vertical-relative:line" coordsize="24391,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">
                <v:shape id="Shape 5392" o:spid="_x0000_s1038" style="position:absolute;top:5044;width:24391;height:190;visibility:visible;mso-wrap-style:square;v-text-anchor:top" coordsize="2439162,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1CKcYA&#10;AADdAAAADwAAAGRycy9kb3ducmV2LnhtbESPzWrDMBCE74G8g9hCb4kcl4TUtRwSQ6Gn0vwcclys&#10;jWVqrYyl2G6fvioUehxm5hsm3022FQP1vnGsYLVMQBBXTjdcK7icXxdbED4ga2wdk4Iv8rAr5rMc&#10;M+1GPtJwCrWIEPYZKjAhdJmUvjJk0S9dRxy9m+sthij7Wuoexwi3rUyTZCMtNhwXDHZUGqo+T3er&#10;QB82k+O6va2+34/Xiy474z7WSj0+TPsXEIGm8B/+a79pBeun5xR+38Qn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1CKcYAAADdAAAADwAAAAAAAAAAAAAAAACYAgAAZHJz&#10;L2Rvd25yZXYueG1sUEsFBgAAAAAEAAQA9QAAAIsDAAAAAA==&#10;" path="m,l2439162,r,19050l,19050,,e" fillcolor="black" stroked="f" strokeweight="0">
                  <v:stroke miterlimit="83231f" joinstyle="miter"/>
                  <v:path arrowok="t" textboxrect="0,0,2439162,19050"/>
                </v:shape>
                <v:shape id="Shape 5393" o:spid="_x0000_s1039" style="position:absolute;width:24391;height:5044;visibility:visible;mso-wrap-style:square;v-text-anchor:top" coordsize="2439162,50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zDPccA&#10;AADdAAAADwAAAGRycy9kb3ducmV2LnhtbESPzWrCQBSF94LvMNxCN1InrVia1FFEEIILwbQNdHfJ&#10;3CahmTtpZkzi2zuC0OXh/Hyc1WY0jeipc7VlBc/zCARxYXXNpYLPj/3TGwjnkTU2lknBhRxs1tPJ&#10;ChNtBz5Rn/lShBF2CSqovG8TKV1RkUE3ty1x8H5sZ9AH2ZVSdziEcdPIlyh6lQZrDoQKW9pVVPxm&#10;ZxMgu+/apsc0T+Pl7G8fGcy/soNSjw/j9h2Ep9H/h+/tVCtYLuIF3N6E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8wz3HAAAA3QAAAA8AAAAAAAAAAAAAAAAAmAIAAGRy&#10;cy9kb3ducmV2LnhtbFBLBQYAAAAABAAEAPUAAACMAwAAAAA=&#10;" path="m,l2439162,r,504444l,504444,,e" stroked="f" strokeweight="0">
                  <v:stroke miterlimit="83231f" joinstyle="miter"/>
                  <v:path arrowok="t" textboxrect="0,0,2439162,504444"/>
                </v:shape>
                <v:shape id="Shape 5394" o:spid="_x0000_s1040" style="position:absolute;left:861;top:1615;width:2187;height:3429;visibility:visible;mso-wrap-style:square;v-text-anchor:top" coordsize="218694,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iIMYA&#10;AADdAAAADwAAAGRycy9kb3ducmV2LnhtbESPS2sCMRSF94X+h3ALbopmqnVsp0ZRUemu+NpfJrcz&#10;g5Ob6SRq2l9vBKHLw3l8nPE0mFqcqXWVZQUvvQQEcW51xYWC/W7VfQPhPLLG2jIp+CUH08njwxgz&#10;bS+8ofPWFyKOsMtQQel9k0np8pIMup5tiKP3bVuDPsq2kLrFSxw3tewnSSoNVhwJJTa0KCk/bk8m&#10;cmfPi9N8+LUswugvPa5/9CEPXqnOU5h9gPAU/H/43v7UCoaD91e4vYlPQE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biIMYAAADdAAAADwAAAAAAAAAAAAAAAACYAgAAZHJz&#10;L2Rvd25yZXYueG1sUEsFBgAAAAAEAAQA9QAAAIsDAAAAAA==&#10;" path="m,l218694,r,342900l,342900,,e" stroked="f" strokeweight="0">
                  <v:stroke miterlimit="83231f" joinstyle="miter"/>
                  <v:path arrowok="t" textboxrect="0,0,218694,342900"/>
                </v:shape>
                <v:rect id="Rectangle 488" o:spid="_x0000_s1041" style="position:absolute;left:952;top:1640;width:2706;height:4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AksEA&#10;AADcAAAADwAAAGRycy9kb3ducmV2LnhtbERPy4rCMBTdC/5DuII7TRWR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QJLBAAAA3AAAAA8AAAAAAAAAAAAAAAAAmAIAAGRycy9kb3du&#10;cmV2LnhtbFBLBQYAAAAABAAEAPUAAACGAwAAAAA=&#10;" filled="f" stroked="f">
                  <v:textbox inset="0,0,0,0">
                    <w:txbxContent>
                      <w:p w:rsidR="004A47AB" w:rsidRDefault="004A47AB" w:rsidP="004A47AB">
                        <w:r>
                          <w:rPr>
                            <w:rFonts w:ascii="Arial" w:eastAsia="Arial" w:hAnsi="Arial" w:cs="Arial"/>
                            <w:sz w:val="48"/>
                          </w:rPr>
                          <w:t>X</w:t>
                        </w:r>
                      </w:p>
                    </w:txbxContent>
                  </v:textbox>
                </v:rect>
                <v:shape id="Shape 5395" o:spid="_x0000_s1042" style="position:absolute;left:3909;top:281;width:19621;height:4763;visibility:visible;mso-wrap-style:square;v-text-anchor:top" coordsize="1962150,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1mMsYA&#10;AADdAAAADwAAAGRycy9kb3ducmV2LnhtbESPQWsCMRSE70L/Q3iF3jSrVWlXo0hB8FTqKujxuXnd&#10;Xbt5WZOo6783BcHjMDPfMNN5a2pxIecrywr6vQQEcW51xYWC7WbZ/QDhA7LG2jIpuJGH+eylM8VU&#10;2yuv6ZKFQkQI+xQVlCE0qZQ+L8mg79mGOHq/1hkMUbpCaofXCDe1HCTJWBqsOC6U2NBXSflfdjYK&#10;Encw6+zn1N81+8Fydfzen4+7oVJvr+1iAiJQG57hR3ulFYzeP0fw/yY+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01mMsYAAADdAAAADwAAAAAAAAAAAAAAAACYAgAAZHJz&#10;L2Rvd25yZXYueG1sUEsFBgAAAAAEAAQA9QAAAIsDAAAAAA==&#10;" path="m,l1962150,r,476250l,476250,,e" stroked="f" strokeweight="0">
                  <v:stroke miterlimit="83231f" joinstyle="miter"/>
                  <v:path arrowok="t" textboxrect="0,0,1962150,476250"/>
                </v:shape>
                <w10:anchorlock/>
              </v:group>
            </w:pict>
          </mc:Fallback>
        </mc:AlternateContent>
      </w:r>
    </w:p>
    <w:p w:rsidR="004A47AB" w:rsidRDefault="004A47AB" w:rsidP="004A47AB">
      <w:pPr>
        <w:spacing w:after="2"/>
        <w:ind w:left="10" w:right="510" w:hanging="10"/>
        <w:jc w:val="center"/>
      </w:pPr>
      <w:r>
        <w:rPr>
          <w:rFonts w:ascii="Segoe UI" w:eastAsia="Segoe UI" w:hAnsi="Segoe UI" w:cs="Segoe UI"/>
          <w:sz w:val="16"/>
        </w:rPr>
        <w:t>Beverly E Walker</w:t>
      </w:r>
    </w:p>
    <w:p w:rsidR="004A47AB" w:rsidRDefault="004A47AB" w:rsidP="004A47AB">
      <w:pPr>
        <w:spacing w:after="67"/>
        <w:ind w:left="10" w:right="240" w:hanging="10"/>
        <w:jc w:val="center"/>
      </w:pPr>
      <w:r>
        <w:rPr>
          <w:rFonts w:ascii="Segoe UI" w:eastAsia="Segoe UI" w:hAnsi="Segoe UI" w:cs="Segoe UI"/>
          <w:sz w:val="16"/>
        </w:rPr>
        <w:t xml:space="preserve">Chief Privacy Officer </w:t>
      </w:r>
    </w:p>
    <w:p w:rsidR="004A47AB" w:rsidRDefault="004A47AB" w:rsidP="004A47AB">
      <w:pPr>
        <w:spacing w:after="70"/>
        <w:ind w:left="360"/>
        <w:jc w:val="both"/>
      </w:pP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p>
    <w:p w:rsidR="00FC70C6" w:rsidRDefault="004A47AB" w:rsidP="004A47AB">
      <w:pPr>
        <w:ind w:left="360"/>
      </w:pP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Calibri" w:eastAsia="Calibri" w:hAnsi="Calibri" w:cs="Calibri"/>
          <w:b/>
          <w:i/>
          <w:sz w:val="22"/>
        </w:rPr>
        <w:t xml:space="preserve"> </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04440"/>
    <w:multiLevelType w:val="hybridMultilevel"/>
    <w:tmpl w:val="207A6078"/>
    <w:lvl w:ilvl="0" w:tplc="523C5B9C">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3B65576">
      <w:start w:val="1"/>
      <w:numFmt w:val="upperLetter"/>
      <w:lvlText w:val="%2."/>
      <w:lvlJc w:val="left"/>
      <w:pPr>
        <w:ind w:left="3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2F2E7A2">
      <w:start w:val="1"/>
      <w:numFmt w:val="lowerRoman"/>
      <w:lvlText w:val="%3"/>
      <w:lvlJc w:val="left"/>
      <w:pPr>
        <w:ind w:left="14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C6E66A4">
      <w:start w:val="1"/>
      <w:numFmt w:val="decimal"/>
      <w:lvlText w:val="%4"/>
      <w:lvlJc w:val="left"/>
      <w:pPr>
        <w:ind w:left="2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6D65A76">
      <w:start w:val="1"/>
      <w:numFmt w:val="lowerLetter"/>
      <w:lvlText w:val="%5"/>
      <w:lvlJc w:val="left"/>
      <w:pPr>
        <w:ind w:left="2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A6496C">
      <w:start w:val="1"/>
      <w:numFmt w:val="lowerRoman"/>
      <w:lvlText w:val="%6"/>
      <w:lvlJc w:val="left"/>
      <w:pPr>
        <w:ind w:left="3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A5ECA12">
      <w:start w:val="1"/>
      <w:numFmt w:val="decimal"/>
      <w:lvlText w:val="%7"/>
      <w:lvlJc w:val="left"/>
      <w:pPr>
        <w:ind w:left="4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B42A20A">
      <w:start w:val="1"/>
      <w:numFmt w:val="lowerLetter"/>
      <w:lvlText w:val="%8"/>
      <w:lvlJc w:val="left"/>
      <w:pPr>
        <w:ind w:left="5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24AE334">
      <w:start w:val="1"/>
      <w:numFmt w:val="lowerRoman"/>
      <w:lvlText w:val="%9"/>
      <w:lvlJc w:val="left"/>
      <w:pPr>
        <w:ind w:left="5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nsid w:val="688A4D07"/>
    <w:multiLevelType w:val="hybridMultilevel"/>
    <w:tmpl w:val="AD900744"/>
    <w:lvl w:ilvl="0" w:tplc="33C09A7E">
      <w:start w:val="2"/>
      <w:numFmt w:val="decimal"/>
      <w:lvlText w:val="%1."/>
      <w:lvlJc w:val="left"/>
      <w:pPr>
        <w:ind w:left="6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648383E">
      <w:start w:val="1"/>
      <w:numFmt w:val="decimal"/>
      <w:lvlText w:val="(%2)"/>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543126">
      <w:start w:val="1"/>
      <w:numFmt w:val="lowerRoman"/>
      <w:lvlText w:val="%3"/>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7E7BF8">
      <w:start w:val="1"/>
      <w:numFmt w:val="decimal"/>
      <w:lvlText w:val="%4"/>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0CCE4">
      <w:start w:val="1"/>
      <w:numFmt w:val="lowerLetter"/>
      <w:lvlText w:val="%5"/>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4A906E">
      <w:start w:val="1"/>
      <w:numFmt w:val="lowerRoman"/>
      <w:lvlText w:val="%6"/>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0A5560">
      <w:start w:val="1"/>
      <w:numFmt w:val="decimal"/>
      <w:lvlText w:val="%7"/>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0E63E6">
      <w:start w:val="1"/>
      <w:numFmt w:val="lowerLetter"/>
      <w:lvlText w:val="%8"/>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12ADA6">
      <w:start w:val="1"/>
      <w:numFmt w:val="lowerRoman"/>
      <w:lvlText w:val="%9"/>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762133E6"/>
    <w:multiLevelType w:val="hybridMultilevel"/>
    <w:tmpl w:val="6C8A4B1C"/>
    <w:lvl w:ilvl="0" w:tplc="BDE0E104">
      <w:start w:val="1"/>
      <w:numFmt w:val="upperLetter"/>
      <w:lvlText w:val="%1."/>
      <w:lvlJc w:val="left"/>
      <w:pPr>
        <w:ind w:left="3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1AEC444">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DEAD74">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A069638">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D9AB2D2">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C684162">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B2C8B2C">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EA2BB6">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15C57C6">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AB"/>
    <w:rsid w:val="004A47AB"/>
    <w:rsid w:val="00D26908"/>
    <w:rsid w:val="00E314C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A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A47AB"/>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A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A47A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SYSTEM</cp:lastModifiedBy>
  <cp:revision>2</cp:revision>
  <dcterms:created xsi:type="dcterms:W3CDTF">2018-06-25T11:54:00Z</dcterms:created>
  <dcterms:modified xsi:type="dcterms:W3CDTF">2018-06-25T11:54:00Z</dcterms:modified>
</cp:coreProperties>
</file>