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9F" w:rsidRPr="0029619F" w:rsidRDefault="0029619F" w:rsidP="0029619F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600"/>
        <w:gridCol w:w="990"/>
        <w:gridCol w:w="918"/>
      </w:tblGrid>
      <w:tr w:rsidR="00B235FE" w:rsidTr="001959BC">
        <w:tc>
          <w:tcPr>
            <w:tcW w:w="11016" w:type="dxa"/>
            <w:gridSpan w:val="4"/>
          </w:tcPr>
          <w:p w:rsidR="00B235FE" w:rsidRPr="008F3313" w:rsidRDefault="00B235FE" w:rsidP="00B235FE">
            <w:pPr>
              <w:pStyle w:val="Heading2"/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</w:p>
          <w:p w:rsidR="00B235FE" w:rsidRPr="00B235FE" w:rsidRDefault="00B235FE" w:rsidP="00B235FE">
            <w:pPr>
              <w:pStyle w:val="Heading2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235FE">
              <w:rPr>
                <w:sz w:val="28"/>
                <w:szCs w:val="28"/>
              </w:rPr>
              <w:t xml:space="preserve">ATIENT SAFETY ORGANIZATION: </w:t>
            </w:r>
          </w:p>
          <w:p w:rsidR="00B235FE" w:rsidRDefault="00B235FE" w:rsidP="00B235FE">
            <w:pPr>
              <w:jc w:val="center"/>
            </w:pPr>
            <w:r w:rsidRPr="00B235FE">
              <w:rPr>
                <w:rFonts w:ascii="Arial" w:hAnsi="Arial" w:cs="Arial"/>
                <w:b/>
                <w:sz w:val="28"/>
                <w:szCs w:val="28"/>
              </w:rPr>
              <w:t>TWO BONA FIDE CONTRACTS REQUIREMENT</w:t>
            </w:r>
            <w:r>
              <w:t xml:space="preserve"> </w:t>
            </w:r>
          </w:p>
          <w:p w:rsidR="00B235FE" w:rsidRPr="008F3313" w:rsidRDefault="00B235FE" w:rsidP="00B235FE">
            <w:pPr>
              <w:jc w:val="center"/>
              <w:rPr>
                <w:sz w:val="16"/>
                <w:szCs w:val="16"/>
              </w:rPr>
            </w:pPr>
          </w:p>
        </w:tc>
      </w:tr>
      <w:tr w:rsidR="00B235FE" w:rsidTr="001959BC">
        <w:tc>
          <w:tcPr>
            <w:tcW w:w="11016" w:type="dxa"/>
            <w:gridSpan w:val="4"/>
          </w:tcPr>
          <w:p w:rsidR="00B235FE" w:rsidRDefault="00B235FE" w:rsidP="00B235FE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B91C3F">
              <w:rPr>
                <w:sz w:val="18"/>
                <w:szCs w:val="18"/>
              </w:rPr>
              <w:t>The Patient Safety and Quality Improvement Act of 2005 (Patient Safety Act), and</w:t>
            </w:r>
            <w:r>
              <w:rPr>
                <w:sz w:val="18"/>
                <w:szCs w:val="18"/>
              </w:rPr>
              <w:t xml:space="preserve"> its implementing regulation in</w:t>
            </w:r>
            <w:r w:rsidRPr="00B91C3F">
              <w:rPr>
                <w:sz w:val="18"/>
                <w:szCs w:val="18"/>
              </w:rPr>
              <w:t xml:space="preserve"> 42 CFR Part 3 (Patient Safety Rule), </w:t>
            </w:r>
            <w:r>
              <w:rPr>
                <w:sz w:val="18"/>
                <w:szCs w:val="18"/>
              </w:rPr>
              <w:t>authorizes the creation</w:t>
            </w:r>
            <w:r w:rsidRPr="00B91C3F">
              <w:rPr>
                <w:sz w:val="18"/>
                <w:szCs w:val="18"/>
              </w:rPr>
              <w:t xml:space="preserve"> of Patient Safety Organizations (PSOs). The Agency for Healthcare Research and Quality (AHRQ)</w:t>
            </w:r>
            <w:r w:rsidR="0029619F">
              <w:rPr>
                <w:sz w:val="18"/>
                <w:szCs w:val="18"/>
              </w:rPr>
              <w:t>, of the Department of Health and Human Services (HHS),</w:t>
            </w:r>
            <w:r w:rsidRPr="00B91C3F">
              <w:rPr>
                <w:sz w:val="18"/>
                <w:szCs w:val="18"/>
              </w:rPr>
              <w:t xml:space="preserve"> administers the provisions of the Patient Safety Act and Patient Safety Rule dealing with PSO operations.</w:t>
            </w:r>
            <w:r>
              <w:rPr>
                <w:sz w:val="18"/>
                <w:szCs w:val="18"/>
              </w:rPr>
              <w:t xml:space="preserve"> </w:t>
            </w:r>
            <w:r w:rsidRPr="00B91C3F">
              <w:rPr>
                <w:sz w:val="18"/>
                <w:szCs w:val="18"/>
              </w:rPr>
              <w:t xml:space="preserve">Information related to PSOs is available on AHRQ's PSO </w:t>
            </w:r>
            <w:r w:rsidR="00595B31">
              <w:rPr>
                <w:sz w:val="18"/>
                <w:szCs w:val="18"/>
              </w:rPr>
              <w:t>website</w:t>
            </w:r>
            <w:r w:rsidR="00DF4A89">
              <w:rPr>
                <w:sz w:val="18"/>
                <w:szCs w:val="18"/>
              </w:rPr>
              <w:t xml:space="preserve"> </w:t>
            </w:r>
            <w:r w:rsidRPr="00B91C3F">
              <w:rPr>
                <w:sz w:val="18"/>
                <w:szCs w:val="18"/>
              </w:rPr>
              <w:t xml:space="preserve">at </w:t>
            </w:r>
            <w:hyperlink r:id="rId7" w:history="1">
              <w:r w:rsidRPr="00B235FE">
                <w:t>www.pso.ahrq.gov</w:t>
              </w:r>
            </w:hyperlink>
            <w:r w:rsidR="00294D75">
              <w:t>.</w:t>
            </w:r>
            <w:r w:rsidR="00294D75">
              <w:rPr>
                <w:sz w:val="18"/>
                <w:szCs w:val="18"/>
              </w:rPr>
              <w:t xml:space="preserve"> </w:t>
            </w:r>
          </w:p>
          <w:p w:rsidR="00B235FE" w:rsidRPr="00B91C3F" w:rsidRDefault="00B235FE" w:rsidP="008F3313">
            <w:pPr>
              <w:pStyle w:val="size2"/>
              <w:spacing w:before="0" w:beforeAutospacing="0" w:after="0" w:afterAutospacing="0" w:line="240" w:lineRule="auto"/>
              <w:ind w:left="0"/>
              <w:rPr>
                <w:sz w:val="18"/>
                <w:szCs w:val="18"/>
              </w:rPr>
            </w:pPr>
          </w:p>
          <w:p w:rsidR="008E1863" w:rsidRPr="008E1863" w:rsidRDefault="00282D56" w:rsidP="008E1863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14583A">
              <w:rPr>
                <w:sz w:val="18"/>
                <w:szCs w:val="18"/>
              </w:rPr>
              <w:t>Please review the Patient Safety Act</w:t>
            </w:r>
            <w:r w:rsidR="00AE635C" w:rsidRPr="0014583A">
              <w:rPr>
                <w:sz w:val="18"/>
                <w:szCs w:val="18"/>
              </w:rPr>
              <w:t xml:space="preserve"> and</w:t>
            </w:r>
            <w:r w:rsidR="008E1863" w:rsidRPr="008E1863">
              <w:rPr>
                <w:sz w:val="18"/>
                <w:szCs w:val="18"/>
              </w:rPr>
              <w:t xml:space="preserve"> Patient Safety Rule,</w:t>
            </w:r>
            <w:r w:rsidR="008E4656">
              <w:rPr>
                <w:sz w:val="18"/>
                <w:szCs w:val="18"/>
              </w:rPr>
              <w:t xml:space="preserve"> especially </w:t>
            </w:r>
            <w:r w:rsidR="004F57EA">
              <w:rPr>
                <w:sz w:val="18"/>
                <w:szCs w:val="18"/>
              </w:rPr>
              <w:t xml:space="preserve">the definition of bona fide contract in section 3.20 and </w:t>
            </w:r>
            <w:r w:rsidR="008E4656">
              <w:rPr>
                <w:sz w:val="18"/>
                <w:szCs w:val="18"/>
              </w:rPr>
              <w:t>sections 3.102(d)</w:t>
            </w:r>
            <w:r w:rsidR="008754DD">
              <w:rPr>
                <w:sz w:val="18"/>
                <w:szCs w:val="18"/>
              </w:rPr>
              <w:t>(</w:t>
            </w:r>
            <w:r w:rsidR="008E4656">
              <w:rPr>
                <w:sz w:val="18"/>
                <w:szCs w:val="18"/>
              </w:rPr>
              <w:t>1</w:t>
            </w:r>
            <w:r w:rsidR="008754DD">
              <w:rPr>
                <w:sz w:val="18"/>
                <w:szCs w:val="18"/>
              </w:rPr>
              <w:t>)</w:t>
            </w:r>
            <w:r w:rsidR="008E1863" w:rsidRPr="008E1863">
              <w:rPr>
                <w:sz w:val="18"/>
                <w:szCs w:val="18"/>
              </w:rPr>
              <w:t xml:space="preserve"> and 3.104(b</w:t>
            </w:r>
            <w:r w:rsidR="008E4656">
              <w:rPr>
                <w:sz w:val="18"/>
                <w:szCs w:val="18"/>
              </w:rPr>
              <w:t>)</w:t>
            </w:r>
            <w:r w:rsidR="00E63DC6">
              <w:rPr>
                <w:sz w:val="18"/>
                <w:szCs w:val="18"/>
              </w:rPr>
              <w:t xml:space="preserve"> of the Patient Safety Rule</w:t>
            </w:r>
            <w:r w:rsidR="008E1863" w:rsidRPr="008E1863">
              <w:rPr>
                <w:sz w:val="18"/>
                <w:szCs w:val="18"/>
              </w:rPr>
              <w:t>.</w:t>
            </w:r>
            <w:r w:rsidR="00E63DC6">
              <w:rPr>
                <w:sz w:val="18"/>
                <w:szCs w:val="18"/>
              </w:rPr>
              <w:t xml:space="preserve"> </w:t>
            </w:r>
            <w:r w:rsidR="008E1863" w:rsidRPr="008E1863">
              <w:rPr>
                <w:sz w:val="18"/>
                <w:szCs w:val="18"/>
              </w:rPr>
              <w:t xml:space="preserve">To remain listed, a PSO must </w:t>
            </w:r>
            <w:r w:rsidR="001A1390">
              <w:rPr>
                <w:sz w:val="18"/>
                <w:szCs w:val="18"/>
              </w:rPr>
              <w:t xml:space="preserve">comply with all of the </w:t>
            </w:r>
            <w:r w:rsidR="00E63DC6">
              <w:rPr>
                <w:sz w:val="18"/>
                <w:szCs w:val="18"/>
              </w:rPr>
              <w:t xml:space="preserve">Patient Safety Rule’s </w:t>
            </w:r>
            <w:r w:rsidR="001A1390">
              <w:rPr>
                <w:sz w:val="18"/>
                <w:szCs w:val="18"/>
              </w:rPr>
              <w:t xml:space="preserve">requirements, including the requirement to </w:t>
            </w:r>
            <w:r w:rsidR="008E1863" w:rsidRPr="008E1863">
              <w:rPr>
                <w:sz w:val="18"/>
                <w:szCs w:val="18"/>
              </w:rPr>
              <w:t xml:space="preserve">have two bona fide contracts </w:t>
            </w:r>
            <w:r w:rsidR="009671BC">
              <w:rPr>
                <w:sz w:val="18"/>
                <w:szCs w:val="18"/>
              </w:rPr>
              <w:t xml:space="preserve">in effect </w:t>
            </w:r>
            <w:r w:rsidR="00086470">
              <w:rPr>
                <w:sz w:val="18"/>
                <w:szCs w:val="18"/>
              </w:rPr>
              <w:t>for the purpose of receiving and reviewing pat</w:t>
            </w:r>
            <w:r w:rsidR="009671BC">
              <w:rPr>
                <w:sz w:val="18"/>
                <w:szCs w:val="18"/>
              </w:rPr>
              <w:t>ient safety work product (PSWP),</w:t>
            </w:r>
            <w:r w:rsidR="005630E6">
              <w:rPr>
                <w:sz w:val="18"/>
                <w:szCs w:val="18"/>
              </w:rPr>
              <w:t xml:space="preserve"> </w:t>
            </w:r>
            <w:r w:rsidR="008E1863" w:rsidRPr="008E1863">
              <w:rPr>
                <w:sz w:val="18"/>
                <w:szCs w:val="18"/>
              </w:rPr>
              <w:t xml:space="preserve">within each 24-month period after the PSO's initial date of listing. Contracts entered </w:t>
            </w:r>
            <w:r w:rsidR="00E63DC6">
              <w:rPr>
                <w:sz w:val="18"/>
                <w:szCs w:val="18"/>
              </w:rPr>
              <w:t xml:space="preserve">into </w:t>
            </w:r>
            <w:r w:rsidR="008E1863" w:rsidRPr="008E1863">
              <w:rPr>
                <w:sz w:val="18"/>
                <w:szCs w:val="18"/>
              </w:rPr>
              <w:t>after midnight of the last day of a PSO's 24-month assessment period cannot be counted toward meeting the two contract requirement for that 24-month period.</w:t>
            </w:r>
          </w:p>
          <w:p w:rsidR="00B235FE" w:rsidRPr="00B91C3F" w:rsidRDefault="00B235FE" w:rsidP="008F3313">
            <w:pPr>
              <w:pStyle w:val="size2"/>
              <w:spacing w:before="0" w:beforeAutospacing="0" w:after="0" w:afterAutospacing="0" w:line="240" w:lineRule="auto"/>
              <w:ind w:left="0"/>
              <w:rPr>
                <w:sz w:val="18"/>
                <w:szCs w:val="18"/>
              </w:rPr>
            </w:pPr>
          </w:p>
          <w:p w:rsidR="00BC70A1" w:rsidRDefault="008E1863" w:rsidP="00BC70A1">
            <w:pPr>
              <w:pStyle w:val="size2"/>
              <w:spacing w:before="0" w:beforeAutospacing="0" w:after="0" w:afterAutospacing="0" w:line="360" w:lineRule="auto"/>
              <w:ind w:left="0"/>
              <w:rPr>
                <w:b/>
                <w:sz w:val="18"/>
                <w:szCs w:val="18"/>
              </w:rPr>
            </w:pPr>
            <w:r w:rsidRPr="008E1863">
              <w:rPr>
                <w:sz w:val="18"/>
                <w:szCs w:val="18"/>
              </w:rPr>
              <w:t xml:space="preserve">A PSO is also required to provide notice that it has met this requirement by submitting this form once during every 24-month period after its initial date of listing.  PSOs are encouraged to submit the form as soon as the requirement is met during each 24-month period.  </w:t>
            </w:r>
            <w:r w:rsidR="00BC70A1">
              <w:rPr>
                <w:sz w:val="18"/>
                <w:szCs w:val="18"/>
              </w:rPr>
              <w:t xml:space="preserve"> </w:t>
            </w:r>
            <w:r w:rsidR="0014583A" w:rsidRPr="0014583A">
              <w:rPr>
                <w:b/>
                <w:sz w:val="18"/>
                <w:szCs w:val="18"/>
              </w:rPr>
              <w:t>Do not submit copies of the contracts with this form unless requested by AHRQ</w:t>
            </w:r>
            <w:r w:rsidR="0014583A">
              <w:rPr>
                <w:sz w:val="18"/>
                <w:szCs w:val="18"/>
              </w:rPr>
              <w:t xml:space="preserve">.  </w:t>
            </w:r>
          </w:p>
          <w:p w:rsidR="00BC70A1" w:rsidRDefault="00BC70A1" w:rsidP="00BC70A1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08394B" w:rsidRDefault="008E1863" w:rsidP="00B235FE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8E1863">
              <w:rPr>
                <w:sz w:val="18"/>
                <w:szCs w:val="18"/>
              </w:rPr>
              <w:t xml:space="preserve">Whether the PSO has met the </w:t>
            </w:r>
            <w:r w:rsidR="002236C4">
              <w:rPr>
                <w:sz w:val="18"/>
                <w:szCs w:val="18"/>
              </w:rPr>
              <w:t>minimum</w:t>
            </w:r>
            <w:r w:rsidR="002236C4" w:rsidRPr="008E1863">
              <w:rPr>
                <w:sz w:val="18"/>
                <w:szCs w:val="18"/>
              </w:rPr>
              <w:t xml:space="preserve"> </w:t>
            </w:r>
            <w:r w:rsidRPr="008E1863">
              <w:rPr>
                <w:sz w:val="18"/>
                <w:szCs w:val="18"/>
              </w:rPr>
              <w:t>contract requirement or not, this form must be received no later than 45 days before the last day of each 24-month assessment period.</w:t>
            </w:r>
            <w:r w:rsidR="00C16CC3">
              <w:rPr>
                <w:sz w:val="18"/>
                <w:szCs w:val="18"/>
              </w:rPr>
              <w:t xml:space="preserve"> </w:t>
            </w:r>
            <w:r w:rsidR="00B235FE" w:rsidRPr="00B91C3F">
              <w:rPr>
                <w:sz w:val="18"/>
                <w:szCs w:val="18"/>
              </w:rPr>
              <w:t xml:space="preserve">If the PSO reports that it has not yet met the two bona fide contracts requirement, or fails to file this form by the </w:t>
            </w:r>
            <w:r w:rsidR="003A7B1D">
              <w:rPr>
                <w:sz w:val="18"/>
                <w:szCs w:val="18"/>
              </w:rPr>
              <w:t xml:space="preserve">required </w:t>
            </w:r>
            <w:r w:rsidR="00B235FE" w:rsidRPr="00B91C3F">
              <w:rPr>
                <w:sz w:val="18"/>
                <w:szCs w:val="18"/>
              </w:rPr>
              <w:t>date, the Secretary will issue a notice of a preliminary finding of deficiency</w:t>
            </w:r>
            <w:r w:rsidR="00E63DC6">
              <w:rPr>
                <w:sz w:val="18"/>
                <w:szCs w:val="18"/>
              </w:rPr>
              <w:t>,</w:t>
            </w:r>
            <w:r w:rsidR="00B235FE" w:rsidRPr="00B91C3F">
              <w:rPr>
                <w:sz w:val="18"/>
                <w:szCs w:val="18"/>
              </w:rPr>
              <w:t xml:space="preserve"> and the PSO will be given </w:t>
            </w:r>
            <w:r w:rsidR="003A7B1D">
              <w:rPr>
                <w:sz w:val="18"/>
                <w:szCs w:val="18"/>
              </w:rPr>
              <w:t xml:space="preserve">a correction period </w:t>
            </w:r>
            <w:r w:rsidR="00B235FE" w:rsidRPr="00B91C3F">
              <w:rPr>
                <w:sz w:val="18"/>
                <w:szCs w:val="18"/>
              </w:rPr>
              <w:t xml:space="preserve">until midnight of the last day of its 24-month assessment period to meet the </w:t>
            </w:r>
            <w:r w:rsidR="005630E6">
              <w:rPr>
                <w:sz w:val="18"/>
                <w:szCs w:val="18"/>
              </w:rPr>
              <w:t>minimum</w:t>
            </w:r>
            <w:r w:rsidR="005630E6" w:rsidRPr="00B91C3F">
              <w:rPr>
                <w:sz w:val="18"/>
                <w:szCs w:val="18"/>
              </w:rPr>
              <w:t xml:space="preserve"> </w:t>
            </w:r>
            <w:r w:rsidR="00B235FE" w:rsidRPr="00B91C3F">
              <w:rPr>
                <w:sz w:val="18"/>
                <w:szCs w:val="18"/>
              </w:rPr>
              <w:t>contract requirement. The issuance of such a notice for this purpose does not change the entity's status as a PSO during this correction period.</w:t>
            </w:r>
            <w:r w:rsidR="00B235FE">
              <w:rPr>
                <w:sz w:val="18"/>
                <w:szCs w:val="18"/>
              </w:rPr>
              <w:t xml:space="preserve"> </w:t>
            </w:r>
            <w:r w:rsidR="00B235FE" w:rsidRPr="00B91C3F">
              <w:rPr>
                <w:sz w:val="18"/>
                <w:szCs w:val="18"/>
              </w:rPr>
              <w:t xml:space="preserve">Failure to submit this form certifying compliance with the two bona fide contracts requirement by midnight of the </w:t>
            </w:r>
            <w:r w:rsidR="003A7B1D">
              <w:rPr>
                <w:sz w:val="18"/>
                <w:szCs w:val="18"/>
              </w:rPr>
              <w:t xml:space="preserve">last day of the </w:t>
            </w:r>
            <w:r w:rsidR="00B235FE" w:rsidRPr="00B91C3F">
              <w:rPr>
                <w:sz w:val="18"/>
                <w:szCs w:val="18"/>
              </w:rPr>
              <w:t xml:space="preserve">24-month assessment period will trigger the process for revoking the Secretary's acceptance of a PSO's certification and the delisting of the PSO. </w:t>
            </w:r>
          </w:p>
          <w:p w:rsidR="0008394B" w:rsidRDefault="0008394B" w:rsidP="00B235FE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7A03ED" w:rsidRPr="00B235FE" w:rsidRDefault="00767308" w:rsidP="005615D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D91662">
              <w:rPr>
                <w:sz w:val="18"/>
                <w:szCs w:val="18"/>
              </w:rPr>
              <w:t xml:space="preserve">Please submit this form to AHRQ's PSO Office via email, at </w:t>
            </w:r>
            <w:hyperlink r:id="rId8" w:history="1">
              <w:r w:rsidRPr="00D91662">
                <w:rPr>
                  <w:rStyle w:val="Hyperlink"/>
                  <w:sz w:val="18"/>
                  <w:szCs w:val="18"/>
                </w:rPr>
                <w:t>pso@ahrq.hhs.gov</w:t>
              </w:r>
            </w:hyperlink>
            <w:r w:rsidRPr="00D91662">
              <w:rPr>
                <w:sz w:val="18"/>
                <w:szCs w:val="18"/>
              </w:rPr>
              <w:t xml:space="preserve">. To submit a hard copy, please send to: PSO Office, AHRQ, 5600 Fishers Lane, </w:t>
            </w:r>
            <w:r w:rsidR="00FD389C">
              <w:rPr>
                <w:sz w:val="18"/>
                <w:szCs w:val="18"/>
              </w:rPr>
              <w:t xml:space="preserve">MS 06N100B, Rockville, MD 20857. </w:t>
            </w:r>
            <w:r w:rsidR="00FD389C">
              <w:rPr>
                <w:b/>
                <w:i/>
                <w:sz w:val="18"/>
                <w:szCs w:val="18"/>
              </w:rPr>
              <w:t>Th</w:t>
            </w:r>
            <w:r w:rsidRPr="006D5BCB">
              <w:rPr>
                <w:b/>
                <w:i/>
                <w:sz w:val="18"/>
                <w:szCs w:val="18"/>
              </w:rPr>
              <w:t>is form must be signed by the Authorized Official.</w:t>
            </w:r>
          </w:p>
        </w:tc>
      </w:tr>
      <w:tr w:rsidR="00B235FE" w:rsidTr="001959BC">
        <w:tc>
          <w:tcPr>
            <w:tcW w:w="11016" w:type="dxa"/>
            <w:gridSpan w:val="4"/>
            <w:tcBorders>
              <w:bottom w:val="nil"/>
            </w:tcBorders>
          </w:tcPr>
          <w:p w:rsidR="00B235FE" w:rsidRPr="00C43C9F" w:rsidRDefault="00B235FE" w:rsidP="001959BC">
            <w:pPr>
              <w:pStyle w:val="Heading2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B235FE" w:rsidRDefault="0029619F" w:rsidP="001959BC">
            <w:pPr>
              <w:pStyle w:val="Heading2"/>
              <w:spacing w:before="0" w:line="240" w:lineRule="auto"/>
              <w:ind w:left="0"/>
              <w:jc w:val="center"/>
            </w:pPr>
            <w:r w:rsidRPr="006822F1">
              <w:rPr>
                <w:sz w:val="24"/>
                <w:szCs w:val="24"/>
              </w:rPr>
              <w:t>PART I: ATTESTATION REGARDING TWO BONA FIDE CONTRACTS REQUIREMENT</w:t>
            </w:r>
          </w:p>
        </w:tc>
      </w:tr>
      <w:tr w:rsidR="00B235FE" w:rsidTr="00DF079A">
        <w:tc>
          <w:tcPr>
            <w:tcW w:w="11016" w:type="dxa"/>
            <w:gridSpan w:val="4"/>
            <w:tcBorders>
              <w:top w:val="nil"/>
              <w:bottom w:val="nil"/>
            </w:tcBorders>
          </w:tcPr>
          <w:p w:rsidR="00B235FE" w:rsidRDefault="00B235FE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B235FE" w:rsidRPr="00680ECB" w:rsidRDefault="0029619F" w:rsidP="0008647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294D75">
              <w:rPr>
                <w:rFonts w:ascii="Arial" w:hAnsi="Arial" w:cs="Arial"/>
                <w:sz w:val="18"/>
                <w:szCs w:val="18"/>
              </w:rPr>
              <w:t xml:space="preserve">In completing this </w:t>
            </w:r>
            <w:r w:rsidR="00086470" w:rsidRPr="00294D75">
              <w:rPr>
                <w:rFonts w:ascii="Arial" w:hAnsi="Arial" w:cs="Arial"/>
                <w:sz w:val="18"/>
                <w:szCs w:val="18"/>
              </w:rPr>
              <w:t>attestation</w:t>
            </w:r>
            <w:r w:rsidRPr="00294D7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86470" w:rsidRPr="00294D75">
              <w:rPr>
                <w:rFonts w:ascii="Arial" w:hAnsi="Arial" w:cs="Arial"/>
                <w:sz w:val="18"/>
                <w:szCs w:val="18"/>
              </w:rPr>
              <w:t xml:space="preserve">use the following format for </w:t>
            </w:r>
            <w:r w:rsidRPr="00294D75">
              <w:rPr>
                <w:rFonts w:ascii="Arial" w:hAnsi="Arial" w:cs="Arial"/>
                <w:sz w:val="18"/>
                <w:szCs w:val="18"/>
              </w:rPr>
              <w:t>dates: MM/DD/YYYY.  For a PSO initially listed on 01/22/20</w:t>
            </w:r>
            <w:r w:rsidR="00E93C1E" w:rsidRPr="00294D75">
              <w:rPr>
                <w:rFonts w:ascii="Arial" w:hAnsi="Arial" w:cs="Arial"/>
                <w:sz w:val="18"/>
                <w:szCs w:val="18"/>
              </w:rPr>
              <w:t>14</w:t>
            </w:r>
            <w:r w:rsidRPr="00294D75">
              <w:rPr>
                <w:rFonts w:ascii="Arial" w:hAnsi="Arial" w:cs="Arial"/>
                <w:sz w:val="18"/>
                <w:szCs w:val="18"/>
              </w:rPr>
              <w:t>, the first 24-month period would be 01/22/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>20</w:t>
            </w:r>
            <w:r w:rsidR="00E93C1E" w:rsidRPr="00294D75">
              <w:rPr>
                <w:rFonts w:ascii="Arial" w:hAnsi="Arial" w:cs="Arial"/>
                <w:sz w:val="18"/>
                <w:szCs w:val="18"/>
              </w:rPr>
              <w:t>14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4D75">
              <w:rPr>
                <w:rFonts w:ascii="Arial" w:hAnsi="Arial" w:cs="Arial"/>
                <w:sz w:val="18"/>
                <w:szCs w:val="18"/>
              </w:rPr>
              <w:t>to 01/21/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>20</w:t>
            </w:r>
            <w:r w:rsidR="00E93C1E" w:rsidRPr="00294D75">
              <w:rPr>
                <w:rFonts w:ascii="Arial" w:hAnsi="Arial" w:cs="Arial"/>
                <w:sz w:val="18"/>
                <w:szCs w:val="18"/>
              </w:rPr>
              <w:t>16</w:t>
            </w:r>
            <w:r w:rsidRPr="00294D75">
              <w:rPr>
                <w:rFonts w:ascii="Arial" w:hAnsi="Arial" w:cs="Arial"/>
                <w:sz w:val="18"/>
                <w:szCs w:val="18"/>
              </w:rPr>
              <w:t>, the second period would be 01/22/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>20</w:t>
            </w:r>
            <w:r w:rsidR="00E93C1E" w:rsidRPr="00294D75">
              <w:rPr>
                <w:rFonts w:ascii="Arial" w:hAnsi="Arial" w:cs="Arial"/>
                <w:sz w:val="18"/>
                <w:szCs w:val="18"/>
              </w:rPr>
              <w:t>16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4D75">
              <w:rPr>
                <w:rFonts w:ascii="Arial" w:hAnsi="Arial" w:cs="Arial"/>
                <w:sz w:val="18"/>
                <w:szCs w:val="18"/>
              </w:rPr>
              <w:t>to 01/21/</w:t>
            </w:r>
            <w:r w:rsidR="00C87762" w:rsidRPr="00294D75">
              <w:rPr>
                <w:rFonts w:ascii="Arial" w:hAnsi="Arial" w:cs="Arial"/>
                <w:sz w:val="18"/>
                <w:szCs w:val="18"/>
              </w:rPr>
              <w:t>20</w:t>
            </w:r>
            <w:r w:rsidR="00E93C1E" w:rsidRPr="00294D75">
              <w:rPr>
                <w:rFonts w:ascii="Arial" w:hAnsi="Arial" w:cs="Arial"/>
                <w:sz w:val="18"/>
                <w:szCs w:val="18"/>
              </w:rPr>
              <w:t>18</w:t>
            </w:r>
            <w:r w:rsidRPr="00294D75">
              <w:rPr>
                <w:rFonts w:ascii="Arial" w:hAnsi="Arial" w:cs="Arial"/>
                <w:sz w:val="18"/>
                <w:szCs w:val="18"/>
              </w:rPr>
              <w:t>, etc.</w:t>
            </w:r>
          </w:p>
        </w:tc>
      </w:tr>
      <w:tr w:rsidR="0029619F" w:rsidTr="00DF079A"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</w:tcPr>
          <w:p w:rsidR="0029619F" w:rsidRDefault="0029619F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29619F" w:rsidRDefault="00BE71ED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C6837" wp14:editId="72A70462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122555</wp:posOffset>
                      </wp:positionV>
                      <wp:extent cx="1059180" cy="179070"/>
                      <wp:effectExtent l="254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9BC" w:rsidRPr="0029619F" w:rsidRDefault="001959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961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(PSO Name)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3pt;margin-top:9.65pt;width:83.4pt;height:1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4k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" filled="f" stroked="f">
                      <v:textbox style="mso-fit-shape-to-text:t">
                        <w:txbxContent>
                          <w:p w:rsidR="001959BC" w:rsidRPr="0029619F" w:rsidRDefault="001959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961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(PSO Name)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00DEE" wp14:editId="5C030D58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122555</wp:posOffset>
                      </wp:positionV>
                      <wp:extent cx="1682115" cy="179070"/>
                      <wp:effectExtent l="0" t="0" r="0" b="31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79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59BC" w:rsidRPr="0029619F" w:rsidRDefault="001959B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29619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(AHRQ Assigned PSO Number)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34.25pt;margin-top:9.65pt;width:132.45pt;height:14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Htw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" filled="f" stroked="f">
                      <v:textbox style="mso-fit-shape-to-text:t">
                        <w:txbxContent>
                          <w:p w:rsidR="001959BC" w:rsidRPr="0029619F" w:rsidRDefault="001959B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9619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(AHRQ Assigned PSO Number)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19F">
              <w:rPr>
                <w:sz w:val="18"/>
                <w:szCs w:val="18"/>
              </w:rPr>
              <w:t>___________________________________________________________________, _________________ was initially listed as a PSO</w:t>
            </w:r>
          </w:p>
          <w:p w:rsidR="0029619F" w:rsidRDefault="0029619F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29619F" w:rsidRDefault="0029619F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the Secretary on the effective date of ________________________________, and this attestation covers the 24-month period from</w:t>
            </w:r>
          </w:p>
          <w:p w:rsidR="0029619F" w:rsidRDefault="0029619F" w:rsidP="0029619F">
            <w:pPr>
              <w:pStyle w:val="size2"/>
              <w:spacing w:before="0" w:beforeAutospacing="0" w:after="0" w:afterAutospacing="0" w:line="240" w:lineRule="auto"/>
              <w:ind w:left="0"/>
              <w:rPr>
                <w:sz w:val="18"/>
                <w:szCs w:val="18"/>
              </w:rPr>
            </w:pPr>
          </w:p>
          <w:p w:rsidR="00DF079A" w:rsidRDefault="0029619F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 to ____________________.</w:t>
            </w:r>
          </w:p>
          <w:p w:rsidR="005615DC" w:rsidRDefault="005615DC" w:rsidP="001959B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1959BC" w:rsidTr="001959BC">
        <w:tc>
          <w:tcPr>
            <w:tcW w:w="9108" w:type="dxa"/>
            <w:gridSpan w:val="2"/>
            <w:tcBorders>
              <w:top w:val="single" w:sz="4" w:space="0" w:color="auto"/>
            </w:tcBorders>
          </w:tcPr>
          <w:p w:rsidR="001959BC" w:rsidRPr="001959BC" w:rsidRDefault="001959BC" w:rsidP="00086470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1959BC">
              <w:rPr>
                <w:sz w:val="18"/>
                <w:szCs w:val="18"/>
              </w:rPr>
              <w:lastRenderedPageBreak/>
              <w:t xml:space="preserve">During this period, the above-named PSO </w:t>
            </w:r>
            <w:r w:rsidR="00A27ED3">
              <w:rPr>
                <w:sz w:val="18"/>
                <w:szCs w:val="18"/>
              </w:rPr>
              <w:t xml:space="preserve">had two bona fide contracts, each of a reasonable period of time, each with a different provider, </w:t>
            </w:r>
            <w:r w:rsidR="005630E6">
              <w:rPr>
                <w:sz w:val="18"/>
                <w:szCs w:val="18"/>
              </w:rPr>
              <w:t xml:space="preserve">each </w:t>
            </w:r>
            <w:r w:rsidR="00A27ED3">
              <w:rPr>
                <w:sz w:val="18"/>
                <w:szCs w:val="18"/>
              </w:rPr>
              <w:t xml:space="preserve">for the purpose of receiving and reviewing </w:t>
            </w:r>
            <w:r w:rsidR="00086470">
              <w:rPr>
                <w:sz w:val="18"/>
                <w:szCs w:val="18"/>
              </w:rPr>
              <w:t>PSWP</w:t>
            </w:r>
            <w:r w:rsidR="00A27ED3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959BC" w:rsidRPr="00DC5F69" w:rsidRDefault="001959BC" w:rsidP="001959BC">
            <w:pPr>
              <w:tabs>
                <w:tab w:val="left" w:pos="26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Yes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1959BC" w:rsidRPr="00DC5F69" w:rsidRDefault="001959BC" w:rsidP="001959B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No</w:t>
            </w:r>
          </w:p>
        </w:tc>
      </w:tr>
      <w:tr w:rsidR="004479CB" w:rsidTr="0076730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C43C9F" w:rsidRDefault="004479CB" w:rsidP="00C3587C">
            <w:pPr>
              <w:pStyle w:val="Heading2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479CB" w:rsidRDefault="004479CB" w:rsidP="00C3587C">
            <w:pPr>
              <w:pStyle w:val="Heading2"/>
              <w:spacing w:before="0" w:line="240" w:lineRule="auto"/>
              <w:ind w:left="0"/>
              <w:jc w:val="center"/>
            </w:pPr>
            <w:r w:rsidRPr="006822F1">
              <w:rPr>
                <w:sz w:val="24"/>
                <w:szCs w:val="24"/>
              </w:rPr>
              <w:t>PART II: CERTIFICATION OF ATTESTATIONS</w:t>
            </w: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ECB" w:rsidRPr="00294D75" w:rsidRDefault="00680ECB" w:rsidP="00C3587C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  <w:p w:rsidR="004479CB" w:rsidRPr="00294D75" w:rsidRDefault="00680ECB" w:rsidP="004479CB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I am legally authorized to complete this form on behalf of the PSO. The statements on this form </w:t>
            </w:r>
            <w:r w:rsidR="004479CB" w:rsidRPr="00294D75">
              <w:rPr>
                <w:sz w:val="18"/>
                <w:szCs w:val="18"/>
              </w:rPr>
              <w:t>are made in good faith and are true, complete, and correct to the best of my knowledge and belief. I understand that a knowing and willful false statement on this form can be punished by fine or imprisonment or both (United States Code, Title 18, Section 1001).</w:t>
            </w:r>
          </w:p>
          <w:p w:rsidR="004479CB" w:rsidRPr="00294D75" w:rsidRDefault="004479CB" w:rsidP="004479CB">
            <w:pPr>
              <w:pStyle w:val="size2"/>
              <w:spacing w:before="0" w:beforeAutospacing="0" w:after="0" w:afterAutospacing="0" w:line="360" w:lineRule="auto"/>
              <w:ind w:left="0"/>
              <w:rPr>
                <w:iCs/>
                <w:sz w:val="18"/>
                <w:szCs w:val="18"/>
              </w:rPr>
            </w:pPr>
          </w:p>
          <w:p w:rsidR="00767308" w:rsidRPr="00294D75" w:rsidRDefault="00767308" w:rsidP="004479CB">
            <w:pPr>
              <w:pStyle w:val="size2"/>
              <w:spacing w:before="0" w:beforeAutospacing="0" w:after="0" w:afterAutospacing="0" w:line="360" w:lineRule="auto"/>
              <w:ind w:left="0"/>
              <w:rPr>
                <w:iCs/>
                <w:sz w:val="18"/>
                <w:szCs w:val="18"/>
              </w:rPr>
            </w:pPr>
            <w:r w:rsidRPr="00294D75">
              <w:rPr>
                <w:b/>
                <w:sz w:val="18"/>
                <w:szCs w:val="18"/>
              </w:rPr>
              <w:t xml:space="preserve">                                                                                   Authorized Official Information</w:t>
            </w: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 Name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 Title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>Organization (if different from PSO)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 Phone</w:t>
            </w:r>
          </w:p>
          <w:p w:rsidR="00FD389C" w:rsidRPr="00294D75" w:rsidRDefault="00FD389C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9CB" w:rsidRPr="00294D75" w:rsidRDefault="00447944" w:rsidP="002269E7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bCs/>
                <w:sz w:val="18"/>
                <w:szCs w:val="18"/>
              </w:rPr>
              <w:t>Extension (if applicable)</w:t>
            </w:r>
          </w:p>
        </w:tc>
      </w:tr>
      <w:tr w:rsidR="00FD389C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89C" w:rsidRPr="00294D75" w:rsidRDefault="00FD389C" w:rsidP="00FD389C">
            <w:pPr>
              <w:pStyle w:val="size2"/>
              <w:rPr>
                <w:b/>
                <w:i/>
                <w:sz w:val="18"/>
                <w:szCs w:val="18"/>
              </w:rPr>
            </w:pPr>
            <w:r w:rsidRPr="00294D75">
              <w:rPr>
                <w:b/>
                <w:i/>
                <w:sz w:val="18"/>
                <w:szCs w:val="18"/>
              </w:rPr>
              <w:t xml:space="preserve">                        ***This form must be signed and dated by the </w:t>
            </w:r>
            <w:r w:rsidR="00992645" w:rsidRPr="00294D75">
              <w:rPr>
                <w:b/>
                <w:i/>
                <w:sz w:val="18"/>
                <w:szCs w:val="18"/>
              </w:rPr>
              <w:t>A</w:t>
            </w:r>
            <w:r w:rsidRPr="00294D75">
              <w:rPr>
                <w:b/>
                <w:i/>
                <w:sz w:val="18"/>
                <w:szCs w:val="18"/>
              </w:rPr>
              <w:t xml:space="preserve">uthorized </w:t>
            </w:r>
            <w:r w:rsidR="00992645" w:rsidRPr="00294D75">
              <w:rPr>
                <w:b/>
                <w:i/>
                <w:sz w:val="18"/>
                <w:szCs w:val="18"/>
              </w:rPr>
              <w:t>O</w:t>
            </w:r>
            <w:r w:rsidRPr="00294D75">
              <w:rPr>
                <w:b/>
                <w:i/>
                <w:sz w:val="18"/>
                <w:szCs w:val="18"/>
              </w:rPr>
              <w:t>fficial on record with AHRQ.***</w:t>
            </w:r>
          </w:p>
          <w:p w:rsidR="00FD389C" w:rsidRPr="00294D75" w:rsidDel="00767308" w:rsidRDefault="00FD389C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 Email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 xml:space="preserve"> Signature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>Date</w:t>
            </w:r>
          </w:p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4479CB" w:rsidRPr="00294D75" w:rsidTr="00767308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94D75">
              <w:rPr>
                <w:b/>
                <w:sz w:val="18"/>
                <w:szCs w:val="18"/>
              </w:rPr>
              <w:t>This completed form is considered public information.</w:t>
            </w:r>
          </w:p>
        </w:tc>
      </w:tr>
      <w:tr w:rsidR="004479CB" w:rsidRPr="00294D75" w:rsidTr="004479CB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9CB" w:rsidRPr="00294D75" w:rsidRDefault="004479CB" w:rsidP="004479CB">
            <w:pPr>
              <w:pStyle w:val="size2"/>
              <w:spacing w:before="120" w:beforeAutospacing="0" w:after="0" w:afterAutospacing="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94D75">
              <w:rPr>
                <w:b/>
                <w:sz w:val="18"/>
                <w:szCs w:val="18"/>
              </w:rPr>
              <w:t>Burden Statement</w:t>
            </w:r>
          </w:p>
          <w:p w:rsidR="009D1D3B" w:rsidRPr="00294D75" w:rsidRDefault="009D1D3B" w:rsidP="004479CB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  <w:r w:rsidRPr="00294D75">
              <w:rPr>
                <w:sz w:val="18"/>
                <w:szCs w:val="18"/>
              </w:rPr>
              <w:t>Public reporting burden for the collection of information is estimated to average 60 minutes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06N100B, Rockville, MD 20857.</w:t>
            </w:r>
          </w:p>
          <w:p w:rsidR="004479CB" w:rsidRPr="00294D75" w:rsidRDefault="004479CB" w:rsidP="004479CB">
            <w:pPr>
              <w:pStyle w:val="size2"/>
              <w:spacing w:before="0" w:beforeAutospacing="0" w:after="0" w:afterAutospacing="0"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E46DC0" w:rsidRPr="00294D75" w:rsidRDefault="00E46DC0">
      <w:pPr>
        <w:rPr>
          <w:sz w:val="18"/>
          <w:szCs w:val="18"/>
        </w:rPr>
      </w:pPr>
    </w:p>
    <w:sectPr w:rsidR="00E46DC0" w:rsidRPr="00294D75" w:rsidSect="005615DC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86" w:rsidRDefault="00F94286" w:rsidP="008F3313">
      <w:r>
        <w:separator/>
      </w:r>
    </w:p>
  </w:endnote>
  <w:endnote w:type="continuationSeparator" w:id="0">
    <w:p w:rsidR="00F94286" w:rsidRDefault="00F94286" w:rsidP="008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13" w:rsidRDefault="008F3313">
    <w:pPr>
      <w:pStyle w:val="Footer"/>
      <w:jc w:val="right"/>
    </w:pPr>
  </w:p>
  <w:p w:rsidR="008F3313" w:rsidRDefault="008F3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86" w:rsidRDefault="00F94286" w:rsidP="008F3313">
      <w:r>
        <w:separator/>
      </w:r>
    </w:p>
  </w:footnote>
  <w:footnote w:type="continuationSeparator" w:id="0">
    <w:p w:rsidR="00F94286" w:rsidRDefault="00F94286" w:rsidP="008F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2882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</w:rPr>
    </w:sdtEndPr>
    <w:sdtContent>
      <w:p w:rsidR="00767308" w:rsidRPr="00767308" w:rsidRDefault="00767308">
        <w:pPr>
          <w:pStyle w:val="Header"/>
          <w:jc w:val="right"/>
          <w:rPr>
            <w:rFonts w:ascii="Arial" w:hAnsi="Arial" w:cs="Arial"/>
            <w:b/>
          </w:rPr>
        </w:pPr>
        <w:r w:rsidRPr="00767308">
          <w:rPr>
            <w:rFonts w:ascii="Arial" w:hAnsi="Arial" w:cs="Arial"/>
            <w:b/>
          </w:rPr>
          <w:fldChar w:fldCharType="begin"/>
        </w:r>
        <w:r w:rsidRPr="00767308">
          <w:rPr>
            <w:rFonts w:ascii="Arial" w:hAnsi="Arial" w:cs="Arial"/>
            <w:b/>
          </w:rPr>
          <w:instrText xml:space="preserve"> PAGE   \* MERGEFORMAT </w:instrText>
        </w:r>
        <w:r w:rsidRPr="00767308">
          <w:rPr>
            <w:rFonts w:ascii="Arial" w:hAnsi="Arial" w:cs="Arial"/>
            <w:b/>
          </w:rPr>
          <w:fldChar w:fldCharType="separate"/>
        </w:r>
        <w:r w:rsidR="00EC0757">
          <w:rPr>
            <w:rFonts w:ascii="Arial" w:hAnsi="Arial" w:cs="Arial"/>
            <w:b/>
            <w:noProof/>
          </w:rPr>
          <w:t>2</w:t>
        </w:r>
        <w:r w:rsidRPr="00767308">
          <w:rPr>
            <w:rFonts w:ascii="Arial" w:hAnsi="Arial" w:cs="Arial"/>
            <w:b/>
            <w:noProof/>
          </w:rPr>
          <w:fldChar w:fldCharType="end"/>
        </w:r>
      </w:p>
    </w:sdtContent>
  </w:sdt>
  <w:p w:rsidR="00767308" w:rsidRDefault="007673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08" w:rsidRPr="005615DC" w:rsidRDefault="005615DC" w:rsidP="005615DC">
    <w:pPr>
      <w:pStyle w:val="size2"/>
      <w:ind w:left="6630" w:firstLine="570"/>
      <w:jc w:val="center"/>
      <w:rPr>
        <w:rStyle w:val="Hyperlink"/>
        <w:color w:val="auto"/>
        <w:sz w:val="22"/>
        <w:szCs w:val="22"/>
        <w:u w:val="none"/>
        <w:lang w:val="en"/>
      </w:rPr>
    </w:pPr>
    <w:r>
      <w:rPr>
        <w:rStyle w:val="Hyperlink"/>
        <w:color w:val="auto"/>
        <w:sz w:val="22"/>
        <w:szCs w:val="22"/>
        <w:u w:val="none"/>
        <w:lang w:val="en"/>
      </w:rPr>
      <w:t xml:space="preserve">      Attachment G</w:t>
    </w:r>
  </w:p>
  <w:p w:rsidR="00767308" w:rsidRDefault="00767308" w:rsidP="00767308">
    <w:pPr>
      <w:pStyle w:val="size2"/>
      <w:spacing w:before="0" w:after="0" w:afterAutospacing="0"/>
      <w:ind w:left="8640"/>
    </w:pPr>
    <w:r>
      <w:rPr>
        <w:lang w:val="en"/>
      </w:rPr>
      <w:t>Form Approved</w:t>
    </w:r>
    <w:r>
      <w:rPr>
        <w:lang w:val="en"/>
      </w:rPr>
      <w:br/>
      <w:t>OMB No. 0935-0143</w:t>
    </w:r>
    <w:r>
      <w:rPr>
        <w:lang w:val="en"/>
      </w:rPr>
      <w:br/>
      <w:t>Exp. Date ??/??/????</w:t>
    </w:r>
  </w:p>
  <w:p w:rsidR="00767308" w:rsidRDefault="00767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FE"/>
    <w:rsid w:val="0000240A"/>
    <w:rsid w:val="00011A41"/>
    <w:rsid w:val="00017EA3"/>
    <w:rsid w:val="0002625F"/>
    <w:rsid w:val="00032E94"/>
    <w:rsid w:val="00035629"/>
    <w:rsid w:val="000508DE"/>
    <w:rsid w:val="00061377"/>
    <w:rsid w:val="0007370C"/>
    <w:rsid w:val="0008394B"/>
    <w:rsid w:val="00084262"/>
    <w:rsid w:val="00086470"/>
    <w:rsid w:val="00132859"/>
    <w:rsid w:val="0014583A"/>
    <w:rsid w:val="0015524E"/>
    <w:rsid w:val="00187207"/>
    <w:rsid w:val="001959BC"/>
    <w:rsid w:val="001A1390"/>
    <w:rsid w:val="001A7A9C"/>
    <w:rsid w:val="001F72E6"/>
    <w:rsid w:val="00206B3C"/>
    <w:rsid w:val="002100FE"/>
    <w:rsid w:val="0021753F"/>
    <w:rsid w:val="002236C4"/>
    <w:rsid w:val="002269E7"/>
    <w:rsid w:val="0027448F"/>
    <w:rsid w:val="00282D56"/>
    <w:rsid w:val="00294D75"/>
    <w:rsid w:val="0029619F"/>
    <w:rsid w:val="002D348D"/>
    <w:rsid w:val="00306AB6"/>
    <w:rsid w:val="003144A0"/>
    <w:rsid w:val="00322708"/>
    <w:rsid w:val="00347DD0"/>
    <w:rsid w:val="003A0890"/>
    <w:rsid w:val="003A0A38"/>
    <w:rsid w:val="003A0B6B"/>
    <w:rsid w:val="003A2999"/>
    <w:rsid w:val="003A6887"/>
    <w:rsid w:val="003A7B1D"/>
    <w:rsid w:val="0040198F"/>
    <w:rsid w:val="00405284"/>
    <w:rsid w:val="00447944"/>
    <w:rsid w:val="004479CB"/>
    <w:rsid w:val="00466D65"/>
    <w:rsid w:val="00476569"/>
    <w:rsid w:val="00477216"/>
    <w:rsid w:val="004A126B"/>
    <w:rsid w:val="004D337F"/>
    <w:rsid w:val="004F57EA"/>
    <w:rsid w:val="005615DC"/>
    <w:rsid w:val="005630E6"/>
    <w:rsid w:val="00576F26"/>
    <w:rsid w:val="00595B31"/>
    <w:rsid w:val="00596D09"/>
    <w:rsid w:val="005C5711"/>
    <w:rsid w:val="005E1CD7"/>
    <w:rsid w:val="005E53A3"/>
    <w:rsid w:val="005F2B4E"/>
    <w:rsid w:val="006441F1"/>
    <w:rsid w:val="00656B22"/>
    <w:rsid w:val="006700D3"/>
    <w:rsid w:val="00680ECB"/>
    <w:rsid w:val="0068142A"/>
    <w:rsid w:val="00693309"/>
    <w:rsid w:val="00697F97"/>
    <w:rsid w:val="006C02D1"/>
    <w:rsid w:val="006C2485"/>
    <w:rsid w:val="006F0A4B"/>
    <w:rsid w:val="007033DD"/>
    <w:rsid w:val="0073288C"/>
    <w:rsid w:val="007544BC"/>
    <w:rsid w:val="00764155"/>
    <w:rsid w:val="007652E7"/>
    <w:rsid w:val="00767308"/>
    <w:rsid w:val="00782AF1"/>
    <w:rsid w:val="007914DF"/>
    <w:rsid w:val="007A03ED"/>
    <w:rsid w:val="00843078"/>
    <w:rsid w:val="008754DD"/>
    <w:rsid w:val="008E1863"/>
    <w:rsid w:val="008E4656"/>
    <w:rsid w:val="008F3313"/>
    <w:rsid w:val="00947681"/>
    <w:rsid w:val="009500DC"/>
    <w:rsid w:val="00951E4D"/>
    <w:rsid w:val="009671BC"/>
    <w:rsid w:val="00967E26"/>
    <w:rsid w:val="009807A3"/>
    <w:rsid w:val="00983840"/>
    <w:rsid w:val="00992645"/>
    <w:rsid w:val="009C4F06"/>
    <w:rsid w:val="009D1D3B"/>
    <w:rsid w:val="009F2C53"/>
    <w:rsid w:val="009F666C"/>
    <w:rsid w:val="00A162DC"/>
    <w:rsid w:val="00A27ED3"/>
    <w:rsid w:val="00A43032"/>
    <w:rsid w:val="00AA55A4"/>
    <w:rsid w:val="00AE635C"/>
    <w:rsid w:val="00AF0550"/>
    <w:rsid w:val="00B06EA9"/>
    <w:rsid w:val="00B22079"/>
    <w:rsid w:val="00B235FE"/>
    <w:rsid w:val="00B36D17"/>
    <w:rsid w:val="00B41824"/>
    <w:rsid w:val="00B42EA1"/>
    <w:rsid w:val="00B63551"/>
    <w:rsid w:val="00B909C1"/>
    <w:rsid w:val="00BB055C"/>
    <w:rsid w:val="00BC70A1"/>
    <w:rsid w:val="00BD306F"/>
    <w:rsid w:val="00BE2497"/>
    <w:rsid w:val="00BE71ED"/>
    <w:rsid w:val="00C019A2"/>
    <w:rsid w:val="00C16CC3"/>
    <w:rsid w:val="00C546DF"/>
    <w:rsid w:val="00C601BB"/>
    <w:rsid w:val="00C87762"/>
    <w:rsid w:val="00C94552"/>
    <w:rsid w:val="00CF2382"/>
    <w:rsid w:val="00D11678"/>
    <w:rsid w:val="00D27B63"/>
    <w:rsid w:val="00D47F1E"/>
    <w:rsid w:val="00D60FEB"/>
    <w:rsid w:val="00D8233A"/>
    <w:rsid w:val="00DC4E00"/>
    <w:rsid w:val="00DF079A"/>
    <w:rsid w:val="00DF4A89"/>
    <w:rsid w:val="00E021DE"/>
    <w:rsid w:val="00E061C2"/>
    <w:rsid w:val="00E46DC0"/>
    <w:rsid w:val="00E53212"/>
    <w:rsid w:val="00E63DC6"/>
    <w:rsid w:val="00E93C1E"/>
    <w:rsid w:val="00E94785"/>
    <w:rsid w:val="00EC0757"/>
    <w:rsid w:val="00F02E98"/>
    <w:rsid w:val="00F17FB7"/>
    <w:rsid w:val="00F232B5"/>
    <w:rsid w:val="00F32940"/>
    <w:rsid w:val="00F85A80"/>
    <w:rsid w:val="00F94286"/>
    <w:rsid w:val="00FA0BAD"/>
    <w:rsid w:val="00FA5ACC"/>
    <w:rsid w:val="00FB5C48"/>
    <w:rsid w:val="00FD389C"/>
    <w:rsid w:val="00FE5158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FE"/>
    <w:rPr>
      <w:rFonts w:eastAsia="Times New Roman"/>
    </w:rPr>
  </w:style>
  <w:style w:type="paragraph" w:styleId="Heading2">
    <w:name w:val="heading 2"/>
    <w:basedOn w:val="Normal"/>
    <w:link w:val="Heading2Char"/>
    <w:qFormat/>
    <w:rsid w:val="00B235FE"/>
    <w:pPr>
      <w:spacing w:before="180" w:line="288" w:lineRule="atLeast"/>
      <w:ind w:left="150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5FE"/>
    <w:rPr>
      <w:rFonts w:ascii="Arial" w:eastAsia="Times New Roman" w:hAnsi="Arial" w:cs="Arial"/>
      <w:b/>
      <w:bCs/>
      <w:sz w:val="29"/>
      <w:szCs w:val="29"/>
    </w:rPr>
  </w:style>
  <w:style w:type="table" w:styleId="TableGrid">
    <w:name w:val="Table Grid"/>
    <w:basedOn w:val="TableNormal"/>
    <w:uiPriority w:val="59"/>
    <w:rsid w:val="00B235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235FE"/>
    <w:rPr>
      <w:rFonts w:ascii="Arial" w:hAnsi="Arial" w:cs="Arial" w:hint="default"/>
      <w:color w:val="0000FF"/>
      <w:u w:val="single"/>
    </w:rPr>
  </w:style>
  <w:style w:type="paragraph" w:customStyle="1" w:styleId="size2">
    <w:name w:val="size2"/>
    <w:basedOn w:val="Normal"/>
    <w:rsid w:val="00B235FE"/>
    <w:pPr>
      <w:spacing w:before="100" w:beforeAutospacing="1" w:after="100" w:afterAutospacing="1" w:line="312" w:lineRule="atLeast"/>
      <w:ind w:left="150"/>
    </w:pPr>
    <w:rPr>
      <w:rFonts w:ascii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13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E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E7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FE"/>
    <w:rPr>
      <w:rFonts w:eastAsia="Times New Roman"/>
    </w:rPr>
  </w:style>
  <w:style w:type="paragraph" w:styleId="Heading2">
    <w:name w:val="heading 2"/>
    <w:basedOn w:val="Normal"/>
    <w:link w:val="Heading2Char"/>
    <w:qFormat/>
    <w:rsid w:val="00B235FE"/>
    <w:pPr>
      <w:spacing w:before="180" w:line="288" w:lineRule="atLeast"/>
      <w:ind w:left="150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35FE"/>
    <w:rPr>
      <w:rFonts w:ascii="Arial" w:eastAsia="Times New Roman" w:hAnsi="Arial" w:cs="Arial"/>
      <w:b/>
      <w:bCs/>
      <w:sz w:val="29"/>
      <w:szCs w:val="29"/>
    </w:rPr>
  </w:style>
  <w:style w:type="table" w:styleId="TableGrid">
    <w:name w:val="Table Grid"/>
    <w:basedOn w:val="TableNormal"/>
    <w:uiPriority w:val="59"/>
    <w:rsid w:val="00B235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235FE"/>
    <w:rPr>
      <w:rFonts w:ascii="Arial" w:hAnsi="Arial" w:cs="Arial" w:hint="default"/>
      <w:color w:val="0000FF"/>
      <w:u w:val="single"/>
    </w:rPr>
  </w:style>
  <w:style w:type="paragraph" w:customStyle="1" w:styleId="size2">
    <w:name w:val="size2"/>
    <w:basedOn w:val="Normal"/>
    <w:rsid w:val="00B235FE"/>
    <w:pPr>
      <w:spacing w:before="100" w:beforeAutospacing="1" w:after="100" w:afterAutospacing="1" w:line="312" w:lineRule="atLeast"/>
      <w:ind w:left="150"/>
    </w:pPr>
    <w:rPr>
      <w:rFonts w:ascii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13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E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E7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o@ahrq.hh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o.ahrq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Susan.grinder</dc:creator>
  <cp:lastModifiedBy>SYSTEM</cp:lastModifiedBy>
  <cp:revision>2</cp:revision>
  <cp:lastPrinted>2017-02-23T18:24:00Z</cp:lastPrinted>
  <dcterms:created xsi:type="dcterms:W3CDTF">2018-06-06T20:24:00Z</dcterms:created>
  <dcterms:modified xsi:type="dcterms:W3CDTF">2018-06-06T20:24:00Z</dcterms:modified>
</cp:coreProperties>
</file>