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DCADAC" w14:textId="77777777" w:rsidR="00EF7AC5" w:rsidRPr="007F0DB0" w:rsidRDefault="00A241E3">
      <w:pPr>
        <w:tabs>
          <w:tab w:val="center" w:pos="4752"/>
          <w:tab w:val="left" w:pos="5040"/>
          <w:tab w:val="left" w:pos="5760"/>
          <w:tab w:val="left" w:pos="6480"/>
          <w:tab w:val="left" w:pos="7200"/>
          <w:tab w:val="left" w:pos="7920"/>
          <w:tab w:val="left" w:pos="8640"/>
          <w:tab w:val="left" w:pos="9360"/>
        </w:tabs>
        <w:jc w:val="center"/>
        <w:rPr>
          <w:rFonts w:ascii="Arial" w:hAnsi="Arial" w:cs="Arial"/>
          <w:sz w:val="22"/>
          <w:szCs w:val="22"/>
        </w:rPr>
      </w:pPr>
      <w:bookmarkStart w:id="0" w:name="_GoBack"/>
      <w:bookmarkEnd w:id="0"/>
      <w:r w:rsidRPr="007F0DB0">
        <w:rPr>
          <w:rFonts w:ascii="Arial" w:hAnsi="Arial" w:cs="Arial"/>
          <w:sz w:val="22"/>
          <w:szCs w:val="22"/>
        </w:rPr>
        <w:t>Supporting Statement for Paperwork Reduction Act Submissions</w:t>
      </w:r>
    </w:p>
    <w:p w14:paraId="667F6E56" w14:textId="77777777" w:rsidR="00EF7AC5" w:rsidRPr="007F0DB0" w:rsidRDefault="00A241E3" w:rsidP="00EF7AC5">
      <w:pPr>
        <w:tabs>
          <w:tab w:val="center" w:pos="4752"/>
          <w:tab w:val="left" w:pos="5040"/>
          <w:tab w:val="left" w:pos="5760"/>
          <w:tab w:val="left" w:pos="6480"/>
          <w:tab w:val="left" w:pos="7200"/>
          <w:tab w:val="left" w:pos="7920"/>
          <w:tab w:val="left" w:pos="8640"/>
          <w:tab w:val="left" w:pos="9360"/>
        </w:tabs>
        <w:jc w:val="center"/>
        <w:rPr>
          <w:rFonts w:ascii="Arial" w:hAnsi="Arial" w:cs="Arial"/>
          <w:bCs/>
          <w:sz w:val="22"/>
          <w:szCs w:val="22"/>
        </w:rPr>
      </w:pPr>
      <w:r w:rsidRPr="007F0DB0">
        <w:rPr>
          <w:rFonts w:ascii="Arial" w:hAnsi="Arial" w:cs="Arial"/>
          <w:bCs/>
          <w:sz w:val="22"/>
          <w:szCs w:val="22"/>
        </w:rPr>
        <w:t>Medicare Part D Reporting Requirements and Supporting</w:t>
      </w:r>
    </w:p>
    <w:p w14:paraId="08338228" w14:textId="7BA7F26B" w:rsidR="00A241E3" w:rsidRPr="007F0DB0" w:rsidRDefault="00A241E3" w:rsidP="00EF7AC5">
      <w:pPr>
        <w:tabs>
          <w:tab w:val="center" w:pos="4752"/>
          <w:tab w:val="left" w:pos="5040"/>
          <w:tab w:val="left" w:pos="5760"/>
          <w:tab w:val="left" w:pos="6480"/>
          <w:tab w:val="left" w:pos="7200"/>
          <w:tab w:val="left" w:pos="7920"/>
          <w:tab w:val="left" w:pos="8640"/>
          <w:tab w:val="left" w:pos="9360"/>
        </w:tabs>
        <w:jc w:val="center"/>
        <w:rPr>
          <w:rFonts w:ascii="Arial" w:hAnsi="Arial" w:cs="Arial"/>
          <w:sz w:val="22"/>
          <w:szCs w:val="22"/>
        </w:rPr>
      </w:pPr>
      <w:r w:rsidRPr="007F0DB0">
        <w:rPr>
          <w:rFonts w:ascii="Arial" w:hAnsi="Arial" w:cs="Arial"/>
          <w:bCs/>
          <w:sz w:val="22"/>
          <w:szCs w:val="22"/>
        </w:rPr>
        <w:t>Regulations</w:t>
      </w:r>
      <w:r w:rsidR="00EF7AC5" w:rsidRPr="007F0DB0">
        <w:rPr>
          <w:rFonts w:ascii="Arial" w:hAnsi="Arial" w:cs="Arial"/>
          <w:bCs/>
          <w:sz w:val="22"/>
          <w:szCs w:val="22"/>
        </w:rPr>
        <w:t xml:space="preserve"> in </w:t>
      </w:r>
      <w:r w:rsidRPr="007F0DB0">
        <w:rPr>
          <w:rFonts w:ascii="Arial" w:hAnsi="Arial" w:cs="Arial"/>
          <w:sz w:val="22"/>
          <w:szCs w:val="22"/>
        </w:rPr>
        <w:t>MMA Title I, Part 423, §423.514</w:t>
      </w:r>
    </w:p>
    <w:p w14:paraId="64104BEC" w14:textId="603D8C00" w:rsidR="00EF7AC5" w:rsidRPr="007F0DB0" w:rsidRDefault="00EF7AC5" w:rsidP="00EF7AC5">
      <w:pPr>
        <w:tabs>
          <w:tab w:val="center" w:pos="4752"/>
          <w:tab w:val="left" w:pos="5040"/>
          <w:tab w:val="left" w:pos="5760"/>
          <w:tab w:val="left" w:pos="6480"/>
          <w:tab w:val="left" w:pos="7200"/>
          <w:tab w:val="left" w:pos="7920"/>
          <w:tab w:val="left" w:pos="8640"/>
          <w:tab w:val="left" w:pos="9360"/>
        </w:tabs>
        <w:jc w:val="center"/>
        <w:rPr>
          <w:rFonts w:ascii="Arial" w:hAnsi="Arial" w:cs="Arial"/>
          <w:sz w:val="22"/>
          <w:szCs w:val="22"/>
        </w:rPr>
      </w:pPr>
      <w:r w:rsidRPr="007F0DB0">
        <w:rPr>
          <w:rFonts w:ascii="Arial" w:hAnsi="Arial" w:cs="Arial"/>
          <w:sz w:val="22"/>
          <w:szCs w:val="22"/>
        </w:rPr>
        <w:t>CMS-10185 (OMB 0938-0992)</w:t>
      </w:r>
    </w:p>
    <w:p w14:paraId="021116F4" w14:textId="77777777" w:rsidR="00EF7AC5"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rPr>
      </w:pPr>
    </w:p>
    <w:p w14:paraId="3607D63C" w14:textId="77777777" w:rsidR="008D2D78" w:rsidRPr="00F05962" w:rsidRDefault="008D2D78" w:rsidP="008D2D78">
      <w:pPr>
        <w:rPr>
          <w:rFonts w:ascii="Arial" w:hAnsi="Arial" w:cs="Arial"/>
          <w:sz w:val="22"/>
          <w:szCs w:val="22"/>
        </w:rPr>
      </w:pPr>
      <w:r w:rsidRPr="00F05962">
        <w:rPr>
          <w:rFonts w:ascii="Arial" w:hAnsi="Arial" w:cs="Arial"/>
          <w:sz w:val="22"/>
          <w:szCs w:val="22"/>
        </w:rPr>
        <w:t>We have locked the</w:t>
      </w:r>
      <w:r>
        <w:rPr>
          <w:rFonts w:ascii="Arial" w:hAnsi="Arial" w:cs="Arial"/>
          <w:sz w:val="22"/>
          <w:szCs w:val="22"/>
        </w:rPr>
        <w:t xml:space="preserve"> collection’s </w:t>
      </w:r>
      <w:r w:rsidRPr="00F05962">
        <w:rPr>
          <w:rFonts w:ascii="Arial" w:hAnsi="Arial" w:cs="Arial"/>
          <w:sz w:val="22"/>
          <w:szCs w:val="22"/>
        </w:rPr>
        <w:t>data elements and do not expect th</w:t>
      </w:r>
      <w:r>
        <w:rPr>
          <w:rFonts w:ascii="Arial" w:hAnsi="Arial" w:cs="Arial"/>
          <w:sz w:val="22"/>
          <w:szCs w:val="22"/>
        </w:rPr>
        <w:t>e</w:t>
      </w:r>
      <w:r w:rsidRPr="00F05962">
        <w:rPr>
          <w:rFonts w:ascii="Arial" w:hAnsi="Arial" w:cs="Arial"/>
          <w:sz w:val="22"/>
          <w:szCs w:val="22"/>
        </w:rPr>
        <w:t xml:space="preserve"> collection tool to change. Therefore, we are requesting a three-year approval</w:t>
      </w:r>
      <w:r>
        <w:rPr>
          <w:rFonts w:ascii="Arial" w:hAnsi="Arial" w:cs="Arial"/>
          <w:sz w:val="22"/>
          <w:szCs w:val="22"/>
        </w:rPr>
        <w:t xml:space="preserve"> period</w:t>
      </w:r>
      <w:r w:rsidRPr="00F05962">
        <w:rPr>
          <w:rFonts w:ascii="Arial" w:hAnsi="Arial" w:cs="Arial"/>
          <w:sz w:val="22"/>
          <w:szCs w:val="22"/>
        </w:rPr>
        <w:t>.</w:t>
      </w:r>
    </w:p>
    <w:p w14:paraId="5151466E" w14:textId="77777777" w:rsidR="008D2D78" w:rsidRPr="007F0DB0" w:rsidRDefault="008D2D7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rPr>
      </w:pPr>
    </w:p>
    <w:p w14:paraId="2E91C4AC" w14:textId="5692A7B0" w:rsidR="00A241E3" w:rsidRPr="00C03F57"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r w:rsidRPr="00C03F57">
        <w:rPr>
          <w:rFonts w:ascii="Arial" w:hAnsi="Arial" w:cs="Arial"/>
          <w:b/>
          <w:bCs/>
          <w:sz w:val="22"/>
          <w:szCs w:val="22"/>
        </w:rPr>
        <w:t>Background</w:t>
      </w:r>
    </w:p>
    <w:p w14:paraId="2932D214"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1DB209B5" w14:textId="58A81D3F" w:rsidR="00A241E3" w:rsidRPr="007F0DB0" w:rsidRDefault="00A241E3">
      <w:pPr>
        <w:rPr>
          <w:rFonts w:ascii="Arial" w:hAnsi="Arial" w:cs="Arial"/>
          <w:sz w:val="22"/>
          <w:szCs w:val="22"/>
        </w:rPr>
      </w:pPr>
      <w:r w:rsidRPr="007F0DB0">
        <w:rPr>
          <w:rFonts w:ascii="Arial" w:hAnsi="Arial" w:cs="Arial"/>
          <w:sz w:val="22"/>
          <w:szCs w:val="22"/>
        </w:rPr>
        <w:t xml:space="preserve">Title I, Part 423, §423.514 describes CMS’ regulatory authority to establish reporting requirements for Part D sponsors. It is noted that each Part D plan sponsor must have an effective procedure to develop, compile, evaluate, and report to CMS, to its enrollees, and to the general public, at the times and in the manner that CMS requires, statistics in the following areas: </w:t>
      </w:r>
    </w:p>
    <w:p w14:paraId="522B2052" w14:textId="77777777" w:rsidR="00A241E3" w:rsidRPr="007F0DB0" w:rsidRDefault="00A241E3">
      <w:pPr>
        <w:rPr>
          <w:rFonts w:ascii="Arial" w:hAnsi="Arial" w:cs="Arial"/>
          <w:sz w:val="22"/>
          <w:szCs w:val="22"/>
        </w:rPr>
      </w:pPr>
      <w:r w:rsidRPr="007F0DB0">
        <w:rPr>
          <w:rFonts w:ascii="Arial" w:hAnsi="Arial" w:cs="Arial"/>
          <w:sz w:val="22"/>
          <w:szCs w:val="22"/>
        </w:rPr>
        <w:t>(1) The cost of its operations.</w:t>
      </w:r>
    </w:p>
    <w:p w14:paraId="5B83D323" w14:textId="77777777" w:rsidR="00A241E3" w:rsidRPr="007F0DB0" w:rsidRDefault="00A241E3">
      <w:pPr>
        <w:rPr>
          <w:rFonts w:ascii="Arial" w:hAnsi="Arial" w:cs="Arial"/>
          <w:sz w:val="22"/>
          <w:szCs w:val="22"/>
        </w:rPr>
      </w:pPr>
      <w:r w:rsidRPr="007F0DB0">
        <w:rPr>
          <w:rFonts w:ascii="Arial" w:hAnsi="Arial" w:cs="Arial"/>
          <w:sz w:val="22"/>
          <w:szCs w:val="22"/>
        </w:rPr>
        <w:t xml:space="preserve">(2) The patterns of utilization of its services. </w:t>
      </w:r>
    </w:p>
    <w:p w14:paraId="6B47CE63" w14:textId="77777777" w:rsidR="00A241E3" w:rsidRPr="007F0DB0" w:rsidRDefault="00A241E3">
      <w:pPr>
        <w:rPr>
          <w:rFonts w:ascii="Arial" w:hAnsi="Arial" w:cs="Arial"/>
          <w:sz w:val="22"/>
          <w:szCs w:val="22"/>
        </w:rPr>
      </w:pPr>
      <w:r w:rsidRPr="007F0DB0">
        <w:rPr>
          <w:rFonts w:ascii="Arial" w:hAnsi="Arial" w:cs="Arial"/>
          <w:sz w:val="22"/>
          <w:szCs w:val="22"/>
        </w:rPr>
        <w:t>(3) The availability, accessibility, and acceptability of its services.</w:t>
      </w:r>
    </w:p>
    <w:p w14:paraId="3CC5A2A7" w14:textId="77777777" w:rsidR="00A241E3" w:rsidRPr="007F0DB0" w:rsidRDefault="00A241E3">
      <w:pPr>
        <w:rPr>
          <w:rFonts w:ascii="Arial" w:hAnsi="Arial" w:cs="Arial"/>
          <w:sz w:val="22"/>
          <w:szCs w:val="22"/>
        </w:rPr>
      </w:pPr>
      <w:r w:rsidRPr="007F0DB0">
        <w:rPr>
          <w:rFonts w:ascii="Arial" w:hAnsi="Arial" w:cs="Arial"/>
          <w:sz w:val="22"/>
          <w:szCs w:val="22"/>
        </w:rPr>
        <w:t>(4) Information demonstrating that the Part D plan sponsor has a fiscally sound operation.</w:t>
      </w:r>
    </w:p>
    <w:p w14:paraId="04FDAFB9" w14:textId="77777777" w:rsidR="00A241E3" w:rsidRPr="00D92498" w:rsidRDefault="00A241E3">
      <w:pPr>
        <w:rPr>
          <w:rFonts w:ascii="Arial" w:hAnsi="Arial" w:cs="Arial"/>
          <w:sz w:val="22"/>
          <w:szCs w:val="22"/>
        </w:rPr>
      </w:pPr>
      <w:r w:rsidRPr="00D92498">
        <w:rPr>
          <w:rFonts w:ascii="Arial" w:hAnsi="Arial" w:cs="Arial"/>
          <w:sz w:val="22"/>
          <w:szCs w:val="22"/>
        </w:rPr>
        <w:t>(5) Other matters that CMS may require.</w:t>
      </w:r>
    </w:p>
    <w:p w14:paraId="5EADE7DB" w14:textId="77777777" w:rsidR="00784886" w:rsidRPr="00D92498" w:rsidRDefault="0078488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526C9F43" w14:textId="58AEA9A5" w:rsidR="008D2D78" w:rsidRPr="00D92498" w:rsidRDefault="00716638" w:rsidP="008D2D7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 xml:space="preserve">For </w:t>
      </w:r>
      <w:r w:rsidR="00E64BEA">
        <w:rPr>
          <w:rFonts w:ascii="Arial" w:hAnsi="Arial" w:cs="Arial"/>
          <w:sz w:val="22"/>
          <w:szCs w:val="22"/>
        </w:rPr>
        <w:t xml:space="preserve">the </w:t>
      </w:r>
      <w:r w:rsidRPr="00D92498">
        <w:rPr>
          <w:rFonts w:ascii="Arial" w:hAnsi="Arial" w:cs="Arial"/>
          <w:sz w:val="22"/>
          <w:szCs w:val="22"/>
        </w:rPr>
        <w:t xml:space="preserve">CY2019 Reporting Requirements, </w:t>
      </w:r>
      <w:r w:rsidR="00985320">
        <w:rPr>
          <w:rFonts w:ascii="Arial" w:hAnsi="Arial" w:cs="Arial"/>
          <w:sz w:val="22"/>
          <w:szCs w:val="22"/>
        </w:rPr>
        <w:t>w</w:t>
      </w:r>
      <w:r w:rsidR="00D92498" w:rsidRPr="00D92498">
        <w:rPr>
          <w:rFonts w:ascii="Arial" w:hAnsi="Arial" w:cs="Arial"/>
          <w:sz w:val="22"/>
          <w:szCs w:val="22"/>
        </w:rPr>
        <w:t xml:space="preserve">e removed </w:t>
      </w:r>
      <w:r w:rsidR="00E64BEA">
        <w:rPr>
          <w:rFonts w:ascii="Arial" w:hAnsi="Arial" w:cs="Arial"/>
          <w:sz w:val="22"/>
          <w:szCs w:val="22"/>
        </w:rPr>
        <w:t xml:space="preserve">the </w:t>
      </w:r>
      <w:r w:rsidR="00D92498" w:rsidRPr="00D92498">
        <w:rPr>
          <w:rFonts w:ascii="Arial" w:hAnsi="Arial" w:cs="Arial"/>
          <w:sz w:val="22"/>
          <w:szCs w:val="22"/>
        </w:rPr>
        <w:t>Retail, Home Infusion and Long-Term Care Pharmacy Access section since th</w:t>
      </w:r>
      <w:r w:rsidR="00E64BEA">
        <w:rPr>
          <w:rFonts w:ascii="Arial" w:hAnsi="Arial" w:cs="Arial"/>
          <w:sz w:val="22"/>
          <w:szCs w:val="22"/>
        </w:rPr>
        <w:t>e</w:t>
      </w:r>
      <w:r w:rsidR="00D92498" w:rsidRPr="00D92498">
        <w:rPr>
          <w:rFonts w:ascii="Arial" w:hAnsi="Arial" w:cs="Arial"/>
          <w:sz w:val="22"/>
          <w:szCs w:val="22"/>
        </w:rPr>
        <w:t xml:space="preserve"> data are no longer necessary </w:t>
      </w:r>
      <w:r w:rsidR="0058255C">
        <w:rPr>
          <w:rFonts w:ascii="Arial" w:hAnsi="Arial" w:cs="Arial"/>
          <w:sz w:val="22"/>
          <w:szCs w:val="22"/>
        </w:rPr>
        <w:t>to collect</w:t>
      </w:r>
      <w:r w:rsidR="00D92498" w:rsidRPr="00D92498">
        <w:rPr>
          <w:rFonts w:ascii="Arial" w:hAnsi="Arial" w:cs="Arial"/>
          <w:sz w:val="22"/>
          <w:szCs w:val="22"/>
        </w:rPr>
        <w:t xml:space="preserve"> through these reporting requirements.</w:t>
      </w:r>
      <w:r w:rsidR="00985320">
        <w:rPr>
          <w:rFonts w:ascii="Arial" w:hAnsi="Arial" w:cs="Arial"/>
          <w:sz w:val="22"/>
          <w:szCs w:val="22"/>
        </w:rPr>
        <w:t xml:space="preserve"> Consequently, </w:t>
      </w:r>
      <w:r w:rsidR="008D2D78" w:rsidRPr="00D92498">
        <w:rPr>
          <w:rFonts w:ascii="Arial" w:hAnsi="Arial" w:cs="Arial"/>
          <w:sz w:val="22"/>
          <w:szCs w:val="22"/>
        </w:rPr>
        <w:t xml:space="preserve">the </w:t>
      </w:r>
      <w:r w:rsidR="009921BA">
        <w:rPr>
          <w:rFonts w:ascii="Arial" w:hAnsi="Arial" w:cs="Arial"/>
          <w:sz w:val="22"/>
          <w:szCs w:val="22"/>
        </w:rPr>
        <w:t xml:space="preserve">remaining </w:t>
      </w:r>
      <w:r w:rsidR="008D2D78" w:rsidRPr="00D92498">
        <w:rPr>
          <w:rFonts w:ascii="Arial" w:hAnsi="Arial" w:cs="Arial"/>
          <w:sz w:val="22"/>
          <w:szCs w:val="22"/>
        </w:rPr>
        <w:t>6 reporting sections will be reported and collected at the Contract-level or Plan-level:</w:t>
      </w:r>
    </w:p>
    <w:p w14:paraId="2C26C048" w14:textId="77777777" w:rsidR="008D2D78" w:rsidRPr="00D92498" w:rsidRDefault="008D2D78" w:rsidP="008D2D7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65AB560E" w14:textId="77777777" w:rsidR="008D2D78" w:rsidRPr="00D92498" w:rsidRDefault="008D2D78" w:rsidP="008D2D78">
      <w:pPr>
        <w:pStyle w:val="ListParagraph"/>
        <w:numPr>
          <w:ilvl w:val="0"/>
          <w:numId w:val="1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Enrollment and Disenrollment – to evaluate sponsors’ processing of enrollment, disenrollment, and reinstatement requests in accordance with CMS requirements.</w:t>
      </w:r>
    </w:p>
    <w:p w14:paraId="7911575C" w14:textId="77777777" w:rsidR="008D2D78" w:rsidRPr="00D92498" w:rsidRDefault="008D2D78" w:rsidP="008D2D78">
      <w:pPr>
        <w:pStyle w:val="ListParagraph"/>
        <w:numPr>
          <w:ilvl w:val="0"/>
          <w:numId w:val="1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Medication Therapy Management (MTM) Programs – to evaluate Part D MTM programs, and sponsors’ adherence to CMS requirements.</w:t>
      </w:r>
    </w:p>
    <w:p w14:paraId="2951636D" w14:textId="77777777" w:rsidR="008D2D78" w:rsidRPr="00D92498" w:rsidRDefault="008D2D78" w:rsidP="008D2D78">
      <w:pPr>
        <w:pStyle w:val="ListParagraph"/>
        <w:numPr>
          <w:ilvl w:val="0"/>
          <w:numId w:val="1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Grievances – to assess sponsors’ compliance with timely and appropriate resolution of grievances filed by their enrollees.</w:t>
      </w:r>
    </w:p>
    <w:p w14:paraId="326021F1" w14:textId="77777777" w:rsidR="008D2D78" w:rsidRPr="00D92498" w:rsidRDefault="008D2D78" w:rsidP="008D2D78">
      <w:pPr>
        <w:pStyle w:val="ListParagraph"/>
        <w:numPr>
          <w:ilvl w:val="0"/>
          <w:numId w:val="15"/>
        </w:numPr>
        <w:rPr>
          <w:rFonts w:ascii="Arial" w:hAnsi="Arial" w:cs="Arial"/>
          <w:sz w:val="22"/>
          <w:szCs w:val="22"/>
        </w:rPr>
      </w:pPr>
      <w:r w:rsidRPr="00D92498">
        <w:rPr>
          <w:rFonts w:ascii="Arial" w:hAnsi="Arial" w:cs="Arial"/>
          <w:sz w:val="22"/>
          <w:szCs w:val="22"/>
        </w:rPr>
        <w:t xml:space="preserve">Improving Drug Utilization Review Controls – to determine the impact of formulary-level edits at point of sale in sponsors’ processing of opioid prescriptions.  </w:t>
      </w:r>
    </w:p>
    <w:p w14:paraId="2D02F01F" w14:textId="77777777" w:rsidR="008D2D78" w:rsidRPr="00D92498" w:rsidRDefault="008D2D78" w:rsidP="008D2D78">
      <w:pPr>
        <w:pStyle w:val="ListParagraph"/>
        <w:numPr>
          <w:ilvl w:val="0"/>
          <w:numId w:val="1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Coverage Determinations and Redeterminations - to assess sponsors’ compliance with appropriate resolution of coverage determinations and redeterminations requested by their enrollees.</w:t>
      </w:r>
    </w:p>
    <w:p w14:paraId="64C2995F" w14:textId="77777777" w:rsidR="008D2D78" w:rsidRPr="00D92498" w:rsidRDefault="008D2D78" w:rsidP="008D2D78">
      <w:pPr>
        <w:pStyle w:val="ListParagraph"/>
        <w:numPr>
          <w:ilvl w:val="0"/>
          <w:numId w:val="1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Employer/Union Sponsored Sponsors - to ensure PDPs and the employer groups that contract with the PDPs properly utilize appropriate waivers and modifications.</w:t>
      </w:r>
    </w:p>
    <w:p w14:paraId="30C00AD7" w14:textId="77777777" w:rsidR="008D2D78" w:rsidRDefault="008D2D7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78089CC3" w14:textId="5A5C2AEC" w:rsidR="00F05962" w:rsidRDefault="00F05962" w:rsidP="00C00EB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Pr>
          <w:rFonts w:ascii="Arial" w:hAnsi="Arial" w:cs="Arial"/>
          <w:sz w:val="22"/>
          <w:szCs w:val="22"/>
        </w:rPr>
        <w:t>T</w:t>
      </w:r>
      <w:r w:rsidRPr="000851B1">
        <w:rPr>
          <w:rFonts w:ascii="Arial" w:hAnsi="Arial" w:cs="Arial"/>
          <w:sz w:val="22"/>
          <w:szCs w:val="22"/>
        </w:rPr>
        <w:t xml:space="preserve">here was an overall increase in </w:t>
      </w:r>
      <w:r>
        <w:rPr>
          <w:rFonts w:ascii="Arial" w:hAnsi="Arial" w:cs="Arial"/>
          <w:sz w:val="22"/>
          <w:szCs w:val="22"/>
        </w:rPr>
        <w:t xml:space="preserve">contract </w:t>
      </w:r>
      <w:r w:rsidRPr="000851B1">
        <w:rPr>
          <w:rFonts w:ascii="Arial" w:hAnsi="Arial" w:cs="Arial"/>
          <w:sz w:val="22"/>
          <w:szCs w:val="22"/>
        </w:rPr>
        <w:t xml:space="preserve">respondents </w:t>
      </w:r>
      <w:r>
        <w:rPr>
          <w:rFonts w:ascii="Arial" w:hAnsi="Arial" w:cs="Arial"/>
          <w:sz w:val="22"/>
          <w:szCs w:val="22"/>
        </w:rPr>
        <w:t xml:space="preserve">(from </w:t>
      </w:r>
      <w:r w:rsidRPr="004D6446">
        <w:rPr>
          <w:rFonts w:ascii="Arial" w:hAnsi="Arial" w:cs="Arial"/>
          <w:sz w:val="22"/>
          <w:szCs w:val="22"/>
        </w:rPr>
        <w:t>561</w:t>
      </w:r>
      <w:r>
        <w:rPr>
          <w:rFonts w:ascii="Arial" w:hAnsi="Arial" w:cs="Arial"/>
          <w:sz w:val="22"/>
          <w:szCs w:val="22"/>
        </w:rPr>
        <w:t xml:space="preserve"> to 627) </w:t>
      </w:r>
      <w:r w:rsidRPr="000851B1">
        <w:rPr>
          <w:rFonts w:ascii="Arial" w:hAnsi="Arial" w:cs="Arial"/>
          <w:sz w:val="22"/>
          <w:szCs w:val="22"/>
        </w:rPr>
        <w:t xml:space="preserve">and </w:t>
      </w:r>
      <w:r>
        <w:rPr>
          <w:rFonts w:ascii="Arial" w:hAnsi="Arial" w:cs="Arial"/>
          <w:sz w:val="22"/>
          <w:szCs w:val="22"/>
        </w:rPr>
        <w:t xml:space="preserve">plan respondents (from </w:t>
      </w:r>
      <w:r w:rsidRPr="001847A7">
        <w:rPr>
          <w:rFonts w:ascii="Arial" w:hAnsi="Arial" w:cs="Arial"/>
          <w:sz w:val="22"/>
          <w:szCs w:val="22"/>
        </w:rPr>
        <w:t>4,036</w:t>
      </w:r>
      <w:r>
        <w:rPr>
          <w:rFonts w:ascii="Arial" w:hAnsi="Arial" w:cs="Arial"/>
          <w:sz w:val="22"/>
          <w:szCs w:val="22"/>
        </w:rPr>
        <w:t xml:space="preserve"> to </w:t>
      </w:r>
      <w:r w:rsidRPr="001847A7">
        <w:rPr>
          <w:rFonts w:ascii="Arial" w:hAnsi="Arial" w:cs="Arial"/>
          <w:sz w:val="22"/>
          <w:szCs w:val="22"/>
        </w:rPr>
        <w:t>5,234</w:t>
      </w:r>
      <w:r>
        <w:rPr>
          <w:rFonts w:ascii="Arial" w:hAnsi="Arial" w:cs="Arial"/>
          <w:sz w:val="22"/>
          <w:szCs w:val="22"/>
        </w:rPr>
        <w:t xml:space="preserve">) </w:t>
      </w:r>
      <w:r w:rsidRPr="000851B1">
        <w:rPr>
          <w:rFonts w:ascii="Arial" w:hAnsi="Arial" w:cs="Arial"/>
          <w:sz w:val="22"/>
          <w:szCs w:val="22"/>
        </w:rPr>
        <w:t>due to an increase in the total number of Part D contracts.</w:t>
      </w:r>
      <w:r w:rsidR="00C00EB3">
        <w:rPr>
          <w:rFonts w:ascii="Arial" w:hAnsi="Arial" w:cs="Arial"/>
          <w:sz w:val="22"/>
          <w:szCs w:val="22"/>
        </w:rPr>
        <w:t xml:space="preserve"> </w:t>
      </w:r>
      <w:r w:rsidRPr="002060A0">
        <w:rPr>
          <w:rFonts w:ascii="Arial" w:hAnsi="Arial" w:cs="Arial"/>
          <w:bCs/>
          <w:sz w:val="22"/>
          <w:szCs w:val="22"/>
        </w:rPr>
        <w:t xml:space="preserve">Overall, there was an increase in responses </w:t>
      </w:r>
      <w:r w:rsidR="00C00EB3">
        <w:rPr>
          <w:rFonts w:ascii="Arial" w:hAnsi="Arial" w:cs="Arial"/>
          <w:bCs/>
          <w:sz w:val="22"/>
          <w:szCs w:val="22"/>
        </w:rPr>
        <w:t xml:space="preserve">(from </w:t>
      </w:r>
      <w:r w:rsidR="00C00EB3" w:rsidRPr="00C00EB3">
        <w:rPr>
          <w:rFonts w:ascii="Arial" w:hAnsi="Arial" w:cs="Arial"/>
          <w:bCs/>
          <w:sz w:val="22"/>
          <w:szCs w:val="22"/>
        </w:rPr>
        <w:t>11,438</w:t>
      </w:r>
      <w:r w:rsidR="00C00EB3">
        <w:rPr>
          <w:rFonts w:ascii="Arial" w:hAnsi="Arial" w:cs="Arial"/>
          <w:bCs/>
          <w:sz w:val="22"/>
          <w:szCs w:val="22"/>
        </w:rPr>
        <w:t xml:space="preserve"> to </w:t>
      </w:r>
      <w:r w:rsidR="00C00EB3" w:rsidRPr="002060A0">
        <w:rPr>
          <w:rFonts w:ascii="Arial" w:hAnsi="Arial" w:cs="Arial"/>
          <w:sz w:val="22"/>
          <w:szCs w:val="22"/>
        </w:rPr>
        <w:t>13,603</w:t>
      </w:r>
      <w:r w:rsidR="00C00EB3">
        <w:rPr>
          <w:rFonts w:ascii="Arial" w:hAnsi="Arial" w:cs="Arial"/>
          <w:sz w:val="22"/>
          <w:szCs w:val="22"/>
        </w:rPr>
        <w:t xml:space="preserve">) </w:t>
      </w:r>
      <w:r w:rsidRPr="002060A0">
        <w:rPr>
          <w:rFonts w:ascii="Arial" w:hAnsi="Arial" w:cs="Arial"/>
          <w:bCs/>
          <w:sz w:val="22"/>
          <w:szCs w:val="22"/>
        </w:rPr>
        <w:t xml:space="preserve">and </w:t>
      </w:r>
      <w:r w:rsidR="001C39AD">
        <w:rPr>
          <w:rFonts w:ascii="Arial" w:hAnsi="Arial" w:cs="Arial"/>
          <w:bCs/>
          <w:sz w:val="22"/>
          <w:szCs w:val="22"/>
        </w:rPr>
        <w:t xml:space="preserve">total time </w:t>
      </w:r>
      <w:r w:rsidR="00C00EB3">
        <w:rPr>
          <w:rFonts w:ascii="Arial" w:hAnsi="Arial" w:cs="Arial"/>
          <w:bCs/>
          <w:sz w:val="22"/>
          <w:szCs w:val="22"/>
        </w:rPr>
        <w:t>(from 1</w:t>
      </w:r>
      <w:r w:rsidR="00C00EB3">
        <w:rPr>
          <w:rFonts w:ascii="Arial" w:hAnsi="Arial" w:cs="Arial"/>
          <w:sz w:val="22"/>
          <w:szCs w:val="22"/>
        </w:rPr>
        <w:t xml:space="preserve">4,750 </w:t>
      </w:r>
      <w:r w:rsidR="001C39AD">
        <w:rPr>
          <w:rFonts w:ascii="Arial" w:hAnsi="Arial" w:cs="Arial"/>
          <w:sz w:val="22"/>
          <w:szCs w:val="22"/>
        </w:rPr>
        <w:t>h</w:t>
      </w:r>
      <w:r w:rsidR="00733C29">
        <w:rPr>
          <w:rFonts w:ascii="Arial" w:hAnsi="Arial" w:cs="Arial"/>
          <w:sz w:val="22"/>
          <w:szCs w:val="22"/>
        </w:rPr>
        <w:t>ou</w:t>
      </w:r>
      <w:r w:rsidR="001C39AD">
        <w:rPr>
          <w:rFonts w:ascii="Arial" w:hAnsi="Arial" w:cs="Arial"/>
          <w:sz w:val="22"/>
          <w:szCs w:val="22"/>
        </w:rPr>
        <w:t>r</w:t>
      </w:r>
      <w:r w:rsidR="00733C29">
        <w:rPr>
          <w:rFonts w:ascii="Arial" w:hAnsi="Arial" w:cs="Arial"/>
          <w:sz w:val="22"/>
          <w:szCs w:val="22"/>
        </w:rPr>
        <w:t>s</w:t>
      </w:r>
      <w:r w:rsidR="001C39AD">
        <w:rPr>
          <w:rFonts w:ascii="Arial" w:hAnsi="Arial" w:cs="Arial"/>
          <w:sz w:val="22"/>
          <w:szCs w:val="22"/>
        </w:rPr>
        <w:t xml:space="preserve"> </w:t>
      </w:r>
      <w:r w:rsidR="00C00EB3">
        <w:rPr>
          <w:rFonts w:ascii="Arial" w:hAnsi="Arial" w:cs="Arial"/>
          <w:sz w:val="22"/>
          <w:szCs w:val="22"/>
        </w:rPr>
        <w:t>to 17,365</w:t>
      </w:r>
      <w:r w:rsidR="001C39AD">
        <w:rPr>
          <w:rFonts w:ascii="Arial" w:hAnsi="Arial" w:cs="Arial"/>
          <w:sz w:val="22"/>
          <w:szCs w:val="22"/>
        </w:rPr>
        <w:t xml:space="preserve"> h</w:t>
      </w:r>
      <w:r w:rsidR="00733C29">
        <w:rPr>
          <w:rFonts w:ascii="Arial" w:hAnsi="Arial" w:cs="Arial"/>
          <w:sz w:val="22"/>
          <w:szCs w:val="22"/>
        </w:rPr>
        <w:t>ou</w:t>
      </w:r>
      <w:r w:rsidR="001C39AD">
        <w:rPr>
          <w:rFonts w:ascii="Arial" w:hAnsi="Arial" w:cs="Arial"/>
          <w:sz w:val="22"/>
          <w:szCs w:val="22"/>
        </w:rPr>
        <w:t>r</w:t>
      </w:r>
      <w:r w:rsidR="00733C29">
        <w:rPr>
          <w:rFonts w:ascii="Arial" w:hAnsi="Arial" w:cs="Arial"/>
          <w:sz w:val="22"/>
          <w:szCs w:val="22"/>
        </w:rPr>
        <w:t>s</w:t>
      </w:r>
      <w:r w:rsidR="00C00EB3">
        <w:rPr>
          <w:rFonts w:ascii="Arial" w:hAnsi="Arial" w:cs="Arial"/>
          <w:sz w:val="22"/>
          <w:szCs w:val="22"/>
        </w:rPr>
        <w:t>). See section 15 of this Supporting Statement for details.</w:t>
      </w:r>
    </w:p>
    <w:p w14:paraId="7A3B2A6B" w14:textId="77777777" w:rsidR="00C00EB3" w:rsidRPr="002060A0" w:rsidRDefault="00C00EB3" w:rsidP="00C00EB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rPr>
      </w:pPr>
    </w:p>
    <w:p w14:paraId="504ABBB2" w14:textId="647F0869" w:rsidR="00A241E3"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7F0DB0">
        <w:rPr>
          <w:rFonts w:ascii="Arial" w:hAnsi="Arial" w:cs="Arial"/>
          <w:b/>
          <w:bCs/>
          <w:sz w:val="22"/>
          <w:szCs w:val="22"/>
        </w:rPr>
        <w:t>A</w:t>
      </w:r>
      <w:r w:rsidR="00A241E3" w:rsidRPr="007F0DB0">
        <w:rPr>
          <w:rFonts w:ascii="Arial" w:hAnsi="Arial" w:cs="Arial"/>
          <w:b/>
          <w:bCs/>
          <w:sz w:val="22"/>
          <w:szCs w:val="22"/>
        </w:rPr>
        <w:t>.</w:t>
      </w:r>
      <w:r w:rsidR="00A241E3" w:rsidRPr="007F0DB0">
        <w:rPr>
          <w:rFonts w:ascii="Arial" w:hAnsi="Arial" w:cs="Arial"/>
          <w:b/>
          <w:bCs/>
          <w:sz w:val="22"/>
          <w:szCs w:val="22"/>
        </w:rPr>
        <w:tab/>
        <w:t>Justification</w:t>
      </w:r>
    </w:p>
    <w:p w14:paraId="5E0F74D4"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1201C8B4" w14:textId="77777777" w:rsidR="00A241E3" w:rsidRPr="007F0DB0" w:rsidRDefault="000F3612" w:rsidP="000F3612">
      <w:pPr>
        <w:pStyle w:val="ListParagraph"/>
        <w:numPr>
          <w:ilvl w:val="0"/>
          <w:numId w:val="1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7F0DB0">
        <w:rPr>
          <w:rFonts w:ascii="Arial" w:hAnsi="Arial" w:cs="Arial"/>
          <w:sz w:val="22"/>
          <w:szCs w:val="22"/>
        </w:rPr>
        <w:t xml:space="preserve"> </w:t>
      </w:r>
      <w:r w:rsidR="00A241E3" w:rsidRPr="007F0DB0">
        <w:rPr>
          <w:rFonts w:ascii="Arial" w:hAnsi="Arial" w:cs="Arial"/>
          <w:sz w:val="22"/>
          <w:szCs w:val="22"/>
          <w:u w:val="single"/>
        </w:rPr>
        <w:t>Need and Legal Basis</w:t>
      </w:r>
    </w:p>
    <w:p w14:paraId="787280FA"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697D5324"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In accordance with Title I, Part 423, Subpart K (§ 423.514), the Act requires each Part D </w:t>
      </w:r>
      <w:r w:rsidRPr="007F0DB0">
        <w:rPr>
          <w:rFonts w:ascii="Arial" w:hAnsi="Arial" w:cs="Arial"/>
          <w:sz w:val="22"/>
          <w:szCs w:val="22"/>
        </w:rPr>
        <w:lastRenderedPageBreak/>
        <w:t xml:space="preserve">Sponsor to have an effective procedure to provide statistics indicating: </w:t>
      </w:r>
    </w:p>
    <w:p w14:paraId="07EB7D4C" w14:textId="77777777" w:rsidR="00A241E3" w:rsidRPr="007F0DB0" w:rsidRDefault="00A241E3" w:rsidP="007E5B55">
      <w:pPr>
        <w:numPr>
          <w:ilvl w:val="0"/>
          <w:numId w:val="6"/>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7F0DB0">
        <w:rPr>
          <w:rFonts w:ascii="Arial" w:hAnsi="Arial" w:cs="Arial"/>
          <w:sz w:val="22"/>
          <w:szCs w:val="22"/>
        </w:rPr>
        <w:t>the cost of its operations</w:t>
      </w:r>
      <w:r w:rsidR="00CD285B" w:rsidRPr="007F0DB0">
        <w:rPr>
          <w:rFonts w:ascii="Arial" w:hAnsi="Arial" w:cs="Arial"/>
          <w:sz w:val="22"/>
          <w:szCs w:val="22"/>
        </w:rPr>
        <w:t>;</w:t>
      </w:r>
    </w:p>
    <w:p w14:paraId="703291B1" w14:textId="77777777" w:rsidR="00A241E3" w:rsidRPr="007F0DB0" w:rsidRDefault="00A241E3" w:rsidP="007E5B55">
      <w:pPr>
        <w:numPr>
          <w:ilvl w:val="0"/>
          <w:numId w:val="6"/>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7F0DB0">
        <w:rPr>
          <w:rFonts w:ascii="Arial" w:hAnsi="Arial" w:cs="Arial"/>
          <w:sz w:val="22"/>
          <w:szCs w:val="22"/>
        </w:rPr>
        <w:t>the patterns of utilization of its services</w:t>
      </w:r>
      <w:r w:rsidR="00CD285B" w:rsidRPr="007F0DB0">
        <w:rPr>
          <w:rFonts w:ascii="Arial" w:hAnsi="Arial" w:cs="Arial"/>
          <w:sz w:val="22"/>
          <w:szCs w:val="22"/>
        </w:rPr>
        <w:t>;</w:t>
      </w:r>
    </w:p>
    <w:p w14:paraId="5F0C1F45" w14:textId="77777777" w:rsidR="00A241E3" w:rsidRPr="007F0DB0" w:rsidRDefault="00A241E3" w:rsidP="007E5B55">
      <w:pPr>
        <w:numPr>
          <w:ilvl w:val="0"/>
          <w:numId w:val="6"/>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7F0DB0">
        <w:rPr>
          <w:rFonts w:ascii="Arial" w:hAnsi="Arial" w:cs="Arial"/>
          <w:sz w:val="22"/>
          <w:szCs w:val="22"/>
        </w:rPr>
        <w:t>the availability, accessibility, and acceptability of its services</w:t>
      </w:r>
      <w:r w:rsidR="00CD285B" w:rsidRPr="007F0DB0">
        <w:rPr>
          <w:rFonts w:ascii="Arial" w:hAnsi="Arial" w:cs="Arial"/>
          <w:sz w:val="22"/>
          <w:szCs w:val="22"/>
        </w:rPr>
        <w:t>;</w:t>
      </w:r>
    </w:p>
    <w:p w14:paraId="6F189087" w14:textId="77777777" w:rsidR="00A241E3" w:rsidRPr="007F0DB0" w:rsidRDefault="00A241E3" w:rsidP="007E5B55">
      <w:pPr>
        <w:numPr>
          <w:ilvl w:val="0"/>
          <w:numId w:val="6"/>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7F0DB0">
        <w:rPr>
          <w:rFonts w:ascii="Arial" w:hAnsi="Arial" w:cs="Arial"/>
          <w:sz w:val="22"/>
          <w:szCs w:val="22"/>
        </w:rPr>
        <w:t>information demonstrating it has a fiscally sound operation</w:t>
      </w:r>
      <w:r w:rsidR="00CD285B" w:rsidRPr="007F0DB0">
        <w:rPr>
          <w:rFonts w:ascii="Arial" w:hAnsi="Arial" w:cs="Arial"/>
          <w:sz w:val="22"/>
          <w:szCs w:val="22"/>
        </w:rPr>
        <w:t>;</w:t>
      </w:r>
    </w:p>
    <w:p w14:paraId="1C6D6B8E" w14:textId="77777777" w:rsidR="00A241E3" w:rsidRPr="007F0DB0" w:rsidRDefault="00CD285B" w:rsidP="007E5B55">
      <w:pPr>
        <w:numPr>
          <w:ilvl w:val="0"/>
          <w:numId w:val="6"/>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7F0DB0">
        <w:rPr>
          <w:rFonts w:ascii="Arial" w:hAnsi="Arial" w:cs="Arial"/>
          <w:sz w:val="22"/>
          <w:szCs w:val="22"/>
        </w:rPr>
        <w:t xml:space="preserve">and </w:t>
      </w:r>
      <w:r w:rsidR="00A241E3" w:rsidRPr="007F0DB0">
        <w:rPr>
          <w:rFonts w:ascii="Arial" w:hAnsi="Arial" w:cs="Arial"/>
          <w:sz w:val="22"/>
          <w:szCs w:val="22"/>
        </w:rPr>
        <w:t>other matters as required by CMS</w:t>
      </w:r>
    </w:p>
    <w:p w14:paraId="2CC3D844"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704C6C96" w14:textId="3FAEFB6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Subsection 423.505 of the MMA regulation establishes as a contract provision that Part D </w:t>
      </w:r>
      <w:r w:rsidR="0058255C">
        <w:rPr>
          <w:rFonts w:ascii="Arial" w:hAnsi="Arial" w:cs="Arial"/>
          <w:sz w:val="22"/>
          <w:szCs w:val="22"/>
        </w:rPr>
        <w:t>s</w:t>
      </w:r>
      <w:r w:rsidRPr="007F0DB0">
        <w:rPr>
          <w:rFonts w:ascii="Arial" w:hAnsi="Arial" w:cs="Arial"/>
          <w:sz w:val="22"/>
          <w:szCs w:val="22"/>
        </w:rPr>
        <w:t>ponsors must comply with the reporting requirements for submitting drug claims and related information to CMS.</w:t>
      </w:r>
    </w:p>
    <w:p w14:paraId="3EEEA610" w14:textId="77777777" w:rsidR="00562E98" w:rsidRPr="007F0DB0" w:rsidRDefault="00562E9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6465791F" w14:textId="77777777" w:rsidR="008A5851" w:rsidRPr="007F0DB0" w:rsidRDefault="00A241E3" w:rsidP="00D4768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2.</w:t>
      </w:r>
      <w:r w:rsidRPr="007F0DB0">
        <w:rPr>
          <w:rFonts w:ascii="Arial" w:hAnsi="Arial" w:cs="Arial"/>
          <w:sz w:val="22"/>
          <w:szCs w:val="22"/>
        </w:rPr>
        <w:tab/>
      </w:r>
      <w:r w:rsidRPr="007F0DB0">
        <w:rPr>
          <w:rFonts w:ascii="Arial" w:hAnsi="Arial" w:cs="Arial"/>
          <w:sz w:val="22"/>
          <w:szCs w:val="22"/>
          <w:u w:val="single"/>
        </w:rPr>
        <w:t>Information Users</w:t>
      </w:r>
    </w:p>
    <w:p w14:paraId="23E474C7" w14:textId="77777777" w:rsidR="008A5851" w:rsidRPr="007F0DB0" w:rsidRDefault="008A585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0E60B9F5" w14:textId="064CB061"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Data collected via </w:t>
      </w:r>
      <w:r w:rsidRPr="007F0DB0">
        <w:rPr>
          <w:rFonts w:ascii="Arial" w:hAnsi="Arial" w:cs="Arial"/>
          <w:bCs/>
          <w:sz w:val="22"/>
          <w:szCs w:val="22"/>
        </w:rPr>
        <w:t xml:space="preserve">Medicare Part D Reporting Requirements </w:t>
      </w:r>
      <w:r w:rsidRPr="007F0DB0">
        <w:rPr>
          <w:rFonts w:ascii="Arial" w:hAnsi="Arial" w:cs="Arial"/>
          <w:sz w:val="22"/>
          <w:szCs w:val="22"/>
        </w:rPr>
        <w:t xml:space="preserve">will be an integral resource for oversight, monitoring, compliance and auditing activities necessary to ensure quality provision of the Medicare Prescription Drug Benefit to beneficiaries. </w:t>
      </w:r>
      <w:r w:rsidR="00F07A58" w:rsidRPr="007F0DB0">
        <w:rPr>
          <w:rFonts w:ascii="Arial" w:hAnsi="Arial" w:cs="Arial"/>
          <w:sz w:val="22"/>
          <w:szCs w:val="22"/>
        </w:rPr>
        <w:t>For all reporting sections, data are reported electronically to CMS</w:t>
      </w:r>
      <w:r w:rsidR="0030174F" w:rsidRPr="007F0DB0">
        <w:rPr>
          <w:rFonts w:ascii="Arial" w:hAnsi="Arial" w:cs="Arial"/>
          <w:sz w:val="22"/>
          <w:szCs w:val="22"/>
        </w:rPr>
        <w:t>.</w:t>
      </w:r>
      <w:r w:rsidR="00F07A58" w:rsidRPr="007F0DB0">
        <w:rPr>
          <w:rFonts w:ascii="Arial" w:hAnsi="Arial" w:cs="Arial"/>
          <w:sz w:val="22"/>
          <w:szCs w:val="22"/>
        </w:rPr>
        <w:t xml:space="preserve"> </w:t>
      </w:r>
      <w:r w:rsidR="0030174F" w:rsidRPr="007F0DB0">
        <w:rPr>
          <w:rFonts w:ascii="Arial" w:hAnsi="Arial" w:cs="Arial"/>
          <w:sz w:val="22"/>
          <w:szCs w:val="22"/>
        </w:rPr>
        <w:t xml:space="preserve">Each </w:t>
      </w:r>
      <w:r w:rsidR="00F07A58" w:rsidRPr="007F0DB0">
        <w:rPr>
          <w:rFonts w:ascii="Arial" w:hAnsi="Arial" w:cs="Arial"/>
          <w:sz w:val="22"/>
          <w:szCs w:val="22"/>
        </w:rPr>
        <w:t xml:space="preserve">reporting section </w:t>
      </w:r>
      <w:r w:rsidR="0030174F" w:rsidRPr="007F0DB0">
        <w:rPr>
          <w:rFonts w:ascii="Arial" w:hAnsi="Arial" w:cs="Arial"/>
          <w:sz w:val="22"/>
          <w:szCs w:val="22"/>
        </w:rPr>
        <w:t xml:space="preserve">is </w:t>
      </w:r>
      <w:r w:rsidR="00F07A58" w:rsidRPr="007F0DB0">
        <w:rPr>
          <w:rFonts w:ascii="Arial" w:hAnsi="Arial" w:cs="Arial"/>
          <w:sz w:val="22"/>
          <w:szCs w:val="22"/>
        </w:rPr>
        <w:t xml:space="preserve">reported at </w:t>
      </w:r>
      <w:r w:rsidR="0030174F" w:rsidRPr="007F0DB0">
        <w:rPr>
          <w:rFonts w:ascii="Arial" w:hAnsi="Arial" w:cs="Arial"/>
          <w:sz w:val="22"/>
          <w:szCs w:val="22"/>
        </w:rPr>
        <w:t xml:space="preserve">one of the following levels: </w:t>
      </w:r>
      <w:r w:rsidR="00F07A58" w:rsidRPr="007F0DB0">
        <w:rPr>
          <w:rFonts w:ascii="Arial" w:hAnsi="Arial" w:cs="Arial"/>
          <w:sz w:val="22"/>
          <w:szCs w:val="22"/>
        </w:rPr>
        <w:t>Contract (data should be entered at the H#, S#, R#, or E# level</w:t>
      </w:r>
      <w:r w:rsidR="0030174F" w:rsidRPr="007F0DB0">
        <w:rPr>
          <w:rFonts w:ascii="Arial" w:hAnsi="Arial" w:cs="Arial"/>
          <w:sz w:val="22"/>
          <w:szCs w:val="22"/>
        </w:rPr>
        <w:t>) or Plan (</w:t>
      </w:r>
      <w:r w:rsidR="00F07A58" w:rsidRPr="007F0DB0">
        <w:rPr>
          <w:rFonts w:ascii="Arial" w:hAnsi="Arial" w:cs="Arial"/>
          <w:sz w:val="22"/>
          <w:szCs w:val="22"/>
        </w:rPr>
        <w:t>data should be entered at the P</w:t>
      </w:r>
      <w:r w:rsidR="0030174F" w:rsidRPr="007F0DB0">
        <w:rPr>
          <w:rFonts w:ascii="Arial" w:hAnsi="Arial" w:cs="Arial"/>
          <w:sz w:val="22"/>
          <w:szCs w:val="22"/>
        </w:rPr>
        <w:t xml:space="preserve">lan Benefit Package (PBP level, </w:t>
      </w:r>
      <w:r w:rsidR="00F07A58" w:rsidRPr="007F0DB0">
        <w:rPr>
          <w:rFonts w:ascii="Arial" w:hAnsi="Arial" w:cs="Arial"/>
          <w:sz w:val="22"/>
          <w:szCs w:val="22"/>
        </w:rPr>
        <w:t>e.g. Plan 001 for contract H#, R#</w:t>
      </w:r>
      <w:r w:rsidR="0030174F" w:rsidRPr="007F0DB0">
        <w:rPr>
          <w:rFonts w:ascii="Arial" w:hAnsi="Arial" w:cs="Arial"/>
          <w:sz w:val="22"/>
          <w:szCs w:val="22"/>
        </w:rPr>
        <w:t>, S#, or E)</w:t>
      </w:r>
      <w:r w:rsidR="00F07A58" w:rsidRPr="007F0DB0">
        <w:rPr>
          <w:rFonts w:ascii="Arial" w:hAnsi="Arial" w:cs="Arial"/>
          <w:sz w:val="22"/>
          <w:szCs w:val="22"/>
        </w:rPr>
        <w:t>.</w:t>
      </w:r>
      <w:r w:rsidR="0030174F" w:rsidRPr="007F0DB0">
        <w:rPr>
          <w:rFonts w:ascii="Arial" w:hAnsi="Arial" w:cs="Arial"/>
          <w:sz w:val="22"/>
          <w:szCs w:val="22"/>
        </w:rPr>
        <w:t xml:space="preserve"> </w:t>
      </w:r>
      <w:r w:rsidR="00F07A58" w:rsidRPr="007F0DB0">
        <w:rPr>
          <w:rFonts w:ascii="Arial" w:hAnsi="Arial" w:cs="Arial"/>
          <w:sz w:val="22"/>
          <w:szCs w:val="22"/>
        </w:rPr>
        <w:t xml:space="preserve">Sponsors should </w:t>
      </w:r>
      <w:r w:rsidR="0030174F" w:rsidRPr="007F0DB0">
        <w:rPr>
          <w:rFonts w:ascii="Arial" w:hAnsi="Arial" w:cs="Arial"/>
          <w:sz w:val="22"/>
          <w:szCs w:val="22"/>
        </w:rPr>
        <w:t>retain documentation and data records related to their data submissions</w:t>
      </w:r>
      <w:r w:rsidR="00F07A58" w:rsidRPr="007F0DB0">
        <w:rPr>
          <w:rFonts w:ascii="Arial" w:hAnsi="Arial" w:cs="Arial"/>
          <w:sz w:val="22"/>
          <w:szCs w:val="22"/>
        </w:rPr>
        <w:t xml:space="preserve">. </w:t>
      </w:r>
      <w:r w:rsidRPr="007F0DB0">
        <w:rPr>
          <w:rFonts w:ascii="Arial" w:hAnsi="Arial" w:cs="Arial"/>
          <w:sz w:val="22"/>
          <w:szCs w:val="22"/>
        </w:rPr>
        <w:t xml:space="preserve">Data will be validated, analyzed, and utilized for trend reporting by the Division of Clinical and </w:t>
      </w:r>
      <w:r w:rsidR="00803ED8" w:rsidRPr="007F0DB0">
        <w:rPr>
          <w:rFonts w:ascii="Arial" w:hAnsi="Arial" w:cs="Arial"/>
          <w:sz w:val="22"/>
          <w:szCs w:val="22"/>
        </w:rPr>
        <w:t>Operational</w:t>
      </w:r>
      <w:r w:rsidRPr="007F0DB0">
        <w:rPr>
          <w:rFonts w:ascii="Arial" w:hAnsi="Arial" w:cs="Arial"/>
          <w:sz w:val="22"/>
          <w:szCs w:val="22"/>
        </w:rPr>
        <w:t xml:space="preserve"> Performance (DC</w:t>
      </w:r>
      <w:r w:rsidR="00803ED8" w:rsidRPr="007F0DB0">
        <w:rPr>
          <w:rFonts w:ascii="Arial" w:hAnsi="Arial" w:cs="Arial"/>
          <w:sz w:val="22"/>
          <w:szCs w:val="22"/>
        </w:rPr>
        <w:t>O</w:t>
      </w:r>
      <w:r w:rsidRPr="007F0DB0">
        <w:rPr>
          <w:rFonts w:ascii="Arial" w:hAnsi="Arial" w:cs="Arial"/>
          <w:sz w:val="22"/>
          <w:szCs w:val="22"/>
        </w:rPr>
        <w:t xml:space="preserve">P) within the Medicare Drug Benefit </w:t>
      </w:r>
      <w:r w:rsidR="002C1AF1" w:rsidRPr="007F0DB0">
        <w:rPr>
          <w:rFonts w:ascii="Arial" w:hAnsi="Arial" w:cs="Arial"/>
          <w:sz w:val="22"/>
          <w:szCs w:val="22"/>
        </w:rPr>
        <w:t xml:space="preserve">and C &amp; D Data </w:t>
      </w:r>
      <w:r w:rsidR="004B6863">
        <w:rPr>
          <w:rFonts w:ascii="Arial" w:hAnsi="Arial" w:cs="Arial"/>
          <w:sz w:val="22"/>
          <w:szCs w:val="22"/>
        </w:rPr>
        <w:t xml:space="preserve">Group. </w:t>
      </w:r>
      <w:r w:rsidRPr="007F0DB0">
        <w:rPr>
          <w:rFonts w:ascii="Arial" w:hAnsi="Arial" w:cs="Arial"/>
          <w:sz w:val="22"/>
          <w:szCs w:val="22"/>
        </w:rPr>
        <w:t xml:space="preserve">If outliers or other </w:t>
      </w:r>
      <w:r w:rsidR="00803ED8" w:rsidRPr="007F0DB0">
        <w:rPr>
          <w:rFonts w:ascii="Arial" w:hAnsi="Arial" w:cs="Arial"/>
          <w:sz w:val="22"/>
          <w:szCs w:val="22"/>
        </w:rPr>
        <w:t>data anomalies are detected, DCO</w:t>
      </w:r>
      <w:r w:rsidRPr="007F0DB0">
        <w:rPr>
          <w:rFonts w:ascii="Arial" w:hAnsi="Arial" w:cs="Arial"/>
          <w:sz w:val="22"/>
          <w:szCs w:val="22"/>
        </w:rPr>
        <w:t xml:space="preserve">P will work in collaboration with other Divisions within CMS for follow-up and resolution.  </w:t>
      </w:r>
    </w:p>
    <w:p w14:paraId="2FCAA04E" w14:textId="77777777" w:rsidR="000F42DC" w:rsidRPr="007F0DB0" w:rsidRDefault="000F42D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758ADBCC" w14:textId="13F2EE55"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3.</w:t>
      </w:r>
      <w:r w:rsidRPr="007F0DB0">
        <w:rPr>
          <w:rFonts w:ascii="Arial" w:hAnsi="Arial" w:cs="Arial"/>
          <w:sz w:val="22"/>
          <w:szCs w:val="22"/>
        </w:rPr>
        <w:tab/>
      </w:r>
      <w:r w:rsidRPr="007F0DB0">
        <w:rPr>
          <w:rFonts w:ascii="Arial" w:hAnsi="Arial" w:cs="Arial"/>
          <w:sz w:val="22"/>
          <w:szCs w:val="22"/>
          <w:u w:val="single"/>
        </w:rPr>
        <w:t>Use of Information Technology</w:t>
      </w:r>
    </w:p>
    <w:p w14:paraId="5BCAF90B"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6B1F261B" w14:textId="294353E5"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Part D </w:t>
      </w:r>
      <w:r w:rsidR="00E95237">
        <w:rPr>
          <w:rFonts w:ascii="Arial" w:hAnsi="Arial" w:cs="Arial"/>
          <w:sz w:val="22"/>
          <w:szCs w:val="22"/>
        </w:rPr>
        <w:t>s</w:t>
      </w:r>
      <w:r w:rsidR="00E95237" w:rsidRPr="007F0DB0">
        <w:rPr>
          <w:rFonts w:ascii="Arial" w:hAnsi="Arial" w:cs="Arial"/>
          <w:sz w:val="22"/>
          <w:szCs w:val="22"/>
        </w:rPr>
        <w:t xml:space="preserve">ponsors </w:t>
      </w:r>
      <w:r w:rsidRPr="007F0DB0">
        <w:rPr>
          <w:rFonts w:ascii="Arial" w:hAnsi="Arial" w:cs="Arial"/>
          <w:sz w:val="22"/>
          <w:szCs w:val="22"/>
        </w:rPr>
        <w:t>will utilize the Health Plan Management Systems (HPMS</w:t>
      </w:r>
      <w:r w:rsidR="00985494" w:rsidRPr="007F0DB0">
        <w:rPr>
          <w:rFonts w:ascii="Arial" w:hAnsi="Arial" w:cs="Arial"/>
          <w:sz w:val="22"/>
          <w:szCs w:val="22"/>
        </w:rPr>
        <w:t>)</w:t>
      </w:r>
      <w:r w:rsidR="006361A9" w:rsidRPr="007F0DB0">
        <w:rPr>
          <w:rFonts w:ascii="Arial" w:hAnsi="Arial" w:cs="Arial"/>
          <w:sz w:val="22"/>
          <w:szCs w:val="22"/>
        </w:rPr>
        <w:t xml:space="preserve"> and the Gentran system</w:t>
      </w:r>
      <w:r w:rsidR="00985494" w:rsidRPr="007F0DB0">
        <w:rPr>
          <w:rFonts w:ascii="Arial" w:hAnsi="Arial" w:cs="Arial"/>
          <w:sz w:val="22"/>
          <w:szCs w:val="22"/>
        </w:rPr>
        <w:t xml:space="preserve"> to submit or enter data for </w:t>
      </w:r>
      <w:r w:rsidR="00D55FAF" w:rsidRPr="007F0DB0">
        <w:rPr>
          <w:rFonts w:ascii="Arial" w:hAnsi="Arial" w:cs="Arial"/>
          <w:sz w:val="22"/>
          <w:szCs w:val="22"/>
        </w:rPr>
        <w:t>100</w:t>
      </w:r>
      <w:r w:rsidRPr="007F0DB0">
        <w:rPr>
          <w:rFonts w:ascii="Arial" w:hAnsi="Arial" w:cs="Arial"/>
          <w:sz w:val="22"/>
          <w:szCs w:val="22"/>
        </w:rPr>
        <w:t xml:space="preserve">% of data elements listed within these reporting requirements. The reporting time periods vary for each </w:t>
      </w:r>
      <w:r w:rsidR="009E724F" w:rsidRPr="007F0DB0">
        <w:rPr>
          <w:rFonts w:ascii="Arial" w:hAnsi="Arial" w:cs="Arial"/>
          <w:sz w:val="22"/>
          <w:szCs w:val="22"/>
        </w:rPr>
        <w:t xml:space="preserve">reporting </w:t>
      </w:r>
      <w:r w:rsidRPr="007F0DB0">
        <w:rPr>
          <w:rFonts w:ascii="Arial" w:hAnsi="Arial" w:cs="Arial"/>
          <w:sz w:val="22"/>
          <w:szCs w:val="22"/>
        </w:rPr>
        <w:t>section of the reporting requirements, on a</w:t>
      </w:r>
      <w:r w:rsidR="001D01C5" w:rsidRPr="007F0DB0">
        <w:rPr>
          <w:rFonts w:ascii="Arial" w:hAnsi="Arial" w:cs="Arial"/>
          <w:sz w:val="22"/>
          <w:szCs w:val="22"/>
        </w:rPr>
        <w:t xml:space="preserve"> </w:t>
      </w:r>
      <w:r w:rsidR="00D130AD" w:rsidRPr="007F0DB0">
        <w:rPr>
          <w:rFonts w:ascii="Arial" w:hAnsi="Arial" w:cs="Arial"/>
          <w:sz w:val="22"/>
          <w:szCs w:val="22"/>
        </w:rPr>
        <w:t>bi</w:t>
      </w:r>
      <w:r w:rsidRPr="007F0DB0">
        <w:rPr>
          <w:rFonts w:ascii="Arial" w:hAnsi="Arial" w:cs="Arial"/>
          <w:sz w:val="22"/>
          <w:szCs w:val="22"/>
        </w:rPr>
        <w:t xml:space="preserve">-annual or </w:t>
      </w:r>
      <w:r w:rsidR="00D130AD" w:rsidRPr="007F0DB0">
        <w:rPr>
          <w:rFonts w:ascii="Arial" w:hAnsi="Arial" w:cs="Arial"/>
          <w:sz w:val="22"/>
          <w:szCs w:val="22"/>
        </w:rPr>
        <w:t xml:space="preserve">annual </w:t>
      </w:r>
      <w:r w:rsidRPr="007F0DB0">
        <w:rPr>
          <w:rFonts w:ascii="Arial" w:hAnsi="Arial" w:cs="Arial"/>
          <w:sz w:val="22"/>
          <w:szCs w:val="22"/>
        </w:rPr>
        <w:t xml:space="preserve">basis. HPMS is </w:t>
      </w:r>
      <w:r w:rsidR="001A0393" w:rsidRPr="007F0DB0">
        <w:rPr>
          <w:rFonts w:ascii="Arial" w:hAnsi="Arial" w:cs="Arial"/>
          <w:sz w:val="22"/>
          <w:szCs w:val="22"/>
        </w:rPr>
        <w:t>the current</w:t>
      </w:r>
      <w:r w:rsidRPr="007F0DB0">
        <w:rPr>
          <w:rFonts w:ascii="Arial" w:hAnsi="Arial" w:cs="Arial"/>
          <w:sz w:val="22"/>
          <w:szCs w:val="22"/>
        </w:rPr>
        <w:t xml:space="preserve"> conduit by which Part D </w:t>
      </w:r>
      <w:r w:rsidR="00E95237">
        <w:rPr>
          <w:rFonts w:ascii="Arial" w:hAnsi="Arial" w:cs="Arial"/>
          <w:sz w:val="22"/>
          <w:szCs w:val="22"/>
        </w:rPr>
        <w:t>s</w:t>
      </w:r>
      <w:r w:rsidR="00E95237" w:rsidRPr="007F0DB0">
        <w:rPr>
          <w:rFonts w:ascii="Arial" w:hAnsi="Arial" w:cs="Arial"/>
          <w:sz w:val="22"/>
          <w:szCs w:val="22"/>
        </w:rPr>
        <w:t xml:space="preserve">ponsors </w:t>
      </w:r>
      <w:r w:rsidRPr="007F0DB0">
        <w:rPr>
          <w:rFonts w:ascii="Arial" w:hAnsi="Arial" w:cs="Arial"/>
          <w:sz w:val="22"/>
          <w:szCs w:val="22"/>
        </w:rPr>
        <w:t xml:space="preserve">submit many sources of application materials (e.g. formulary, transition, exceptions, bids) and other ongoing updates to CMS. CMS and its subcontractors, in turn, communicate to </w:t>
      </w:r>
      <w:r w:rsidR="00E95237">
        <w:rPr>
          <w:rFonts w:ascii="Arial" w:hAnsi="Arial" w:cs="Arial"/>
          <w:sz w:val="22"/>
          <w:szCs w:val="22"/>
        </w:rPr>
        <w:t>s</w:t>
      </w:r>
      <w:r w:rsidR="00E95237" w:rsidRPr="007F0DB0">
        <w:rPr>
          <w:rFonts w:ascii="Arial" w:hAnsi="Arial" w:cs="Arial"/>
          <w:sz w:val="22"/>
          <w:szCs w:val="22"/>
        </w:rPr>
        <w:t xml:space="preserve">ponsors </w:t>
      </w:r>
      <w:r w:rsidRPr="007F0DB0">
        <w:rPr>
          <w:rFonts w:ascii="Arial" w:hAnsi="Arial" w:cs="Arial"/>
          <w:sz w:val="22"/>
          <w:szCs w:val="22"/>
        </w:rPr>
        <w:t xml:space="preserve">regarding this information, including approval and denial notices and other related announcements. </w:t>
      </w:r>
      <w:r w:rsidR="006361A9" w:rsidRPr="007F0DB0">
        <w:rPr>
          <w:rFonts w:ascii="Arial" w:hAnsi="Arial" w:cs="Arial"/>
          <w:sz w:val="22"/>
          <w:szCs w:val="22"/>
        </w:rPr>
        <w:t xml:space="preserve">Gentran is a system used by Part D contracts to submit beneficiary level data that cannot be submitted via HPMS. </w:t>
      </w:r>
      <w:r w:rsidRPr="007F0DB0">
        <w:rPr>
          <w:rFonts w:ascii="Arial" w:hAnsi="Arial" w:cs="Arial"/>
          <w:sz w:val="22"/>
          <w:szCs w:val="22"/>
        </w:rPr>
        <w:t>HPMS</w:t>
      </w:r>
      <w:r w:rsidR="006361A9" w:rsidRPr="007F0DB0">
        <w:rPr>
          <w:rFonts w:ascii="Arial" w:hAnsi="Arial" w:cs="Arial"/>
          <w:sz w:val="22"/>
          <w:szCs w:val="22"/>
        </w:rPr>
        <w:t xml:space="preserve"> and Gentran are both </w:t>
      </w:r>
      <w:r w:rsidRPr="007F0DB0">
        <w:rPr>
          <w:rFonts w:ascii="Arial" w:hAnsi="Arial" w:cs="Arial"/>
          <w:sz w:val="22"/>
          <w:szCs w:val="22"/>
        </w:rPr>
        <w:t>familiar tool</w:t>
      </w:r>
      <w:r w:rsidR="006361A9" w:rsidRPr="007F0DB0">
        <w:rPr>
          <w:rFonts w:ascii="Arial" w:hAnsi="Arial" w:cs="Arial"/>
          <w:sz w:val="22"/>
          <w:szCs w:val="22"/>
        </w:rPr>
        <w:t>s</w:t>
      </w:r>
      <w:r w:rsidRPr="007F0DB0">
        <w:rPr>
          <w:rFonts w:ascii="Arial" w:hAnsi="Arial" w:cs="Arial"/>
          <w:sz w:val="22"/>
          <w:szCs w:val="22"/>
        </w:rPr>
        <w:t xml:space="preserve"> for Part D </w:t>
      </w:r>
      <w:r w:rsidR="00E95237">
        <w:rPr>
          <w:rFonts w:ascii="Arial" w:hAnsi="Arial" w:cs="Arial"/>
          <w:sz w:val="22"/>
          <w:szCs w:val="22"/>
        </w:rPr>
        <w:t>s</w:t>
      </w:r>
      <w:r w:rsidR="00E95237" w:rsidRPr="007F0DB0">
        <w:rPr>
          <w:rFonts w:ascii="Arial" w:hAnsi="Arial" w:cs="Arial"/>
          <w:sz w:val="22"/>
          <w:szCs w:val="22"/>
        </w:rPr>
        <w:t xml:space="preserve">ponsors </w:t>
      </w:r>
      <w:r w:rsidRPr="007F0DB0">
        <w:rPr>
          <w:rFonts w:ascii="Arial" w:hAnsi="Arial" w:cs="Arial"/>
          <w:sz w:val="22"/>
          <w:szCs w:val="22"/>
        </w:rPr>
        <w:t xml:space="preserve">to navigate through the Part D reporting requirements. Additionally, as access to HPMS </w:t>
      </w:r>
      <w:r w:rsidR="006361A9" w:rsidRPr="007F0DB0">
        <w:rPr>
          <w:rFonts w:ascii="Arial" w:hAnsi="Arial" w:cs="Arial"/>
          <w:sz w:val="22"/>
          <w:szCs w:val="22"/>
        </w:rPr>
        <w:t xml:space="preserve">and Gentran </w:t>
      </w:r>
      <w:r w:rsidRPr="007F0DB0">
        <w:rPr>
          <w:rFonts w:ascii="Arial" w:hAnsi="Arial" w:cs="Arial"/>
          <w:sz w:val="22"/>
          <w:szCs w:val="22"/>
        </w:rPr>
        <w:t>must be granted to each user, and is protected by individual login and password, electronic signatures are unnecessary.</w:t>
      </w:r>
    </w:p>
    <w:p w14:paraId="2505C389"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692B1DA2"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u w:val="single"/>
        </w:rPr>
      </w:pPr>
      <w:r w:rsidRPr="007F0DB0">
        <w:rPr>
          <w:rFonts w:ascii="Arial" w:hAnsi="Arial" w:cs="Arial"/>
          <w:sz w:val="22"/>
          <w:szCs w:val="22"/>
        </w:rPr>
        <w:t>4.</w:t>
      </w:r>
      <w:r w:rsidRPr="007F0DB0">
        <w:rPr>
          <w:rFonts w:ascii="Arial" w:hAnsi="Arial" w:cs="Arial"/>
          <w:sz w:val="22"/>
          <w:szCs w:val="22"/>
        </w:rPr>
        <w:tab/>
      </w:r>
      <w:r w:rsidRPr="007F0DB0">
        <w:rPr>
          <w:rFonts w:ascii="Arial" w:hAnsi="Arial" w:cs="Arial"/>
          <w:sz w:val="22"/>
          <w:szCs w:val="22"/>
          <w:u w:val="single"/>
        </w:rPr>
        <w:t>Duplication of Efforts</w:t>
      </w:r>
    </w:p>
    <w:p w14:paraId="14C10F83"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361CB8E7"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This collection does not contain duplication of similar information.</w:t>
      </w:r>
    </w:p>
    <w:p w14:paraId="06EE42B9"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p>
    <w:p w14:paraId="7D826DA6"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5.</w:t>
      </w:r>
      <w:r w:rsidRPr="007F0DB0">
        <w:rPr>
          <w:rFonts w:ascii="Arial" w:hAnsi="Arial" w:cs="Arial"/>
          <w:sz w:val="22"/>
          <w:szCs w:val="22"/>
        </w:rPr>
        <w:tab/>
      </w:r>
      <w:r w:rsidRPr="007F0DB0">
        <w:rPr>
          <w:rFonts w:ascii="Arial" w:hAnsi="Arial" w:cs="Arial"/>
          <w:sz w:val="22"/>
          <w:szCs w:val="22"/>
          <w:u w:val="single"/>
        </w:rPr>
        <w:t>Small Businesses</w:t>
      </w:r>
    </w:p>
    <w:p w14:paraId="4D7CD960"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0FB56D39"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This collection does not impose a significant impact on small businesses and other entities. </w:t>
      </w:r>
    </w:p>
    <w:p w14:paraId="3E2BD72F"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32EAF7BF"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6.</w:t>
      </w:r>
      <w:r w:rsidRPr="007F0DB0">
        <w:rPr>
          <w:rFonts w:ascii="Arial" w:hAnsi="Arial" w:cs="Arial"/>
          <w:sz w:val="22"/>
          <w:szCs w:val="22"/>
        </w:rPr>
        <w:tab/>
      </w:r>
      <w:r w:rsidRPr="007F0DB0">
        <w:rPr>
          <w:rFonts w:ascii="Arial" w:hAnsi="Arial" w:cs="Arial"/>
          <w:sz w:val="22"/>
          <w:szCs w:val="22"/>
          <w:u w:val="single"/>
        </w:rPr>
        <w:t>Less Frequent Collection</w:t>
      </w:r>
    </w:p>
    <w:p w14:paraId="49AC07F9"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7B2F33C6" w14:textId="01CA1930"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In an effort to reduce </w:t>
      </w:r>
      <w:r w:rsidR="00BE5A84" w:rsidRPr="007F0DB0">
        <w:rPr>
          <w:rFonts w:ascii="Arial" w:hAnsi="Arial" w:cs="Arial"/>
          <w:sz w:val="22"/>
          <w:szCs w:val="22"/>
        </w:rPr>
        <w:t xml:space="preserve">the </w:t>
      </w:r>
      <w:r w:rsidRPr="007F0DB0">
        <w:rPr>
          <w:rFonts w:ascii="Arial" w:hAnsi="Arial" w:cs="Arial"/>
          <w:sz w:val="22"/>
          <w:szCs w:val="22"/>
        </w:rPr>
        <w:t xml:space="preserve">burden for Part D </w:t>
      </w:r>
      <w:r w:rsidR="00E95237">
        <w:rPr>
          <w:rFonts w:ascii="Arial" w:hAnsi="Arial" w:cs="Arial"/>
          <w:sz w:val="22"/>
          <w:szCs w:val="22"/>
        </w:rPr>
        <w:t>s</w:t>
      </w:r>
      <w:r w:rsidR="00E95237" w:rsidRPr="007F0DB0">
        <w:rPr>
          <w:rFonts w:ascii="Arial" w:hAnsi="Arial" w:cs="Arial"/>
          <w:sz w:val="22"/>
          <w:szCs w:val="22"/>
        </w:rPr>
        <w:t>ponsors</w:t>
      </w:r>
      <w:r w:rsidRPr="007F0DB0">
        <w:rPr>
          <w:rFonts w:ascii="Arial" w:hAnsi="Arial" w:cs="Arial"/>
          <w:sz w:val="22"/>
          <w:szCs w:val="22"/>
        </w:rPr>
        <w:t xml:space="preserve">, each reporting section varies its reporting timeline to capture data as frequently as necessary without increasing undue burden for Part D </w:t>
      </w:r>
      <w:r w:rsidR="00E95237">
        <w:rPr>
          <w:rFonts w:ascii="Arial" w:hAnsi="Arial" w:cs="Arial"/>
          <w:sz w:val="22"/>
          <w:szCs w:val="22"/>
        </w:rPr>
        <w:t>s</w:t>
      </w:r>
      <w:r w:rsidR="00E95237" w:rsidRPr="007F0DB0">
        <w:rPr>
          <w:rFonts w:ascii="Arial" w:hAnsi="Arial" w:cs="Arial"/>
          <w:sz w:val="22"/>
          <w:szCs w:val="22"/>
        </w:rPr>
        <w:t>ponsors</w:t>
      </w:r>
      <w:r w:rsidRPr="007F0DB0">
        <w:rPr>
          <w:rFonts w:ascii="Arial" w:hAnsi="Arial" w:cs="Arial"/>
          <w:sz w:val="22"/>
          <w:szCs w:val="22"/>
        </w:rPr>
        <w:t>.</w:t>
      </w:r>
      <w:r w:rsidR="00D55FAF" w:rsidRPr="007F0DB0">
        <w:rPr>
          <w:rFonts w:ascii="Arial" w:hAnsi="Arial" w:cs="Arial"/>
          <w:sz w:val="22"/>
          <w:szCs w:val="22"/>
        </w:rPr>
        <w:t xml:space="preserve"> </w:t>
      </w:r>
      <w:r w:rsidR="001D01C5" w:rsidRPr="007F0DB0">
        <w:rPr>
          <w:rFonts w:ascii="Arial" w:hAnsi="Arial" w:cs="Arial"/>
          <w:sz w:val="22"/>
          <w:szCs w:val="22"/>
        </w:rPr>
        <w:t xml:space="preserve">All </w:t>
      </w:r>
      <w:r w:rsidR="009E18CC">
        <w:rPr>
          <w:rFonts w:ascii="Arial" w:hAnsi="Arial" w:cs="Arial"/>
          <w:sz w:val="22"/>
          <w:szCs w:val="22"/>
        </w:rPr>
        <w:t xml:space="preserve">reporting sections are collected on an annual basis, with the exception of one - </w:t>
      </w:r>
      <w:r w:rsidR="009E18CC" w:rsidRPr="009E18CC">
        <w:rPr>
          <w:rFonts w:ascii="Arial" w:hAnsi="Arial" w:cs="Arial"/>
          <w:sz w:val="22"/>
          <w:szCs w:val="22"/>
        </w:rPr>
        <w:t>Enrollment and Disenrollment</w:t>
      </w:r>
      <w:r w:rsidR="009E18CC" w:rsidRPr="007F0DB0">
        <w:rPr>
          <w:rFonts w:ascii="Arial" w:hAnsi="Arial" w:cs="Arial"/>
          <w:sz w:val="22"/>
          <w:szCs w:val="22"/>
        </w:rPr>
        <w:t xml:space="preserve"> </w:t>
      </w:r>
      <w:r w:rsidR="009E18CC">
        <w:rPr>
          <w:rFonts w:ascii="Arial" w:hAnsi="Arial" w:cs="Arial"/>
          <w:sz w:val="22"/>
          <w:szCs w:val="22"/>
        </w:rPr>
        <w:t xml:space="preserve">data are collected </w:t>
      </w:r>
      <w:r w:rsidR="004B3CCB" w:rsidRPr="007F0DB0">
        <w:rPr>
          <w:rFonts w:ascii="Arial" w:hAnsi="Arial" w:cs="Arial"/>
          <w:sz w:val="22"/>
          <w:szCs w:val="22"/>
        </w:rPr>
        <w:t>bi</w:t>
      </w:r>
      <w:r w:rsidR="004557AF" w:rsidRPr="007F0DB0">
        <w:rPr>
          <w:rFonts w:ascii="Arial" w:hAnsi="Arial" w:cs="Arial"/>
          <w:sz w:val="22"/>
          <w:szCs w:val="22"/>
        </w:rPr>
        <w:t>-</w:t>
      </w:r>
      <w:r w:rsidR="004B3CCB" w:rsidRPr="007F0DB0">
        <w:rPr>
          <w:rFonts w:ascii="Arial" w:hAnsi="Arial" w:cs="Arial"/>
          <w:sz w:val="22"/>
          <w:szCs w:val="22"/>
        </w:rPr>
        <w:t>annual</w:t>
      </w:r>
      <w:r w:rsidR="009E18CC">
        <w:rPr>
          <w:rFonts w:ascii="Arial" w:hAnsi="Arial" w:cs="Arial"/>
          <w:sz w:val="22"/>
          <w:szCs w:val="22"/>
        </w:rPr>
        <w:t>ly</w:t>
      </w:r>
      <w:r w:rsidR="001E1273">
        <w:rPr>
          <w:rFonts w:ascii="Arial" w:hAnsi="Arial" w:cs="Arial"/>
          <w:sz w:val="22"/>
          <w:szCs w:val="22"/>
        </w:rPr>
        <w:t xml:space="preserve"> so that data </w:t>
      </w:r>
      <w:r w:rsidR="001E1273" w:rsidRPr="001E1273">
        <w:rPr>
          <w:rFonts w:ascii="Arial" w:hAnsi="Arial" w:cs="Arial"/>
          <w:sz w:val="22"/>
          <w:szCs w:val="22"/>
        </w:rPr>
        <w:t xml:space="preserve">analysis </w:t>
      </w:r>
      <w:r w:rsidR="001E1273">
        <w:rPr>
          <w:rFonts w:ascii="Arial" w:hAnsi="Arial" w:cs="Arial"/>
          <w:sz w:val="22"/>
          <w:szCs w:val="22"/>
        </w:rPr>
        <w:t xml:space="preserve">may be completed, and any </w:t>
      </w:r>
      <w:r w:rsidR="001E1273" w:rsidRPr="001E1273">
        <w:rPr>
          <w:rFonts w:ascii="Arial" w:hAnsi="Arial" w:cs="Arial"/>
          <w:sz w:val="22"/>
          <w:szCs w:val="22"/>
        </w:rPr>
        <w:t xml:space="preserve">issues </w:t>
      </w:r>
      <w:r w:rsidR="001E1273">
        <w:rPr>
          <w:rFonts w:ascii="Arial" w:hAnsi="Arial" w:cs="Arial"/>
          <w:sz w:val="22"/>
          <w:szCs w:val="22"/>
        </w:rPr>
        <w:t xml:space="preserve">resolved before </w:t>
      </w:r>
      <w:r w:rsidR="001E1273" w:rsidRPr="001E1273">
        <w:rPr>
          <w:rFonts w:ascii="Arial" w:hAnsi="Arial" w:cs="Arial"/>
          <w:sz w:val="22"/>
          <w:szCs w:val="22"/>
        </w:rPr>
        <w:t xml:space="preserve">enrollment/disenrollment activities </w:t>
      </w:r>
      <w:r w:rsidR="001E1273">
        <w:rPr>
          <w:rFonts w:ascii="Arial" w:hAnsi="Arial" w:cs="Arial"/>
          <w:sz w:val="22"/>
          <w:szCs w:val="22"/>
        </w:rPr>
        <w:t xml:space="preserve">begin </w:t>
      </w:r>
      <w:r w:rsidR="001E1273" w:rsidRPr="001E1273">
        <w:rPr>
          <w:rFonts w:ascii="Arial" w:hAnsi="Arial" w:cs="Arial"/>
          <w:sz w:val="22"/>
          <w:szCs w:val="22"/>
        </w:rPr>
        <w:t>for the following contract year.</w:t>
      </w:r>
    </w:p>
    <w:p w14:paraId="5CE22784" w14:textId="77777777" w:rsidR="00B1655C" w:rsidRPr="007F0DB0" w:rsidRDefault="00B1655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6B12E511"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u w:val="single"/>
        </w:rPr>
      </w:pPr>
      <w:r w:rsidRPr="007F0DB0">
        <w:rPr>
          <w:rFonts w:ascii="Arial" w:hAnsi="Arial" w:cs="Arial"/>
          <w:sz w:val="22"/>
          <w:szCs w:val="22"/>
        </w:rPr>
        <w:t>7.</w:t>
      </w:r>
      <w:r w:rsidRPr="007F0DB0">
        <w:rPr>
          <w:rFonts w:ascii="Arial" w:hAnsi="Arial" w:cs="Arial"/>
          <w:sz w:val="22"/>
          <w:szCs w:val="22"/>
        </w:rPr>
        <w:tab/>
      </w:r>
      <w:r w:rsidRPr="007F0DB0">
        <w:rPr>
          <w:rFonts w:ascii="Arial" w:hAnsi="Arial" w:cs="Arial"/>
          <w:sz w:val="22"/>
          <w:szCs w:val="22"/>
          <w:u w:val="single"/>
        </w:rPr>
        <w:t>Special Circumstances</w:t>
      </w:r>
    </w:p>
    <w:p w14:paraId="67BABBF6"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p>
    <w:p w14:paraId="34F39EED" w14:textId="5FE999F9" w:rsidR="00981B2D" w:rsidRPr="007F0DB0" w:rsidRDefault="00A241E3" w:rsidP="00981B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As mandated by MMA, Part D records are to be retained for 10 years. CMS could potentially require clarification around submitted data, and therefore CMS may need to contact Part D </w:t>
      </w:r>
      <w:r w:rsidR="00E95237">
        <w:rPr>
          <w:rFonts w:ascii="Arial" w:hAnsi="Arial" w:cs="Arial"/>
          <w:sz w:val="22"/>
          <w:szCs w:val="22"/>
        </w:rPr>
        <w:t>s</w:t>
      </w:r>
      <w:r w:rsidR="00E95237" w:rsidRPr="007F0DB0">
        <w:rPr>
          <w:rFonts w:ascii="Arial" w:hAnsi="Arial" w:cs="Arial"/>
          <w:sz w:val="22"/>
          <w:szCs w:val="22"/>
        </w:rPr>
        <w:t xml:space="preserve">ponsors </w:t>
      </w:r>
      <w:r w:rsidRPr="007F0DB0">
        <w:rPr>
          <w:rFonts w:ascii="Arial" w:hAnsi="Arial" w:cs="Arial"/>
          <w:sz w:val="22"/>
          <w:szCs w:val="22"/>
        </w:rPr>
        <w:t xml:space="preserve">within 30 days of data submission. </w:t>
      </w:r>
      <w:r w:rsidR="00981B2D" w:rsidRPr="007F0DB0">
        <w:rPr>
          <w:rFonts w:ascii="Arial" w:hAnsi="Arial" w:cs="Arial"/>
          <w:sz w:val="22"/>
          <w:szCs w:val="22"/>
        </w:rPr>
        <w:t>Otherwise, there are no special circumstances that would require an information collection to be conducted in a manner that requires respondents to:</w:t>
      </w:r>
    </w:p>
    <w:p w14:paraId="0124C391" w14:textId="77777777" w:rsidR="00981B2D" w:rsidRPr="007F0DB0" w:rsidRDefault="00981B2D" w:rsidP="00981B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7A6F4081" w14:textId="77777777" w:rsidR="00981B2D" w:rsidRPr="007F0DB0" w:rsidRDefault="00981B2D" w:rsidP="00981B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w:t>
      </w:r>
      <w:r w:rsidRPr="007F0DB0">
        <w:rPr>
          <w:rFonts w:ascii="Arial" w:hAnsi="Arial" w:cs="Arial"/>
          <w:sz w:val="22"/>
          <w:szCs w:val="22"/>
        </w:rPr>
        <w:tab/>
        <w:t>Report information to the agency more often than quarterly;</w:t>
      </w:r>
    </w:p>
    <w:p w14:paraId="190A82DD" w14:textId="77777777" w:rsidR="00981B2D" w:rsidRPr="007F0DB0" w:rsidRDefault="00981B2D" w:rsidP="00981B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w:t>
      </w:r>
      <w:r w:rsidRPr="007F0DB0">
        <w:rPr>
          <w:rFonts w:ascii="Arial" w:hAnsi="Arial" w:cs="Arial"/>
          <w:sz w:val="22"/>
          <w:szCs w:val="22"/>
        </w:rPr>
        <w:tab/>
        <w:t xml:space="preserve">Prepare a written response to a collection of information in fewer than 30 days after receipt of it; </w:t>
      </w:r>
    </w:p>
    <w:p w14:paraId="434B09D0" w14:textId="77777777" w:rsidR="00981B2D" w:rsidRPr="007F0DB0" w:rsidRDefault="00981B2D" w:rsidP="00981B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w:t>
      </w:r>
      <w:r w:rsidRPr="007F0DB0">
        <w:rPr>
          <w:rFonts w:ascii="Arial" w:hAnsi="Arial" w:cs="Arial"/>
          <w:sz w:val="22"/>
          <w:szCs w:val="22"/>
        </w:rPr>
        <w:tab/>
        <w:t>Submit more than an original and two copies of any document;</w:t>
      </w:r>
    </w:p>
    <w:p w14:paraId="30C44CE0" w14:textId="77777777" w:rsidR="00981B2D" w:rsidRPr="007F0DB0" w:rsidRDefault="00981B2D" w:rsidP="00981B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w:t>
      </w:r>
      <w:r w:rsidRPr="007F0DB0">
        <w:rPr>
          <w:rFonts w:ascii="Arial" w:hAnsi="Arial" w:cs="Arial"/>
          <w:sz w:val="22"/>
          <w:szCs w:val="22"/>
        </w:rPr>
        <w:tab/>
        <w:t>Retain records, other than health, medical, government contract, grant-in-aid, or tax records for more than three years;</w:t>
      </w:r>
    </w:p>
    <w:p w14:paraId="75C5FED2" w14:textId="0474113A" w:rsidR="00981B2D" w:rsidRPr="007F0DB0" w:rsidRDefault="00981B2D" w:rsidP="00981B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w:t>
      </w:r>
      <w:r w:rsidRPr="007F0DB0">
        <w:rPr>
          <w:rFonts w:ascii="Arial" w:hAnsi="Arial" w:cs="Arial"/>
          <w:sz w:val="22"/>
          <w:szCs w:val="22"/>
        </w:rPr>
        <w:tab/>
        <w:t xml:space="preserve">Collect data in connection with a statistical survey that is not designed to produce valid and </w:t>
      </w:r>
      <w:r w:rsidR="006C339D" w:rsidRPr="007F0DB0">
        <w:rPr>
          <w:rFonts w:ascii="Arial" w:hAnsi="Arial" w:cs="Arial"/>
          <w:sz w:val="22"/>
          <w:szCs w:val="22"/>
        </w:rPr>
        <w:t>reliable</w:t>
      </w:r>
      <w:r w:rsidRPr="007F0DB0">
        <w:rPr>
          <w:rFonts w:ascii="Arial" w:hAnsi="Arial" w:cs="Arial"/>
          <w:sz w:val="22"/>
          <w:szCs w:val="22"/>
        </w:rPr>
        <w:t xml:space="preserve"> results that can be generalized to the universe of study,</w:t>
      </w:r>
    </w:p>
    <w:p w14:paraId="47CDA923" w14:textId="77777777" w:rsidR="00981B2D" w:rsidRPr="007F0DB0" w:rsidRDefault="00981B2D" w:rsidP="00981B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w:t>
      </w:r>
      <w:r w:rsidRPr="007F0DB0">
        <w:rPr>
          <w:rFonts w:ascii="Arial" w:hAnsi="Arial" w:cs="Arial"/>
          <w:sz w:val="22"/>
          <w:szCs w:val="22"/>
        </w:rPr>
        <w:tab/>
        <w:t>Use a statistical data classification that has not been reviewed and approved by OMB;</w:t>
      </w:r>
    </w:p>
    <w:p w14:paraId="37DE7E74" w14:textId="77777777" w:rsidR="00981B2D" w:rsidRPr="007F0DB0" w:rsidRDefault="00981B2D" w:rsidP="00981B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w:t>
      </w:r>
      <w:r w:rsidRPr="007F0DB0">
        <w:rPr>
          <w:rFonts w:ascii="Arial" w:hAnsi="Arial" w:cs="Arial"/>
          <w:sz w:val="22"/>
          <w:szCs w:val="22"/>
        </w:rPr>
        <w:tab/>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45B1194E" w14:textId="6DA600B4" w:rsidR="00981B2D" w:rsidRPr="007F0DB0" w:rsidRDefault="00981B2D" w:rsidP="00981B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w:t>
      </w:r>
      <w:r w:rsidRPr="007F0DB0">
        <w:rPr>
          <w:rFonts w:ascii="Arial" w:hAnsi="Arial" w:cs="Arial"/>
          <w:sz w:val="22"/>
          <w:szCs w:val="22"/>
        </w:rPr>
        <w:tab/>
        <w:t>Submit proprietary trade secret, or other confidential information unless the agency can demonstrate that it has instituted procedures to protect the information's confidentiality to the extent permitted by law.</w:t>
      </w:r>
    </w:p>
    <w:p w14:paraId="2AEB287A" w14:textId="77777777" w:rsidR="00981B2D" w:rsidRPr="007F0DB0" w:rsidRDefault="00981B2D" w:rsidP="00CD285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621094C3" w14:textId="77777777" w:rsidR="00A241E3" w:rsidRDefault="00A241E3" w:rsidP="00CD285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u w:val="single"/>
        </w:rPr>
      </w:pPr>
      <w:r w:rsidRPr="007F0DB0">
        <w:rPr>
          <w:rFonts w:ascii="Arial" w:hAnsi="Arial" w:cs="Arial"/>
          <w:sz w:val="22"/>
          <w:szCs w:val="22"/>
        </w:rPr>
        <w:t>8.</w:t>
      </w:r>
      <w:r w:rsidRPr="007F0DB0">
        <w:rPr>
          <w:rFonts w:ascii="Arial" w:hAnsi="Arial" w:cs="Arial"/>
          <w:sz w:val="22"/>
          <w:szCs w:val="22"/>
        </w:rPr>
        <w:tab/>
      </w:r>
      <w:r w:rsidRPr="007F0DB0">
        <w:rPr>
          <w:rFonts w:ascii="Arial" w:hAnsi="Arial" w:cs="Arial"/>
          <w:sz w:val="22"/>
          <w:szCs w:val="22"/>
          <w:u w:val="single"/>
        </w:rPr>
        <w:t>Federal Register/Outside Consultation</w:t>
      </w:r>
    </w:p>
    <w:p w14:paraId="0B3C203B" w14:textId="77777777" w:rsidR="00946B39" w:rsidRPr="007F0DB0" w:rsidRDefault="00946B39" w:rsidP="00CD285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016B279F" w14:textId="1D3D89E0" w:rsidR="00582CAA" w:rsidRPr="007F0DB0" w:rsidRDefault="00582CAA" w:rsidP="00582CA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The 60-day </w:t>
      </w:r>
      <w:r>
        <w:rPr>
          <w:rFonts w:ascii="Arial" w:hAnsi="Arial" w:cs="Arial"/>
          <w:sz w:val="22"/>
          <w:szCs w:val="22"/>
        </w:rPr>
        <w:t xml:space="preserve">notice published </w:t>
      </w:r>
      <w:r w:rsidR="0092535E">
        <w:rPr>
          <w:rFonts w:ascii="Arial" w:hAnsi="Arial" w:cs="Arial"/>
          <w:sz w:val="22"/>
          <w:szCs w:val="22"/>
        </w:rPr>
        <w:t xml:space="preserve">in the </w:t>
      </w:r>
      <w:r w:rsidR="0092535E" w:rsidRPr="007F0DB0">
        <w:rPr>
          <w:rFonts w:ascii="Arial" w:hAnsi="Arial" w:cs="Arial"/>
          <w:sz w:val="22"/>
          <w:szCs w:val="22"/>
        </w:rPr>
        <w:t xml:space="preserve">Federal </w:t>
      </w:r>
      <w:r w:rsidR="0092535E">
        <w:rPr>
          <w:rFonts w:ascii="Arial" w:hAnsi="Arial" w:cs="Arial"/>
          <w:sz w:val="22"/>
          <w:szCs w:val="22"/>
        </w:rPr>
        <w:t xml:space="preserve">Register </w:t>
      </w:r>
      <w:r>
        <w:rPr>
          <w:rFonts w:ascii="Arial" w:hAnsi="Arial" w:cs="Arial"/>
          <w:sz w:val="22"/>
          <w:szCs w:val="22"/>
        </w:rPr>
        <w:t>on February 28, 2018</w:t>
      </w:r>
      <w:r w:rsidR="0092535E">
        <w:rPr>
          <w:rFonts w:ascii="Arial" w:hAnsi="Arial" w:cs="Arial"/>
          <w:sz w:val="22"/>
          <w:szCs w:val="22"/>
        </w:rPr>
        <w:t xml:space="preserve"> (83 FR </w:t>
      </w:r>
      <w:r w:rsidR="00607E88">
        <w:rPr>
          <w:rFonts w:ascii="Arial" w:hAnsi="Arial" w:cs="Arial"/>
          <w:sz w:val="22"/>
          <w:szCs w:val="22"/>
        </w:rPr>
        <w:t>8679)</w:t>
      </w:r>
      <w:r>
        <w:rPr>
          <w:rFonts w:ascii="Arial" w:hAnsi="Arial" w:cs="Arial"/>
          <w:sz w:val="22"/>
          <w:szCs w:val="22"/>
        </w:rPr>
        <w:t xml:space="preserve">. </w:t>
      </w:r>
      <w:r w:rsidRPr="007F0DB0">
        <w:rPr>
          <w:rFonts w:ascii="Arial" w:hAnsi="Arial" w:cs="Arial"/>
          <w:sz w:val="22"/>
          <w:szCs w:val="22"/>
        </w:rPr>
        <w:t>Public comments were received. They are attached to this package along with our response</w:t>
      </w:r>
      <w:r>
        <w:rPr>
          <w:rFonts w:ascii="Arial" w:hAnsi="Arial" w:cs="Arial"/>
          <w:sz w:val="22"/>
          <w:szCs w:val="22"/>
        </w:rPr>
        <w:t>s</w:t>
      </w:r>
      <w:r w:rsidRPr="007F0DB0">
        <w:rPr>
          <w:rFonts w:ascii="Arial" w:hAnsi="Arial" w:cs="Arial"/>
          <w:sz w:val="22"/>
          <w:szCs w:val="22"/>
        </w:rPr>
        <w:t>.</w:t>
      </w:r>
    </w:p>
    <w:p w14:paraId="06DBC054" w14:textId="77777777" w:rsidR="00582CAA" w:rsidRPr="007F0DB0" w:rsidRDefault="00582CAA" w:rsidP="00582CA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1B78CFC3" w14:textId="5613C650" w:rsidR="006C339D" w:rsidRPr="007F0DB0" w:rsidRDefault="00582CAA" w:rsidP="00955B9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This package has been revised subsequent to the publication of the 60-day notice. There have been changes/updates made to the following </w:t>
      </w:r>
      <w:r w:rsidR="00733C29">
        <w:rPr>
          <w:rFonts w:ascii="Arial" w:hAnsi="Arial" w:cs="Arial"/>
          <w:sz w:val="22"/>
          <w:szCs w:val="22"/>
        </w:rPr>
        <w:t xml:space="preserve">two </w:t>
      </w:r>
      <w:r w:rsidRPr="007F0DB0">
        <w:rPr>
          <w:rFonts w:ascii="Arial" w:hAnsi="Arial" w:cs="Arial"/>
          <w:sz w:val="22"/>
          <w:szCs w:val="22"/>
        </w:rPr>
        <w:t>reporting sections based on public comments</w:t>
      </w:r>
      <w:r>
        <w:rPr>
          <w:rFonts w:ascii="Arial" w:hAnsi="Arial" w:cs="Arial"/>
          <w:sz w:val="22"/>
          <w:szCs w:val="22"/>
        </w:rPr>
        <w:t xml:space="preserve"> and internal review: </w:t>
      </w:r>
      <w:r w:rsidRPr="007F0DB0">
        <w:rPr>
          <w:rFonts w:ascii="Arial" w:hAnsi="Arial" w:cs="Arial"/>
          <w:sz w:val="22"/>
          <w:szCs w:val="22"/>
        </w:rPr>
        <w:t xml:space="preserve">Improving Drug Utilization Review Controls and </w:t>
      </w:r>
      <w:r>
        <w:rPr>
          <w:rFonts w:ascii="Arial" w:hAnsi="Arial" w:cs="Arial"/>
          <w:sz w:val="22"/>
          <w:szCs w:val="22"/>
        </w:rPr>
        <w:t xml:space="preserve">Medication Therapy </w:t>
      </w:r>
      <w:r w:rsidR="00E42DE9">
        <w:rPr>
          <w:rFonts w:ascii="Arial" w:hAnsi="Arial" w:cs="Arial"/>
          <w:sz w:val="22"/>
          <w:szCs w:val="22"/>
        </w:rPr>
        <w:t>Management Programs</w:t>
      </w:r>
      <w:r>
        <w:rPr>
          <w:rFonts w:ascii="Arial" w:hAnsi="Arial" w:cs="Arial"/>
          <w:sz w:val="22"/>
          <w:szCs w:val="22"/>
        </w:rPr>
        <w:t xml:space="preserve">. </w:t>
      </w:r>
      <w:r w:rsidRPr="007F0DB0">
        <w:rPr>
          <w:rFonts w:ascii="Arial" w:hAnsi="Arial" w:cs="Arial"/>
          <w:sz w:val="22"/>
          <w:szCs w:val="22"/>
        </w:rPr>
        <w:t>We revise</w:t>
      </w:r>
      <w:r w:rsidR="00733C29">
        <w:rPr>
          <w:rFonts w:ascii="Arial" w:hAnsi="Arial" w:cs="Arial"/>
          <w:sz w:val="22"/>
          <w:szCs w:val="22"/>
        </w:rPr>
        <w:t>d</w:t>
      </w:r>
      <w:r w:rsidRPr="007F0DB0">
        <w:rPr>
          <w:rFonts w:ascii="Arial" w:hAnsi="Arial" w:cs="Arial"/>
          <w:sz w:val="22"/>
          <w:szCs w:val="22"/>
        </w:rPr>
        <w:t xml:space="preserve"> burden estimates</w:t>
      </w:r>
      <w:r>
        <w:rPr>
          <w:rFonts w:ascii="Arial" w:hAnsi="Arial" w:cs="Arial"/>
          <w:sz w:val="22"/>
          <w:szCs w:val="22"/>
        </w:rPr>
        <w:t xml:space="preserve"> to the Improving Drug Utilization Controls section</w:t>
      </w:r>
      <w:r w:rsidRPr="007F0DB0">
        <w:rPr>
          <w:rFonts w:ascii="Arial" w:hAnsi="Arial" w:cs="Arial"/>
          <w:sz w:val="22"/>
          <w:szCs w:val="22"/>
        </w:rPr>
        <w:t xml:space="preserve"> as a result of t</w:t>
      </w:r>
      <w:r>
        <w:rPr>
          <w:rFonts w:ascii="Arial" w:hAnsi="Arial" w:cs="Arial"/>
          <w:sz w:val="22"/>
          <w:szCs w:val="22"/>
        </w:rPr>
        <w:t>he changes/</w:t>
      </w:r>
      <w:r w:rsidR="003F367C">
        <w:rPr>
          <w:rFonts w:ascii="Arial" w:hAnsi="Arial" w:cs="Arial"/>
          <w:sz w:val="22"/>
          <w:szCs w:val="22"/>
        </w:rPr>
        <w:t>additional elements</w:t>
      </w:r>
      <w:r>
        <w:rPr>
          <w:rFonts w:ascii="Arial" w:hAnsi="Arial" w:cs="Arial"/>
          <w:sz w:val="22"/>
          <w:szCs w:val="22"/>
        </w:rPr>
        <w:t xml:space="preserve"> to this</w:t>
      </w:r>
      <w:r w:rsidRPr="007F0DB0">
        <w:rPr>
          <w:rFonts w:ascii="Arial" w:hAnsi="Arial" w:cs="Arial"/>
          <w:sz w:val="22"/>
          <w:szCs w:val="22"/>
        </w:rPr>
        <w:t xml:space="preserve"> section.</w:t>
      </w:r>
      <w:r w:rsidR="003F367C">
        <w:rPr>
          <w:rFonts w:ascii="Arial" w:hAnsi="Arial" w:cs="Arial"/>
          <w:sz w:val="22"/>
          <w:szCs w:val="22"/>
        </w:rPr>
        <w:t xml:space="preserve"> These updates were largely necessary to accurately reflect </w:t>
      </w:r>
      <w:r w:rsidR="0058255C">
        <w:rPr>
          <w:rFonts w:ascii="Arial" w:hAnsi="Arial" w:cs="Arial"/>
          <w:sz w:val="22"/>
          <w:szCs w:val="22"/>
        </w:rPr>
        <w:t xml:space="preserve">guidance finalized </w:t>
      </w:r>
      <w:r w:rsidR="003F367C">
        <w:rPr>
          <w:rFonts w:ascii="Arial" w:hAnsi="Arial" w:cs="Arial"/>
          <w:sz w:val="22"/>
          <w:szCs w:val="22"/>
        </w:rPr>
        <w:t xml:space="preserve"> in the final 201</w:t>
      </w:r>
      <w:r w:rsidR="0058255C">
        <w:rPr>
          <w:rFonts w:ascii="Arial" w:hAnsi="Arial" w:cs="Arial"/>
          <w:sz w:val="22"/>
          <w:szCs w:val="22"/>
        </w:rPr>
        <w:t>9</w:t>
      </w:r>
      <w:r w:rsidR="003F367C">
        <w:rPr>
          <w:rFonts w:ascii="Arial" w:hAnsi="Arial" w:cs="Arial"/>
          <w:sz w:val="22"/>
          <w:szCs w:val="22"/>
        </w:rPr>
        <w:t xml:space="preserve"> Call Letter, </w:t>
      </w:r>
      <w:r w:rsidR="000A4BF4">
        <w:rPr>
          <w:rFonts w:ascii="Arial" w:hAnsi="Arial" w:cs="Arial"/>
          <w:sz w:val="22"/>
          <w:szCs w:val="22"/>
        </w:rPr>
        <w:t xml:space="preserve">especially related to the Medicare Part D opioid overutilization policy, </w:t>
      </w:r>
      <w:r w:rsidR="003F367C">
        <w:rPr>
          <w:rFonts w:ascii="Arial" w:hAnsi="Arial" w:cs="Arial"/>
          <w:sz w:val="22"/>
          <w:szCs w:val="22"/>
        </w:rPr>
        <w:t>which was released after CMS released the 60-day PRA package for this data collection tool.</w:t>
      </w:r>
      <w:r w:rsidR="00B364FA">
        <w:rPr>
          <w:rFonts w:ascii="Arial" w:hAnsi="Arial" w:cs="Arial"/>
          <w:sz w:val="22"/>
          <w:szCs w:val="22"/>
        </w:rPr>
        <w:t xml:space="preserve"> </w:t>
      </w:r>
      <w:r w:rsidR="006C339D" w:rsidRPr="00B364FA">
        <w:rPr>
          <w:rFonts w:ascii="Arial" w:hAnsi="Arial" w:cs="Arial"/>
          <w:sz w:val="22"/>
          <w:szCs w:val="22"/>
        </w:rPr>
        <w:t>Final reporting requirements will be posted on www.cms.gov by January 2019</w:t>
      </w:r>
      <w:r w:rsidR="00C72425" w:rsidRPr="00B364FA">
        <w:rPr>
          <w:rFonts w:ascii="Arial" w:hAnsi="Arial" w:cs="Arial"/>
          <w:sz w:val="22"/>
          <w:szCs w:val="22"/>
        </w:rPr>
        <w:t>.</w:t>
      </w:r>
    </w:p>
    <w:p w14:paraId="2D5B03B0" w14:textId="77777777" w:rsidR="00DC6621" w:rsidRPr="007F0DB0" w:rsidRDefault="00DC662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p>
    <w:p w14:paraId="17A95427"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9.</w:t>
      </w:r>
      <w:r w:rsidRPr="007F0DB0">
        <w:rPr>
          <w:rFonts w:ascii="Arial" w:hAnsi="Arial" w:cs="Arial"/>
          <w:sz w:val="22"/>
          <w:szCs w:val="22"/>
        </w:rPr>
        <w:tab/>
      </w:r>
      <w:r w:rsidRPr="007F0DB0">
        <w:rPr>
          <w:rFonts w:ascii="Arial" w:hAnsi="Arial" w:cs="Arial"/>
          <w:sz w:val="22"/>
          <w:szCs w:val="22"/>
          <w:u w:val="single"/>
        </w:rPr>
        <w:t>Payments/Gifts to Respondents</w:t>
      </w:r>
    </w:p>
    <w:p w14:paraId="3574D1D1"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560E0E25"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There are no payments/gifts to respondents associated with this information collection request.  </w:t>
      </w:r>
    </w:p>
    <w:p w14:paraId="74418132"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1006609D"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10.</w:t>
      </w:r>
      <w:r w:rsidRPr="007F0DB0">
        <w:rPr>
          <w:rFonts w:ascii="Arial" w:hAnsi="Arial" w:cs="Arial"/>
          <w:sz w:val="22"/>
          <w:szCs w:val="22"/>
        </w:rPr>
        <w:tab/>
      </w:r>
      <w:r w:rsidRPr="007F0DB0">
        <w:rPr>
          <w:rFonts w:ascii="Arial" w:hAnsi="Arial" w:cs="Arial"/>
          <w:sz w:val="22"/>
          <w:szCs w:val="22"/>
          <w:u w:val="single"/>
        </w:rPr>
        <w:t>Confidentiality</w:t>
      </w:r>
    </w:p>
    <w:p w14:paraId="5DA20822"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5FB52DD7"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CMS will adhere to all statutes, regulations, and agency policies. </w:t>
      </w:r>
    </w:p>
    <w:p w14:paraId="44AC83E5"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294CCC86"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11.</w:t>
      </w:r>
      <w:r w:rsidRPr="007F0DB0">
        <w:rPr>
          <w:rFonts w:ascii="Arial" w:hAnsi="Arial" w:cs="Arial"/>
          <w:sz w:val="22"/>
          <w:szCs w:val="22"/>
        </w:rPr>
        <w:tab/>
      </w:r>
      <w:r w:rsidRPr="007F0DB0">
        <w:rPr>
          <w:rFonts w:ascii="Arial" w:hAnsi="Arial" w:cs="Arial"/>
          <w:sz w:val="22"/>
          <w:szCs w:val="22"/>
          <w:u w:val="single"/>
        </w:rPr>
        <w:t>Sensitive Questions</w:t>
      </w:r>
    </w:p>
    <w:p w14:paraId="2C1EDC97"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73FA5F4F" w14:textId="775902EA" w:rsidR="006A1E74" w:rsidRPr="007F0DB0" w:rsidRDefault="006A1E74" w:rsidP="006A1E7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There are no sensitive questions associated with this collection. Specifically, the collection does not solicit questions of a sensitive nature, such as sexual behavior and attitudes, religious beliefs, and other matters that are commonly considered private.</w:t>
      </w:r>
    </w:p>
    <w:p w14:paraId="678EF441" w14:textId="77777777" w:rsidR="006A1E74" w:rsidRPr="007F0DB0" w:rsidRDefault="006A1E7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36972226"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12.</w:t>
      </w:r>
      <w:r w:rsidRPr="007F0DB0">
        <w:rPr>
          <w:rFonts w:ascii="Arial" w:hAnsi="Arial" w:cs="Arial"/>
          <w:sz w:val="22"/>
          <w:szCs w:val="22"/>
        </w:rPr>
        <w:tab/>
      </w:r>
      <w:r w:rsidRPr="007F0DB0">
        <w:rPr>
          <w:rFonts w:ascii="Arial" w:hAnsi="Arial" w:cs="Arial"/>
          <w:sz w:val="22"/>
          <w:szCs w:val="22"/>
          <w:u w:val="single"/>
        </w:rPr>
        <w:t>Burden Estimates (Hours &amp; Wages)</w:t>
      </w:r>
    </w:p>
    <w:p w14:paraId="37015756" w14:textId="77777777" w:rsidR="00EF7AC5" w:rsidRDefault="00EF7AC5" w:rsidP="0039480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1877CDF3" w14:textId="77777777" w:rsidR="00784886" w:rsidRPr="00F05962" w:rsidRDefault="00784886" w:rsidP="00784886">
      <w:pPr>
        <w:rPr>
          <w:rFonts w:ascii="Arial" w:hAnsi="Arial" w:cs="Arial"/>
          <w:sz w:val="22"/>
          <w:szCs w:val="22"/>
        </w:rPr>
      </w:pPr>
      <w:r w:rsidRPr="00F05962">
        <w:rPr>
          <w:rFonts w:ascii="Arial" w:hAnsi="Arial" w:cs="Arial"/>
          <w:sz w:val="22"/>
          <w:szCs w:val="22"/>
        </w:rPr>
        <w:t>We have locked the</w:t>
      </w:r>
      <w:r>
        <w:rPr>
          <w:rFonts w:ascii="Arial" w:hAnsi="Arial" w:cs="Arial"/>
          <w:sz w:val="22"/>
          <w:szCs w:val="22"/>
        </w:rPr>
        <w:t xml:space="preserve"> collection’s </w:t>
      </w:r>
      <w:r w:rsidRPr="00F05962">
        <w:rPr>
          <w:rFonts w:ascii="Arial" w:hAnsi="Arial" w:cs="Arial"/>
          <w:sz w:val="22"/>
          <w:szCs w:val="22"/>
        </w:rPr>
        <w:t>data elements and do not expect th</w:t>
      </w:r>
      <w:r>
        <w:rPr>
          <w:rFonts w:ascii="Arial" w:hAnsi="Arial" w:cs="Arial"/>
          <w:sz w:val="22"/>
          <w:szCs w:val="22"/>
        </w:rPr>
        <w:t>e</w:t>
      </w:r>
      <w:r w:rsidRPr="00F05962">
        <w:rPr>
          <w:rFonts w:ascii="Arial" w:hAnsi="Arial" w:cs="Arial"/>
          <w:sz w:val="22"/>
          <w:szCs w:val="22"/>
        </w:rPr>
        <w:t xml:space="preserve"> collection tool to change. Therefore, we are requesting a three-year approval</w:t>
      </w:r>
      <w:r>
        <w:rPr>
          <w:rFonts w:ascii="Arial" w:hAnsi="Arial" w:cs="Arial"/>
          <w:sz w:val="22"/>
          <w:szCs w:val="22"/>
        </w:rPr>
        <w:t xml:space="preserve"> period</w:t>
      </w:r>
      <w:r w:rsidRPr="00F05962">
        <w:rPr>
          <w:rFonts w:ascii="Arial" w:hAnsi="Arial" w:cs="Arial"/>
          <w:sz w:val="22"/>
          <w:szCs w:val="22"/>
        </w:rPr>
        <w:t>.</w:t>
      </w:r>
    </w:p>
    <w:p w14:paraId="59FEA11D" w14:textId="77777777" w:rsidR="00784886" w:rsidRDefault="00784886" w:rsidP="0039480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34C21C4F" w14:textId="77777777" w:rsidR="008D2D78" w:rsidRPr="00D92498" w:rsidRDefault="008D2D78" w:rsidP="008D2D7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For CY2019 Reporting Requirements, the following 6 reporting sections will be reported and collected at the Contract-level or Plan-level:</w:t>
      </w:r>
    </w:p>
    <w:p w14:paraId="15C4BFEB" w14:textId="77777777" w:rsidR="008D2D78" w:rsidRPr="00D92498" w:rsidRDefault="008D2D78" w:rsidP="008D2D7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38035D35" w14:textId="77777777" w:rsidR="008D2D78" w:rsidRPr="00D92498" w:rsidRDefault="008D2D78" w:rsidP="008D2D78">
      <w:pPr>
        <w:pStyle w:val="ListParagraph"/>
        <w:numPr>
          <w:ilvl w:val="0"/>
          <w:numId w:val="1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Enrollment and Disenrollment – to evaluate sponsors’ processing of enrollment, disenrollment, and reinstatement requests in accordance with CMS requirements.</w:t>
      </w:r>
    </w:p>
    <w:p w14:paraId="741B94FD" w14:textId="77777777" w:rsidR="008D2D78" w:rsidRPr="00D92498" w:rsidRDefault="008D2D78" w:rsidP="008D2D78">
      <w:pPr>
        <w:pStyle w:val="ListParagraph"/>
        <w:numPr>
          <w:ilvl w:val="0"/>
          <w:numId w:val="1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Medication Therapy Management (MTM) Programs – to evaluate Part D MTM programs, and sponsors’ adherence to CMS requirements.</w:t>
      </w:r>
    </w:p>
    <w:p w14:paraId="612FACD6" w14:textId="77777777" w:rsidR="008D2D78" w:rsidRPr="00D92498" w:rsidRDefault="008D2D78" w:rsidP="008D2D78">
      <w:pPr>
        <w:pStyle w:val="ListParagraph"/>
        <w:numPr>
          <w:ilvl w:val="0"/>
          <w:numId w:val="1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Grievances – to assess sponsors’ compliance with timely and appropriate resolution of grievances filed by their enrollees.</w:t>
      </w:r>
    </w:p>
    <w:p w14:paraId="7D06828D" w14:textId="77777777" w:rsidR="008D2D78" w:rsidRPr="00D92498" w:rsidRDefault="008D2D78" w:rsidP="008D2D78">
      <w:pPr>
        <w:pStyle w:val="ListParagraph"/>
        <w:numPr>
          <w:ilvl w:val="0"/>
          <w:numId w:val="15"/>
        </w:numPr>
        <w:rPr>
          <w:rFonts w:ascii="Arial" w:hAnsi="Arial" w:cs="Arial"/>
          <w:sz w:val="22"/>
          <w:szCs w:val="22"/>
        </w:rPr>
      </w:pPr>
      <w:r w:rsidRPr="00D92498">
        <w:rPr>
          <w:rFonts w:ascii="Arial" w:hAnsi="Arial" w:cs="Arial"/>
          <w:sz w:val="22"/>
          <w:szCs w:val="22"/>
        </w:rPr>
        <w:t xml:space="preserve">Improving Drug Utilization Review Controls – to determine the impact of formulary-level edits at point of sale in sponsors’ processing of opioid prescriptions.  </w:t>
      </w:r>
    </w:p>
    <w:p w14:paraId="7DCB623D" w14:textId="77777777" w:rsidR="008D2D78" w:rsidRPr="00D92498" w:rsidRDefault="008D2D78" w:rsidP="008D2D78">
      <w:pPr>
        <w:pStyle w:val="ListParagraph"/>
        <w:numPr>
          <w:ilvl w:val="0"/>
          <w:numId w:val="1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Coverage Determinations and Redeterminations - to assess sponsors’ compliance with appropriate resolution of coverage determinations and redeterminations requested by their enrollees.</w:t>
      </w:r>
    </w:p>
    <w:p w14:paraId="7E84CAA6" w14:textId="77777777" w:rsidR="008D2D78" w:rsidRPr="00D92498" w:rsidRDefault="008D2D78" w:rsidP="008D2D78">
      <w:pPr>
        <w:pStyle w:val="ListParagraph"/>
        <w:numPr>
          <w:ilvl w:val="0"/>
          <w:numId w:val="1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92498">
        <w:rPr>
          <w:rFonts w:ascii="Arial" w:hAnsi="Arial" w:cs="Arial"/>
          <w:sz w:val="22"/>
          <w:szCs w:val="22"/>
        </w:rPr>
        <w:t>Employer/Union Sponsored Sponsors - to ensure PDPs and the employer groups that contract with the PDPs properly utilize appropriate waivers and modifications.</w:t>
      </w:r>
    </w:p>
    <w:p w14:paraId="689845FE" w14:textId="77777777" w:rsidR="008D2D78" w:rsidRPr="007F0DB0" w:rsidRDefault="008D2D78" w:rsidP="0039480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498046D9" w14:textId="0E069359" w:rsidR="00EF7AC5" w:rsidRPr="007F0DB0" w:rsidRDefault="00EF7AC5" w:rsidP="0086013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i/>
          <w:sz w:val="22"/>
          <w:szCs w:val="22"/>
        </w:rPr>
      </w:pPr>
      <w:r w:rsidRPr="007F0DB0">
        <w:rPr>
          <w:rFonts w:ascii="Arial" w:hAnsi="Arial" w:cs="Arial"/>
          <w:i/>
          <w:sz w:val="22"/>
          <w:szCs w:val="22"/>
        </w:rPr>
        <w:t>Wage Estimates</w:t>
      </w:r>
    </w:p>
    <w:p w14:paraId="592ACD0B" w14:textId="77777777" w:rsidR="00EF7AC5" w:rsidRPr="007F0DB0" w:rsidRDefault="00EF7AC5" w:rsidP="0039480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2D4F669E" w14:textId="001F70CF" w:rsidR="00EF7AC5" w:rsidRPr="007F0DB0" w:rsidRDefault="00EF7AC5" w:rsidP="00EF7AC5">
      <w:pPr>
        <w:ind w:left="432"/>
        <w:rPr>
          <w:rFonts w:ascii="Arial" w:hAnsi="Arial" w:cs="Arial"/>
          <w:sz w:val="22"/>
          <w:szCs w:val="22"/>
        </w:rPr>
      </w:pPr>
      <w:r w:rsidRPr="007F0DB0">
        <w:rPr>
          <w:rFonts w:ascii="Arial" w:hAnsi="Arial" w:cs="Arial"/>
          <w:sz w:val="22"/>
          <w:szCs w:val="22"/>
        </w:rPr>
        <w:t xml:space="preserve">To derive average costs, we used data from the U.S. Bureau of Labor Statistics’ </w:t>
      </w:r>
      <w:r w:rsidR="00462EE6" w:rsidRPr="007F0DB0">
        <w:rPr>
          <w:rFonts w:ascii="Arial" w:hAnsi="Arial" w:cs="Arial"/>
          <w:sz w:val="22"/>
          <w:szCs w:val="22"/>
        </w:rPr>
        <w:t>201</w:t>
      </w:r>
      <w:r w:rsidR="00607E88">
        <w:rPr>
          <w:rFonts w:ascii="Arial" w:hAnsi="Arial" w:cs="Arial"/>
          <w:sz w:val="22"/>
          <w:szCs w:val="22"/>
        </w:rPr>
        <w:t>7</w:t>
      </w:r>
      <w:r w:rsidR="00462EE6" w:rsidRPr="007F0DB0">
        <w:rPr>
          <w:rStyle w:val="CommentReference"/>
          <w:rFonts w:ascii="Arial" w:hAnsi="Arial" w:cs="Arial"/>
          <w:sz w:val="22"/>
          <w:szCs w:val="22"/>
        </w:rPr>
        <w:t> </w:t>
      </w:r>
      <w:r w:rsidRPr="007F0DB0">
        <w:rPr>
          <w:rFonts w:ascii="Arial" w:hAnsi="Arial" w:cs="Arial"/>
          <w:sz w:val="22"/>
          <w:szCs w:val="22"/>
        </w:rPr>
        <w:t>National Occupational Employment and Wage Estimates for all salary estimates (</w:t>
      </w:r>
      <w:hyperlink r:id="rId9" w:history="1">
        <w:r w:rsidR="007212B2" w:rsidRPr="007F0DB0">
          <w:rPr>
            <w:rStyle w:val="Hyperlink"/>
            <w:rFonts w:ascii="Arial" w:hAnsi="Arial" w:cs="Arial"/>
            <w:color w:val="auto"/>
            <w:sz w:val="22"/>
            <w:szCs w:val="22"/>
          </w:rPr>
          <w:t>http://www.bls.gov/oes/current/oes_nat.htm</w:t>
        </w:r>
      </w:hyperlink>
      <w:r w:rsidRPr="007F0DB0">
        <w:rPr>
          <w:rFonts w:ascii="Arial" w:hAnsi="Arial" w:cs="Arial"/>
          <w:sz w:val="22"/>
          <w:szCs w:val="22"/>
        </w:rPr>
        <w:t>). In this regard, the following table</w:t>
      </w:r>
      <w:r w:rsidRPr="007F0DB0">
        <w:rPr>
          <w:rStyle w:val="CommentReference"/>
          <w:rFonts w:ascii="Arial" w:hAnsi="Arial" w:cs="Arial"/>
          <w:sz w:val="22"/>
          <w:szCs w:val="22"/>
        </w:rPr>
        <w:t> </w:t>
      </w:r>
      <w:r w:rsidRPr="007F0DB0">
        <w:rPr>
          <w:rFonts w:ascii="Arial" w:hAnsi="Arial" w:cs="Arial"/>
          <w:sz w:val="22"/>
          <w:szCs w:val="22"/>
        </w:rPr>
        <w:t>presents the mean hourly wage, the cost of fringe benefits (calculated at 100 percent of salary), and the adjusted hourly wage.</w:t>
      </w:r>
    </w:p>
    <w:p w14:paraId="5A209875" w14:textId="77777777" w:rsidR="00EF7AC5" w:rsidRPr="007F0DB0" w:rsidRDefault="00EF7AC5" w:rsidP="00EF7AC5">
      <w:pPr>
        <w:rPr>
          <w:rFonts w:ascii="Arial" w:hAnsi="Arial" w:cs="Arial"/>
          <w:sz w:val="22"/>
          <w:szCs w:val="22"/>
        </w:rPr>
      </w:pPr>
    </w:p>
    <w:tbl>
      <w:tblPr>
        <w:tblW w:w="5000" w:type="pct"/>
        <w:tblCellMar>
          <w:left w:w="0" w:type="dxa"/>
          <w:right w:w="0" w:type="dxa"/>
        </w:tblCellMar>
        <w:tblLook w:val="04A0" w:firstRow="1" w:lastRow="0" w:firstColumn="1" w:lastColumn="0" w:noHBand="0" w:noVBand="1"/>
      </w:tblPr>
      <w:tblGrid>
        <w:gridCol w:w="2153"/>
        <w:gridCol w:w="1724"/>
        <w:gridCol w:w="1873"/>
        <w:gridCol w:w="1643"/>
        <w:gridCol w:w="2183"/>
      </w:tblGrid>
      <w:tr w:rsidR="007F0DB0" w:rsidRPr="007F0DB0" w14:paraId="437631A9" w14:textId="77777777" w:rsidTr="003B3BDF">
        <w:trPr>
          <w:trHeight w:val="670"/>
        </w:trPr>
        <w:tc>
          <w:tcPr>
            <w:tcW w:w="1124"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2F85B146" w14:textId="77777777" w:rsidR="00EF7AC5" w:rsidRPr="007F0DB0" w:rsidRDefault="00EF7AC5" w:rsidP="003B3BDF">
            <w:pPr>
              <w:widowControl/>
              <w:autoSpaceDE/>
              <w:autoSpaceDN/>
              <w:adjustRightInd/>
              <w:jc w:val="center"/>
              <w:rPr>
                <w:rFonts w:ascii="Arial" w:hAnsi="Arial" w:cs="Arial"/>
                <w:b/>
                <w:bCs/>
                <w:sz w:val="22"/>
                <w:szCs w:val="22"/>
              </w:rPr>
            </w:pPr>
            <w:r w:rsidRPr="007F0DB0">
              <w:rPr>
                <w:rFonts w:ascii="Arial" w:hAnsi="Arial" w:cs="Arial"/>
                <w:b/>
                <w:bCs/>
                <w:sz w:val="22"/>
                <w:szCs w:val="22"/>
              </w:rPr>
              <w:t>Occupation Title</w:t>
            </w:r>
          </w:p>
        </w:tc>
        <w:tc>
          <w:tcPr>
            <w:tcW w:w="900"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36EE8C11" w14:textId="77777777" w:rsidR="00EF7AC5" w:rsidRPr="007F0DB0" w:rsidRDefault="00EF7AC5" w:rsidP="003B3BDF">
            <w:pPr>
              <w:widowControl/>
              <w:autoSpaceDE/>
              <w:autoSpaceDN/>
              <w:adjustRightInd/>
              <w:jc w:val="center"/>
              <w:rPr>
                <w:rFonts w:ascii="Arial" w:hAnsi="Arial" w:cs="Arial"/>
                <w:b/>
                <w:bCs/>
                <w:sz w:val="22"/>
                <w:szCs w:val="22"/>
              </w:rPr>
            </w:pPr>
            <w:r w:rsidRPr="007F0DB0">
              <w:rPr>
                <w:rFonts w:ascii="Arial" w:hAnsi="Arial" w:cs="Arial"/>
                <w:b/>
                <w:bCs/>
                <w:sz w:val="22"/>
                <w:szCs w:val="22"/>
              </w:rPr>
              <w:t>Occupation Code</w:t>
            </w:r>
          </w:p>
        </w:tc>
        <w:tc>
          <w:tcPr>
            <w:tcW w:w="978"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78804682" w14:textId="77777777" w:rsidR="00EF7AC5" w:rsidRPr="007F0DB0" w:rsidRDefault="00EF7AC5" w:rsidP="003B3BDF">
            <w:pPr>
              <w:widowControl/>
              <w:autoSpaceDE/>
              <w:autoSpaceDN/>
              <w:adjustRightInd/>
              <w:jc w:val="center"/>
              <w:rPr>
                <w:rFonts w:ascii="Arial" w:hAnsi="Arial" w:cs="Arial"/>
                <w:b/>
                <w:bCs/>
                <w:sz w:val="22"/>
                <w:szCs w:val="22"/>
              </w:rPr>
            </w:pPr>
            <w:r w:rsidRPr="007F0DB0">
              <w:rPr>
                <w:rFonts w:ascii="Arial" w:hAnsi="Arial" w:cs="Arial"/>
                <w:b/>
                <w:bCs/>
                <w:sz w:val="22"/>
                <w:szCs w:val="22"/>
              </w:rPr>
              <w:t>Mean Hourly Wage ($/hr)</w:t>
            </w:r>
          </w:p>
        </w:tc>
        <w:tc>
          <w:tcPr>
            <w:tcW w:w="858"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6C1DDD5D" w14:textId="77777777" w:rsidR="00EF7AC5" w:rsidRPr="007F0DB0" w:rsidRDefault="00EF7AC5" w:rsidP="003B3BDF">
            <w:pPr>
              <w:widowControl/>
              <w:autoSpaceDE/>
              <w:autoSpaceDN/>
              <w:adjustRightInd/>
              <w:jc w:val="center"/>
              <w:rPr>
                <w:rFonts w:ascii="Arial" w:hAnsi="Arial" w:cs="Arial"/>
                <w:b/>
                <w:bCs/>
                <w:sz w:val="22"/>
                <w:szCs w:val="22"/>
              </w:rPr>
            </w:pPr>
            <w:r w:rsidRPr="007F0DB0">
              <w:rPr>
                <w:rFonts w:ascii="Arial" w:hAnsi="Arial" w:cs="Arial"/>
                <w:b/>
                <w:bCs/>
                <w:sz w:val="22"/>
                <w:szCs w:val="22"/>
              </w:rPr>
              <w:t>Fringe Benefit ($/hr)</w:t>
            </w:r>
          </w:p>
        </w:tc>
        <w:tc>
          <w:tcPr>
            <w:tcW w:w="1140"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50C2279A" w14:textId="77777777" w:rsidR="00EF7AC5" w:rsidRPr="007F0DB0" w:rsidRDefault="00EF7AC5" w:rsidP="003B3BDF">
            <w:pPr>
              <w:widowControl/>
              <w:autoSpaceDE/>
              <w:autoSpaceDN/>
              <w:adjustRightInd/>
              <w:jc w:val="center"/>
              <w:rPr>
                <w:rFonts w:ascii="Arial" w:hAnsi="Arial" w:cs="Arial"/>
                <w:b/>
                <w:bCs/>
                <w:sz w:val="22"/>
                <w:szCs w:val="22"/>
              </w:rPr>
            </w:pPr>
            <w:r w:rsidRPr="007F0DB0">
              <w:rPr>
                <w:rFonts w:ascii="Arial" w:hAnsi="Arial" w:cs="Arial"/>
                <w:b/>
                <w:bCs/>
                <w:sz w:val="22"/>
                <w:szCs w:val="22"/>
              </w:rPr>
              <w:t>Adjusted Hourly Wage ($/hr)</w:t>
            </w:r>
          </w:p>
        </w:tc>
      </w:tr>
      <w:tr w:rsidR="007F0DB0" w:rsidRPr="007F0DB0" w14:paraId="61D4F727" w14:textId="77777777" w:rsidTr="000F3134">
        <w:trPr>
          <w:trHeight w:val="486"/>
        </w:trPr>
        <w:tc>
          <w:tcPr>
            <w:tcW w:w="112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85BFDC2" w14:textId="77777777" w:rsidR="00EF7AC5" w:rsidRPr="005E5400" w:rsidRDefault="00EF7AC5" w:rsidP="003B3BDF">
            <w:pPr>
              <w:widowControl/>
              <w:autoSpaceDE/>
              <w:autoSpaceDN/>
              <w:adjustRightInd/>
              <w:jc w:val="center"/>
              <w:rPr>
                <w:rFonts w:ascii="Arial" w:hAnsi="Arial" w:cs="Arial"/>
                <w:bCs/>
                <w:sz w:val="22"/>
                <w:szCs w:val="22"/>
              </w:rPr>
            </w:pPr>
            <w:r w:rsidRPr="005E5400">
              <w:rPr>
                <w:rFonts w:ascii="Arial" w:hAnsi="Arial" w:cs="Arial"/>
                <w:bCs/>
                <w:sz w:val="22"/>
                <w:szCs w:val="22"/>
              </w:rPr>
              <w:t>Computer Systems Analyst</w:t>
            </w:r>
          </w:p>
        </w:tc>
        <w:tc>
          <w:tcPr>
            <w:tcW w:w="9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C22BB63" w14:textId="77777777" w:rsidR="00EF7AC5" w:rsidRPr="005E5400" w:rsidRDefault="00EF7AC5" w:rsidP="003B3BDF">
            <w:pPr>
              <w:widowControl/>
              <w:autoSpaceDE/>
              <w:autoSpaceDN/>
              <w:adjustRightInd/>
              <w:jc w:val="center"/>
              <w:rPr>
                <w:rFonts w:ascii="Arial" w:hAnsi="Arial" w:cs="Arial"/>
                <w:bCs/>
                <w:sz w:val="22"/>
                <w:szCs w:val="22"/>
              </w:rPr>
            </w:pPr>
            <w:r w:rsidRPr="005E5400">
              <w:rPr>
                <w:rFonts w:ascii="Arial" w:hAnsi="Arial" w:cs="Arial"/>
                <w:bCs/>
                <w:sz w:val="22"/>
                <w:szCs w:val="22"/>
              </w:rPr>
              <w:t>15-1121</w:t>
            </w:r>
          </w:p>
        </w:tc>
        <w:tc>
          <w:tcPr>
            <w:tcW w:w="9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7BC2D9" w14:textId="513761B5" w:rsidR="00EF7AC5" w:rsidRPr="005E5400" w:rsidRDefault="00DF449C" w:rsidP="003B3BDF">
            <w:pPr>
              <w:widowControl/>
              <w:autoSpaceDE/>
              <w:autoSpaceDN/>
              <w:adjustRightInd/>
              <w:jc w:val="center"/>
              <w:rPr>
                <w:rFonts w:ascii="Arial" w:hAnsi="Arial" w:cs="Arial"/>
                <w:bCs/>
                <w:sz w:val="22"/>
                <w:szCs w:val="22"/>
              </w:rPr>
            </w:pPr>
            <w:r w:rsidRPr="005E5400">
              <w:rPr>
                <w:rFonts w:ascii="Arial" w:hAnsi="Arial" w:cs="Arial"/>
                <w:bCs/>
                <w:sz w:val="22"/>
                <w:szCs w:val="22"/>
              </w:rPr>
              <w:t>44.59</w:t>
            </w:r>
          </w:p>
        </w:tc>
        <w:tc>
          <w:tcPr>
            <w:tcW w:w="858" w:type="pct"/>
            <w:tcBorders>
              <w:top w:val="nil"/>
              <w:left w:val="nil"/>
              <w:bottom w:val="single" w:sz="8" w:space="0" w:color="auto"/>
              <w:right w:val="single" w:sz="8" w:space="0" w:color="auto"/>
            </w:tcBorders>
            <w:tcMar>
              <w:top w:w="0" w:type="dxa"/>
              <w:left w:w="108" w:type="dxa"/>
              <w:bottom w:w="0" w:type="dxa"/>
              <w:right w:w="108" w:type="dxa"/>
            </w:tcMar>
            <w:vAlign w:val="center"/>
          </w:tcPr>
          <w:p w14:paraId="25EEB84E" w14:textId="54AC328C" w:rsidR="00EF7AC5" w:rsidRPr="005E5400" w:rsidRDefault="006A323F" w:rsidP="003B3BDF">
            <w:pPr>
              <w:widowControl/>
              <w:autoSpaceDE/>
              <w:autoSpaceDN/>
              <w:adjustRightInd/>
              <w:jc w:val="center"/>
              <w:rPr>
                <w:rFonts w:ascii="Arial" w:hAnsi="Arial" w:cs="Arial"/>
                <w:bCs/>
                <w:sz w:val="22"/>
                <w:szCs w:val="22"/>
              </w:rPr>
            </w:pPr>
            <w:r w:rsidRPr="005E5400">
              <w:rPr>
                <w:rFonts w:ascii="Arial" w:hAnsi="Arial" w:cs="Arial"/>
                <w:bCs/>
                <w:sz w:val="22"/>
                <w:szCs w:val="22"/>
              </w:rPr>
              <w:t>44.</w:t>
            </w:r>
            <w:r w:rsidR="00DF449C" w:rsidRPr="005E5400">
              <w:rPr>
                <w:rFonts w:ascii="Arial" w:hAnsi="Arial" w:cs="Arial"/>
                <w:bCs/>
                <w:sz w:val="22"/>
                <w:szCs w:val="22"/>
              </w:rPr>
              <w:t>59</w:t>
            </w:r>
          </w:p>
        </w:tc>
        <w:tc>
          <w:tcPr>
            <w:tcW w:w="1140" w:type="pct"/>
            <w:tcBorders>
              <w:top w:val="nil"/>
              <w:left w:val="nil"/>
              <w:bottom w:val="single" w:sz="8" w:space="0" w:color="auto"/>
              <w:right w:val="single" w:sz="8" w:space="0" w:color="auto"/>
            </w:tcBorders>
            <w:tcMar>
              <w:top w:w="0" w:type="dxa"/>
              <w:left w:w="108" w:type="dxa"/>
              <w:bottom w:w="0" w:type="dxa"/>
              <w:right w:w="108" w:type="dxa"/>
            </w:tcMar>
            <w:vAlign w:val="center"/>
          </w:tcPr>
          <w:p w14:paraId="52214806" w14:textId="6D1C0C42" w:rsidR="00EF7AC5" w:rsidRPr="005E5400" w:rsidRDefault="00DF449C" w:rsidP="003B3BDF">
            <w:pPr>
              <w:widowControl/>
              <w:autoSpaceDE/>
              <w:autoSpaceDN/>
              <w:adjustRightInd/>
              <w:jc w:val="center"/>
              <w:rPr>
                <w:rFonts w:ascii="Arial" w:hAnsi="Arial" w:cs="Arial"/>
                <w:bCs/>
                <w:sz w:val="22"/>
                <w:szCs w:val="22"/>
              </w:rPr>
            </w:pPr>
            <w:r w:rsidRPr="005E5400">
              <w:rPr>
                <w:rFonts w:ascii="Arial" w:hAnsi="Arial" w:cs="Arial"/>
                <w:bCs/>
                <w:sz w:val="22"/>
                <w:szCs w:val="22"/>
              </w:rPr>
              <w:t>89.18</w:t>
            </w:r>
          </w:p>
        </w:tc>
      </w:tr>
    </w:tbl>
    <w:p w14:paraId="421A7F5D" w14:textId="77777777" w:rsidR="00EF7AC5" w:rsidRPr="007F0DB0" w:rsidRDefault="00EF7AC5" w:rsidP="00EF7AC5">
      <w:pPr>
        <w:rPr>
          <w:rFonts w:ascii="Arial" w:eastAsiaTheme="minorHAnsi" w:hAnsi="Arial" w:cs="Arial"/>
          <w:sz w:val="22"/>
          <w:szCs w:val="22"/>
        </w:rPr>
      </w:pPr>
    </w:p>
    <w:p w14:paraId="26EFF4A9" w14:textId="680F334A" w:rsidR="00EF7AC5" w:rsidRPr="007F0DB0" w:rsidRDefault="00EF7AC5" w:rsidP="00EF7AC5">
      <w:pPr>
        <w:ind w:left="432"/>
        <w:rPr>
          <w:rFonts w:ascii="Arial" w:hAnsi="Arial" w:cs="Arial"/>
          <w:sz w:val="22"/>
          <w:szCs w:val="22"/>
        </w:rPr>
      </w:pPr>
      <w:r w:rsidRPr="007F0DB0">
        <w:rPr>
          <w:rFonts w:ascii="Arial" w:hAnsi="Arial" w:cs="Arial"/>
          <w:sz w:val="22"/>
          <w:szCs w:val="22"/>
        </w:rPr>
        <w:t xml:space="preserve">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w:t>
      </w:r>
      <w:r w:rsidR="00BA12BB">
        <w:rPr>
          <w:rFonts w:ascii="Arial" w:hAnsi="Arial" w:cs="Arial"/>
          <w:sz w:val="22"/>
          <w:szCs w:val="22"/>
        </w:rPr>
        <w:t>W</w:t>
      </w:r>
      <w:r w:rsidRPr="007F0DB0">
        <w:rPr>
          <w:rFonts w:ascii="Arial" w:hAnsi="Arial" w:cs="Arial"/>
          <w:sz w:val="22"/>
          <w:szCs w:val="22"/>
        </w:rPr>
        <w:t>e believe that doubling the hourly wage to estimate total cost is a reasonably accurate estimation method.</w:t>
      </w:r>
    </w:p>
    <w:p w14:paraId="5A091382" w14:textId="77777777" w:rsidR="00EF7AC5" w:rsidRPr="007F0DB0" w:rsidRDefault="00EF7AC5" w:rsidP="0039480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293E4D60" w14:textId="62F138BC" w:rsidR="00EF7AC5" w:rsidRPr="007F0DB0" w:rsidRDefault="00EF7AC5" w:rsidP="0086013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i/>
          <w:sz w:val="22"/>
          <w:szCs w:val="22"/>
        </w:rPr>
      </w:pPr>
      <w:r w:rsidRPr="007F0DB0">
        <w:rPr>
          <w:rFonts w:ascii="Arial" w:hAnsi="Arial" w:cs="Arial"/>
          <w:i/>
          <w:sz w:val="22"/>
          <w:szCs w:val="22"/>
        </w:rPr>
        <w:t>Burden Estimates</w:t>
      </w:r>
    </w:p>
    <w:p w14:paraId="144319AA" w14:textId="77777777" w:rsidR="00EF7AC5" w:rsidRPr="007F0DB0" w:rsidRDefault="00EF7AC5" w:rsidP="0039480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5F05CDE4" w14:textId="7BED721A" w:rsidR="006123CC" w:rsidRPr="007F0DB0" w:rsidRDefault="006123CC" w:rsidP="0039480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7F0DB0">
        <w:rPr>
          <w:rFonts w:ascii="Arial" w:hAnsi="Arial" w:cs="Arial"/>
          <w:sz w:val="22"/>
          <w:szCs w:val="22"/>
        </w:rPr>
        <w:t xml:space="preserve">The </w:t>
      </w:r>
      <w:r w:rsidR="00F462CE" w:rsidRPr="007F0DB0">
        <w:rPr>
          <w:rFonts w:ascii="Arial" w:hAnsi="Arial" w:cs="Arial"/>
          <w:sz w:val="22"/>
          <w:szCs w:val="22"/>
        </w:rPr>
        <w:t>table below illustrates</w:t>
      </w:r>
      <w:r w:rsidRPr="007F0DB0">
        <w:rPr>
          <w:rFonts w:ascii="Arial" w:hAnsi="Arial" w:cs="Arial"/>
          <w:sz w:val="22"/>
          <w:szCs w:val="22"/>
        </w:rPr>
        <w:t xml:space="preserve"> the estimated hours and costs associated with </w:t>
      </w:r>
      <w:r w:rsidR="00F07A58" w:rsidRPr="007F0DB0">
        <w:rPr>
          <w:rFonts w:ascii="Arial" w:hAnsi="Arial" w:cs="Arial"/>
          <w:sz w:val="22"/>
          <w:szCs w:val="22"/>
        </w:rPr>
        <w:t xml:space="preserve">each </w:t>
      </w:r>
      <w:r w:rsidR="009E724F" w:rsidRPr="007F0DB0">
        <w:rPr>
          <w:rFonts w:ascii="Arial" w:hAnsi="Arial" w:cs="Arial"/>
          <w:sz w:val="22"/>
          <w:szCs w:val="22"/>
        </w:rPr>
        <w:t xml:space="preserve">reporting </w:t>
      </w:r>
      <w:r w:rsidR="00F07A58" w:rsidRPr="007F0DB0">
        <w:rPr>
          <w:rFonts w:ascii="Arial" w:hAnsi="Arial" w:cs="Arial"/>
          <w:sz w:val="22"/>
          <w:szCs w:val="22"/>
        </w:rPr>
        <w:t xml:space="preserve">section of </w:t>
      </w:r>
      <w:r w:rsidRPr="007F0DB0">
        <w:rPr>
          <w:rFonts w:ascii="Arial" w:hAnsi="Arial" w:cs="Arial"/>
          <w:sz w:val="22"/>
          <w:szCs w:val="22"/>
        </w:rPr>
        <w:t xml:space="preserve">the </w:t>
      </w:r>
      <w:r w:rsidR="00F44D49" w:rsidRPr="007F0DB0">
        <w:rPr>
          <w:rFonts w:ascii="Arial" w:hAnsi="Arial" w:cs="Arial"/>
          <w:sz w:val="22"/>
          <w:szCs w:val="22"/>
        </w:rPr>
        <w:t>CY201</w:t>
      </w:r>
      <w:r w:rsidR="006C339D">
        <w:rPr>
          <w:rFonts w:ascii="Arial" w:hAnsi="Arial" w:cs="Arial"/>
          <w:sz w:val="22"/>
          <w:szCs w:val="22"/>
        </w:rPr>
        <w:t>9</w:t>
      </w:r>
      <w:r w:rsidR="00F44D49" w:rsidRPr="007F0DB0">
        <w:rPr>
          <w:rFonts w:ascii="Arial" w:hAnsi="Arial" w:cs="Arial"/>
          <w:sz w:val="22"/>
          <w:szCs w:val="22"/>
        </w:rPr>
        <w:t xml:space="preserve"> </w:t>
      </w:r>
      <w:r w:rsidRPr="007F0DB0">
        <w:rPr>
          <w:rFonts w:ascii="Arial" w:hAnsi="Arial" w:cs="Arial"/>
          <w:sz w:val="22"/>
          <w:szCs w:val="22"/>
        </w:rPr>
        <w:t>Medicare Part D Reporting Requirements</w:t>
      </w:r>
      <w:r w:rsidR="00F462CE" w:rsidRPr="007F0DB0">
        <w:rPr>
          <w:rFonts w:ascii="Arial" w:hAnsi="Arial" w:cs="Arial"/>
          <w:sz w:val="22"/>
          <w:szCs w:val="22"/>
        </w:rPr>
        <w:t>.</w:t>
      </w:r>
      <w:r w:rsidR="00F96AB9">
        <w:rPr>
          <w:rFonts w:ascii="Arial" w:hAnsi="Arial" w:cs="Arial"/>
          <w:sz w:val="22"/>
          <w:szCs w:val="22"/>
        </w:rPr>
        <w:t xml:space="preserve"> Please note that the level of each section’s reporting (contract or plan level) determines the number of respondents used to base the reporting section’s burden estimate.</w:t>
      </w:r>
    </w:p>
    <w:p w14:paraId="61EC802F" w14:textId="77777777" w:rsidR="00AF13A9" w:rsidRPr="007F0DB0" w:rsidRDefault="00AF13A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tbl>
      <w:tblPr>
        <w:tblW w:w="5363" w:type="pct"/>
        <w:jc w:val="center"/>
        <w:tblLayout w:type="fixed"/>
        <w:tblLook w:val="04A0" w:firstRow="1" w:lastRow="0" w:firstColumn="1" w:lastColumn="0" w:noHBand="0" w:noVBand="1"/>
      </w:tblPr>
      <w:tblGrid>
        <w:gridCol w:w="171"/>
        <w:gridCol w:w="1422"/>
        <w:gridCol w:w="1206"/>
        <w:gridCol w:w="1097"/>
        <w:gridCol w:w="1358"/>
        <w:gridCol w:w="627"/>
        <w:gridCol w:w="242"/>
        <w:gridCol w:w="242"/>
        <w:gridCol w:w="29"/>
        <w:gridCol w:w="631"/>
        <w:gridCol w:w="896"/>
        <w:gridCol w:w="94"/>
        <w:gridCol w:w="1294"/>
        <w:gridCol w:w="242"/>
        <w:gridCol w:w="242"/>
        <w:gridCol w:w="242"/>
        <w:gridCol w:w="236"/>
      </w:tblGrid>
      <w:tr w:rsidR="007F0DB0" w:rsidRPr="006C339D" w14:paraId="5D7F7D6F" w14:textId="77777777" w:rsidTr="00057590">
        <w:trPr>
          <w:gridAfter w:val="4"/>
          <w:wAfter w:w="471" w:type="pct"/>
          <w:trHeight w:val="276"/>
          <w:jc w:val="center"/>
        </w:trPr>
        <w:tc>
          <w:tcPr>
            <w:tcW w:w="4529" w:type="pct"/>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34F8C" w14:textId="5F3F52A5" w:rsidR="00F8644F" w:rsidRPr="000F3134" w:rsidRDefault="000C269B" w:rsidP="006C339D">
            <w:pPr>
              <w:widowControl/>
              <w:autoSpaceDE/>
              <w:autoSpaceDN/>
              <w:adjustRightInd/>
              <w:jc w:val="center"/>
              <w:rPr>
                <w:rFonts w:ascii="Arial" w:hAnsi="Arial" w:cs="Arial"/>
                <w:b/>
                <w:bCs/>
                <w:szCs w:val="20"/>
                <w:highlight w:val="yellow"/>
              </w:rPr>
            </w:pPr>
            <w:r w:rsidRPr="000F3134">
              <w:rPr>
                <w:rFonts w:ascii="Arial" w:hAnsi="Arial" w:cs="Arial"/>
                <w:b/>
                <w:bCs/>
                <w:szCs w:val="20"/>
              </w:rPr>
              <w:t>CY201</w:t>
            </w:r>
            <w:r w:rsidR="006C339D" w:rsidRPr="000F3134">
              <w:rPr>
                <w:rFonts w:ascii="Arial" w:hAnsi="Arial" w:cs="Arial"/>
                <w:b/>
                <w:bCs/>
                <w:szCs w:val="20"/>
              </w:rPr>
              <w:t>9</w:t>
            </w:r>
            <w:r w:rsidRPr="000F3134">
              <w:rPr>
                <w:rFonts w:ascii="Arial" w:hAnsi="Arial" w:cs="Arial"/>
                <w:b/>
                <w:bCs/>
                <w:szCs w:val="20"/>
              </w:rPr>
              <w:t xml:space="preserve"> </w:t>
            </w:r>
            <w:r w:rsidR="00F8644F" w:rsidRPr="000F3134">
              <w:rPr>
                <w:rFonts w:ascii="Arial" w:hAnsi="Arial" w:cs="Arial"/>
                <w:b/>
                <w:bCs/>
                <w:szCs w:val="20"/>
              </w:rPr>
              <w:t>Estimated Hours and Costs</w:t>
            </w:r>
          </w:p>
        </w:tc>
      </w:tr>
      <w:tr w:rsidR="007F0DB0" w:rsidRPr="006C339D" w14:paraId="20039466" w14:textId="77777777" w:rsidTr="00057590">
        <w:trPr>
          <w:gridAfter w:val="4"/>
          <w:wAfter w:w="471" w:type="pct"/>
          <w:trHeight w:val="276"/>
          <w:jc w:val="center"/>
        </w:trPr>
        <w:tc>
          <w:tcPr>
            <w:tcW w:w="4529" w:type="pct"/>
            <w:gridSpan w:val="13"/>
            <w:vMerge/>
            <w:tcBorders>
              <w:top w:val="single" w:sz="4" w:space="0" w:color="auto"/>
              <w:left w:val="single" w:sz="4" w:space="0" w:color="auto"/>
              <w:bottom w:val="single" w:sz="4" w:space="0" w:color="auto"/>
              <w:right w:val="single" w:sz="4" w:space="0" w:color="auto"/>
            </w:tcBorders>
            <w:vAlign w:val="center"/>
            <w:hideMark/>
          </w:tcPr>
          <w:p w14:paraId="7EFBE16A" w14:textId="77777777" w:rsidR="00F8644F" w:rsidRPr="000F3134" w:rsidRDefault="00F8644F" w:rsidP="0021169A">
            <w:pPr>
              <w:widowControl/>
              <w:autoSpaceDE/>
              <w:autoSpaceDN/>
              <w:adjustRightInd/>
              <w:rPr>
                <w:rFonts w:ascii="Arial" w:hAnsi="Arial" w:cs="Arial"/>
                <w:b/>
                <w:bCs/>
                <w:szCs w:val="20"/>
                <w:highlight w:val="yellow"/>
              </w:rPr>
            </w:pPr>
          </w:p>
        </w:tc>
      </w:tr>
      <w:tr w:rsidR="007F0DB0" w:rsidRPr="006C339D" w14:paraId="50D7DB48" w14:textId="77777777" w:rsidTr="00057590">
        <w:trPr>
          <w:gridAfter w:val="4"/>
          <w:wAfter w:w="471" w:type="pct"/>
          <w:trHeight w:val="276"/>
          <w:jc w:val="center"/>
        </w:trPr>
        <w:tc>
          <w:tcPr>
            <w:tcW w:w="4529" w:type="pct"/>
            <w:gridSpan w:val="13"/>
            <w:vMerge/>
            <w:tcBorders>
              <w:top w:val="single" w:sz="4" w:space="0" w:color="auto"/>
              <w:left w:val="single" w:sz="4" w:space="0" w:color="auto"/>
              <w:bottom w:val="single" w:sz="4" w:space="0" w:color="auto"/>
              <w:right w:val="single" w:sz="4" w:space="0" w:color="auto"/>
            </w:tcBorders>
            <w:vAlign w:val="center"/>
            <w:hideMark/>
          </w:tcPr>
          <w:p w14:paraId="4460CE51" w14:textId="77777777" w:rsidR="00F8644F" w:rsidRPr="000F3134" w:rsidRDefault="00F8644F" w:rsidP="0021169A">
            <w:pPr>
              <w:widowControl/>
              <w:autoSpaceDE/>
              <w:autoSpaceDN/>
              <w:adjustRightInd/>
              <w:rPr>
                <w:rFonts w:ascii="Arial" w:hAnsi="Arial" w:cs="Arial"/>
                <w:b/>
                <w:bCs/>
                <w:szCs w:val="20"/>
                <w:highlight w:val="yellow"/>
              </w:rPr>
            </w:pPr>
          </w:p>
        </w:tc>
      </w:tr>
      <w:tr w:rsidR="007F0DB0" w:rsidRPr="006C339D" w14:paraId="3D800E8F" w14:textId="77777777" w:rsidTr="00057590">
        <w:trPr>
          <w:gridAfter w:val="4"/>
          <w:wAfter w:w="471" w:type="pct"/>
          <w:trHeight w:val="1798"/>
          <w:jc w:val="center"/>
        </w:trPr>
        <w:tc>
          <w:tcPr>
            <w:tcW w:w="775" w:type="pct"/>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4043B8B" w14:textId="77777777" w:rsidR="00F8644F" w:rsidRPr="00CC6201" w:rsidRDefault="009E724F" w:rsidP="0021169A">
            <w:pPr>
              <w:widowControl/>
              <w:autoSpaceDE/>
              <w:autoSpaceDN/>
              <w:adjustRightInd/>
              <w:jc w:val="center"/>
              <w:rPr>
                <w:rFonts w:ascii="Arial" w:hAnsi="Arial" w:cs="Arial"/>
                <w:b/>
                <w:bCs/>
                <w:szCs w:val="20"/>
              </w:rPr>
            </w:pPr>
            <w:r w:rsidRPr="00CC6201">
              <w:rPr>
                <w:rFonts w:ascii="Arial" w:hAnsi="Arial" w:cs="Arial"/>
                <w:b/>
                <w:bCs/>
                <w:szCs w:val="20"/>
              </w:rPr>
              <w:t>Reporting Section</w:t>
            </w:r>
          </w:p>
        </w:tc>
        <w:tc>
          <w:tcPr>
            <w:tcW w:w="587" w:type="pct"/>
            <w:tcBorders>
              <w:top w:val="single" w:sz="4" w:space="0" w:color="auto"/>
              <w:left w:val="nil"/>
              <w:bottom w:val="single" w:sz="4" w:space="0" w:color="auto"/>
              <w:right w:val="single" w:sz="4" w:space="0" w:color="auto"/>
            </w:tcBorders>
            <w:shd w:val="clear" w:color="000000" w:fill="C0C0C0"/>
            <w:vAlign w:val="center"/>
            <w:hideMark/>
          </w:tcPr>
          <w:p w14:paraId="316CE391" w14:textId="77777777" w:rsidR="00F8644F" w:rsidRPr="00CC6201" w:rsidRDefault="00F8644F" w:rsidP="0021169A">
            <w:pPr>
              <w:widowControl/>
              <w:autoSpaceDE/>
              <w:autoSpaceDN/>
              <w:adjustRightInd/>
              <w:jc w:val="center"/>
              <w:rPr>
                <w:rFonts w:ascii="Arial" w:hAnsi="Arial" w:cs="Arial"/>
                <w:b/>
                <w:bCs/>
                <w:szCs w:val="20"/>
              </w:rPr>
            </w:pPr>
            <w:r w:rsidRPr="00CC6201">
              <w:rPr>
                <w:rFonts w:ascii="Arial" w:hAnsi="Arial" w:cs="Arial"/>
                <w:b/>
                <w:bCs/>
                <w:szCs w:val="20"/>
              </w:rPr>
              <w:t>Level of Reporting</w:t>
            </w:r>
          </w:p>
        </w:tc>
        <w:tc>
          <w:tcPr>
            <w:tcW w:w="534" w:type="pct"/>
            <w:tcBorders>
              <w:top w:val="single" w:sz="4" w:space="0" w:color="auto"/>
              <w:left w:val="nil"/>
              <w:bottom w:val="single" w:sz="4" w:space="0" w:color="auto"/>
              <w:right w:val="single" w:sz="4" w:space="0" w:color="auto"/>
            </w:tcBorders>
            <w:shd w:val="clear" w:color="000000" w:fill="C0C0C0"/>
            <w:vAlign w:val="center"/>
            <w:hideMark/>
          </w:tcPr>
          <w:p w14:paraId="396301A0" w14:textId="77777777" w:rsidR="00F8644F" w:rsidRPr="00CC6201" w:rsidRDefault="00F8644F" w:rsidP="0021169A">
            <w:pPr>
              <w:widowControl/>
              <w:autoSpaceDE/>
              <w:autoSpaceDN/>
              <w:adjustRightInd/>
              <w:jc w:val="center"/>
              <w:rPr>
                <w:rFonts w:ascii="Arial" w:hAnsi="Arial" w:cs="Arial"/>
                <w:b/>
                <w:bCs/>
                <w:szCs w:val="20"/>
              </w:rPr>
            </w:pPr>
            <w:r w:rsidRPr="00CC6201">
              <w:rPr>
                <w:rFonts w:ascii="Arial" w:hAnsi="Arial" w:cs="Arial"/>
                <w:b/>
                <w:bCs/>
                <w:szCs w:val="20"/>
              </w:rPr>
              <w:t>No. of Hours for Reporting</w:t>
            </w:r>
          </w:p>
        </w:tc>
        <w:tc>
          <w:tcPr>
            <w:tcW w:w="66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64229B3" w14:textId="77777777" w:rsidR="00F8644F" w:rsidRPr="00CC6201" w:rsidRDefault="00F8644F" w:rsidP="0021169A">
            <w:pPr>
              <w:widowControl/>
              <w:autoSpaceDE/>
              <w:autoSpaceDN/>
              <w:adjustRightInd/>
              <w:jc w:val="center"/>
              <w:rPr>
                <w:rFonts w:ascii="Arial" w:hAnsi="Arial" w:cs="Arial"/>
                <w:b/>
                <w:bCs/>
                <w:szCs w:val="20"/>
              </w:rPr>
            </w:pPr>
            <w:r w:rsidRPr="00CC6201">
              <w:rPr>
                <w:rFonts w:ascii="Arial" w:hAnsi="Arial" w:cs="Arial"/>
                <w:b/>
                <w:bCs/>
                <w:szCs w:val="20"/>
              </w:rPr>
              <w:t>No. of Respondents</w:t>
            </w:r>
          </w:p>
        </w:tc>
        <w:tc>
          <w:tcPr>
            <w:tcW w:w="555" w:type="pct"/>
            <w:gridSpan w:val="4"/>
            <w:tcBorders>
              <w:top w:val="single" w:sz="4" w:space="0" w:color="auto"/>
              <w:left w:val="nil"/>
              <w:bottom w:val="single" w:sz="4" w:space="0" w:color="auto"/>
              <w:right w:val="single" w:sz="4" w:space="0" w:color="auto"/>
            </w:tcBorders>
            <w:shd w:val="clear" w:color="000000" w:fill="C0C0C0"/>
            <w:vAlign w:val="center"/>
            <w:hideMark/>
          </w:tcPr>
          <w:p w14:paraId="534671F2" w14:textId="77777777" w:rsidR="00F8644F" w:rsidRPr="00CC6201" w:rsidRDefault="00F8644F" w:rsidP="0021169A">
            <w:pPr>
              <w:widowControl/>
              <w:autoSpaceDE/>
              <w:autoSpaceDN/>
              <w:adjustRightInd/>
              <w:jc w:val="center"/>
              <w:rPr>
                <w:rFonts w:ascii="Arial" w:hAnsi="Arial" w:cs="Arial"/>
                <w:b/>
                <w:bCs/>
                <w:szCs w:val="20"/>
              </w:rPr>
            </w:pPr>
            <w:r w:rsidRPr="00CC6201">
              <w:rPr>
                <w:rFonts w:ascii="Arial" w:hAnsi="Arial" w:cs="Arial"/>
                <w:b/>
                <w:bCs/>
                <w:szCs w:val="20"/>
              </w:rPr>
              <w:t>Reporting Freq</w:t>
            </w:r>
          </w:p>
        </w:tc>
        <w:tc>
          <w:tcPr>
            <w:tcW w:w="743" w:type="pct"/>
            <w:gridSpan w:val="2"/>
            <w:tcBorders>
              <w:top w:val="single" w:sz="4" w:space="0" w:color="auto"/>
              <w:left w:val="nil"/>
              <w:bottom w:val="single" w:sz="4" w:space="0" w:color="auto"/>
              <w:right w:val="single" w:sz="4" w:space="0" w:color="auto"/>
            </w:tcBorders>
            <w:shd w:val="clear" w:color="000000" w:fill="C0C0C0"/>
            <w:vAlign w:val="center"/>
            <w:hideMark/>
          </w:tcPr>
          <w:p w14:paraId="508E3A6A" w14:textId="77777777" w:rsidR="00F8644F" w:rsidRPr="00CC6201" w:rsidRDefault="00F8644F" w:rsidP="0021169A">
            <w:pPr>
              <w:widowControl/>
              <w:autoSpaceDE/>
              <w:autoSpaceDN/>
              <w:adjustRightInd/>
              <w:jc w:val="center"/>
              <w:rPr>
                <w:rFonts w:ascii="Arial" w:hAnsi="Arial" w:cs="Arial"/>
                <w:b/>
                <w:bCs/>
                <w:szCs w:val="20"/>
              </w:rPr>
            </w:pPr>
            <w:r w:rsidRPr="00CC6201">
              <w:rPr>
                <w:rFonts w:ascii="Arial" w:hAnsi="Arial" w:cs="Arial"/>
                <w:b/>
                <w:bCs/>
                <w:szCs w:val="20"/>
              </w:rPr>
              <w:t>No. of Responses (No. of Respondents* Reporting Freq)</w:t>
            </w:r>
          </w:p>
        </w:tc>
        <w:tc>
          <w:tcPr>
            <w:tcW w:w="674" w:type="pct"/>
            <w:gridSpan w:val="2"/>
            <w:tcBorders>
              <w:top w:val="single" w:sz="4" w:space="0" w:color="auto"/>
              <w:left w:val="nil"/>
              <w:bottom w:val="single" w:sz="4" w:space="0" w:color="auto"/>
              <w:right w:val="single" w:sz="4" w:space="0" w:color="auto"/>
            </w:tcBorders>
            <w:shd w:val="clear" w:color="000000" w:fill="C0C0C0"/>
            <w:vAlign w:val="center"/>
            <w:hideMark/>
          </w:tcPr>
          <w:p w14:paraId="7B63C4C1" w14:textId="77777777" w:rsidR="00F8644F" w:rsidRPr="00CC6201" w:rsidRDefault="00F8644F" w:rsidP="0021169A">
            <w:pPr>
              <w:widowControl/>
              <w:autoSpaceDE/>
              <w:autoSpaceDN/>
              <w:adjustRightInd/>
              <w:jc w:val="center"/>
              <w:rPr>
                <w:rFonts w:ascii="Arial" w:hAnsi="Arial" w:cs="Arial"/>
                <w:b/>
                <w:bCs/>
                <w:szCs w:val="20"/>
              </w:rPr>
            </w:pPr>
            <w:r w:rsidRPr="00CC6201">
              <w:rPr>
                <w:rFonts w:ascii="Arial" w:hAnsi="Arial" w:cs="Arial"/>
                <w:b/>
                <w:bCs/>
                <w:szCs w:val="20"/>
              </w:rPr>
              <w:t xml:space="preserve"> Total Part D Hour Burden (No. of Hours for Reporting*No. of Responses) </w:t>
            </w:r>
          </w:p>
        </w:tc>
      </w:tr>
      <w:tr w:rsidR="007F0DB0" w:rsidRPr="006C339D" w14:paraId="5AF790F0" w14:textId="77777777" w:rsidTr="00057590">
        <w:trPr>
          <w:gridAfter w:val="4"/>
          <w:wAfter w:w="471" w:type="pct"/>
          <w:trHeight w:val="600"/>
          <w:jc w:val="center"/>
        </w:trPr>
        <w:tc>
          <w:tcPr>
            <w:tcW w:w="7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BB53E5" w14:textId="77777777" w:rsidR="00F8644F" w:rsidRPr="00CC6201" w:rsidRDefault="00F8644F" w:rsidP="0021169A">
            <w:pPr>
              <w:widowControl/>
              <w:autoSpaceDE/>
              <w:autoSpaceDN/>
              <w:adjustRightInd/>
              <w:rPr>
                <w:rFonts w:ascii="Arial" w:hAnsi="Arial" w:cs="Arial"/>
                <w:szCs w:val="20"/>
              </w:rPr>
            </w:pPr>
            <w:r w:rsidRPr="00CC6201">
              <w:rPr>
                <w:rFonts w:ascii="Arial" w:hAnsi="Arial" w:cs="Arial"/>
                <w:szCs w:val="20"/>
              </w:rPr>
              <w:t>Enrollment and Disenrollment</w:t>
            </w:r>
          </w:p>
        </w:tc>
        <w:tc>
          <w:tcPr>
            <w:tcW w:w="587" w:type="pct"/>
            <w:tcBorders>
              <w:top w:val="single" w:sz="4" w:space="0" w:color="auto"/>
              <w:left w:val="nil"/>
              <w:bottom w:val="single" w:sz="4" w:space="0" w:color="auto"/>
              <w:right w:val="single" w:sz="4" w:space="0" w:color="auto"/>
            </w:tcBorders>
            <w:shd w:val="clear" w:color="auto" w:fill="auto"/>
            <w:vAlign w:val="center"/>
            <w:hideMark/>
          </w:tcPr>
          <w:p w14:paraId="518E7120" w14:textId="77777777" w:rsidR="00F8644F" w:rsidRPr="00CC6201" w:rsidRDefault="00F8644F" w:rsidP="0021169A">
            <w:pPr>
              <w:widowControl/>
              <w:autoSpaceDE/>
              <w:autoSpaceDN/>
              <w:adjustRightInd/>
              <w:jc w:val="center"/>
              <w:rPr>
                <w:rFonts w:ascii="Arial" w:hAnsi="Arial" w:cs="Arial"/>
                <w:szCs w:val="20"/>
              </w:rPr>
            </w:pPr>
            <w:r w:rsidRPr="00CC6201">
              <w:rPr>
                <w:rFonts w:ascii="Arial" w:hAnsi="Arial" w:cs="Arial"/>
                <w:szCs w:val="20"/>
              </w:rPr>
              <w:t>Contract</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6096B90E" w14:textId="3014901B" w:rsidR="00F8644F" w:rsidRPr="00CC6201" w:rsidRDefault="005F7212" w:rsidP="0021169A">
            <w:pPr>
              <w:widowControl/>
              <w:autoSpaceDE/>
              <w:autoSpaceDN/>
              <w:adjustRightInd/>
              <w:jc w:val="center"/>
              <w:rPr>
                <w:rFonts w:ascii="Arial" w:hAnsi="Arial" w:cs="Arial"/>
                <w:szCs w:val="20"/>
              </w:rPr>
            </w:pPr>
            <w:r w:rsidRPr="00CC6201">
              <w:rPr>
                <w:rFonts w:ascii="Arial" w:hAnsi="Arial" w:cs="Arial"/>
                <w:szCs w:val="20"/>
              </w:rPr>
              <w:t>2</w:t>
            </w:r>
          </w:p>
        </w:tc>
        <w:tc>
          <w:tcPr>
            <w:tcW w:w="661" w:type="pct"/>
            <w:tcBorders>
              <w:top w:val="single" w:sz="4" w:space="0" w:color="auto"/>
              <w:left w:val="nil"/>
              <w:bottom w:val="single" w:sz="4" w:space="0" w:color="auto"/>
              <w:right w:val="single" w:sz="4" w:space="0" w:color="auto"/>
            </w:tcBorders>
            <w:shd w:val="clear" w:color="000000" w:fill="FFFFFF"/>
            <w:vAlign w:val="center"/>
            <w:hideMark/>
          </w:tcPr>
          <w:p w14:paraId="11464586" w14:textId="1B525FE2"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627</w:t>
            </w:r>
          </w:p>
        </w:tc>
        <w:tc>
          <w:tcPr>
            <w:tcW w:w="555" w:type="pct"/>
            <w:gridSpan w:val="4"/>
            <w:tcBorders>
              <w:top w:val="single" w:sz="4" w:space="0" w:color="auto"/>
              <w:left w:val="nil"/>
              <w:bottom w:val="single" w:sz="4" w:space="0" w:color="auto"/>
              <w:right w:val="single" w:sz="4" w:space="0" w:color="auto"/>
            </w:tcBorders>
            <w:shd w:val="clear" w:color="auto" w:fill="auto"/>
            <w:vAlign w:val="center"/>
            <w:hideMark/>
          </w:tcPr>
          <w:p w14:paraId="4FE5EDAF" w14:textId="77777777" w:rsidR="00F8644F" w:rsidRPr="00CC6201" w:rsidRDefault="00B915FB" w:rsidP="0021169A">
            <w:pPr>
              <w:widowControl/>
              <w:autoSpaceDE/>
              <w:autoSpaceDN/>
              <w:adjustRightInd/>
              <w:jc w:val="center"/>
              <w:rPr>
                <w:rFonts w:ascii="Arial" w:hAnsi="Arial" w:cs="Arial"/>
                <w:szCs w:val="20"/>
              </w:rPr>
            </w:pPr>
            <w:r w:rsidRPr="00CC6201">
              <w:rPr>
                <w:rFonts w:ascii="Arial" w:hAnsi="Arial" w:cs="Arial"/>
                <w:szCs w:val="20"/>
              </w:rPr>
              <w:t>2</w:t>
            </w:r>
          </w:p>
        </w:tc>
        <w:tc>
          <w:tcPr>
            <w:tcW w:w="743" w:type="pct"/>
            <w:gridSpan w:val="2"/>
            <w:tcBorders>
              <w:top w:val="single" w:sz="4" w:space="0" w:color="auto"/>
              <w:left w:val="nil"/>
              <w:bottom w:val="single" w:sz="4" w:space="0" w:color="auto"/>
              <w:right w:val="single" w:sz="4" w:space="0" w:color="auto"/>
            </w:tcBorders>
            <w:shd w:val="clear" w:color="auto" w:fill="auto"/>
            <w:vAlign w:val="center"/>
            <w:hideMark/>
          </w:tcPr>
          <w:p w14:paraId="42DC41C5" w14:textId="2A2F8CB4"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1</w:t>
            </w:r>
            <w:r w:rsidR="000E7D23">
              <w:rPr>
                <w:rFonts w:ascii="Arial" w:hAnsi="Arial" w:cs="Arial"/>
                <w:szCs w:val="20"/>
              </w:rPr>
              <w:t>,</w:t>
            </w:r>
            <w:r w:rsidRPr="000F3134">
              <w:rPr>
                <w:rFonts w:ascii="Arial" w:hAnsi="Arial" w:cs="Arial"/>
                <w:szCs w:val="20"/>
              </w:rPr>
              <w:t>254</w:t>
            </w:r>
            <w:r w:rsidR="00F8644F" w:rsidRPr="00CC6201">
              <w:rPr>
                <w:rFonts w:ascii="Arial" w:hAnsi="Arial" w:cs="Arial"/>
                <w:szCs w:val="20"/>
              </w:rPr>
              <w:t xml:space="preserve"> </w:t>
            </w:r>
          </w:p>
        </w:tc>
        <w:tc>
          <w:tcPr>
            <w:tcW w:w="674" w:type="pct"/>
            <w:gridSpan w:val="2"/>
            <w:tcBorders>
              <w:top w:val="single" w:sz="4" w:space="0" w:color="auto"/>
              <w:left w:val="nil"/>
              <w:bottom w:val="single" w:sz="4" w:space="0" w:color="auto"/>
              <w:right w:val="single" w:sz="4" w:space="0" w:color="auto"/>
            </w:tcBorders>
            <w:shd w:val="clear" w:color="auto" w:fill="auto"/>
            <w:vAlign w:val="center"/>
            <w:hideMark/>
          </w:tcPr>
          <w:p w14:paraId="16D3EB53" w14:textId="08A86BD9"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2,508.0</w:t>
            </w:r>
            <w:r w:rsidR="00F8644F" w:rsidRPr="00CC6201">
              <w:rPr>
                <w:rFonts w:ascii="Arial" w:hAnsi="Arial" w:cs="Arial"/>
                <w:szCs w:val="20"/>
              </w:rPr>
              <w:t xml:space="preserve"> </w:t>
            </w:r>
          </w:p>
        </w:tc>
      </w:tr>
      <w:tr w:rsidR="007F0DB0" w:rsidRPr="006C339D" w14:paraId="1DCED0AC" w14:textId="77777777" w:rsidTr="00057590">
        <w:trPr>
          <w:gridAfter w:val="4"/>
          <w:wAfter w:w="471" w:type="pct"/>
          <w:trHeight w:val="1005"/>
          <w:jc w:val="center"/>
        </w:trPr>
        <w:tc>
          <w:tcPr>
            <w:tcW w:w="7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14418" w14:textId="77777777" w:rsidR="00F8644F" w:rsidRPr="00CC6201" w:rsidRDefault="00F8644F" w:rsidP="0021169A">
            <w:pPr>
              <w:widowControl/>
              <w:autoSpaceDE/>
              <w:autoSpaceDN/>
              <w:adjustRightInd/>
              <w:rPr>
                <w:rFonts w:ascii="Arial" w:hAnsi="Arial" w:cs="Arial"/>
                <w:szCs w:val="20"/>
              </w:rPr>
            </w:pPr>
            <w:r w:rsidRPr="00CC6201">
              <w:rPr>
                <w:rFonts w:ascii="Arial" w:hAnsi="Arial" w:cs="Arial"/>
                <w:szCs w:val="20"/>
              </w:rPr>
              <w:t>Medication Therapy Management Programs</w:t>
            </w:r>
          </w:p>
        </w:tc>
        <w:tc>
          <w:tcPr>
            <w:tcW w:w="587" w:type="pct"/>
            <w:tcBorders>
              <w:top w:val="single" w:sz="4" w:space="0" w:color="auto"/>
              <w:left w:val="nil"/>
              <w:bottom w:val="single" w:sz="4" w:space="0" w:color="auto"/>
              <w:right w:val="single" w:sz="4" w:space="0" w:color="auto"/>
            </w:tcBorders>
            <w:shd w:val="clear" w:color="auto" w:fill="auto"/>
            <w:vAlign w:val="center"/>
            <w:hideMark/>
          </w:tcPr>
          <w:p w14:paraId="030E1A0C" w14:textId="77777777" w:rsidR="00F8644F" w:rsidRPr="00CC6201" w:rsidRDefault="00F8644F" w:rsidP="0021169A">
            <w:pPr>
              <w:widowControl/>
              <w:autoSpaceDE/>
              <w:autoSpaceDN/>
              <w:adjustRightInd/>
              <w:jc w:val="center"/>
              <w:rPr>
                <w:rFonts w:ascii="Arial" w:hAnsi="Arial" w:cs="Arial"/>
                <w:szCs w:val="20"/>
              </w:rPr>
            </w:pPr>
            <w:r w:rsidRPr="00CC6201">
              <w:rPr>
                <w:rFonts w:ascii="Arial" w:hAnsi="Arial" w:cs="Arial"/>
                <w:szCs w:val="20"/>
              </w:rPr>
              <w:t>Contract</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4F0A0338" w14:textId="77777777" w:rsidR="00F8644F" w:rsidRPr="00CC6201" w:rsidRDefault="00F8644F" w:rsidP="0021169A">
            <w:pPr>
              <w:widowControl/>
              <w:autoSpaceDE/>
              <w:autoSpaceDN/>
              <w:adjustRightInd/>
              <w:jc w:val="center"/>
              <w:rPr>
                <w:rFonts w:ascii="Arial" w:hAnsi="Arial" w:cs="Arial"/>
                <w:szCs w:val="20"/>
              </w:rPr>
            </w:pPr>
            <w:r w:rsidRPr="00CC6201">
              <w:rPr>
                <w:rFonts w:ascii="Arial" w:hAnsi="Arial" w:cs="Arial"/>
                <w:szCs w:val="20"/>
              </w:rPr>
              <w:t>2.5</w:t>
            </w:r>
          </w:p>
        </w:tc>
        <w:tc>
          <w:tcPr>
            <w:tcW w:w="661" w:type="pct"/>
            <w:tcBorders>
              <w:top w:val="single" w:sz="4" w:space="0" w:color="auto"/>
              <w:left w:val="nil"/>
              <w:bottom w:val="single" w:sz="4" w:space="0" w:color="auto"/>
              <w:right w:val="single" w:sz="4" w:space="0" w:color="auto"/>
            </w:tcBorders>
            <w:shd w:val="clear" w:color="000000" w:fill="FFFFFF"/>
            <w:vAlign w:val="center"/>
            <w:hideMark/>
          </w:tcPr>
          <w:p w14:paraId="4E2A526A" w14:textId="30CE560A"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627</w:t>
            </w:r>
          </w:p>
        </w:tc>
        <w:tc>
          <w:tcPr>
            <w:tcW w:w="555" w:type="pct"/>
            <w:gridSpan w:val="4"/>
            <w:tcBorders>
              <w:top w:val="single" w:sz="4" w:space="0" w:color="auto"/>
              <w:left w:val="nil"/>
              <w:bottom w:val="single" w:sz="4" w:space="0" w:color="auto"/>
              <w:right w:val="single" w:sz="4" w:space="0" w:color="auto"/>
            </w:tcBorders>
            <w:shd w:val="clear" w:color="auto" w:fill="auto"/>
            <w:noWrap/>
            <w:vAlign w:val="center"/>
            <w:hideMark/>
          </w:tcPr>
          <w:p w14:paraId="48A87989" w14:textId="77777777" w:rsidR="00F8644F" w:rsidRPr="00CC6201" w:rsidRDefault="00F8644F" w:rsidP="0021169A">
            <w:pPr>
              <w:widowControl/>
              <w:autoSpaceDE/>
              <w:autoSpaceDN/>
              <w:adjustRightInd/>
              <w:jc w:val="center"/>
              <w:rPr>
                <w:rFonts w:ascii="Arial" w:hAnsi="Arial" w:cs="Arial"/>
                <w:szCs w:val="20"/>
              </w:rPr>
            </w:pPr>
            <w:r w:rsidRPr="00CC6201">
              <w:rPr>
                <w:rFonts w:ascii="Arial" w:hAnsi="Arial" w:cs="Arial"/>
                <w:szCs w:val="20"/>
              </w:rPr>
              <w:t>1</w:t>
            </w:r>
          </w:p>
        </w:tc>
        <w:tc>
          <w:tcPr>
            <w:tcW w:w="743" w:type="pct"/>
            <w:gridSpan w:val="2"/>
            <w:tcBorders>
              <w:top w:val="single" w:sz="4" w:space="0" w:color="auto"/>
              <w:left w:val="nil"/>
              <w:bottom w:val="single" w:sz="4" w:space="0" w:color="auto"/>
              <w:right w:val="single" w:sz="4" w:space="0" w:color="auto"/>
            </w:tcBorders>
            <w:shd w:val="clear" w:color="auto" w:fill="auto"/>
            <w:vAlign w:val="center"/>
            <w:hideMark/>
          </w:tcPr>
          <w:p w14:paraId="024B4C1F" w14:textId="76C79E23"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627</w:t>
            </w:r>
          </w:p>
        </w:tc>
        <w:tc>
          <w:tcPr>
            <w:tcW w:w="674" w:type="pct"/>
            <w:gridSpan w:val="2"/>
            <w:tcBorders>
              <w:top w:val="single" w:sz="4" w:space="0" w:color="auto"/>
              <w:left w:val="nil"/>
              <w:bottom w:val="single" w:sz="4" w:space="0" w:color="auto"/>
              <w:right w:val="single" w:sz="4" w:space="0" w:color="auto"/>
            </w:tcBorders>
            <w:shd w:val="clear" w:color="auto" w:fill="auto"/>
            <w:vAlign w:val="center"/>
            <w:hideMark/>
          </w:tcPr>
          <w:p w14:paraId="1DB40274" w14:textId="630AA31E"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1,567.5</w:t>
            </w:r>
            <w:r w:rsidR="00F8644F" w:rsidRPr="00CC6201">
              <w:rPr>
                <w:rFonts w:ascii="Arial" w:hAnsi="Arial" w:cs="Arial"/>
                <w:szCs w:val="20"/>
              </w:rPr>
              <w:t xml:space="preserve"> </w:t>
            </w:r>
          </w:p>
        </w:tc>
      </w:tr>
      <w:tr w:rsidR="007F0DB0" w:rsidRPr="006C339D" w14:paraId="5F04BEED" w14:textId="77777777" w:rsidTr="00057590">
        <w:trPr>
          <w:gridAfter w:val="4"/>
          <w:wAfter w:w="471" w:type="pct"/>
          <w:trHeight w:val="600"/>
          <w:jc w:val="center"/>
        </w:trPr>
        <w:tc>
          <w:tcPr>
            <w:tcW w:w="7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280744" w14:textId="77777777" w:rsidR="00F8644F" w:rsidRPr="00CC6201" w:rsidRDefault="00F8644F" w:rsidP="0021169A">
            <w:pPr>
              <w:widowControl/>
              <w:autoSpaceDE/>
              <w:autoSpaceDN/>
              <w:adjustRightInd/>
              <w:rPr>
                <w:rFonts w:ascii="Arial" w:hAnsi="Arial" w:cs="Arial"/>
                <w:szCs w:val="20"/>
              </w:rPr>
            </w:pPr>
            <w:r w:rsidRPr="00CC6201">
              <w:rPr>
                <w:rFonts w:ascii="Arial" w:hAnsi="Arial" w:cs="Arial"/>
                <w:szCs w:val="20"/>
              </w:rPr>
              <w:t>Grievances</w:t>
            </w:r>
          </w:p>
        </w:tc>
        <w:tc>
          <w:tcPr>
            <w:tcW w:w="587" w:type="pct"/>
            <w:tcBorders>
              <w:top w:val="single" w:sz="4" w:space="0" w:color="auto"/>
              <w:left w:val="nil"/>
              <w:bottom w:val="single" w:sz="4" w:space="0" w:color="auto"/>
              <w:right w:val="single" w:sz="4" w:space="0" w:color="auto"/>
            </w:tcBorders>
            <w:shd w:val="clear" w:color="auto" w:fill="auto"/>
            <w:vAlign w:val="center"/>
            <w:hideMark/>
          </w:tcPr>
          <w:p w14:paraId="74AB78B1" w14:textId="77777777" w:rsidR="00F8644F" w:rsidRPr="00CC6201" w:rsidRDefault="00F35854" w:rsidP="0021169A">
            <w:pPr>
              <w:widowControl/>
              <w:autoSpaceDE/>
              <w:autoSpaceDN/>
              <w:adjustRightInd/>
              <w:jc w:val="center"/>
              <w:rPr>
                <w:rFonts w:ascii="Arial" w:hAnsi="Arial" w:cs="Arial"/>
                <w:szCs w:val="20"/>
              </w:rPr>
            </w:pPr>
            <w:r w:rsidRPr="00CC6201">
              <w:rPr>
                <w:rFonts w:ascii="Arial" w:hAnsi="Arial" w:cs="Arial"/>
                <w:szCs w:val="20"/>
              </w:rPr>
              <w:t>Contract</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714218F5" w14:textId="65F134A1" w:rsidR="00F8644F" w:rsidRPr="00CC6201" w:rsidRDefault="007B59DF" w:rsidP="0021169A">
            <w:pPr>
              <w:widowControl/>
              <w:autoSpaceDE/>
              <w:autoSpaceDN/>
              <w:adjustRightInd/>
              <w:jc w:val="center"/>
              <w:rPr>
                <w:rFonts w:ascii="Arial" w:hAnsi="Arial" w:cs="Arial"/>
                <w:szCs w:val="20"/>
              </w:rPr>
            </w:pPr>
            <w:r>
              <w:rPr>
                <w:rFonts w:ascii="Arial" w:hAnsi="Arial" w:cs="Arial"/>
                <w:szCs w:val="20"/>
              </w:rPr>
              <w:t>0.5</w:t>
            </w:r>
          </w:p>
        </w:tc>
        <w:tc>
          <w:tcPr>
            <w:tcW w:w="661" w:type="pct"/>
            <w:tcBorders>
              <w:top w:val="single" w:sz="4" w:space="0" w:color="auto"/>
              <w:left w:val="nil"/>
              <w:bottom w:val="single" w:sz="4" w:space="0" w:color="auto"/>
              <w:right w:val="single" w:sz="4" w:space="0" w:color="auto"/>
            </w:tcBorders>
            <w:shd w:val="clear" w:color="auto" w:fill="auto"/>
            <w:vAlign w:val="center"/>
            <w:hideMark/>
          </w:tcPr>
          <w:p w14:paraId="0FC4562F" w14:textId="2A20A039"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627</w:t>
            </w:r>
          </w:p>
        </w:tc>
        <w:tc>
          <w:tcPr>
            <w:tcW w:w="555" w:type="pct"/>
            <w:gridSpan w:val="4"/>
            <w:tcBorders>
              <w:top w:val="single" w:sz="4" w:space="0" w:color="auto"/>
              <w:left w:val="nil"/>
              <w:bottom w:val="single" w:sz="4" w:space="0" w:color="auto"/>
              <w:right w:val="single" w:sz="4" w:space="0" w:color="auto"/>
            </w:tcBorders>
            <w:shd w:val="clear" w:color="auto" w:fill="auto"/>
            <w:noWrap/>
            <w:vAlign w:val="center"/>
            <w:hideMark/>
          </w:tcPr>
          <w:p w14:paraId="7A2B0131" w14:textId="77777777" w:rsidR="00F8644F" w:rsidRPr="00CC6201" w:rsidRDefault="003578D8" w:rsidP="0021169A">
            <w:pPr>
              <w:widowControl/>
              <w:autoSpaceDE/>
              <w:autoSpaceDN/>
              <w:adjustRightInd/>
              <w:jc w:val="center"/>
              <w:rPr>
                <w:rFonts w:ascii="Arial" w:hAnsi="Arial" w:cs="Arial"/>
                <w:szCs w:val="20"/>
              </w:rPr>
            </w:pPr>
            <w:r w:rsidRPr="00CC6201">
              <w:rPr>
                <w:rFonts w:ascii="Arial" w:hAnsi="Arial" w:cs="Arial"/>
                <w:szCs w:val="20"/>
              </w:rPr>
              <w:t>1</w:t>
            </w:r>
          </w:p>
        </w:tc>
        <w:tc>
          <w:tcPr>
            <w:tcW w:w="743" w:type="pct"/>
            <w:gridSpan w:val="2"/>
            <w:tcBorders>
              <w:top w:val="single" w:sz="4" w:space="0" w:color="auto"/>
              <w:left w:val="nil"/>
              <w:bottom w:val="single" w:sz="4" w:space="0" w:color="auto"/>
              <w:right w:val="single" w:sz="4" w:space="0" w:color="auto"/>
            </w:tcBorders>
            <w:shd w:val="clear" w:color="auto" w:fill="auto"/>
            <w:vAlign w:val="center"/>
            <w:hideMark/>
          </w:tcPr>
          <w:p w14:paraId="5ED9B6E0" w14:textId="40AF7AE1"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627</w:t>
            </w:r>
          </w:p>
        </w:tc>
        <w:tc>
          <w:tcPr>
            <w:tcW w:w="674" w:type="pct"/>
            <w:gridSpan w:val="2"/>
            <w:tcBorders>
              <w:top w:val="single" w:sz="4" w:space="0" w:color="auto"/>
              <w:left w:val="nil"/>
              <w:bottom w:val="single" w:sz="4" w:space="0" w:color="auto"/>
              <w:right w:val="single" w:sz="4" w:space="0" w:color="auto"/>
            </w:tcBorders>
            <w:shd w:val="clear" w:color="auto" w:fill="auto"/>
            <w:vAlign w:val="center"/>
            <w:hideMark/>
          </w:tcPr>
          <w:p w14:paraId="614995CD" w14:textId="2709F137"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313.5</w:t>
            </w:r>
          </w:p>
        </w:tc>
      </w:tr>
      <w:tr w:rsidR="007F0DB0" w:rsidRPr="006C339D" w14:paraId="18E76A1F" w14:textId="77777777" w:rsidTr="00057590">
        <w:trPr>
          <w:gridAfter w:val="4"/>
          <w:wAfter w:w="471" w:type="pct"/>
          <w:trHeight w:val="600"/>
          <w:jc w:val="center"/>
        </w:trPr>
        <w:tc>
          <w:tcPr>
            <w:tcW w:w="7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8EF9FF" w14:textId="4A593274" w:rsidR="005F7212" w:rsidRPr="00CC6201" w:rsidRDefault="005F7212" w:rsidP="0021169A">
            <w:pPr>
              <w:widowControl/>
              <w:autoSpaceDE/>
              <w:autoSpaceDN/>
              <w:adjustRightInd/>
              <w:rPr>
                <w:rFonts w:ascii="Arial" w:hAnsi="Arial" w:cs="Arial"/>
                <w:szCs w:val="20"/>
              </w:rPr>
            </w:pPr>
            <w:r w:rsidRPr="00CC6201">
              <w:rPr>
                <w:rFonts w:ascii="Arial" w:hAnsi="Arial" w:cs="Arial"/>
                <w:szCs w:val="20"/>
              </w:rPr>
              <w:t>Improving Drug Utilization Review Controls</w:t>
            </w:r>
          </w:p>
        </w:tc>
        <w:tc>
          <w:tcPr>
            <w:tcW w:w="587" w:type="pct"/>
            <w:tcBorders>
              <w:top w:val="single" w:sz="4" w:space="0" w:color="auto"/>
              <w:left w:val="nil"/>
              <w:bottom w:val="single" w:sz="4" w:space="0" w:color="auto"/>
              <w:right w:val="single" w:sz="4" w:space="0" w:color="auto"/>
            </w:tcBorders>
            <w:shd w:val="clear" w:color="auto" w:fill="auto"/>
            <w:vAlign w:val="center"/>
          </w:tcPr>
          <w:p w14:paraId="61197BEC" w14:textId="5AF15FCB" w:rsidR="005F7212" w:rsidRPr="00CC6201" w:rsidRDefault="005F7212" w:rsidP="0021169A">
            <w:pPr>
              <w:widowControl/>
              <w:autoSpaceDE/>
              <w:autoSpaceDN/>
              <w:adjustRightInd/>
              <w:jc w:val="center"/>
              <w:rPr>
                <w:rFonts w:ascii="Arial" w:hAnsi="Arial" w:cs="Arial"/>
                <w:szCs w:val="20"/>
              </w:rPr>
            </w:pPr>
            <w:r w:rsidRPr="00CC6201">
              <w:rPr>
                <w:rFonts w:ascii="Arial" w:hAnsi="Arial" w:cs="Arial"/>
                <w:szCs w:val="20"/>
              </w:rPr>
              <w:t>Plan</w:t>
            </w:r>
          </w:p>
        </w:tc>
        <w:tc>
          <w:tcPr>
            <w:tcW w:w="534" w:type="pct"/>
            <w:tcBorders>
              <w:top w:val="single" w:sz="4" w:space="0" w:color="auto"/>
              <w:left w:val="nil"/>
              <w:bottom w:val="single" w:sz="4" w:space="0" w:color="auto"/>
              <w:right w:val="single" w:sz="4" w:space="0" w:color="auto"/>
            </w:tcBorders>
            <w:shd w:val="clear" w:color="auto" w:fill="auto"/>
            <w:vAlign w:val="center"/>
          </w:tcPr>
          <w:p w14:paraId="29B3EB7C" w14:textId="41B665F5" w:rsidR="005F7212" w:rsidRPr="00CC6201" w:rsidRDefault="005F7212" w:rsidP="0021169A">
            <w:pPr>
              <w:widowControl/>
              <w:autoSpaceDE/>
              <w:autoSpaceDN/>
              <w:adjustRightInd/>
              <w:jc w:val="center"/>
              <w:rPr>
                <w:rFonts w:ascii="Arial" w:hAnsi="Arial" w:cs="Arial"/>
                <w:szCs w:val="20"/>
              </w:rPr>
            </w:pPr>
            <w:r w:rsidRPr="00CC6201">
              <w:rPr>
                <w:rFonts w:ascii="Arial" w:hAnsi="Arial" w:cs="Arial"/>
                <w:szCs w:val="20"/>
              </w:rPr>
              <w:t>1</w:t>
            </w:r>
            <w:r w:rsidR="003D3BF4">
              <w:rPr>
                <w:rFonts w:ascii="Arial" w:hAnsi="Arial" w:cs="Arial"/>
                <w:szCs w:val="20"/>
              </w:rPr>
              <w:t>.5</w:t>
            </w:r>
          </w:p>
        </w:tc>
        <w:tc>
          <w:tcPr>
            <w:tcW w:w="661" w:type="pct"/>
            <w:tcBorders>
              <w:top w:val="single" w:sz="4" w:space="0" w:color="auto"/>
              <w:left w:val="nil"/>
              <w:bottom w:val="single" w:sz="4" w:space="0" w:color="auto"/>
              <w:right w:val="single" w:sz="4" w:space="0" w:color="auto"/>
            </w:tcBorders>
            <w:shd w:val="clear" w:color="auto" w:fill="auto"/>
            <w:vAlign w:val="center"/>
          </w:tcPr>
          <w:p w14:paraId="765DAEA3" w14:textId="7D35A1AA" w:rsidR="005F7212" w:rsidRPr="00CC6201" w:rsidDel="005F7212" w:rsidRDefault="00CC6201" w:rsidP="0021169A">
            <w:pPr>
              <w:widowControl/>
              <w:autoSpaceDE/>
              <w:autoSpaceDN/>
              <w:adjustRightInd/>
              <w:jc w:val="center"/>
              <w:rPr>
                <w:rFonts w:ascii="Arial" w:hAnsi="Arial" w:cs="Arial"/>
                <w:szCs w:val="20"/>
              </w:rPr>
            </w:pPr>
            <w:r w:rsidRPr="000F3134">
              <w:rPr>
                <w:rFonts w:ascii="Arial" w:hAnsi="Arial" w:cs="Arial"/>
                <w:szCs w:val="20"/>
              </w:rPr>
              <w:t>5</w:t>
            </w:r>
            <w:r w:rsidR="004D6446">
              <w:rPr>
                <w:rFonts w:ascii="Arial" w:hAnsi="Arial" w:cs="Arial"/>
                <w:szCs w:val="20"/>
              </w:rPr>
              <w:t>,</w:t>
            </w:r>
            <w:r w:rsidRPr="000F3134">
              <w:rPr>
                <w:rFonts w:ascii="Arial" w:hAnsi="Arial" w:cs="Arial"/>
                <w:szCs w:val="20"/>
              </w:rPr>
              <w:t>234</w:t>
            </w:r>
          </w:p>
        </w:tc>
        <w:tc>
          <w:tcPr>
            <w:tcW w:w="555" w:type="pct"/>
            <w:gridSpan w:val="4"/>
            <w:tcBorders>
              <w:top w:val="single" w:sz="4" w:space="0" w:color="auto"/>
              <w:left w:val="nil"/>
              <w:bottom w:val="single" w:sz="4" w:space="0" w:color="auto"/>
              <w:right w:val="single" w:sz="4" w:space="0" w:color="auto"/>
            </w:tcBorders>
            <w:shd w:val="clear" w:color="auto" w:fill="auto"/>
            <w:noWrap/>
            <w:vAlign w:val="center"/>
          </w:tcPr>
          <w:p w14:paraId="0301A512" w14:textId="709AB4ED" w:rsidR="005F7212" w:rsidRPr="00CC6201" w:rsidRDefault="005F7212" w:rsidP="0021169A">
            <w:pPr>
              <w:widowControl/>
              <w:autoSpaceDE/>
              <w:autoSpaceDN/>
              <w:adjustRightInd/>
              <w:jc w:val="center"/>
              <w:rPr>
                <w:rFonts w:ascii="Arial" w:hAnsi="Arial" w:cs="Arial"/>
                <w:szCs w:val="20"/>
              </w:rPr>
            </w:pPr>
            <w:r w:rsidRPr="00CC6201">
              <w:rPr>
                <w:rFonts w:ascii="Arial" w:hAnsi="Arial" w:cs="Arial"/>
                <w:szCs w:val="20"/>
              </w:rPr>
              <w:t>1</w:t>
            </w:r>
          </w:p>
        </w:tc>
        <w:tc>
          <w:tcPr>
            <w:tcW w:w="743" w:type="pct"/>
            <w:gridSpan w:val="2"/>
            <w:tcBorders>
              <w:top w:val="single" w:sz="4" w:space="0" w:color="auto"/>
              <w:left w:val="nil"/>
              <w:bottom w:val="single" w:sz="4" w:space="0" w:color="auto"/>
              <w:right w:val="single" w:sz="4" w:space="0" w:color="auto"/>
            </w:tcBorders>
            <w:shd w:val="clear" w:color="auto" w:fill="auto"/>
            <w:vAlign w:val="center"/>
          </w:tcPr>
          <w:p w14:paraId="71264EC5" w14:textId="0D87F384" w:rsidR="005F7212"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5</w:t>
            </w:r>
            <w:r w:rsidR="000E7D23">
              <w:rPr>
                <w:rFonts w:ascii="Arial" w:hAnsi="Arial" w:cs="Arial"/>
                <w:szCs w:val="20"/>
              </w:rPr>
              <w:t>,</w:t>
            </w:r>
            <w:r w:rsidRPr="000F3134">
              <w:rPr>
                <w:rFonts w:ascii="Arial" w:hAnsi="Arial" w:cs="Arial"/>
                <w:szCs w:val="20"/>
              </w:rPr>
              <w:t>234</w:t>
            </w:r>
          </w:p>
        </w:tc>
        <w:tc>
          <w:tcPr>
            <w:tcW w:w="674" w:type="pct"/>
            <w:gridSpan w:val="2"/>
            <w:tcBorders>
              <w:top w:val="single" w:sz="4" w:space="0" w:color="auto"/>
              <w:left w:val="nil"/>
              <w:bottom w:val="single" w:sz="4" w:space="0" w:color="auto"/>
              <w:right w:val="single" w:sz="4" w:space="0" w:color="auto"/>
            </w:tcBorders>
            <w:shd w:val="clear" w:color="auto" w:fill="auto"/>
            <w:vAlign w:val="center"/>
          </w:tcPr>
          <w:p w14:paraId="65A8D45A" w14:textId="1CAAA352" w:rsidR="005F7212" w:rsidRPr="00CC6201" w:rsidRDefault="003D3BF4" w:rsidP="0021169A">
            <w:pPr>
              <w:widowControl/>
              <w:autoSpaceDE/>
              <w:autoSpaceDN/>
              <w:adjustRightInd/>
              <w:jc w:val="center"/>
              <w:rPr>
                <w:rFonts w:ascii="Arial" w:hAnsi="Arial" w:cs="Arial"/>
                <w:szCs w:val="20"/>
              </w:rPr>
            </w:pPr>
            <w:r>
              <w:rPr>
                <w:rFonts w:ascii="Arial" w:hAnsi="Arial" w:cs="Arial"/>
                <w:szCs w:val="20"/>
              </w:rPr>
              <w:t>7,851.0</w:t>
            </w:r>
          </w:p>
        </w:tc>
      </w:tr>
      <w:tr w:rsidR="007F0DB0" w:rsidRPr="006C339D" w14:paraId="6E5A2C66" w14:textId="77777777" w:rsidTr="00057590">
        <w:trPr>
          <w:gridAfter w:val="4"/>
          <w:wAfter w:w="471" w:type="pct"/>
          <w:trHeight w:val="600"/>
          <w:jc w:val="center"/>
        </w:trPr>
        <w:tc>
          <w:tcPr>
            <w:tcW w:w="7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1D61B0" w14:textId="77777777" w:rsidR="00F8644F" w:rsidRPr="00CC6201" w:rsidRDefault="00F8644F" w:rsidP="0021169A">
            <w:pPr>
              <w:widowControl/>
              <w:autoSpaceDE/>
              <w:autoSpaceDN/>
              <w:adjustRightInd/>
              <w:rPr>
                <w:rFonts w:ascii="Arial" w:hAnsi="Arial" w:cs="Arial"/>
                <w:szCs w:val="20"/>
              </w:rPr>
            </w:pPr>
            <w:r w:rsidRPr="00CC6201">
              <w:rPr>
                <w:rFonts w:ascii="Arial" w:hAnsi="Arial" w:cs="Arial"/>
                <w:szCs w:val="20"/>
              </w:rPr>
              <w:t xml:space="preserve">Coverage Determinations and </w:t>
            </w:r>
            <w:r w:rsidR="005C303E" w:rsidRPr="00CC6201">
              <w:rPr>
                <w:rFonts w:ascii="Arial" w:hAnsi="Arial" w:cs="Arial"/>
                <w:szCs w:val="20"/>
              </w:rPr>
              <w:t>Redeterminations</w:t>
            </w:r>
          </w:p>
        </w:tc>
        <w:tc>
          <w:tcPr>
            <w:tcW w:w="587" w:type="pct"/>
            <w:tcBorders>
              <w:top w:val="single" w:sz="4" w:space="0" w:color="auto"/>
              <w:left w:val="nil"/>
              <w:bottom w:val="single" w:sz="4" w:space="0" w:color="auto"/>
              <w:right w:val="single" w:sz="4" w:space="0" w:color="auto"/>
            </w:tcBorders>
            <w:shd w:val="clear" w:color="auto" w:fill="auto"/>
            <w:vAlign w:val="center"/>
            <w:hideMark/>
          </w:tcPr>
          <w:p w14:paraId="063983BE" w14:textId="77777777" w:rsidR="00F8644F" w:rsidRPr="00CC6201" w:rsidRDefault="00F35854" w:rsidP="0021169A">
            <w:pPr>
              <w:widowControl/>
              <w:autoSpaceDE/>
              <w:autoSpaceDN/>
              <w:adjustRightInd/>
              <w:jc w:val="center"/>
              <w:rPr>
                <w:rFonts w:ascii="Arial" w:hAnsi="Arial" w:cs="Arial"/>
                <w:szCs w:val="20"/>
              </w:rPr>
            </w:pPr>
            <w:r w:rsidRPr="00CC6201">
              <w:rPr>
                <w:rFonts w:ascii="Arial" w:hAnsi="Arial" w:cs="Arial"/>
                <w:szCs w:val="20"/>
              </w:rPr>
              <w:t>Contract</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677FCB97" w14:textId="2FCA0394"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4</w:t>
            </w:r>
          </w:p>
        </w:tc>
        <w:tc>
          <w:tcPr>
            <w:tcW w:w="661" w:type="pct"/>
            <w:tcBorders>
              <w:top w:val="single" w:sz="4" w:space="0" w:color="auto"/>
              <w:left w:val="nil"/>
              <w:bottom w:val="single" w:sz="4" w:space="0" w:color="auto"/>
              <w:right w:val="single" w:sz="4" w:space="0" w:color="auto"/>
            </w:tcBorders>
            <w:shd w:val="clear" w:color="auto" w:fill="auto"/>
            <w:vAlign w:val="center"/>
            <w:hideMark/>
          </w:tcPr>
          <w:p w14:paraId="2CB24935" w14:textId="73F81C81"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627</w:t>
            </w:r>
          </w:p>
        </w:tc>
        <w:tc>
          <w:tcPr>
            <w:tcW w:w="555" w:type="pct"/>
            <w:gridSpan w:val="4"/>
            <w:tcBorders>
              <w:top w:val="single" w:sz="4" w:space="0" w:color="auto"/>
              <w:left w:val="nil"/>
              <w:bottom w:val="single" w:sz="4" w:space="0" w:color="auto"/>
              <w:right w:val="single" w:sz="4" w:space="0" w:color="auto"/>
            </w:tcBorders>
            <w:shd w:val="clear" w:color="auto" w:fill="auto"/>
            <w:noWrap/>
            <w:vAlign w:val="center"/>
            <w:hideMark/>
          </w:tcPr>
          <w:p w14:paraId="4EAF3891" w14:textId="77777777" w:rsidR="00F8644F" w:rsidRPr="00CC6201" w:rsidRDefault="003578D8" w:rsidP="0021169A">
            <w:pPr>
              <w:widowControl/>
              <w:autoSpaceDE/>
              <w:autoSpaceDN/>
              <w:adjustRightInd/>
              <w:jc w:val="center"/>
              <w:rPr>
                <w:rFonts w:ascii="Arial" w:hAnsi="Arial" w:cs="Arial"/>
                <w:szCs w:val="20"/>
              </w:rPr>
            </w:pPr>
            <w:r w:rsidRPr="00CC6201">
              <w:rPr>
                <w:rFonts w:ascii="Arial" w:hAnsi="Arial" w:cs="Arial"/>
                <w:szCs w:val="20"/>
              </w:rPr>
              <w:t>1</w:t>
            </w:r>
          </w:p>
        </w:tc>
        <w:tc>
          <w:tcPr>
            <w:tcW w:w="743" w:type="pct"/>
            <w:gridSpan w:val="2"/>
            <w:tcBorders>
              <w:top w:val="single" w:sz="4" w:space="0" w:color="auto"/>
              <w:left w:val="nil"/>
              <w:bottom w:val="single" w:sz="4" w:space="0" w:color="auto"/>
              <w:right w:val="single" w:sz="4" w:space="0" w:color="auto"/>
            </w:tcBorders>
            <w:shd w:val="clear" w:color="auto" w:fill="auto"/>
            <w:vAlign w:val="center"/>
            <w:hideMark/>
          </w:tcPr>
          <w:p w14:paraId="3319E300" w14:textId="106A759B"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627</w:t>
            </w:r>
          </w:p>
        </w:tc>
        <w:tc>
          <w:tcPr>
            <w:tcW w:w="674" w:type="pct"/>
            <w:gridSpan w:val="2"/>
            <w:tcBorders>
              <w:top w:val="single" w:sz="4" w:space="0" w:color="auto"/>
              <w:left w:val="nil"/>
              <w:bottom w:val="single" w:sz="4" w:space="0" w:color="auto"/>
              <w:right w:val="single" w:sz="4" w:space="0" w:color="auto"/>
            </w:tcBorders>
            <w:shd w:val="clear" w:color="auto" w:fill="auto"/>
            <w:vAlign w:val="center"/>
            <w:hideMark/>
          </w:tcPr>
          <w:p w14:paraId="0326460E" w14:textId="5F2E6EC8" w:rsidR="00F8644F"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2508.0</w:t>
            </w:r>
          </w:p>
        </w:tc>
      </w:tr>
      <w:tr w:rsidR="007F0DB0" w:rsidRPr="006C339D" w14:paraId="0AA7A3E4" w14:textId="77777777" w:rsidTr="00057590">
        <w:trPr>
          <w:gridAfter w:val="4"/>
          <w:wAfter w:w="471" w:type="pct"/>
          <w:trHeight w:val="600"/>
          <w:jc w:val="center"/>
        </w:trPr>
        <w:tc>
          <w:tcPr>
            <w:tcW w:w="7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A8D69B" w14:textId="77777777" w:rsidR="00B33DA7" w:rsidRPr="00CC6201" w:rsidRDefault="00B33DA7" w:rsidP="0021169A">
            <w:pPr>
              <w:widowControl/>
              <w:autoSpaceDE/>
              <w:autoSpaceDN/>
              <w:adjustRightInd/>
              <w:rPr>
                <w:rFonts w:ascii="Arial" w:hAnsi="Arial" w:cs="Arial"/>
                <w:szCs w:val="20"/>
              </w:rPr>
            </w:pPr>
            <w:r w:rsidRPr="00CC6201">
              <w:rPr>
                <w:rFonts w:ascii="Arial" w:hAnsi="Arial" w:cs="Arial"/>
                <w:szCs w:val="20"/>
              </w:rPr>
              <w:t>Employer/Union Sponsored Sponsors</w:t>
            </w:r>
          </w:p>
        </w:tc>
        <w:tc>
          <w:tcPr>
            <w:tcW w:w="587" w:type="pct"/>
            <w:tcBorders>
              <w:top w:val="single" w:sz="4" w:space="0" w:color="auto"/>
              <w:left w:val="nil"/>
              <w:bottom w:val="single" w:sz="4" w:space="0" w:color="auto"/>
              <w:right w:val="single" w:sz="4" w:space="0" w:color="auto"/>
            </w:tcBorders>
            <w:shd w:val="clear" w:color="auto" w:fill="auto"/>
            <w:vAlign w:val="center"/>
            <w:hideMark/>
          </w:tcPr>
          <w:p w14:paraId="413DBD8B" w14:textId="77777777" w:rsidR="00B33DA7" w:rsidRPr="00CC6201" w:rsidRDefault="00B33DA7" w:rsidP="0021169A">
            <w:pPr>
              <w:widowControl/>
              <w:autoSpaceDE/>
              <w:autoSpaceDN/>
              <w:adjustRightInd/>
              <w:jc w:val="center"/>
              <w:rPr>
                <w:rFonts w:ascii="Arial" w:hAnsi="Arial" w:cs="Arial"/>
                <w:szCs w:val="20"/>
              </w:rPr>
            </w:pPr>
            <w:r w:rsidRPr="00CC6201">
              <w:rPr>
                <w:rFonts w:ascii="Arial" w:hAnsi="Arial" w:cs="Arial"/>
                <w:szCs w:val="20"/>
              </w:rPr>
              <w:t>Plan</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789D510A" w14:textId="77777777" w:rsidR="00B33DA7" w:rsidRPr="00CC6201" w:rsidRDefault="00B33DA7" w:rsidP="0021169A">
            <w:pPr>
              <w:widowControl/>
              <w:autoSpaceDE/>
              <w:autoSpaceDN/>
              <w:adjustRightInd/>
              <w:jc w:val="center"/>
              <w:rPr>
                <w:rFonts w:ascii="Arial" w:hAnsi="Arial" w:cs="Arial"/>
                <w:szCs w:val="20"/>
              </w:rPr>
            </w:pPr>
            <w:r w:rsidRPr="00CC6201">
              <w:rPr>
                <w:rFonts w:ascii="Arial" w:hAnsi="Arial" w:cs="Arial"/>
                <w:szCs w:val="20"/>
              </w:rPr>
              <w:t>0.5</w:t>
            </w:r>
          </w:p>
        </w:tc>
        <w:tc>
          <w:tcPr>
            <w:tcW w:w="661" w:type="pct"/>
            <w:tcBorders>
              <w:top w:val="single" w:sz="4" w:space="0" w:color="auto"/>
              <w:left w:val="nil"/>
              <w:bottom w:val="single" w:sz="4" w:space="0" w:color="auto"/>
              <w:right w:val="single" w:sz="4" w:space="0" w:color="auto"/>
            </w:tcBorders>
            <w:shd w:val="clear" w:color="auto" w:fill="auto"/>
            <w:vAlign w:val="center"/>
            <w:hideMark/>
          </w:tcPr>
          <w:p w14:paraId="463ADAC7" w14:textId="3395D310" w:rsidR="00B33DA7"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5</w:t>
            </w:r>
            <w:r w:rsidR="004D6446">
              <w:rPr>
                <w:rFonts w:ascii="Arial" w:hAnsi="Arial" w:cs="Arial"/>
                <w:szCs w:val="20"/>
              </w:rPr>
              <w:t>,</w:t>
            </w:r>
            <w:r w:rsidRPr="000F3134">
              <w:rPr>
                <w:rFonts w:ascii="Arial" w:hAnsi="Arial" w:cs="Arial"/>
                <w:szCs w:val="20"/>
              </w:rPr>
              <w:t>234</w:t>
            </w:r>
          </w:p>
        </w:tc>
        <w:tc>
          <w:tcPr>
            <w:tcW w:w="555" w:type="pct"/>
            <w:gridSpan w:val="4"/>
            <w:tcBorders>
              <w:top w:val="single" w:sz="4" w:space="0" w:color="auto"/>
              <w:left w:val="nil"/>
              <w:bottom w:val="single" w:sz="4" w:space="0" w:color="auto"/>
              <w:right w:val="single" w:sz="4" w:space="0" w:color="auto"/>
            </w:tcBorders>
            <w:shd w:val="clear" w:color="auto" w:fill="auto"/>
            <w:noWrap/>
            <w:vAlign w:val="center"/>
            <w:hideMark/>
          </w:tcPr>
          <w:p w14:paraId="5AE7DEBB" w14:textId="77777777" w:rsidR="00B33DA7" w:rsidRPr="00CC6201" w:rsidRDefault="00B33DA7" w:rsidP="0021169A">
            <w:pPr>
              <w:widowControl/>
              <w:autoSpaceDE/>
              <w:autoSpaceDN/>
              <w:adjustRightInd/>
              <w:jc w:val="center"/>
              <w:rPr>
                <w:rFonts w:ascii="Arial" w:hAnsi="Arial" w:cs="Arial"/>
                <w:szCs w:val="20"/>
              </w:rPr>
            </w:pPr>
            <w:r w:rsidRPr="00CC6201">
              <w:rPr>
                <w:rFonts w:ascii="Arial" w:hAnsi="Arial" w:cs="Arial"/>
                <w:szCs w:val="20"/>
              </w:rPr>
              <w:t>1</w:t>
            </w:r>
          </w:p>
        </w:tc>
        <w:tc>
          <w:tcPr>
            <w:tcW w:w="743" w:type="pct"/>
            <w:gridSpan w:val="2"/>
            <w:tcBorders>
              <w:top w:val="single" w:sz="4" w:space="0" w:color="auto"/>
              <w:left w:val="nil"/>
              <w:bottom w:val="single" w:sz="4" w:space="0" w:color="auto"/>
              <w:right w:val="single" w:sz="4" w:space="0" w:color="auto"/>
            </w:tcBorders>
            <w:shd w:val="clear" w:color="auto" w:fill="auto"/>
            <w:vAlign w:val="center"/>
            <w:hideMark/>
          </w:tcPr>
          <w:p w14:paraId="0C588EFE" w14:textId="15CEEAED" w:rsidR="00B33DA7"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5</w:t>
            </w:r>
            <w:r w:rsidR="000E7D23">
              <w:rPr>
                <w:rFonts w:ascii="Arial" w:hAnsi="Arial" w:cs="Arial"/>
                <w:szCs w:val="20"/>
              </w:rPr>
              <w:t>,</w:t>
            </w:r>
            <w:r w:rsidRPr="000F3134">
              <w:rPr>
                <w:rFonts w:ascii="Arial" w:hAnsi="Arial" w:cs="Arial"/>
                <w:szCs w:val="20"/>
              </w:rPr>
              <w:t>234</w:t>
            </w:r>
          </w:p>
        </w:tc>
        <w:tc>
          <w:tcPr>
            <w:tcW w:w="674" w:type="pct"/>
            <w:gridSpan w:val="2"/>
            <w:tcBorders>
              <w:top w:val="single" w:sz="4" w:space="0" w:color="auto"/>
              <w:left w:val="nil"/>
              <w:bottom w:val="single" w:sz="4" w:space="0" w:color="auto"/>
              <w:right w:val="single" w:sz="4" w:space="0" w:color="auto"/>
            </w:tcBorders>
            <w:shd w:val="clear" w:color="auto" w:fill="auto"/>
            <w:vAlign w:val="center"/>
            <w:hideMark/>
          </w:tcPr>
          <w:p w14:paraId="3C725EB2" w14:textId="6A522116" w:rsidR="00B33DA7" w:rsidRPr="00CC6201" w:rsidRDefault="00CC6201" w:rsidP="0021169A">
            <w:pPr>
              <w:widowControl/>
              <w:autoSpaceDE/>
              <w:autoSpaceDN/>
              <w:adjustRightInd/>
              <w:jc w:val="center"/>
              <w:rPr>
                <w:rFonts w:ascii="Arial" w:hAnsi="Arial" w:cs="Arial"/>
                <w:szCs w:val="20"/>
              </w:rPr>
            </w:pPr>
            <w:r w:rsidRPr="000F3134">
              <w:rPr>
                <w:rFonts w:ascii="Arial" w:hAnsi="Arial" w:cs="Arial"/>
                <w:szCs w:val="20"/>
              </w:rPr>
              <w:t>2,617.0</w:t>
            </w:r>
          </w:p>
        </w:tc>
      </w:tr>
      <w:tr w:rsidR="007F0DB0" w:rsidRPr="007F0DB0" w14:paraId="323B4D34" w14:textId="77777777" w:rsidTr="00057590">
        <w:trPr>
          <w:gridAfter w:val="4"/>
          <w:wAfter w:w="471" w:type="pct"/>
          <w:trHeight w:val="600"/>
          <w:jc w:val="center"/>
        </w:trPr>
        <w:tc>
          <w:tcPr>
            <w:tcW w:w="3112"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57F84CFE" w14:textId="77777777" w:rsidR="001840E4" w:rsidRPr="00CC6201" w:rsidRDefault="001840E4" w:rsidP="0021169A">
            <w:pPr>
              <w:widowControl/>
              <w:autoSpaceDE/>
              <w:autoSpaceDN/>
              <w:adjustRightInd/>
              <w:jc w:val="right"/>
              <w:rPr>
                <w:rFonts w:ascii="Arial" w:hAnsi="Arial" w:cs="Arial"/>
                <w:b/>
                <w:szCs w:val="20"/>
              </w:rPr>
            </w:pPr>
            <w:r w:rsidRPr="00CC6201">
              <w:rPr>
                <w:rFonts w:ascii="Arial" w:hAnsi="Arial" w:cs="Arial"/>
                <w:b/>
                <w:szCs w:val="20"/>
              </w:rPr>
              <w:t>Total</w:t>
            </w:r>
          </w:p>
        </w:tc>
        <w:tc>
          <w:tcPr>
            <w:tcW w:w="743" w:type="pct"/>
            <w:gridSpan w:val="2"/>
            <w:tcBorders>
              <w:top w:val="single" w:sz="4" w:space="0" w:color="auto"/>
              <w:left w:val="nil"/>
              <w:bottom w:val="single" w:sz="4" w:space="0" w:color="auto"/>
              <w:right w:val="single" w:sz="4" w:space="0" w:color="auto"/>
            </w:tcBorders>
            <w:shd w:val="clear" w:color="auto" w:fill="auto"/>
            <w:vAlign w:val="center"/>
            <w:hideMark/>
          </w:tcPr>
          <w:p w14:paraId="6BAE830A" w14:textId="126F4AE6" w:rsidR="001840E4" w:rsidRPr="000F3134" w:rsidRDefault="00CC6201" w:rsidP="0021169A">
            <w:pPr>
              <w:widowControl/>
              <w:autoSpaceDE/>
              <w:autoSpaceDN/>
              <w:adjustRightInd/>
              <w:jc w:val="center"/>
              <w:rPr>
                <w:rFonts w:ascii="Arial" w:hAnsi="Arial" w:cs="Arial"/>
                <w:b/>
                <w:szCs w:val="20"/>
              </w:rPr>
            </w:pPr>
            <w:r w:rsidRPr="000F3134">
              <w:rPr>
                <w:rFonts w:ascii="Arial" w:hAnsi="Arial" w:cs="Arial"/>
                <w:b/>
                <w:szCs w:val="20"/>
              </w:rPr>
              <w:t>13,603</w:t>
            </w:r>
          </w:p>
        </w:tc>
        <w:tc>
          <w:tcPr>
            <w:tcW w:w="674" w:type="pct"/>
            <w:gridSpan w:val="2"/>
            <w:tcBorders>
              <w:top w:val="single" w:sz="4" w:space="0" w:color="auto"/>
              <w:left w:val="nil"/>
              <w:bottom w:val="single" w:sz="4" w:space="0" w:color="auto"/>
              <w:right w:val="single" w:sz="4" w:space="0" w:color="auto"/>
            </w:tcBorders>
            <w:shd w:val="clear" w:color="auto" w:fill="auto"/>
            <w:vAlign w:val="center"/>
            <w:hideMark/>
          </w:tcPr>
          <w:p w14:paraId="20E5FD83" w14:textId="3E173EF8" w:rsidR="001840E4" w:rsidRPr="00CC6201" w:rsidRDefault="001D728B" w:rsidP="0021169A">
            <w:pPr>
              <w:widowControl/>
              <w:autoSpaceDE/>
              <w:autoSpaceDN/>
              <w:adjustRightInd/>
              <w:jc w:val="center"/>
              <w:rPr>
                <w:rFonts w:ascii="Arial" w:hAnsi="Arial" w:cs="Arial"/>
                <w:b/>
                <w:szCs w:val="20"/>
              </w:rPr>
            </w:pPr>
            <w:r>
              <w:rPr>
                <w:rFonts w:ascii="Arial" w:hAnsi="Arial" w:cs="Arial"/>
                <w:b/>
                <w:szCs w:val="20"/>
              </w:rPr>
              <w:t>17,3</w:t>
            </w:r>
            <w:r w:rsidR="000D6FB5">
              <w:rPr>
                <w:rFonts w:ascii="Arial" w:hAnsi="Arial" w:cs="Arial"/>
                <w:b/>
                <w:szCs w:val="20"/>
              </w:rPr>
              <w:t>65</w:t>
            </w:r>
          </w:p>
        </w:tc>
      </w:tr>
      <w:tr w:rsidR="007F0DB0" w:rsidRPr="007F0DB0" w14:paraId="7AB2C230" w14:textId="77777777" w:rsidTr="00057590">
        <w:trPr>
          <w:trHeight w:val="315"/>
          <w:jc w:val="center"/>
        </w:trPr>
        <w:tc>
          <w:tcPr>
            <w:tcW w:w="3112" w:type="pct"/>
            <w:gridSpan w:val="9"/>
            <w:tcBorders>
              <w:top w:val="single" w:sz="4" w:space="0" w:color="auto"/>
              <w:left w:val="nil"/>
              <w:bottom w:val="nil"/>
              <w:right w:val="nil"/>
            </w:tcBorders>
            <w:shd w:val="clear" w:color="auto" w:fill="auto"/>
            <w:vAlign w:val="center"/>
            <w:hideMark/>
          </w:tcPr>
          <w:p w14:paraId="280D89BA" w14:textId="77777777" w:rsidR="00B33DA7" w:rsidRPr="007F0DB0" w:rsidRDefault="00B33DA7" w:rsidP="0021169A">
            <w:pPr>
              <w:widowControl/>
              <w:autoSpaceDE/>
              <w:autoSpaceDN/>
              <w:adjustRightInd/>
              <w:jc w:val="right"/>
              <w:rPr>
                <w:rFonts w:ascii="Arial" w:hAnsi="Arial" w:cs="Arial"/>
                <w:b/>
                <w:bCs/>
                <w:szCs w:val="20"/>
              </w:rPr>
            </w:pPr>
          </w:p>
          <w:p w14:paraId="19D0F4F8" w14:textId="77777777" w:rsidR="007A3168" w:rsidRPr="007F0DB0" w:rsidRDefault="007A3168" w:rsidP="0021169A">
            <w:pPr>
              <w:widowControl/>
              <w:autoSpaceDE/>
              <w:autoSpaceDN/>
              <w:adjustRightInd/>
              <w:jc w:val="right"/>
              <w:rPr>
                <w:rFonts w:ascii="Arial" w:hAnsi="Arial" w:cs="Arial"/>
                <w:b/>
                <w:bCs/>
                <w:szCs w:val="20"/>
              </w:rPr>
            </w:pPr>
          </w:p>
          <w:p w14:paraId="00528BEA" w14:textId="77777777" w:rsidR="001840E4" w:rsidRPr="007F0DB0" w:rsidRDefault="001840E4" w:rsidP="0021169A">
            <w:pPr>
              <w:widowControl/>
              <w:autoSpaceDE/>
              <w:autoSpaceDN/>
              <w:adjustRightInd/>
              <w:jc w:val="right"/>
              <w:rPr>
                <w:rFonts w:ascii="Arial" w:hAnsi="Arial" w:cs="Arial"/>
                <w:b/>
                <w:bCs/>
                <w:szCs w:val="20"/>
              </w:rPr>
            </w:pPr>
          </w:p>
        </w:tc>
        <w:tc>
          <w:tcPr>
            <w:tcW w:w="743" w:type="pct"/>
            <w:gridSpan w:val="2"/>
            <w:tcBorders>
              <w:top w:val="single" w:sz="4" w:space="0" w:color="auto"/>
              <w:left w:val="nil"/>
              <w:bottom w:val="nil"/>
              <w:right w:val="nil"/>
            </w:tcBorders>
            <w:shd w:val="clear" w:color="auto" w:fill="auto"/>
            <w:vAlign w:val="center"/>
            <w:hideMark/>
          </w:tcPr>
          <w:p w14:paraId="79CE3DDC" w14:textId="77777777" w:rsidR="00B33DA7" w:rsidRPr="007F0DB0" w:rsidRDefault="00B33DA7" w:rsidP="0021169A">
            <w:pPr>
              <w:widowControl/>
              <w:autoSpaceDE/>
              <w:autoSpaceDN/>
              <w:adjustRightInd/>
              <w:jc w:val="center"/>
              <w:rPr>
                <w:rFonts w:ascii="Arial" w:hAnsi="Arial" w:cs="Arial"/>
                <w:b/>
                <w:bCs/>
                <w:szCs w:val="20"/>
              </w:rPr>
            </w:pPr>
          </w:p>
        </w:tc>
        <w:tc>
          <w:tcPr>
            <w:tcW w:w="674" w:type="pct"/>
            <w:gridSpan w:val="2"/>
            <w:tcBorders>
              <w:top w:val="single" w:sz="4" w:space="0" w:color="auto"/>
              <w:left w:val="nil"/>
              <w:bottom w:val="nil"/>
              <w:right w:val="nil"/>
            </w:tcBorders>
            <w:shd w:val="clear" w:color="auto" w:fill="auto"/>
            <w:vAlign w:val="center"/>
            <w:hideMark/>
          </w:tcPr>
          <w:p w14:paraId="7828276B" w14:textId="77777777" w:rsidR="00B33DA7" w:rsidRPr="007F0DB0" w:rsidRDefault="00B33DA7" w:rsidP="0021169A">
            <w:pPr>
              <w:widowControl/>
              <w:autoSpaceDE/>
              <w:autoSpaceDN/>
              <w:adjustRightInd/>
              <w:jc w:val="center"/>
              <w:rPr>
                <w:rFonts w:ascii="Arial" w:hAnsi="Arial" w:cs="Arial"/>
                <w:b/>
                <w:bCs/>
                <w:szCs w:val="20"/>
              </w:rPr>
            </w:pPr>
          </w:p>
        </w:tc>
        <w:tc>
          <w:tcPr>
            <w:tcW w:w="118" w:type="pct"/>
            <w:tcBorders>
              <w:top w:val="nil"/>
              <w:left w:val="nil"/>
              <w:bottom w:val="nil"/>
              <w:right w:val="nil"/>
            </w:tcBorders>
            <w:shd w:val="clear" w:color="000000" w:fill="FFFFFF"/>
            <w:vAlign w:val="center"/>
          </w:tcPr>
          <w:p w14:paraId="377D1DE5" w14:textId="77777777" w:rsidR="00B33DA7" w:rsidRPr="007F0DB0" w:rsidRDefault="00B33DA7" w:rsidP="0021169A">
            <w:pPr>
              <w:widowControl/>
              <w:autoSpaceDE/>
              <w:autoSpaceDN/>
              <w:adjustRightInd/>
              <w:rPr>
                <w:rFonts w:ascii="Arial" w:hAnsi="Arial" w:cs="Arial"/>
                <w:szCs w:val="20"/>
              </w:rPr>
            </w:pPr>
            <w:r w:rsidRPr="007F0DB0">
              <w:rPr>
                <w:rFonts w:ascii="Arial" w:hAnsi="Arial" w:cs="Arial"/>
                <w:szCs w:val="20"/>
              </w:rPr>
              <w:t> </w:t>
            </w:r>
          </w:p>
        </w:tc>
        <w:tc>
          <w:tcPr>
            <w:tcW w:w="118" w:type="pct"/>
            <w:tcBorders>
              <w:top w:val="nil"/>
              <w:left w:val="nil"/>
              <w:bottom w:val="nil"/>
              <w:right w:val="nil"/>
            </w:tcBorders>
            <w:shd w:val="clear" w:color="auto" w:fill="auto"/>
            <w:vAlign w:val="center"/>
          </w:tcPr>
          <w:p w14:paraId="55F0B4EE" w14:textId="77777777" w:rsidR="00B33DA7" w:rsidRPr="007F0DB0" w:rsidRDefault="00B33DA7" w:rsidP="0021169A">
            <w:pPr>
              <w:widowControl/>
              <w:autoSpaceDE/>
              <w:autoSpaceDN/>
              <w:adjustRightInd/>
              <w:rPr>
                <w:rFonts w:ascii="Arial" w:hAnsi="Arial" w:cs="Arial"/>
                <w:szCs w:val="20"/>
              </w:rPr>
            </w:pPr>
          </w:p>
        </w:tc>
        <w:tc>
          <w:tcPr>
            <w:tcW w:w="118" w:type="pct"/>
            <w:tcBorders>
              <w:top w:val="nil"/>
              <w:left w:val="nil"/>
              <w:bottom w:val="nil"/>
              <w:right w:val="nil"/>
            </w:tcBorders>
            <w:shd w:val="clear" w:color="auto" w:fill="auto"/>
            <w:vAlign w:val="center"/>
          </w:tcPr>
          <w:p w14:paraId="0E59E708" w14:textId="77777777" w:rsidR="00B33DA7" w:rsidRPr="007F0DB0" w:rsidRDefault="00B33DA7" w:rsidP="0021169A">
            <w:pPr>
              <w:widowControl/>
              <w:autoSpaceDE/>
              <w:autoSpaceDN/>
              <w:adjustRightInd/>
              <w:rPr>
                <w:rFonts w:ascii="Arial" w:hAnsi="Arial" w:cs="Arial"/>
                <w:szCs w:val="20"/>
              </w:rPr>
            </w:pPr>
          </w:p>
        </w:tc>
        <w:tc>
          <w:tcPr>
            <w:tcW w:w="118" w:type="pct"/>
            <w:tcBorders>
              <w:top w:val="nil"/>
              <w:left w:val="nil"/>
              <w:bottom w:val="nil"/>
              <w:right w:val="nil"/>
            </w:tcBorders>
            <w:shd w:val="clear" w:color="auto" w:fill="auto"/>
            <w:vAlign w:val="center"/>
          </w:tcPr>
          <w:p w14:paraId="2A00C5D8" w14:textId="77777777" w:rsidR="00B33DA7" w:rsidRPr="007F0DB0" w:rsidRDefault="00B33DA7" w:rsidP="0021169A">
            <w:pPr>
              <w:widowControl/>
              <w:autoSpaceDE/>
              <w:autoSpaceDN/>
              <w:adjustRightInd/>
              <w:rPr>
                <w:rFonts w:ascii="Arial" w:hAnsi="Arial" w:cs="Arial"/>
                <w:szCs w:val="20"/>
              </w:rPr>
            </w:pPr>
          </w:p>
        </w:tc>
      </w:tr>
      <w:tr w:rsidR="007F0DB0" w:rsidRPr="007F0DB0" w14:paraId="5A3702FD" w14:textId="77777777" w:rsidTr="00057590">
        <w:trPr>
          <w:gridBefore w:val="1"/>
          <w:gridAfter w:val="4"/>
          <w:wBefore w:w="83" w:type="pct"/>
          <w:wAfter w:w="471" w:type="pct"/>
          <w:trHeight w:val="315"/>
          <w:jc w:val="center"/>
        </w:trPr>
        <w:tc>
          <w:tcPr>
            <w:tcW w:w="181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D099A8" w14:textId="77777777" w:rsidR="00B33DA7" w:rsidRPr="00CC6201" w:rsidRDefault="00B33DA7" w:rsidP="0021169A">
            <w:pPr>
              <w:widowControl/>
              <w:autoSpaceDE/>
              <w:autoSpaceDN/>
              <w:adjustRightInd/>
              <w:jc w:val="center"/>
              <w:rPr>
                <w:rFonts w:ascii="Arial" w:hAnsi="Arial" w:cs="Arial"/>
                <w:b/>
                <w:bCs/>
                <w:szCs w:val="20"/>
              </w:rPr>
            </w:pPr>
            <w:r w:rsidRPr="00CC6201">
              <w:rPr>
                <w:rFonts w:ascii="Arial" w:hAnsi="Arial" w:cs="Arial"/>
                <w:szCs w:val="20"/>
              </w:rPr>
              <w:t>No. of Respondents</w:t>
            </w:r>
          </w:p>
        </w:tc>
        <w:tc>
          <w:tcPr>
            <w:tcW w:w="96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A3A35C" w14:textId="47B042A6" w:rsidR="00B33DA7" w:rsidRPr="00CC6201" w:rsidRDefault="00CC6201" w:rsidP="0021169A">
            <w:pPr>
              <w:widowControl/>
              <w:autoSpaceDE/>
              <w:autoSpaceDN/>
              <w:adjustRightInd/>
              <w:jc w:val="right"/>
              <w:rPr>
                <w:rFonts w:ascii="Arial" w:hAnsi="Arial" w:cs="Arial"/>
                <w:szCs w:val="20"/>
              </w:rPr>
            </w:pPr>
            <w:r w:rsidRPr="000F3134">
              <w:rPr>
                <w:rFonts w:ascii="Arial" w:hAnsi="Arial" w:cs="Arial"/>
                <w:szCs w:val="20"/>
              </w:rPr>
              <w:t>627</w:t>
            </w:r>
          </w:p>
        </w:tc>
        <w:tc>
          <w:tcPr>
            <w:tcW w:w="118" w:type="pct"/>
            <w:tcBorders>
              <w:top w:val="nil"/>
              <w:left w:val="single" w:sz="4" w:space="0" w:color="auto"/>
              <w:bottom w:val="nil"/>
              <w:right w:val="nil"/>
            </w:tcBorders>
            <w:shd w:val="clear" w:color="auto" w:fill="auto"/>
            <w:noWrap/>
            <w:vAlign w:val="center"/>
            <w:hideMark/>
          </w:tcPr>
          <w:p w14:paraId="4FBEFEC0" w14:textId="77777777" w:rsidR="00B33DA7" w:rsidRPr="007F0DB0" w:rsidRDefault="00B33DA7" w:rsidP="0021169A">
            <w:pPr>
              <w:widowControl/>
              <w:autoSpaceDE/>
              <w:autoSpaceDN/>
              <w:adjustRightInd/>
              <w:jc w:val="center"/>
              <w:rPr>
                <w:rFonts w:ascii="Arial" w:hAnsi="Arial" w:cs="Arial"/>
                <w:szCs w:val="20"/>
              </w:rPr>
            </w:pPr>
          </w:p>
        </w:tc>
        <w:tc>
          <w:tcPr>
            <w:tcW w:w="118" w:type="pct"/>
            <w:tcBorders>
              <w:top w:val="nil"/>
              <w:left w:val="nil"/>
              <w:bottom w:val="nil"/>
              <w:right w:val="nil"/>
            </w:tcBorders>
            <w:shd w:val="clear" w:color="000000" w:fill="FFFFFF"/>
            <w:noWrap/>
            <w:vAlign w:val="center"/>
            <w:hideMark/>
          </w:tcPr>
          <w:p w14:paraId="6D3FEF2D" w14:textId="77777777" w:rsidR="00B33DA7" w:rsidRPr="007F0DB0" w:rsidRDefault="00B33DA7" w:rsidP="0021169A">
            <w:pPr>
              <w:widowControl/>
              <w:autoSpaceDE/>
              <w:autoSpaceDN/>
              <w:adjustRightInd/>
              <w:jc w:val="center"/>
              <w:rPr>
                <w:rFonts w:ascii="Arial" w:hAnsi="Arial" w:cs="Arial"/>
                <w:szCs w:val="20"/>
              </w:rPr>
            </w:pPr>
            <w:r w:rsidRPr="007F0DB0">
              <w:rPr>
                <w:rFonts w:ascii="Arial" w:hAnsi="Arial" w:cs="Arial"/>
                <w:szCs w:val="20"/>
              </w:rPr>
              <w:t> </w:t>
            </w:r>
          </w:p>
        </w:tc>
        <w:tc>
          <w:tcPr>
            <w:tcW w:w="321" w:type="pct"/>
            <w:gridSpan w:val="2"/>
            <w:tcBorders>
              <w:top w:val="nil"/>
              <w:left w:val="nil"/>
              <w:bottom w:val="nil"/>
              <w:right w:val="nil"/>
            </w:tcBorders>
            <w:shd w:val="clear" w:color="auto" w:fill="auto"/>
            <w:noWrap/>
            <w:vAlign w:val="center"/>
            <w:hideMark/>
          </w:tcPr>
          <w:p w14:paraId="48C792F9" w14:textId="77777777" w:rsidR="00B33DA7" w:rsidRPr="007F0DB0" w:rsidRDefault="00B33DA7" w:rsidP="0021169A">
            <w:pPr>
              <w:widowControl/>
              <w:autoSpaceDE/>
              <w:autoSpaceDN/>
              <w:adjustRightInd/>
              <w:jc w:val="center"/>
              <w:rPr>
                <w:rFonts w:ascii="Arial" w:hAnsi="Arial" w:cs="Arial"/>
                <w:szCs w:val="20"/>
              </w:rPr>
            </w:pPr>
          </w:p>
        </w:tc>
        <w:tc>
          <w:tcPr>
            <w:tcW w:w="482" w:type="pct"/>
            <w:gridSpan w:val="2"/>
            <w:tcBorders>
              <w:top w:val="nil"/>
              <w:left w:val="nil"/>
              <w:bottom w:val="nil"/>
              <w:right w:val="nil"/>
            </w:tcBorders>
            <w:shd w:val="clear" w:color="auto" w:fill="auto"/>
            <w:vAlign w:val="center"/>
            <w:hideMark/>
          </w:tcPr>
          <w:p w14:paraId="2B5E3D97" w14:textId="77777777" w:rsidR="00B33DA7" w:rsidRPr="007F0DB0" w:rsidRDefault="00B33DA7" w:rsidP="0021169A">
            <w:pPr>
              <w:widowControl/>
              <w:autoSpaceDE/>
              <w:autoSpaceDN/>
              <w:adjustRightInd/>
              <w:jc w:val="center"/>
              <w:rPr>
                <w:rFonts w:ascii="Arial" w:hAnsi="Arial" w:cs="Arial"/>
                <w:szCs w:val="20"/>
              </w:rPr>
            </w:pPr>
          </w:p>
        </w:tc>
        <w:tc>
          <w:tcPr>
            <w:tcW w:w="630" w:type="pct"/>
            <w:tcBorders>
              <w:top w:val="nil"/>
              <w:left w:val="nil"/>
              <w:bottom w:val="nil"/>
              <w:right w:val="nil"/>
            </w:tcBorders>
            <w:shd w:val="clear" w:color="auto" w:fill="auto"/>
            <w:noWrap/>
            <w:vAlign w:val="center"/>
            <w:hideMark/>
          </w:tcPr>
          <w:p w14:paraId="596D893E" w14:textId="77777777" w:rsidR="00B33DA7" w:rsidRPr="007F0DB0" w:rsidRDefault="00B33DA7" w:rsidP="0021169A">
            <w:pPr>
              <w:widowControl/>
              <w:autoSpaceDE/>
              <w:autoSpaceDN/>
              <w:adjustRightInd/>
              <w:jc w:val="center"/>
              <w:rPr>
                <w:rFonts w:ascii="Arial" w:hAnsi="Arial" w:cs="Arial"/>
                <w:szCs w:val="20"/>
              </w:rPr>
            </w:pPr>
          </w:p>
        </w:tc>
      </w:tr>
      <w:tr w:rsidR="007F0DB0" w:rsidRPr="007F0DB0" w14:paraId="7D2BAD81" w14:textId="77777777" w:rsidTr="00057590">
        <w:trPr>
          <w:gridBefore w:val="1"/>
          <w:gridAfter w:val="4"/>
          <w:wBefore w:w="83" w:type="pct"/>
          <w:wAfter w:w="471" w:type="pct"/>
          <w:trHeight w:val="525"/>
          <w:jc w:val="center"/>
        </w:trPr>
        <w:tc>
          <w:tcPr>
            <w:tcW w:w="181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7A7A3B" w14:textId="77777777" w:rsidR="00B33DA7" w:rsidRPr="00CC6201" w:rsidRDefault="00B33DA7" w:rsidP="0021169A">
            <w:pPr>
              <w:widowControl/>
              <w:autoSpaceDE/>
              <w:autoSpaceDN/>
              <w:adjustRightInd/>
              <w:jc w:val="center"/>
              <w:rPr>
                <w:rFonts w:ascii="Arial" w:hAnsi="Arial" w:cs="Arial"/>
                <w:szCs w:val="20"/>
              </w:rPr>
            </w:pPr>
            <w:r w:rsidRPr="00CC6201">
              <w:rPr>
                <w:rFonts w:ascii="Arial" w:hAnsi="Arial" w:cs="Arial"/>
                <w:szCs w:val="20"/>
              </w:rPr>
              <w:t>Annual Responses=No. Respondents*Reporting Frequency</w:t>
            </w:r>
          </w:p>
        </w:tc>
        <w:tc>
          <w:tcPr>
            <w:tcW w:w="96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AFE67F" w14:textId="2EC071C7" w:rsidR="00B33DA7" w:rsidRPr="00CC6201" w:rsidRDefault="00CC6201" w:rsidP="0021169A">
            <w:pPr>
              <w:widowControl/>
              <w:autoSpaceDE/>
              <w:autoSpaceDN/>
              <w:adjustRightInd/>
              <w:jc w:val="right"/>
              <w:rPr>
                <w:rFonts w:ascii="Arial" w:hAnsi="Arial" w:cs="Arial"/>
                <w:szCs w:val="20"/>
              </w:rPr>
            </w:pPr>
            <w:r w:rsidRPr="000F3134">
              <w:rPr>
                <w:rFonts w:ascii="Arial" w:hAnsi="Arial" w:cs="Arial"/>
                <w:szCs w:val="20"/>
              </w:rPr>
              <w:t>13,603</w:t>
            </w:r>
          </w:p>
        </w:tc>
        <w:tc>
          <w:tcPr>
            <w:tcW w:w="118" w:type="pct"/>
            <w:tcBorders>
              <w:top w:val="nil"/>
              <w:left w:val="single" w:sz="4" w:space="0" w:color="auto"/>
              <w:bottom w:val="nil"/>
              <w:right w:val="nil"/>
            </w:tcBorders>
            <w:shd w:val="clear" w:color="auto" w:fill="auto"/>
            <w:noWrap/>
            <w:vAlign w:val="bottom"/>
            <w:hideMark/>
          </w:tcPr>
          <w:p w14:paraId="1B2A97C4" w14:textId="77777777" w:rsidR="00B33DA7" w:rsidRPr="007F0DB0" w:rsidRDefault="00B33DA7" w:rsidP="0021169A">
            <w:pPr>
              <w:widowControl/>
              <w:autoSpaceDE/>
              <w:autoSpaceDN/>
              <w:adjustRightInd/>
              <w:jc w:val="center"/>
              <w:rPr>
                <w:rFonts w:ascii="Arial" w:hAnsi="Arial" w:cs="Arial"/>
                <w:szCs w:val="20"/>
              </w:rPr>
            </w:pPr>
          </w:p>
        </w:tc>
        <w:tc>
          <w:tcPr>
            <w:tcW w:w="118" w:type="pct"/>
            <w:tcBorders>
              <w:top w:val="nil"/>
              <w:left w:val="nil"/>
              <w:bottom w:val="nil"/>
              <w:right w:val="nil"/>
            </w:tcBorders>
            <w:shd w:val="clear" w:color="auto" w:fill="auto"/>
            <w:noWrap/>
            <w:vAlign w:val="bottom"/>
            <w:hideMark/>
          </w:tcPr>
          <w:p w14:paraId="4C0CF6F8" w14:textId="77777777" w:rsidR="00B33DA7" w:rsidRPr="007F0DB0" w:rsidRDefault="00B33DA7" w:rsidP="0021169A">
            <w:pPr>
              <w:widowControl/>
              <w:autoSpaceDE/>
              <w:autoSpaceDN/>
              <w:adjustRightInd/>
              <w:jc w:val="center"/>
              <w:rPr>
                <w:rFonts w:ascii="Arial" w:hAnsi="Arial" w:cs="Arial"/>
                <w:szCs w:val="20"/>
              </w:rPr>
            </w:pPr>
          </w:p>
        </w:tc>
        <w:tc>
          <w:tcPr>
            <w:tcW w:w="321" w:type="pct"/>
            <w:gridSpan w:val="2"/>
            <w:tcBorders>
              <w:top w:val="nil"/>
              <w:left w:val="nil"/>
              <w:bottom w:val="nil"/>
              <w:right w:val="nil"/>
            </w:tcBorders>
            <w:shd w:val="clear" w:color="auto" w:fill="auto"/>
            <w:noWrap/>
            <w:vAlign w:val="bottom"/>
            <w:hideMark/>
          </w:tcPr>
          <w:p w14:paraId="286B6DD9" w14:textId="77777777" w:rsidR="00B33DA7" w:rsidRPr="007F0DB0" w:rsidRDefault="00B33DA7" w:rsidP="0021169A">
            <w:pPr>
              <w:widowControl/>
              <w:autoSpaceDE/>
              <w:autoSpaceDN/>
              <w:adjustRightInd/>
              <w:jc w:val="center"/>
              <w:rPr>
                <w:rFonts w:ascii="Arial" w:hAnsi="Arial" w:cs="Arial"/>
                <w:szCs w:val="20"/>
              </w:rPr>
            </w:pPr>
          </w:p>
        </w:tc>
        <w:tc>
          <w:tcPr>
            <w:tcW w:w="482" w:type="pct"/>
            <w:gridSpan w:val="2"/>
            <w:tcBorders>
              <w:top w:val="nil"/>
              <w:left w:val="nil"/>
              <w:bottom w:val="nil"/>
              <w:right w:val="nil"/>
            </w:tcBorders>
            <w:shd w:val="clear" w:color="auto" w:fill="auto"/>
            <w:vAlign w:val="bottom"/>
            <w:hideMark/>
          </w:tcPr>
          <w:p w14:paraId="3C61EAEF" w14:textId="77777777" w:rsidR="00B33DA7" w:rsidRPr="007F0DB0" w:rsidRDefault="00B33DA7" w:rsidP="0021169A">
            <w:pPr>
              <w:widowControl/>
              <w:autoSpaceDE/>
              <w:autoSpaceDN/>
              <w:adjustRightInd/>
              <w:jc w:val="center"/>
              <w:rPr>
                <w:rFonts w:ascii="Arial" w:hAnsi="Arial" w:cs="Arial"/>
                <w:szCs w:val="20"/>
              </w:rPr>
            </w:pPr>
          </w:p>
        </w:tc>
        <w:tc>
          <w:tcPr>
            <w:tcW w:w="630" w:type="pct"/>
            <w:tcBorders>
              <w:top w:val="nil"/>
              <w:left w:val="nil"/>
              <w:bottom w:val="nil"/>
              <w:right w:val="nil"/>
            </w:tcBorders>
            <w:shd w:val="clear" w:color="auto" w:fill="auto"/>
            <w:noWrap/>
            <w:vAlign w:val="bottom"/>
            <w:hideMark/>
          </w:tcPr>
          <w:p w14:paraId="137EA925" w14:textId="77777777" w:rsidR="00B33DA7" w:rsidRPr="007F0DB0" w:rsidRDefault="00B33DA7" w:rsidP="0021169A">
            <w:pPr>
              <w:widowControl/>
              <w:autoSpaceDE/>
              <w:autoSpaceDN/>
              <w:adjustRightInd/>
              <w:jc w:val="center"/>
              <w:rPr>
                <w:rFonts w:ascii="Arial" w:hAnsi="Arial" w:cs="Arial"/>
                <w:szCs w:val="20"/>
              </w:rPr>
            </w:pPr>
          </w:p>
        </w:tc>
      </w:tr>
      <w:tr w:rsidR="007F0DB0" w:rsidRPr="007F0DB0" w14:paraId="0F1A89A7" w14:textId="77777777" w:rsidTr="00057590">
        <w:trPr>
          <w:gridBefore w:val="1"/>
          <w:gridAfter w:val="4"/>
          <w:wBefore w:w="83" w:type="pct"/>
          <w:wAfter w:w="471" w:type="pct"/>
          <w:trHeight w:val="476"/>
          <w:jc w:val="center"/>
        </w:trPr>
        <w:tc>
          <w:tcPr>
            <w:tcW w:w="181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AC2F7E" w14:textId="77777777" w:rsidR="00B33DA7" w:rsidRPr="00CC6201" w:rsidRDefault="00B33DA7" w:rsidP="0021169A">
            <w:pPr>
              <w:widowControl/>
              <w:autoSpaceDE/>
              <w:autoSpaceDN/>
              <w:adjustRightInd/>
              <w:jc w:val="center"/>
              <w:rPr>
                <w:rFonts w:ascii="Arial" w:hAnsi="Arial" w:cs="Arial"/>
                <w:szCs w:val="20"/>
              </w:rPr>
            </w:pPr>
            <w:r w:rsidRPr="00CC6201">
              <w:rPr>
                <w:rFonts w:ascii="Arial" w:hAnsi="Arial" w:cs="Arial"/>
                <w:szCs w:val="20"/>
              </w:rPr>
              <w:t>Total Hour Burden</w:t>
            </w:r>
          </w:p>
        </w:tc>
        <w:tc>
          <w:tcPr>
            <w:tcW w:w="9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6B18A" w14:textId="1CD784C4" w:rsidR="00B33DA7" w:rsidRPr="00CC6201" w:rsidRDefault="003D3BF4" w:rsidP="0021169A">
            <w:pPr>
              <w:widowControl/>
              <w:autoSpaceDE/>
              <w:autoSpaceDN/>
              <w:adjustRightInd/>
              <w:jc w:val="right"/>
              <w:rPr>
                <w:rFonts w:ascii="Arial" w:hAnsi="Arial" w:cs="Arial"/>
                <w:szCs w:val="20"/>
              </w:rPr>
            </w:pPr>
            <w:r>
              <w:rPr>
                <w:rFonts w:ascii="Arial" w:hAnsi="Arial" w:cs="Arial"/>
                <w:szCs w:val="20"/>
              </w:rPr>
              <w:t>17,365</w:t>
            </w:r>
          </w:p>
        </w:tc>
        <w:tc>
          <w:tcPr>
            <w:tcW w:w="118" w:type="pct"/>
            <w:tcBorders>
              <w:top w:val="nil"/>
              <w:left w:val="single" w:sz="4" w:space="0" w:color="auto"/>
              <w:bottom w:val="nil"/>
              <w:right w:val="nil"/>
            </w:tcBorders>
            <w:shd w:val="clear" w:color="auto" w:fill="auto"/>
            <w:noWrap/>
            <w:vAlign w:val="bottom"/>
            <w:hideMark/>
          </w:tcPr>
          <w:p w14:paraId="24F5E0E3" w14:textId="77777777" w:rsidR="00B33DA7" w:rsidRPr="007F0DB0" w:rsidRDefault="00B33DA7" w:rsidP="0021169A">
            <w:pPr>
              <w:widowControl/>
              <w:autoSpaceDE/>
              <w:autoSpaceDN/>
              <w:adjustRightInd/>
              <w:rPr>
                <w:rFonts w:ascii="Arial" w:hAnsi="Arial" w:cs="Arial"/>
                <w:szCs w:val="20"/>
              </w:rPr>
            </w:pPr>
          </w:p>
        </w:tc>
        <w:tc>
          <w:tcPr>
            <w:tcW w:w="118" w:type="pct"/>
            <w:tcBorders>
              <w:top w:val="nil"/>
              <w:left w:val="nil"/>
              <w:bottom w:val="nil"/>
              <w:right w:val="nil"/>
            </w:tcBorders>
            <w:shd w:val="clear" w:color="auto" w:fill="auto"/>
            <w:noWrap/>
            <w:vAlign w:val="bottom"/>
            <w:hideMark/>
          </w:tcPr>
          <w:p w14:paraId="07C13192" w14:textId="77777777" w:rsidR="00B33DA7" w:rsidRPr="007F0DB0" w:rsidRDefault="00B33DA7" w:rsidP="0021169A">
            <w:pPr>
              <w:widowControl/>
              <w:autoSpaceDE/>
              <w:autoSpaceDN/>
              <w:adjustRightInd/>
              <w:rPr>
                <w:rFonts w:ascii="Arial" w:hAnsi="Arial" w:cs="Arial"/>
                <w:szCs w:val="20"/>
              </w:rPr>
            </w:pPr>
          </w:p>
        </w:tc>
        <w:tc>
          <w:tcPr>
            <w:tcW w:w="321" w:type="pct"/>
            <w:gridSpan w:val="2"/>
            <w:tcBorders>
              <w:top w:val="nil"/>
              <w:left w:val="nil"/>
              <w:bottom w:val="nil"/>
              <w:right w:val="nil"/>
            </w:tcBorders>
            <w:shd w:val="clear" w:color="auto" w:fill="auto"/>
            <w:noWrap/>
            <w:vAlign w:val="bottom"/>
            <w:hideMark/>
          </w:tcPr>
          <w:p w14:paraId="19975DFF" w14:textId="77777777" w:rsidR="00B33DA7" w:rsidRPr="007F0DB0" w:rsidRDefault="00B33DA7" w:rsidP="0021169A">
            <w:pPr>
              <w:widowControl/>
              <w:autoSpaceDE/>
              <w:autoSpaceDN/>
              <w:adjustRightInd/>
              <w:rPr>
                <w:rFonts w:ascii="Arial" w:hAnsi="Arial" w:cs="Arial"/>
                <w:szCs w:val="20"/>
              </w:rPr>
            </w:pPr>
          </w:p>
        </w:tc>
        <w:tc>
          <w:tcPr>
            <w:tcW w:w="482" w:type="pct"/>
            <w:gridSpan w:val="2"/>
            <w:tcBorders>
              <w:top w:val="nil"/>
              <w:left w:val="nil"/>
              <w:bottom w:val="nil"/>
              <w:right w:val="nil"/>
            </w:tcBorders>
            <w:shd w:val="clear" w:color="auto" w:fill="auto"/>
            <w:noWrap/>
            <w:vAlign w:val="bottom"/>
            <w:hideMark/>
          </w:tcPr>
          <w:p w14:paraId="5EFDBCB4" w14:textId="77777777" w:rsidR="00B33DA7" w:rsidRPr="007F0DB0" w:rsidRDefault="00B33DA7" w:rsidP="0021169A">
            <w:pPr>
              <w:widowControl/>
              <w:autoSpaceDE/>
              <w:autoSpaceDN/>
              <w:adjustRightInd/>
              <w:rPr>
                <w:rFonts w:ascii="Arial" w:hAnsi="Arial" w:cs="Arial"/>
                <w:szCs w:val="20"/>
              </w:rPr>
            </w:pPr>
          </w:p>
        </w:tc>
        <w:tc>
          <w:tcPr>
            <w:tcW w:w="630" w:type="pct"/>
            <w:tcBorders>
              <w:top w:val="nil"/>
              <w:left w:val="nil"/>
              <w:bottom w:val="nil"/>
              <w:right w:val="nil"/>
            </w:tcBorders>
            <w:shd w:val="clear" w:color="auto" w:fill="auto"/>
            <w:noWrap/>
            <w:vAlign w:val="bottom"/>
            <w:hideMark/>
          </w:tcPr>
          <w:p w14:paraId="473D20A7" w14:textId="77777777" w:rsidR="00B33DA7" w:rsidRPr="007F0DB0" w:rsidRDefault="00B33DA7" w:rsidP="0021169A">
            <w:pPr>
              <w:widowControl/>
              <w:autoSpaceDE/>
              <w:autoSpaceDN/>
              <w:adjustRightInd/>
              <w:rPr>
                <w:rFonts w:ascii="Arial" w:hAnsi="Arial" w:cs="Arial"/>
                <w:szCs w:val="20"/>
              </w:rPr>
            </w:pPr>
          </w:p>
        </w:tc>
      </w:tr>
      <w:tr w:rsidR="007F0DB0" w:rsidRPr="007F0DB0" w14:paraId="54E719B8" w14:textId="77777777" w:rsidTr="00057590">
        <w:trPr>
          <w:gridBefore w:val="1"/>
          <w:gridAfter w:val="4"/>
          <w:wBefore w:w="83" w:type="pct"/>
          <w:wAfter w:w="471" w:type="pct"/>
          <w:trHeight w:val="525"/>
          <w:jc w:val="center"/>
        </w:trPr>
        <w:tc>
          <w:tcPr>
            <w:tcW w:w="1813"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F7D20" w14:textId="77777777" w:rsidR="00B33DA7" w:rsidRPr="00E26172" w:rsidRDefault="00B33DA7" w:rsidP="0021169A">
            <w:pPr>
              <w:widowControl/>
              <w:autoSpaceDE/>
              <w:autoSpaceDN/>
              <w:adjustRightInd/>
              <w:jc w:val="center"/>
              <w:rPr>
                <w:rFonts w:ascii="Arial" w:hAnsi="Arial" w:cs="Arial"/>
                <w:szCs w:val="20"/>
              </w:rPr>
            </w:pPr>
            <w:r w:rsidRPr="00E26172">
              <w:rPr>
                <w:rFonts w:ascii="Arial" w:hAnsi="Arial" w:cs="Arial"/>
                <w:szCs w:val="20"/>
              </w:rPr>
              <w:t>Avg. cost/hr</w:t>
            </w:r>
          </w:p>
        </w:tc>
        <w:tc>
          <w:tcPr>
            <w:tcW w:w="9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FE39B" w14:textId="130D106C" w:rsidR="00B33DA7" w:rsidRPr="00E26172" w:rsidRDefault="00B33DA7" w:rsidP="00716638">
            <w:pPr>
              <w:widowControl/>
              <w:autoSpaceDE/>
              <w:autoSpaceDN/>
              <w:adjustRightInd/>
              <w:jc w:val="right"/>
              <w:rPr>
                <w:rFonts w:ascii="Arial" w:hAnsi="Arial" w:cs="Arial"/>
                <w:szCs w:val="20"/>
              </w:rPr>
            </w:pPr>
            <w:r w:rsidRPr="00E26172">
              <w:rPr>
                <w:rFonts w:ascii="Arial" w:hAnsi="Arial" w:cs="Arial"/>
                <w:szCs w:val="20"/>
              </w:rPr>
              <w:t>$</w:t>
            </w:r>
            <w:r w:rsidR="00716638" w:rsidRPr="00E26172">
              <w:rPr>
                <w:rFonts w:ascii="Arial" w:hAnsi="Arial" w:cs="Arial"/>
                <w:szCs w:val="20"/>
              </w:rPr>
              <w:t>89</w:t>
            </w:r>
            <w:r w:rsidR="00C239E9" w:rsidRPr="00E26172">
              <w:rPr>
                <w:rFonts w:ascii="Arial" w:hAnsi="Arial" w:cs="Arial"/>
                <w:szCs w:val="20"/>
              </w:rPr>
              <w:t>.1</w:t>
            </w:r>
            <w:r w:rsidR="00716638" w:rsidRPr="00E26172">
              <w:rPr>
                <w:rFonts w:ascii="Arial" w:hAnsi="Arial" w:cs="Arial"/>
                <w:szCs w:val="20"/>
              </w:rPr>
              <w:t>8</w:t>
            </w:r>
            <w:r w:rsidR="0076042E" w:rsidRPr="00E26172">
              <w:rPr>
                <w:rFonts w:ascii="Arial" w:hAnsi="Arial" w:cs="Arial"/>
                <w:szCs w:val="20"/>
              </w:rPr>
              <w:t>/hr</w:t>
            </w:r>
          </w:p>
        </w:tc>
        <w:tc>
          <w:tcPr>
            <w:tcW w:w="118" w:type="pct"/>
            <w:tcBorders>
              <w:top w:val="nil"/>
              <w:left w:val="single" w:sz="4" w:space="0" w:color="auto"/>
              <w:bottom w:val="nil"/>
              <w:right w:val="nil"/>
            </w:tcBorders>
            <w:shd w:val="clear" w:color="auto" w:fill="auto"/>
            <w:noWrap/>
            <w:vAlign w:val="bottom"/>
            <w:hideMark/>
          </w:tcPr>
          <w:p w14:paraId="6B9B86E0" w14:textId="77777777" w:rsidR="00B33DA7" w:rsidRPr="00E26172" w:rsidRDefault="00B33DA7" w:rsidP="0021169A">
            <w:pPr>
              <w:widowControl/>
              <w:autoSpaceDE/>
              <w:autoSpaceDN/>
              <w:adjustRightInd/>
              <w:rPr>
                <w:rFonts w:ascii="Arial" w:hAnsi="Arial" w:cs="Arial"/>
                <w:szCs w:val="20"/>
              </w:rPr>
            </w:pPr>
          </w:p>
        </w:tc>
        <w:tc>
          <w:tcPr>
            <w:tcW w:w="118" w:type="pct"/>
            <w:tcBorders>
              <w:top w:val="nil"/>
              <w:left w:val="nil"/>
              <w:bottom w:val="nil"/>
              <w:right w:val="nil"/>
            </w:tcBorders>
            <w:shd w:val="clear" w:color="auto" w:fill="auto"/>
            <w:noWrap/>
            <w:vAlign w:val="bottom"/>
            <w:hideMark/>
          </w:tcPr>
          <w:p w14:paraId="489229D9" w14:textId="77777777" w:rsidR="00B33DA7" w:rsidRPr="00E26172" w:rsidRDefault="00B33DA7" w:rsidP="0021169A">
            <w:pPr>
              <w:widowControl/>
              <w:autoSpaceDE/>
              <w:autoSpaceDN/>
              <w:adjustRightInd/>
              <w:rPr>
                <w:rFonts w:ascii="Arial" w:hAnsi="Arial" w:cs="Arial"/>
                <w:szCs w:val="20"/>
              </w:rPr>
            </w:pPr>
          </w:p>
        </w:tc>
        <w:tc>
          <w:tcPr>
            <w:tcW w:w="321" w:type="pct"/>
            <w:gridSpan w:val="2"/>
            <w:tcBorders>
              <w:top w:val="nil"/>
              <w:left w:val="nil"/>
              <w:bottom w:val="nil"/>
              <w:right w:val="nil"/>
            </w:tcBorders>
            <w:shd w:val="clear" w:color="auto" w:fill="auto"/>
            <w:noWrap/>
            <w:vAlign w:val="bottom"/>
            <w:hideMark/>
          </w:tcPr>
          <w:p w14:paraId="2A5C4805" w14:textId="77777777" w:rsidR="00B33DA7" w:rsidRPr="00E26172" w:rsidRDefault="00B33DA7" w:rsidP="0021169A">
            <w:pPr>
              <w:widowControl/>
              <w:autoSpaceDE/>
              <w:autoSpaceDN/>
              <w:adjustRightInd/>
              <w:rPr>
                <w:rFonts w:ascii="Arial" w:hAnsi="Arial" w:cs="Arial"/>
                <w:szCs w:val="20"/>
              </w:rPr>
            </w:pPr>
          </w:p>
        </w:tc>
        <w:tc>
          <w:tcPr>
            <w:tcW w:w="482" w:type="pct"/>
            <w:gridSpan w:val="2"/>
            <w:tcBorders>
              <w:top w:val="nil"/>
              <w:left w:val="nil"/>
              <w:bottom w:val="nil"/>
              <w:right w:val="nil"/>
            </w:tcBorders>
            <w:shd w:val="clear" w:color="auto" w:fill="auto"/>
            <w:noWrap/>
            <w:vAlign w:val="bottom"/>
            <w:hideMark/>
          </w:tcPr>
          <w:p w14:paraId="3143A7A8" w14:textId="77777777" w:rsidR="00B33DA7" w:rsidRPr="00E26172" w:rsidRDefault="00B33DA7" w:rsidP="0021169A">
            <w:pPr>
              <w:widowControl/>
              <w:autoSpaceDE/>
              <w:autoSpaceDN/>
              <w:adjustRightInd/>
              <w:rPr>
                <w:rFonts w:ascii="Arial" w:hAnsi="Arial" w:cs="Arial"/>
                <w:szCs w:val="20"/>
              </w:rPr>
            </w:pPr>
          </w:p>
        </w:tc>
        <w:tc>
          <w:tcPr>
            <w:tcW w:w="630" w:type="pct"/>
            <w:tcBorders>
              <w:top w:val="nil"/>
              <w:left w:val="nil"/>
              <w:bottom w:val="nil"/>
              <w:right w:val="nil"/>
            </w:tcBorders>
            <w:shd w:val="clear" w:color="auto" w:fill="auto"/>
            <w:noWrap/>
            <w:vAlign w:val="bottom"/>
            <w:hideMark/>
          </w:tcPr>
          <w:p w14:paraId="0B83A895" w14:textId="77777777" w:rsidR="00B33DA7" w:rsidRPr="00E26172" w:rsidRDefault="00B33DA7" w:rsidP="0021169A">
            <w:pPr>
              <w:widowControl/>
              <w:autoSpaceDE/>
              <w:autoSpaceDN/>
              <w:adjustRightInd/>
              <w:rPr>
                <w:rFonts w:ascii="Arial" w:hAnsi="Arial" w:cs="Arial"/>
                <w:szCs w:val="20"/>
              </w:rPr>
            </w:pPr>
          </w:p>
        </w:tc>
      </w:tr>
      <w:tr w:rsidR="006E46D3" w:rsidRPr="007F0DB0" w14:paraId="53668B9C" w14:textId="77777777" w:rsidTr="00057590">
        <w:trPr>
          <w:gridBefore w:val="1"/>
          <w:gridAfter w:val="4"/>
          <w:wBefore w:w="83" w:type="pct"/>
          <w:wAfter w:w="471" w:type="pct"/>
          <w:trHeight w:val="525"/>
          <w:jc w:val="center"/>
        </w:trPr>
        <w:tc>
          <w:tcPr>
            <w:tcW w:w="1813"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28D86" w14:textId="24523DEF" w:rsidR="006E46D3" w:rsidRPr="00E26172" w:rsidRDefault="006E46D3" w:rsidP="006E46D3">
            <w:pPr>
              <w:widowControl/>
              <w:autoSpaceDE/>
              <w:autoSpaceDN/>
              <w:adjustRightInd/>
              <w:jc w:val="center"/>
              <w:rPr>
                <w:rFonts w:ascii="Arial" w:hAnsi="Arial" w:cs="Arial"/>
                <w:szCs w:val="20"/>
              </w:rPr>
            </w:pPr>
            <w:r w:rsidRPr="00E26172">
              <w:rPr>
                <w:rFonts w:ascii="Arial" w:hAnsi="Arial" w:cs="Arial"/>
                <w:szCs w:val="20"/>
              </w:rPr>
              <w:t>Total Annual Cost = Total Hour Burden*Avg. cost/hr</w:t>
            </w:r>
          </w:p>
        </w:tc>
        <w:tc>
          <w:tcPr>
            <w:tcW w:w="9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C13CF" w14:textId="021EC548" w:rsidR="006E46D3" w:rsidRPr="00E26172" w:rsidRDefault="006E46D3" w:rsidP="00785490">
            <w:pPr>
              <w:widowControl/>
              <w:autoSpaceDE/>
              <w:autoSpaceDN/>
              <w:adjustRightInd/>
              <w:jc w:val="right"/>
              <w:rPr>
                <w:rFonts w:ascii="Arial" w:hAnsi="Arial" w:cs="Arial"/>
                <w:szCs w:val="20"/>
              </w:rPr>
            </w:pPr>
            <w:r w:rsidRPr="00E26172">
              <w:rPr>
                <w:rFonts w:ascii="Arial" w:hAnsi="Arial" w:cs="Arial"/>
                <w:szCs w:val="20"/>
              </w:rPr>
              <w:t>$</w:t>
            </w:r>
            <w:r w:rsidR="00785490" w:rsidRPr="00785490">
              <w:rPr>
                <w:rFonts w:ascii="Arial" w:hAnsi="Arial" w:cs="Arial"/>
                <w:szCs w:val="20"/>
              </w:rPr>
              <w:t>1,548,610.7</w:t>
            </w:r>
            <w:r w:rsidR="00785490">
              <w:rPr>
                <w:rFonts w:ascii="Arial" w:hAnsi="Arial" w:cs="Arial"/>
                <w:szCs w:val="20"/>
              </w:rPr>
              <w:t>0</w:t>
            </w:r>
          </w:p>
        </w:tc>
        <w:tc>
          <w:tcPr>
            <w:tcW w:w="118" w:type="pct"/>
            <w:tcBorders>
              <w:top w:val="nil"/>
              <w:left w:val="single" w:sz="4" w:space="0" w:color="auto"/>
              <w:bottom w:val="nil"/>
              <w:right w:val="nil"/>
            </w:tcBorders>
            <w:shd w:val="clear" w:color="auto" w:fill="auto"/>
            <w:noWrap/>
            <w:vAlign w:val="bottom"/>
            <w:hideMark/>
          </w:tcPr>
          <w:p w14:paraId="60E0ED00" w14:textId="77777777" w:rsidR="006E46D3" w:rsidRPr="00E26172" w:rsidRDefault="006E46D3" w:rsidP="006E46D3">
            <w:pPr>
              <w:widowControl/>
              <w:autoSpaceDE/>
              <w:autoSpaceDN/>
              <w:adjustRightInd/>
              <w:rPr>
                <w:rFonts w:ascii="Arial" w:hAnsi="Arial" w:cs="Arial"/>
                <w:szCs w:val="20"/>
              </w:rPr>
            </w:pPr>
          </w:p>
        </w:tc>
        <w:tc>
          <w:tcPr>
            <w:tcW w:w="118" w:type="pct"/>
            <w:tcBorders>
              <w:top w:val="nil"/>
              <w:left w:val="nil"/>
              <w:bottom w:val="nil"/>
              <w:right w:val="nil"/>
            </w:tcBorders>
            <w:shd w:val="clear" w:color="auto" w:fill="auto"/>
            <w:noWrap/>
            <w:vAlign w:val="bottom"/>
            <w:hideMark/>
          </w:tcPr>
          <w:p w14:paraId="2FF0FC0E" w14:textId="77777777" w:rsidR="006E46D3" w:rsidRPr="00E26172" w:rsidRDefault="006E46D3" w:rsidP="006E46D3">
            <w:pPr>
              <w:widowControl/>
              <w:autoSpaceDE/>
              <w:autoSpaceDN/>
              <w:adjustRightInd/>
              <w:rPr>
                <w:rFonts w:ascii="Arial" w:hAnsi="Arial" w:cs="Arial"/>
                <w:szCs w:val="20"/>
              </w:rPr>
            </w:pPr>
          </w:p>
        </w:tc>
        <w:tc>
          <w:tcPr>
            <w:tcW w:w="321" w:type="pct"/>
            <w:gridSpan w:val="2"/>
            <w:tcBorders>
              <w:top w:val="nil"/>
              <w:left w:val="nil"/>
              <w:bottom w:val="nil"/>
              <w:right w:val="nil"/>
            </w:tcBorders>
            <w:shd w:val="clear" w:color="auto" w:fill="auto"/>
            <w:noWrap/>
            <w:vAlign w:val="bottom"/>
            <w:hideMark/>
          </w:tcPr>
          <w:p w14:paraId="4B0283DF" w14:textId="77777777" w:rsidR="006E46D3" w:rsidRPr="00E26172" w:rsidRDefault="006E46D3" w:rsidP="006E46D3">
            <w:pPr>
              <w:widowControl/>
              <w:autoSpaceDE/>
              <w:autoSpaceDN/>
              <w:adjustRightInd/>
              <w:rPr>
                <w:rFonts w:ascii="Arial" w:hAnsi="Arial" w:cs="Arial"/>
                <w:szCs w:val="20"/>
              </w:rPr>
            </w:pPr>
          </w:p>
        </w:tc>
        <w:tc>
          <w:tcPr>
            <w:tcW w:w="482" w:type="pct"/>
            <w:gridSpan w:val="2"/>
            <w:tcBorders>
              <w:top w:val="nil"/>
              <w:left w:val="nil"/>
              <w:bottom w:val="nil"/>
              <w:right w:val="nil"/>
            </w:tcBorders>
            <w:shd w:val="clear" w:color="auto" w:fill="auto"/>
            <w:noWrap/>
            <w:vAlign w:val="bottom"/>
            <w:hideMark/>
          </w:tcPr>
          <w:p w14:paraId="3A89D33C" w14:textId="77777777" w:rsidR="006E46D3" w:rsidRPr="00E26172" w:rsidRDefault="006E46D3" w:rsidP="006E46D3">
            <w:pPr>
              <w:widowControl/>
              <w:autoSpaceDE/>
              <w:autoSpaceDN/>
              <w:adjustRightInd/>
              <w:rPr>
                <w:rFonts w:ascii="Arial" w:hAnsi="Arial" w:cs="Arial"/>
                <w:szCs w:val="20"/>
              </w:rPr>
            </w:pPr>
          </w:p>
        </w:tc>
        <w:tc>
          <w:tcPr>
            <w:tcW w:w="630" w:type="pct"/>
            <w:tcBorders>
              <w:top w:val="nil"/>
              <w:left w:val="nil"/>
              <w:bottom w:val="nil"/>
              <w:right w:val="nil"/>
            </w:tcBorders>
            <w:shd w:val="clear" w:color="auto" w:fill="auto"/>
            <w:noWrap/>
            <w:vAlign w:val="bottom"/>
            <w:hideMark/>
          </w:tcPr>
          <w:p w14:paraId="54797ABD" w14:textId="77777777" w:rsidR="006E46D3" w:rsidRPr="00E26172" w:rsidRDefault="006E46D3" w:rsidP="006E46D3">
            <w:pPr>
              <w:widowControl/>
              <w:autoSpaceDE/>
              <w:autoSpaceDN/>
              <w:adjustRightInd/>
              <w:rPr>
                <w:rFonts w:ascii="Arial" w:hAnsi="Arial" w:cs="Arial"/>
                <w:szCs w:val="20"/>
              </w:rPr>
            </w:pPr>
          </w:p>
        </w:tc>
      </w:tr>
      <w:tr w:rsidR="006E46D3" w:rsidRPr="007F0DB0" w14:paraId="7E3D699E" w14:textId="77777777" w:rsidTr="00057590">
        <w:trPr>
          <w:gridBefore w:val="1"/>
          <w:gridAfter w:val="4"/>
          <w:wBefore w:w="83" w:type="pct"/>
          <w:wAfter w:w="471" w:type="pct"/>
          <w:trHeight w:val="890"/>
          <w:jc w:val="center"/>
        </w:trPr>
        <w:tc>
          <w:tcPr>
            <w:tcW w:w="181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06CF8B" w14:textId="4B53D458" w:rsidR="006E46D3" w:rsidRPr="00E26172" w:rsidRDefault="006E46D3" w:rsidP="006E46D3">
            <w:pPr>
              <w:widowControl/>
              <w:autoSpaceDE/>
              <w:autoSpaceDN/>
              <w:adjustRightInd/>
              <w:jc w:val="center"/>
              <w:rPr>
                <w:rFonts w:ascii="Arial" w:hAnsi="Arial" w:cs="Arial"/>
                <w:szCs w:val="20"/>
              </w:rPr>
            </w:pPr>
            <w:r w:rsidRPr="00E26172">
              <w:rPr>
                <w:rFonts w:ascii="Arial" w:hAnsi="Arial" w:cs="Arial"/>
                <w:szCs w:val="20"/>
              </w:rPr>
              <w:t>Cost Per Response</w:t>
            </w:r>
            <w:r w:rsidR="00E26172" w:rsidRPr="00E26172">
              <w:rPr>
                <w:rFonts w:ascii="Arial" w:hAnsi="Arial" w:cs="Arial"/>
                <w:szCs w:val="20"/>
              </w:rPr>
              <w:t xml:space="preserve"> = Total Annual Cost / No. Responses</w:t>
            </w:r>
          </w:p>
        </w:tc>
        <w:tc>
          <w:tcPr>
            <w:tcW w:w="9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4C23D" w14:textId="6A061DFD" w:rsidR="006E46D3" w:rsidRPr="00E26172" w:rsidRDefault="006E46D3" w:rsidP="001B203D">
            <w:pPr>
              <w:widowControl/>
              <w:autoSpaceDE/>
              <w:autoSpaceDN/>
              <w:adjustRightInd/>
              <w:jc w:val="right"/>
              <w:rPr>
                <w:rFonts w:ascii="Arial" w:hAnsi="Arial" w:cs="Arial"/>
                <w:szCs w:val="20"/>
              </w:rPr>
            </w:pPr>
            <w:r w:rsidRPr="00E26172">
              <w:rPr>
                <w:rFonts w:ascii="Arial" w:hAnsi="Arial" w:cs="Arial"/>
                <w:szCs w:val="20"/>
              </w:rPr>
              <w:t>$113.8</w:t>
            </w:r>
            <w:r w:rsidR="001B203D">
              <w:rPr>
                <w:rFonts w:ascii="Arial" w:hAnsi="Arial" w:cs="Arial"/>
                <w:szCs w:val="20"/>
              </w:rPr>
              <w:t>4</w:t>
            </w:r>
          </w:p>
        </w:tc>
        <w:tc>
          <w:tcPr>
            <w:tcW w:w="118" w:type="pct"/>
            <w:tcBorders>
              <w:top w:val="nil"/>
              <w:left w:val="single" w:sz="4" w:space="0" w:color="auto"/>
              <w:bottom w:val="nil"/>
              <w:right w:val="nil"/>
            </w:tcBorders>
            <w:shd w:val="clear" w:color="auto" w:fill="auto"/>
            <w:noWrap/>
            <w:vAlign w:val="bottom"/>
            <w:hideMark/>
          </w:tcPr>
          <w:p w14:paraId="0EAC8796" w14:textId="77777777" w:rsidR="006E46D3" w:rsidRPr="00E26172" w:rsidRDefault="006E46D3" w:rsidP="006E46D3">
            <w:pPr>
              <w:widowControl/>
              <w:autoSpaceDE/>
              <w:autoSpaceDN/>
              <w:adjustRightInd/>
              <w:rPr>
                <w:rFonts w:ascii="Arial" w:hAnsi="Arial" w:cs="Arial"/>
                <w:szCs w:val="20"/>
              </w:rPr>
            </w:pPr>
          </w:p>
        </w:tc>
        <w:tc>
          <w:tcPr>
            <w:tcW w:w="118" w:type="pct"/>
            <w:tcBorders>
              <w:top w:val="nil"/>
              <w:left w:val="nil"/>
              <w:bottom w:val="nil"/>
              <w:right w:val="nil"/>
            </w:tcBorders>
            <w:shd w:val="clear" w:color="auto" w:fill="auto"/>
            <w:noWrap/>
            <w:vAlign w:val="bottom"/>
            <w:hideMark/>
          </w:tcPr>
          <w:p w14:paraId="0BDA4EC7" w14:textId="77777777" w:rsidR="006E46D3" w:rsidRPr="00E26172" w:rsidRDefault="006E46D3" w:rsidP="006E46D3">
            <w:pPr>
              <w:widowControl/>
              <w:autoSpaceDE/>
              <w:autoSpaceDN/>
              <w:adjustRightInd/>
              <w:rPr>
                <w:rFonts w:ascii="Arial" w:hAnsi="Arial" w:cs="Arial"/>
                <w:szCs w:val="20"/>
              </w:rPr>
            </w:pPr>
          </w:p>
        </w:tc>
        <w:tc>
          <w:tcPr>
            <w:tcW w:w="321" w:type="pct"/>
            <w:gridSpan w:val="2"/>
            <w:tcBorders>
              <w:top w:val="nil"/>
              <w:left w:val="nil"/>
              <w:bottom w:val="nil"/>
              <w:right w:val="nil"/>
            </w:tcBorders>
            <w:shd w:val="clear" w:color="auto" w:fill="auto"/>
            <w:noWrap/>
            <w:vAlign w:val="bottom"/>
            <w:hideMark/>
          </w:tcPr>
          <w:p w14:paraId="510CCE22" w14:textId="77777777" w:rsidR="006E46D3" w:rsidRPr="00E26172" w:rsidRDefault="006E46D3" w:rsidP="006E46D3">
            <w:pPr>
              <w:widowControl/>
              <w:autoSpaceDE/>
              <w:autoSpaceDN/>
              <w:adjustRightInd/>
              <w:rPr>
                <w:rFonts w:ascii="Arial" w:hAnsi="Arial" w:cs="Arial"/>
                <w:szCs w:val="20"/>
              </w:rPr>
            </w:pPr>
          </w:p>
        </w:tc>
        <w:tc>
          <w:tcPr>
            <w:tcW w:w="482" w:type="pct"/>
            <w:gridSpan w:val="2"/>
            <w:tcBorders>
              <w:top w:val="nil"/>
              <w:left w:val="nil"/>
              <w:bottom w:val="nil"/>
              <w:right w:val="nil"/>
            </w:tcBorders>
            <w:shd w:val="clear" w:color="auto" w:fill="auto"/>
            <w:noWrap/>
            <w:vAlign w:val="bottom"/>
            <w:hideMark/>
          </w:tcPr>
          <w:p w14:paraId="734CBDC6" w14:textId="77777777" w:rsidR="006E46D3" w:rsidRPr="00E26172" w:rsidRDefault="006E46D3" w:rsidP="006E46D3">
            <w:pPr>
              <w:widowControl/>
              <w:autoSpaceDE/>
              <w:autoSpaceDN/>
              <w:adjustRightInd/>
              <w:rPr>
                <w:rFonts w:ascii="Arial" w:hAnsi="Arial" w:cs="Arial"/>
                <w:szCs w:val="20"/>
              </w:rPr>
            </w:pPr>
          </w:p>
        </w:tc>
        <w:tc>
          <w:tcPr>
            <w:tcW w:w="630" w:type="pct"/>
            <w:tcBorders>
              <w:top w:val="nil"/>
              <w:left w:val="nil"/>
              <w:bottom w:val="nil"/>
              <w:right w:val="nil"/>
            </w:tcBorders>
            <w:shd w:val="clear" w:color="auto" w:fill="auto"/>
            <w:noWrap/>
            <w:vAlign w:val="bottom"/>
            <w:hideMark/>
          </w:tcPr>
          <w:p w14:paraId="62194372" w14:textId="77777777" w:rsidR="006E46D3" w:rsidRPr="00E26172" w:rsidRDefault="006E46D3" w:rsidP="006E46D3">
            <w:pPr>
              <w:widowControl/>
              <w:autoSpaceDE/>
              <w:autoSpaceDN/>
              <w:adjustRightInd/>
              <w:rPr>
                <w:rFonts w:ascii="Arial" w:hAnsi="Arial" w:cs="Arial"/>
                <w:szCs w:val="20"/>
              </w:rPr>
            </w:pPr>
          </w:p>
        </w:tc>
      </w:tr>
      <w:tr w:rsidR="006E46D3" w:rsidRPr="007F0DB0" w14:paraId="32E7DC0F" w14:textId="77777777" w:rsidTr="00057590">
        <w:trPr>
          <w:gridBefore w:val="1"/>
          <w:gridAfter w:val="4"/>
          <w:wBefore w:w="83" w:type="pct"/>
          <w:wAfter w:w="471" w:type="pct"/>
          <w:trHeight w:val="629"/>
          <w:jc w:val="center"/>
        </w:trPr>
        <w:tc>
          <w:tcPr>
            <w:tcW w:w="181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509C03F" w14:textId="6BAFBE49" w:rsidR="006E46D3" w:rsidRPr="00E26172" w:rsidRDefault="006E46D3" w:rsidP="00C00FA0">
            <w:pPr>
              <w:widowControl/>
              <w:autoSpaceDE/>
              <w:autoSpaceDN/>
              <w:adjustRightInd/>
              <w:jc w:val="center"/>
              <w:rPr>
                <w:rFonts w:ascii="Arial" w:hAnsi="Arial" w:cs="Arial"/>
                <w:szCs w:val="20"/>
              </w:rPr>
            </w:pPr>
            <w:r w:rsidRPr="00E26172">
              <w:rPr>
                <w:rFonts w:ascii="Arial" w:hAnsi="Arial" w:cs="Arial"/>
                <w:szCs w:val="20"/>
              </w:rPr>
              <w:t>Cost Per Respondent</w:t>
            </w:r>
            <w:r w:rsidR="00E26172" w:rsidRPr="00E26172">
              <w:rPr>
                <w:rFonts w:ascii="Arial" w:hAnsi="Arial" w:cs="Arial"/>
                <w:szCs w:val="20"/>
              </w:rPr>
              <w:t xml:space="preserve"> = Total Annual Cost / No. Respon</w:t>
            </w:r>
            <w:r w:rsidR="00C00FA0">
              <w:rPr>
                <w:rFonts w:ascii="Arial" w:hAnsi="Arial" w:cs="Arial"/>
                <w:szCs w:val="20"/>
              </w:rPr>
              <w:t>d</w:t>
            </w:r>
            <w:r w:rsidR="00E26172" w:rsidRPr="00E26172">
              <w:rPr>
                <w:rFonts w:ascii="Arial" w:hAnsi="Arial" w:cs="Arial"/>
                <w:szCs w:val="20"/>
              </w:rPr>
              <w:t>ents</w:t>
            </w:r>
          </w:p>
        </w:tc>
        <w:tc>
          <w:tcPr>
            <w:tcW w:w="9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0EF74" w14:textId="0BF40908" w:rsidR="006E46D3" w:rsidRPr="00E26172" w:rsidRDefault="006E46D3" w:rsidP="001774E0">
            <w:pPr>
              <w:widowControl/>
              <w:autoSpaceDE/>
              <w:autoSpaceDN/>
              <w:adjustRightInd/>
              <w:jc w:val="right"/>
              <w:rPr>
                <w:rFonts w:ascii="Arial" w:hAnsi="Arial" w:cs="Arial"/>
                <w:szCs w:val="20"/>
              </w:rPr>
            </w:pPr>
            <w:r w:rsidRPr="00E26172">
              <w:rPr>
                <w:rFonts w:ascii="Arial" w:hAnsi="Arial" w:cs="Arial"/>
                <w:szCs w:val="20"/>
              </w:rPr>
              <w:t>$2,46</w:t>
            </w:r>
            <w:r w:rsidR="001774E0">
              <w:rPr>
                <w:rFonts w:ascii="Arial" w:hAnsi="Arial" w:cs="Arial"/>
                <w:szCs w:val="20"/>
              </w:rPr>
              <w:t>9</w:t>
            </w:r>
            <w:r w:rsidRPr="00E26172">
              <w:rPr>
                <w:rFonts w:ascii="Arial" w:hAnsi="Arial" w:cs="Arial"/>
                <w:szCs w:val="20"/>
              </w:rPr>
              <w:t>.</w:t>
            </w:r>
            <w:r w:rsidR="001774E0">
              <w:rPr>
                <w:rFonts w:ascii="Arial" w:hAnsi="Arial" w:cs="Arial"/>
                <w:szCs w:val="20"/>
              </w:rPr>
              <w:t>87</w:t>
            </w:r>
          </w:p>
        </w:tc>
        <w:tc>
          <w:tcPr>
            <w:tcW w:w="118" w:type="pct"/>
            <w:tcBorders>
              <w:top w:val="nil"/>
              <w:left w:val="single" w:sz="4" w:space="0" w:color="auto"/>
              <w:bottom w:val="nil"/>
              <w:right w:val="nil"/>
            </w:tcBorders>
            <w:shd w:val="clear" w:color="auto" w:fill="auto"/>
            <w:noWrap/>
            <w:vAlign w:val="bottom"/>
            <w:hideMark/>
          </w:tcPr>
          <w:p w14:paraId="348F0251" w14:textId="77777777" w:rsidR="006E46D3" w:rsidRPr="00E26172" w:rsidRDefault="006E46D3" w:rsidP="006E46D3">
            <w:pPr>
              <w:widowControl/>
              <w:autoSpaceDE/>
              <w:autoSpaceDN/>
              <w:adjustRightInd/>
              <w:rPr>
                <w:rFonts w:ascii="Arial" w:hAnsi="Arial" w:cs="Arial"/>
                <w:szCs w:val="20"/>
              </w:rPr>
            </w:pPr>
          </w:p>
        </w:tc>
        <w:tc>
          <w:tcPr>
            <w:tcW w:w="118" w:type="pct"/>
            <w:tcBorders>
              <w:top w:val="nil"/>
              <w:left w:val="nil"/>
              <w:bottom w:val="nil"/>
              <w:right w:val="nil"/>
            </w:tcBorders>
            <w:shd w:val="clear" w:color="auto" w:fill="auto"/>
            <w:noWrap/>
            <w:vAlign w:val="bottom"/>
            <w:hideMark/>
          </w:tcPr>
          <w:p w14:paraId="6D58BAB6" w14:textId="77777777" w:rsidR="006E46D3" w:rsidRPr="00E26172" w:rsidRDefault="006E46D3" w:rsidP="006E46D3">
            <w:pPr>
              <w:widowControl/>
              <w:autoSpaceDE/>
              <w:autoSpaceDN/>
              <w:adjustRightInd/>
              <w:rPr>
                <w:rFonts w:ascii="Arial" w:hAnsi="Arial" w:cs="Arial"/>
                <w:szCs w:val="20"/>
              </w:rPr>
            </w:pPr>
          </w:p>
        </w:tc>
        <w:tc>
          <w:tcPr>
            <w:tcW w:w="321" w:type="pct"/>
            <w:gridSpan w:val="2"/>
            <w:tcBorders>
              <w:top w:val="nil"/>
              <w:left w:val="nil"/>
              <w:bottom w:val="nil"/>
              <w:right w:val="nil"/>
            </w:tcBorders>
            <w:shd w:val="clear" w:color="auto" w:fill="auto"/>
            <w:noWrap/>
            <w:vAlign w:val="bottom"/>
            <w:hideMark/>
          </w:tcPr>
          <w:p w14:paraId="7FFFB76C" w14:textId="77777777" w:rsidR="006E46D3" w:rsidRPr="00E26172" w:rsidRDefault="006E46D3" w:rsidP="006E46D3">
            <w:pPr>
              <w:widowControl/>
              <w:autoSpaceDE/>
              <w:autoSpaceDN/>
              <w:adjustRightInd/>
              <w:rPr>
                <w:rFonts w:ascii="Arial" w:hAnsi="Arial" w:cs="Arial"/>
                <w:szCs w:val="20"/>
              </w:rPr>
            </w:pPr>
          </w:p>
        </w:tc>
        <w:tc>
          <w:tcPr>
            <w:tcW w:w="482" w:type="pct"/>
            <w:gridSpan w:val="2"/>
            <w:tcBorders>
              <w:top w:val="nil"/>
              <w:left w:val="nil"/>
              <w:bottom w:val="nil"/>
              <w:right w:val="nil"/>
            </w:tcBorders>
            <w:shd w:val="clear" w:color="auto" w:fill="auto"/>
            <w:noWrap/>
            <w:vAlign w:val="bottom"/>
            <w:hideMark/>
          </w:tcPr>
          <w:p w14:paraId="102CAC3D" w14:textId="77777777" w:rsidR="006E46D3" w:rsidRPr="00E26172" w:rsidRDefault="006E46D3" w:rsidP="006E46D3">
            <w:pPr>
              <w:widowControl/>
              <w:autoSpaceDE/>
              <w:autoSpaceDN/>
              <w:adjustRightInd/>
              <w:rPr>
                <w:rFonts w:ascii="Arial" w:hAnsi="Arial" w:cs="Arial"/>
                <w:szCs w:val="20"/>
              </w:rPr>
            </w:pPr>
          </w:p>
        </w:tc>
        <w:tc>
          <w:tcPr>
            <w:tcW w:w="630" w:type="pct"/>
            <w:tcBorders>
              <w:top w:val="nil"/>
              <w:left w:val="nil"/>
              <w:bottom w:val="nil"/>
              <w:right w:val="nil"/>
            </w:tcBorders>
            <w:shd w:val="clear" w:color="auto" w:fill="auto"/>
            <w:noWrap/>
            <w:vAlign w:val="bottom"/>
            <w:hideMark/>
          </w:tcPr>
          <w:p w14:paraId="1CD85955" w14:textId="77777777" w:rsidR="006E46D3" w:rsidRPr="00E26172" w:rsidRDefault="006E46D3" w:rsidP="006E46D3">
            <w:pPr>
              <w:widowControl/>
              <w:autoSpaceDE/>
              <w:autoSpaceDN/>
              <w:adjustRightInd/>
              <w:rPr>
                <w:rFonts w:ascii="Arial" w:hAnsi="Arial" w:cs="Arial"/>
                <w:szCs w:val="20"/>
              </w:rPr>
            </w:pPr>
          </w:p>
        </w:tc>
      </w:tr>
    </w:tbl>
    <w:p w14:paraId="14807707" w14:textId="77777777" w:rsidR="00EF7AC5" w:rsidRPr="007F0DB0" w:rsidRDefault="00EF7AC5" w:rsidP="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1F62FDB8" w14:textId="5AC9FEF5" w:rsidR="00EF7AC5" w:rsidRPr="007F0DB0" w:rsidRDefault="00EF7AC5" w:rsidP="0086013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i/>
          <w:sz w:val="22"/>
          <w:szCs w:val="22"/>
        </w:rPr>
      </w:pPr>
      <w:r w:rsidRPr="007F0DB0">
        <w:rPr>
          <w:rFonts w:ascii="Arial" w:hAnsi="Arial" w:cs="Arial"/>
          <w:i/>
          <w:sz w:val="22"/>
          <w:szCs w:val="22"/>
        </w:rPr>
        <w:t>Information Collection Instruments/Instructions</w:t>
      </w:r>
    </w:p>
    <w:p w14:paraId="33AC3BD5" w14:textId="77777777" w:rsidR="00EF7AC5" w:rsidRPr="007F0DB0" w:rsidRDefault="00EF7AC5" w:rsidP="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16BF3ABC" w14:textId="73206C1C" w:rsidR="00EF7AC5" w:rsidRPr="002060A0" w:rsidRDefault="008F6738" w:rsidP="004F1C41">
      <w:pPr>
        <w:pStyle w:val="ListParagraph"/>
        <w:numPr>
          <w:ilvl w:val="0"/>
          <w:numId w:val="16"/>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2060A0">
        <w:rPr>
          <w:rFonts w:ascii="Arial" w:hAnsi="Arial" w:cs="Arial"/>
          <w:sz w:val="22"/>
          <w:szCs w:val="22"/>
        </w:rPr>
        <w:t>Medicare Part D Reporting Requirements</w:t>
      </w:r>
      <w:r w:rsidR="004F1C41" w:rsidRPr="002060A0">
        <w:rPr>
          <w:rFonts w:ascii="Arial" w:hAnsi="Arial" w:cs="Arial"/>
          <w:sz w:val="22"/>
          <w:szCs w:val="22"/>
        </w:rPr>
        <w:t xml:space="preserve"> (Effective January 1, 201</w:t>
      </w:r>
      <w:r w:rsidR="006C339D" w:rsidRPr="002060A0">
        <w:rPr>
          <w:rFonts w:ascii="Arial" w:hAnsi="Arial" w:cs="Arial"/>
          <w:sz w:val="22"/>
          <w:szCs w:val="22"/>
        </w:rPr>
        <w:t>9</w:t>
      </w:r>
      <w:r w:rsidR="004F1C41" w:rsidRPr="002060A0">
        <w:rPr>
          <w:rFonts w:ascii="Arial" w:hAnsi="Arial" w:cs="Arial"/>
          <w:sz w:val="22"/>
          <w:szCs w:val="22"/>
        </w:rPr>
        <w:t>)</w:t>
      </w:r>
    </w:p>
    <w:p w14:paraId="2C1EE96F"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1A0B7DDF"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13.</w:t>
      </w:r>
      <w:r w:rsidRPr="007F0DB0">
        <w:rPr>
          <w:rFonts w:ascii="Arial" w:hAnsi="Arial" w:cs="Arial"/>
          <w:sz w:val="22"/>
          <w:szCs w:val="22"/>
        </w:rPr>
        <w:tab/>
      </w:r>
      <w:r w:rsidRPr="007F0DB0">
        <w:rPr>
          <w:rFonts w:ascii="Arial" w:hAnsi="Arial" w:cs="Arial"/>
          <w:sz w:val="22"/>
          <w:szCs w:val="22"/>
          <w:u w:val="single"/>
        </w:rPr>
        <w:t>Capital Costs</w:t>
      </w:r>
    </w:p>
    <w:p w14:paraId="1DDF3349"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p>
    <w:p w14:paraId="45E8949A"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ab/>
        <w:t xml:space="preserve">There </w:t>
      </w:r>
      <w:r w:rsidR="001F1546" w:rsidRPr="007F0DB0">
        <w:rPr>
          <w:rFonts w:ascii="Arial" w:hAnsi="Arial" w:cs="Arial"/>
          <w:sz w:val="22"/>
          <w:szCs w:val="22"/>
        </w:rPr>
        <w:t>is</w:t>
      </w:r>
      <w:r w:rsidRPr="007F0DB0">
        <w:rPr>
          <w:rFonts w:ascii="Arial" w:hAnsi="Arial" w:cs="Arial"/>
          <w:sz w:val="22"/>
          <w:szCs w:val="22"/>
        </w:rPr>
        <w:t xml:space="preserve"> no capital costs associated with this collection.</w:t>
      </w:r>
    </w:p>
    <w:p w14:paraId="0699A174" w14:textId="77777777" w:rsidR="005375B7" w:rsidRPr="007F0DB0" w:rsidRDefault="005375B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4ED399E2" w14:textId="77777777" w:rsidR="00A241E3" w:rsidRPr="007F0DB0" w:rsidRDefault="00A241E3" w:rsidP="005375B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u w:val="single"/>
        </w:rPr>
      </w:pPr>
      <w:r w:rsidRPr="007F0DB0">
        <w:rPr>
          <w:rFonts w:ascii="Arial" w:hAnsi="Arial" w:cs="Arial"/>
          <w:sz w:val="22"/>
          <w:szCs w:val="22"/>
        </w:rPr>
        <w:t>14.</w:t>
      </w:r>
      <w:r w:rsidRPr="007F0DB0">
        <w:rPr>
          <w:rFonts w:ascii="Arial" w:hAnsi="Arial" w:cs="Arial"/>
          <w:sz w:val="22"/>
          <w:szCs w:val="22"/>
        </w:rPr>
        <w:tab/>
      </w:r>
      <w:r w:rsidRPr="007F0DB0">
        <w:rPr>
          <w:rFonts w:ascii="Arial" w:hAnsi="Arial" w:cs="Arial"/>
          <w:sz w:val="22"/>
          <w:szCs w:val="22"/>
          <w:u w:val="single"/>
        </w:rPr>
        <w:t>Cost to Federal Government</w:t>
      </w:r>
      <w:r w:rsidR="005375B7" w:rsidRPr="007F0DB0">
        <w:rPr>
          <w:rFonts w:ascii="Arial" w:hAnsi="Arial" w:cs="Arial"/>
          <w:sz w:val="22"/>
          <w:szCs w:val="22"/>
          <w:u w:val="single"/>
        </w:rPr>
        <w:t xml:space="preserve"> </w:t>
      </w:r>
    </w:p>
    <w:p w14:paraId="41D277F8"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p>
    <w:p w14:paraId="26C35C87" w14:textId="17DE774C"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ab/>
      </w:r>
      <w:r w:rsidR="00D02A8D" w:rsidRPr="007F0DB0">
        <w:rPr>
          <w:rFonts w:ascii="Arial" w:hAnsi="Arial" w:cs="Arial"/>
          <w:sz w:val="22"/>
          <w:szCs w:val="22"/>
        </w:rPr>
        <w:t xml:space="preserve">The cost to the Federal Government will be </w:t>
      </w:r>
      <w:r w:rsidR="004111A7" w:rsidRPr="007F0DB0">
        <w:rPr>
          <w:rFonts w:ascii="Arial" w:hAnsi="Arial" w:cs="Arial"/>
          <w:sz w:val="22"/>
          <w:szCs w:val="22"/>
        </w:rPr>
        <w:t xml:space="preserve">$300,000 to support electronic data collection through </w:t>
      </w:r>
      <w:r w:rsidR="00A1016E" w:rsidRPr="007F0DB0">
        <w:rPr>
          <w:rFonts w:ascii="Arial" w:hAnsi="Arial" w:cs="Arial"/>
          <w:sz w:val="22"/>
          <w:szCs w:val="22"/>
        </w:rPr>
        <w:t>HPMS</w:t>
      </w:r>
      <w:r w:rsidR="00991569">
        <w:rPr>
          <w:rFonts w:ascii="Arial" w:hAnsi="Arial" w:cs="Arial"/>
          <w:sz w:val="22"/>
          <w:szCs w:val="22"/>
        </w:rPr>
        <w:t xml:space="preserve"> performed by a contractor</w:t>
      </w:r>
      <w:r w:rsidR="004111A7" w:rsidRPr="007F0DB0">
        <w:rPr>
          <w:rFonts w:ascii="Arial" w:hAnsi="Arial" w:cs="Arial"/>
          <w:sz w:val="22"/>
          <w:szCs w:val="22"/>
        </w:rPr>
        <w:t>.</w:t>
      </w:r>
    </w:p>
    <w:p w14:paraId="18955595" w14:textId="77777777" w:rsidR="00330B09" w:rsidRPr="007F0DB0" w:rsidRDefault="00330B0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p>
    <w:p w14:paraId="2AFEEC5B"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15.</w:t>
      </w:r>
      <w:r w:rsidRPr="007F0DB0">
        <w:rPr>
          <w:rFonts w:ascii="Arial" w:hAnsi="Arial" w:cs="Arial"/>
          <w:sz w:val="22"/>
          <w:szCs w:val="22"/>
        </w:rPr>
        <w:tab/>
      </w:r>
      <w:r w:rsidRPr="007F0DB0">
        <w:rPr>
          <w:rFonts w:ascii="Arial" w:hAnsi="Arial" w:cs="Arial"/>
          <w:sz w:val="22"/>
          <w:szCs w:val="22"/>
          <w:u w:val="single"/>
        </w:rPr>
        <w:t>Changes to Burden</w:t>
      </w:r>
    </w:p>
    <w:p w14:paraId="425144C7" w14:textId="77777777" w:rsidR="00EF7AC5" w:rsidRDefault="00EF7AC5" w:rsidP="006123C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1F467B35" w14:textId="77777777" w:rsidR="00784886" w:rsidRPr="00F05962" w:rsidRDefault="00784886" w:rsidP="00784886">
      <w:pPr>
        <w:ind w:left="432"/>
        <w:rPr>
          <w:rFonts w:ascii="Arial" w:hAnsi="Arial" w:cs="Arial"/>
          <w:sz w:val="22"/>
          <w:szCs w:val="22"/>
        </w:rPr>
      </w:pPr>
      <w:r w:rsidRPr="00F05962">
        <w:rPr>
          <w:rFonts w:ascii="Arial" w:hAnsi="Arial" w:cs="Arial"/>
          <w:sz w:val="22"/>
          <w:szCs w:val="22"/>
        </w:rPr>
        <w:t>We have locked the</w:t>
      </w:r>
      <w:r>
        <w:rPr>
          <w:rFonts w:ascii="Arial" w:hAnsi="Arial" w:cs="Arial"/>
          <w:sz w:val="22"/>
          <w:szCs w:val="22"/>
        </w:rPr>
        <w:t xml:space="preserve"> collection’s </w:t>
      </w:r>
      <w:r w:rsidRPr="00F05962">
        <w:rPr>
          <w:rFonts w:ascii="Arial" w:hAnsi="Arial" w:cs="Arial"/>
          <w:sz w:val="22"/>
          <w:szCs w:val="22"/>
        </w:rPr>
        <w:t>data elements and do not expect th</w:t>
      </w:r>
      <w:r>
        <w:rPr>
          <w:rFonts w:ascii="Arial" w:hAnsi="Arial" w:cs="Arial"/>
          <w:sz w:val="22"/>
          <w:szCs w:val="22"/>
        </w:rPr>
        <w:t>e</w:t>
      </w:r>
      <w:r w:rsidRPr="00F05962">
        <w:rPr>
          <w:rFonts w:ascii="Arial" w:hAnsi="Arial" w:cs="Arial"/>
          <w:sz w:val="22"/>
          <w:szCs w:val="22"/>
        </w:rPr>
        <w:t xml:space="preserve"> collection tool to change. Therefore, we are requesting a three-year approval</w:t>
      </w:r>
      <w:r>
        <w:rPr>
          <w:rFonts w:ascii="Arial" w:hAnsi="Arial" w:cs="Arial"/>
          <w:sz w:val="22"/>
          <w:szCs w:val="22"/>
        </w:rPr>
        <w:t xml:space="preserve"> period</w:t>
      </w:r>
      <w:r w:rsidRPr="00F05962">
        <w:rPr>
          <w:rFonts w:ascii="Arial" w:hAnsi="Arial" w:cs="Arial"/>
          <w:sz w:val="22"/>
          <w:szCs w:val="22"/>
        </w:rPr>
        <w:t>.</w:t>
      </w:r>
    </w:p>
    <w:p w14:paraId="6AE55092" w14:textId="77777777" w:rsidR="007A55EE" w:rsidRPr="000851B1" w:rsidRDefault="007A55EE" w:rsidP="006123C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7C8F88A7" w14:textId="0F69F773" w:rsidR="00A15AAF" w:rsidRPr="000851B1" w:rsidRDefault="007A4885" w:rsidP="00C435B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Pr>
          <w:rFonts w:ascii="Arial" w:hAnsi="Arial" w:cs="Arial"/>
          <w:sz w:val="22"/>
          <w:szCs w:val="22"/>
        </w:rPr>
        <w:t>T</w:t>
      </w:r>
      <w:r w:rsidR="006123CC" w:rsidRPr="000851B1">
        <w:rPr>
          <w:rFonts w:ascii="Arial" w:hAnsi="Arial" w:cs="Arial"/>
          <w:sz w:val="22"/>
          <w:szCs w:val="22"/>
        </w:rPr>
        <w:t xml:space="preserve">here was an overall </w:t>
      </w:r>
      <w:r w:rsidR="00694991" w:rsidRPr="000851B1">
        <w:rPr>
          <w:rFonts w:ascii="Arial" w:hAnsi="Arial" w:cs="Arial"/>
          <w:sz w:val="22"/>
          <w:szCs w:val="22"/>
        </w:rPr>
        <w:t xml:space="preserve">increase </w:t>
      </w:r>
      <w:r w:rsidR="006123CC" w:rsidRPr="000851B1">
        <w:rPr>
          <w:rFonts w:ascii="Arial" w:hAnsi="Arial" w:cs="Arial"/>
          <w:sz w:val="22"/>
          <w:szCs w:val="22"/>
        </w:rPr>
        <w:t xml:space="preserve">in </w:t>
      </w:r>
      <w:r w:rsidR="009F60AD">
        <w:rPr>
          <w:rFonts w:ascii="Arial" w:hAnsi="Arial" w:cs="Arial"/>
          <w:sz w:val="22"/>
          <w:szCs w:val="22"/>
        </w:rPr>
        <w:t xml:space="preserve">contract </w:t>
      </w:r>
      <w:r w:rsidR="006123CC" w:rsidRPr="000851B1">
        <w:rPr>
          <w:rFonts w:ascii="Arial" w:hAnsi="Arial" w:cs="Arial"/>
          <w:sz w:val="22"/>
          <w:szCs w:val="22"/>
        </w:rPr>
        <w:t xml:space="preserve">respondents </w:t>
      </w:r>
      <w:r w:rsidR="004D6446">
        <w:rPr>
          <w:rFonts w:ascii="Arial" w:hAnsi="Arial" w:cs="Arial"/>
          <w:sz w:val="22"/>
          <w:szCs w:val="22"/>
        </w:rPr>
        <w:t xml:space="preserve">(from </w:t>
      </w:r>
      <w:r w:rsidR="004D6446" w:rsidRPr="004D6446">
        <w:rPr>
          <w:rFonts w:ascii="Arial" w:hAnsi="Arial" w:cs="Arial"/>
          <w:sz w:val="22"/>
          <w:szCs w:val="22"/>
        </w:rPr>
        <w:t>561</w:t>
      </w:r>
      <w:r w:rsidR="004D6446">
        <w:rPr>
          <w:rFonts w:ascii="Arial" w:hAnsi="Arial" w:cs="Arial"/>
          <w:sz w:val="22"/>
          <w:szCs w:val="22"/>
        </w:rPr>
        <w:t xml:space="preserve"> to 627) </w:t>
      </w:r>
      <w:r w:rsidR="006123CC" w:rsidRPr="000851B1">
        <w:rPr>
          <w:rFonts w:ascii="Arial" w:hAnsi="Arial" w:cs="Arial"/>
          <w:sz w:val="22"/>
          <w:szCs w:val="22"/>
        </w:rPr>
        <w:t xml:space="preserve">and </w:t>
      </w:r>
      <w:r w:rsidR="001847A7">
        <w:rPr>
          <w:rFonts w:ascii="Arial" w:hAnsi="Arial" w:cs="Arial"/>
          <w:sz w:val="22"/>
          <w:szCs w:val="22"/>
        </w:rPr>
        <w:t xml:space="preserve">plan respondents (from </w:t>
      </w:r>
      <w:r w:rsidR="001847A7" w:rsidRPr="001847A7">
        <w:rPr>
          <w:rFonts w:ascii="Arial" w:hAnsi="Arial" w:cs="Arial"/>
          <w:sz w:val="22"/>
          <w:szCs w:val="22"/>
        </w:rPr>
        <w:t>4,036</w:t>
      </w:r>
      <w:r w:rsidR="001847A7">
        <w:rPr>
          <w:rFonts w:ascii="Arial" w:hAnsi="Arial" w:cs="Arial"/>
          <w:sz w:val="22"/>
          <w:szCs w:val="22"/>
        </w:rPr>
        <w:t xml:space="preserve"> to </w:t>
      </w:r>
      <w:r w:rsidR="001847A7" w:rsidRPr="001847A7">
        <w:rPr>
          <w:rFonts w:ascii="Arial" w:hAnsi="Arial" w:cs="Arial"/>
          <w:sz w:val="22"/>
          <w:szCs w:val="22"/>
        </w:rPr>
        <w:t>5,234</w:t>
      </w:r>
      <w:r w:rsidR="001847A7">
        <w:rPr>
          <w:rFonts w:ascii="Arial" w:hAnsi="Arial" w:cs="Arial"/>
          <w:sz w:val="22"/>
          <w:szCs w:val="22"/>
        </w:rPr>
        <w:t xml:space="preserve">) </w:t>
      </w:r>
      <w:r w:rsidR="00E030A8" w:rsidRPr="000851B1">
        <w:rPr>
          <w:rFonts w:ascii="Arial" w:hAnsi="Arial" w:cs="Arial"/>
          <w:sz w:val="22"/>
          <w:szCs w:val="22"/>
        </w:rPr>
        <w:t>due to an increase in the total number of Part D contracts</w:t>
      </w:r>
      <w:r w:rsidR="00EC1ACA" w:rsidRPr="000851B1">
        <w:rPr>
          <w:rFonts w:ascii="Arial" w:hAnsi="Arial" w:cs="Arial"/>
          <w:sz w:val="22"/>
          <w:szCs w:val="22"/>
        </w:rPr>
        <w:t>.</w:t>
      </w:r>
    </w:p>
    <w:p w14:paraId="3F184EE8" w14:textId="77777777" w:rsidR="00E22720" w:rsidRDefault="00E22720" w:rsidP="00C435B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3974A6D5" w14:textId="66FE7159" w:rsidR="00E22720" w:rsidRDefault="00E22720" w:rsidP="00C435B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Pr>
          <w:rFonts w:ascii="Arial" w:hAnsi="Arial" w:cs="Arial"/>
          <w:sz w:val="22"/>
          <w:szCs w:val="22"/>
        </w:rPr>
        <w:t>We are not changing any of our frequency of reporting requirements.</w:t>
      </w:r>
    </w:p>
    <w:p w14:paraId="2297ED3B" w14:textId="77777777" w:rsidR="00E22720" w:rsidRPr="000851B1" w:rsidRDefault="00E22720" w:rsidP="00C435B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p w14:paraId="5AF61BFF" w14:textId="6F46AE39" w:rsidR="00A15AAF" w:rsidRPr="000851B1" w:rsidRDefault="00A15AAF" w:rsidP="00A15AAF">
      <w:pPr>
        <w:ind w:left="432"/>
        <w:rPr>
          <w:rFonts w:ascii="Arial" w:hAnsi="Arial" w:cs="Arial"/>
          <w:sz w:val="22"/>
          <w:szCs w:val="22"/>
        </w:rPr>
      </w:pPr>
      <w:r w:rsidRPr="000851B1">
        <w:rPr>
          <w:rFonts w:ascii="Arial" w:hAnsi="Arial" w:cs="Arial"/>
          <w:sz w:val="22"/>
          <w:szCs w:val="22"/>
        </w:rPr>
        <w:t xml:space="preserve">For </w:t>
      </w:r>
      <w:r w:rsidR="000C269B" w:rsidRPr="000851B1">
        <w:rPr>
          <w:rFonts w:ascii="Arial" w:hAnsi="Arial" w:cs="Arial"/>
          <w:sz w:val="22"/>
          <w:szCs w:val="22"/>
        </w:rPr>
        <w:t>CY201</w:t>
      </w:r>
      <w:r w:rsidR="006C339D" w:rsidRPr="000851B1">
        <w:rPr>
          <w:rFonts w:ascii="Arial" w:hAnsi="Arial" w:cs="Arial"/>
          <w:sz w:val="22"/>
          <w:szCs w:val="22"/>
        </w:rPr>
        <w:t>9</w:t>
      </w:r>
      <w:r w:rsidRPr="000851B1">
        <w:rPr>
          <w:rFonts w:ascii="Arial" w:hAnsi="Arial" w:cs="Arial"/>
          <w:sz w:val="22"/>
          <w:szCs w:val="22"/>
        </w:rPr>
        <w:t xml:space="preserve">, to determine the total number of annual responses, we summed the number of responses for each </w:t>
      </w:r>
      <w:r w:rsidR="009E724F" w:rsidRPr="000851B1">
        <w:rPr>
          <w:rFonts w:ascii="Arial" w:hAnsi="Arial" w:cs="Arial"/>
          <w:sz w:val="22"/>
          <w:szCs w:val="22"/>
        </w:rPr>
        <w:t xml:space="preserve">reporting </w:t>
      </w:r>
      <w:r w:rsidR="007A4885">
        <w:rPr>
          <w:rFonts w:ascii="Arial" w:hAnsi="Arial" w:cs="Arial"/>
          <w:sz w:val="22"/>
          <w:szCs w:val="22"/>
        </w:rPr>
        <w:t>section.</w:t>
      </w:r>
    </w:p>
    <w:p w14:paraId="2E9CE998" w14:textId="77777777" w:rsidR="00A15AAF" w:rsidRPr="000851B1" w:rsidRDefault="00A15AAF" w:rsidP="00A15AAF">
      <w:pPr>
        <w:rPr>
          <w:rFonts w:ascii="Arial" w:hAnsi="Arial" w:cs="Arial"/>
          <w:bCs/>
          <w:sz w:val="22"/>
          <w:szCs w:val="22"/>
        </w:rPr>
      </w:pPr>
    </w:p>
    <w:p w14:paraId="68BC2883" w14:textId="79B65A4F" w:rsidR="00E42DE9" w:rsidRDefault="00E40C4D" w:rsidP="000142F0">
      <w:pPr>
        <w:rPr>
          <w:rFonts w:ascii="Arial" w:hAnsi="Arial" w:cs="Arial"/>
          <w:sz w:val="22"/>
          <w:szCs w:val="22"/>
        </w:rPr>
      </w:pPr>
      <w:r w:rsidRPr="001F275E">
        <w:rPr>
          <w:rFonts w:ascii="Arial" w:hAnsi="Arial" w:cs="Arial"/>
          <w:sz w:val="22"/>
          <w:szCs w:val="22"/>
        </w:rPr>
        <w:t xml:space="preserve">With regard to the </w:t>
      </w:r>
      <w:r w:rsidR="00C41DE5" w:rsidRPr="001F275E">
        <w:rPr>
          <w:rFonts w:ascii="Arial" w:hAnsi="Arial" w:cs="Arial"/>
          <w:sz w:val="22"/>
          <w:szCs w:val="22"/>
        </w:rPr>
        <w:t xml:space="preserve">CY </w:t>
      </w:r>
      <w:r w:rsidRPr="001F275E">
        <w:rPr>
          <w:rFonts w:ascii="Arial" w:hAnsi="Arial" w:cs="Arial"/>
          <w:sz w:val="22"/>
          <w:szCs w:val="22"/>
        </w:rPr>
        <w:t>201</w:t>
      </w:r>
      <w:r w:rsidR="006C339D" w:rsidRPr="001F275E">
        <w:rPr>
          <w:rFonts w:ascii="Arial" w:hAnsi="Arial" w:cs="Arial"/>
          <w:sz w:val="22"/>
          <w:szCs w:val="22"/>
        </w:rPr>
        <w:t>9</w:t>
      </w:r>
      <w:r w:rsidRPr="001F275E">
        <w:rPr>
          <w:rFonts w:ascii="Arial" w:hAnsi="Arial" w:cs="Arial"/>
          <w:sz w:val="22"/>
          <w:szCs w:val="22"/>
        </w:rPr>
        <w:t xml:space="preserve"> Medicare Part D Reporting Requirements</w:t>
      </w:r>
      <w:r w:rsidR="00545C3E" w:rsidRPr="001F275E">
        <w:rPr>
          <w:rFonts w:ascii="Arial" w:hAnsi="Arial" w:cs="Arial"/>
          <w:sz w:val="22"/>
          <w:szCs w:val="22"/>
        </w:rPr>
        <w:t xml:space="preserve">, </w:t>
      </w:r>
      <w:r w:rsidR="00946B39" w:rsidRPr="001F275E">
        <w:rPr>
          <w:rFonts w:ascii="Arial" w:hAnsi="Arial" w:cs="Arial"/>
          <w:sz w:val="22"/>
          <w:szCs w:val="22"/>
        </w:rPr>
        <w:t xml:space="preserve">we added </w:t>
      </w:r>
      <w:r w:rsidR="001F275E" w:rsidRPr="001F275E">
        <w:rPr>
          <w:rFonts w:ascii="Arial" w:hAnsi="Arial" w:cs="Arial"/>
          <w:sz w:val="22"/>
          <w:szCs w:val="22"/>
        </w:rPr>
        <w:t xml:space="preserve">new </w:t>
      </w:r>
      <w:r w:rsidR="00946B39" w:rsidRPr="001F275E">
        <w:rPr>
          <w:rFonts w:ascii="Arial" w:hAnsi="Arial" w:cs="Arial"/>
          <w:sz w:val="22"/>
          <w:szCs w:val="22"/>
        </w:rPr>
        <w:t>data elements to the Improving Drug Utilization Review Controls reporting section</w:t>
      </w:r>
      <w:r w:rsidR="000142F0" w:rsidRPr="001F275E">
        <w:rPr>
          <w:rFonts w:ascii="Arial" w:hAnsi="Arial" w:cs="Arial"/>
          <w:sz w:val="22"/>
          <w:szCs w:val="22"/>
        </w:rPr>
        <w:t xml:space="preserve"> to </w:t>
      </w:r>
      <w:r w:rsidR="00C4477C" w:rsidRPr="001F275E">
        <w:rPr>
          <w:rFonts w:ascii="Arial" w:hAnsi="Arial" w:cs="Arial"/>
          <w:sz w:val="22"/>
          <w:szCs w:val="22"/>
        </w:rPr>
        <w:t xml:space="preserve">fully capture </w:t>
      </w:r>
      <w:r w:rsidR="000142F0" w:rsidRPr="001F275E">
        <w:rPr>
          <w:rFonts w:ascii="Arial" w:hAnsi="Arial" w:cs="Arial"/>
          <w:sz w:val="22"/>
          <w:szCs w:val="22"/>
        </w:rPr>
        <w:t xml:space="preserve">the means by which beneficiaries </w:t>
      </w:r>
      <w:r w:rsidR="00C4477C" w:rsidRPr="001F275E">
        <w:rPr>
          <w:rFonts w:ascii="Arial" w:hAnsi="Arial" w:cs="Arial"/>
          <w:sz w:val="22"/>
          <w:szCs w:val="22"/>
        </w:rPr>
        <w:t xml:space="preserve">who were subject to the opioid safety edits </w:t>
      </w:r>
      <w:r w:rsidR="000142F0" w:rsidRPr="001F275E">
        <w:rPr>
          <w:rFonts w:ascii="Arial" w:hAnsi="Arial" w:cs="Arial"/>
          <w:sz w:val="22"/>
          <w:szCs w:val="22"/>
        </w:rPr>
        <w:t>receive</w:t>
      </w:r>
      <w:r w:rsidR="00C4477C" w:rsidRPr="001F275E">
        <w:rPr>
          <w:rFonts w:ascii="Arial" w:hAnsi="Arial" w:cs="Arial"/>
          <w:sz w:val="22"/>
          <w:szCs w:val="22"/>
        </w:rPr>
        <w:t xml:space="preserve">d an </w:t>
      </w:r>
      <w:r w:rsidR="000142F0" w:rsidRPr="001F275E">
        <w:rPr>
          <w:rFonts w:ascii="Arial" w:hAnsi="Arial" w:cs="Arial"/>
          <w:sz w:val="22"/>
          <w:szCs w:val="22"/>
        </w:rPr>
        <w:t>opioid</w:t>
      </w:r>
      <w:r w:rsidR="00C4477C" w:rsidRPr="001F275E">
        <w:rPr>
          <w:rFonts w:ascii="Arial" w:hAnsi="Arial" w:cs="Arial"/>
          <w:sz w:val="22"/>
          <w:szCs w:val="22"/>
        </w:rPr>
        <w:t xml:space="preserve"> fill</w:t>
      </w:r>
      <w:r w:rsidR="000142F0" w:rsidRPr="001F275E">
        <w:rPr>
          <w:rFonts w:ascii="Arial" w:hAnsi="Arial" w:cs="Arial"/>
          <w:sz w:val="22"/>
          <w:szCs w:val="22"/>
        </w:rPr>
        <w:t xml:space="preserve">. For example, a favorable coverage determination does not necessarily mean that a beneficiary </w:t>
      </w:r>
      <w:r w:rsidR="001F275E" w:rsidRPr="001F275E">
        <w:rPr>
          <w:rFonts w:ascii="Arial" w:hAnsi="Arial" w:cs="Arial"/>
          <w:sz w:val="22"/>
          <w:szCs w:val="22"/>
        </w:rPr>
        <w:t xml:space="preserve">received a processed claim for an </w:t>
      </w:r>
      <w:r w:rsidR="000142F0" w:rsidRPr="001F275E">
        <w:rPr>
          <w:rFonts w:ascii="Arial" w:hAnsi="Arial" w:cs="Arial"/>
          <w:sz w:val="22"/>
          <w:szCs w:val="22"/>
        </w:rPr>
        <w:t>opioid medication. Therefore, we added element</w:t>
      </w:r>
      <w:r w:rsidR="00772039">
        <w:rPr>
          <w:rFonts w:ascii="Arial" w:hAnsi="Arial" w:cs="Arial"/>
          <w:sz w:val="22"/>
          <w:szCs w:val="22"/>
        </w:rPr>
        <w:t>s</w:t>
      </w:r>
      <w:r w:rsidR="000142F0" w:rsidRPr="001F275E">
        <w:rPr>
          <w:rFonts w:ascii="Arial" w:hAnsi="Arial" w:cs="Arial"/>
          <w:sz w:val="22"/>
          <w:szCs w:val="22"/>
        </w:rPr>
        <w:t xml:space="preserve"> to differentiate </w:t>
      </w:r>
      <w:r w:rsidR="00772039">
        <w:rPr>
          <w:rFonts w:ascii="Arial" w:hAnsi="Arial" w:cs="Arial"/>
          <w:sz w:val="22"/>
          <w:szCs w:val="22"/>
        </w:rPr>
        <w:t xml:space="preserve">the number of beneficiaries </w:t>
      </w:r>
      <w:r w:rsidR="00105D93">
        <w:rPr>
          <w:rFonts w:ascii="Arial" w:hAnsi="Arial" w:cs="Arial"/>
          <w:sz w:val="22"/>
          <w:szCs w:val="22"/>
        </w:rPr>
        <w:t xml:space="preserve">who received </w:t>
      </w:r>
      <w:r w:rsidR="000142F0" w:rsidRPr="001F275E">
        <w:rPr>
          <w:rFonts w:ascii="Arial" w:hAnsi="Arial" w:cs="Arial"/>
          <w:sz w:val="22"/>
          <w:szCs w:val="22"/>
        </w:rPr>
        <w:t>a favorable coverage determination</w:t>
      </w:r>
      <w:r w:rsidR="001F275E" w:rsidRPr="001F275E">
        <w:rPr>
          <w:rFonts w:ascii="Arial" w:hAnsi="Arial" w:cs="Arial"/>
          <w:sz w:val="22"/>
          <w:szCs w:val="22"/>
        </w:rPr>
        <w:t xml:space="preserve"> or appeal</w:t>
      </w:r>
      <w:r w:rsidR="00772039">
        <w:rPr>
          <w:rFonts w:ascii="Arial" w:hAnsi="Arial" w:cs="Arial"/>
          <w:sz w:val="22"/>
          <w:szCs w:val="22"/>
        </w:rPr>
        <w:t xml:space="preserve"> and </w:t>
      </w:r>
      <w:r w:rsidR="00105D93">
        <w:rPr>
          <w:rFonts w:ascii="Arial" w:hAnsi="Arial" w:cs="Arial"/>
          <w:sz w:val="22"/>
          <w:szCs w:val="22"/>
        </w:rPr>
        <w:t xml:space="preserve">the number that </w:t>
      </w:r>
      <w:r w:rsidR="00772039">
        <w:rPr>
          <w:rFonts w:ascii="Arial" w:hAnsi="Arial" w:cs="Arial"/>
          <w:sz w:val="22"/>
          <w:szCs w:val="22"/>
        </w:rPr>
        <w:t>subsequently ha</w:t>
      </w:r>
      <w:r w:rsidR="00105D93">
        <w:rPr>
          <w:rFonts w:ascii="Arial" w:hAnsi="Arial" w:cs="Arial"/>
          <w:sz w:val="22"/>
          <w:szCs w:val="22"/>
        </w:rPr>
        <w:t>d</w:t>
      </w:r>
      <w:r w:rsidR="00772039">
        <w:rPr>
          <w:rFonts w:ascii="Arial" w:hAnsi="Arial" w:cs="Arial"/>
          <w:sz w:val="22"/>
          <w:szCs w:val="22"/>
        </w:rPr>
        <w:t xml:space="preserve"> </w:t>
      </w:r>
      <w:r w:rsidR="001F275E" w:rsidRPr="001F275E">
        <w:rPr>
          <w:rFonts w:ascii="Arial" w:hAnsi="Arial" w:cs="Arial"/>
          <w:sz w:val="22"/>
          <w:szCs w:val="22"/>
        </w:rPr>
        <w:t>a processed claim</w:t>
      </w:r>
      <w:r w:rsidR="00772039">
        <w:rPr>
          <w:rFonts w:ascii="Arial" w:hAnsi="Arial" w:cs="Arial"/>
          <w:sz w:val="22"/>
          <w:szCs w:val="22"/>
        </w:rPr>
        <w:t xml:space="preserve">, </w:t>
      </w:r>
      <w:r w:rsidR="001F275E" w:rsidRPr="001F275E">
        <w:rPr>
          <w:rFonts w:ascii="Arial" w:hAnsi="Arial" w:cs="Arial"/>
          <w:sz w:val="22"/>
          <w:szCs w:val="22"/>
        </w:rPr>
        <w:t xml:space="preserve">or </w:t>
      </w:r>
      <w:r w:rsidR="00105D93">
        <w:rPr>
          <w:rFonts w:ascii="Arial" w:hAnsi="Arial" w:cs="Arial"/>
          <w:sz w:val="22"/>
          <w:szCs w:val="22"/>
        </w:rPr>
        <w:t xml:space="preserve">the number of beneficiaries that had a </w:t>
      </w:r>
      <w:r w:rsidR="000142F0" w:rsidRPr="001F275E">
        <w:rPr>
          <w:rFonts w:ascii="Arial" w:hAnsi="Arial" w:cs="Arial"/>
          <w:sz w:val="22"/>
          <w:szCs w:val="22"/>
        </w:rPr>
        <w:t xml:space="preserve">processed </w:t>
      </w:r>
      <w:r w:rsidR="001F275E" w:rsidRPr="001F275E">
        <w:rPr>
          <w:rFonts w:ascii="Arial" w:hAnsi="Arial" w:cs="Arial"/>
          <w:sz w:val="22"/>
          <w:szCs w:val="22"/>
        </w:rPr>
        <w:t xml:space="preserve">claim </w:t>
      </w:r>
      <w:r w:rsidR="000142F0" w:rsidRPr="001F275E">
        <w:rPr>
          <w:rFonts w:ascii="Arial" w:hAnsi="Arial" w:cs="Arial"/>
          <w:sz w:val="22"/>
          <w:szCs w:val="22"/>
        </w:rPr>
        <w:t>at point-of sale</w:t>
      </w:r>
      <w:r w:rsidR="001F275E" w:rsidRPr="001F275E">
        <w:rPr>
          <w:rFonts w:ascii="Arial" w:hAnsi="Arial" w:cs="Arial"/>
          <w:sz w:val="22"/>
          <w:szCs w:val="22"/>
        </w:rPr>
        <w:t xml:space="preserve"> due to an override</w:t>
      </w:r>
      <w:r w:rsidR="00105D93">
        <w:rPr>
          <w:rFonts w:ascii="Arial" w:hAnsi="Arial" w:cs="Arial"/>
          <w:sz w:val="22"/>
          <w:szCs w:val="22"/>
        </w:rPr>
        <w:t xml:space="preserve"> (other than through the coverage determination process)</w:t>
      </w:r>
      <w:r w:rsidR="000142F0" w:rsidRPr="001F275E">
        <w:rPr>
          <w:rFonts w:ascii="Arial" w:hAnsi="Arial" w:cs="Arial"/>
          <w:sz w:val="22"/>
          <w:szCs w:val="22"/>
        </w:rPr>
        <w:t xml:space="preserve">. We also finalized a new hard opioid naïve days supply safety edit for initial opioid prescription fills that exceed 7 days for the treatment of acute pain, which accounts for the majority of the additional elements. </w:t>
      </w:r>
      <w:r w:rsidR="007A4885" w:rsidRPr="001F275E">
        <w:rPr>
          <w:rFonts w:ascii="Arial" w:hAnsi="Arial" w:cs="Arial"/>
          <w:sz w:val="22"/>
          <w:szCs w:val="22"/>
        </w:rPr>
        <w:t>Consequently, we increased our per response estimate from 1.0 hr/response to 1</w:t>
      </w:r>
      <w:r w:rsidR="00E22720" w:rsidRPr="001F275E">
        <w:rPr>
          <w:rFonts w:ascii="Arial" w:hAnsi="Arial" w:cs="Arial"/>
          <w:sz w:val="22"/>
          <w:szCs w:val="22"/>
        </w:rPr>
        <w:t>.</w:t>
      </w:r>
      <w:r w:rsidR="007A4885" w:rsidRPr="001F275E">
        <w:rPr>
          <w:rFonts w:ascii="Arial" w:hAnsi="Arial" w:cs="Arial"/>
          <w:sz w:val="22"/>
          <w:szCs w:val="22"/>
        </w:rPr>
        <w:t>5 hr/response.</w:t>
      </w:r>
      <w:r w:rsidR="00646980" w:rsidRPr="001F275E">
        <w:rPr>
          <w:rFonts w:ascii="Arial" w:hAnsi="Arial" w:cs="Arial"/>
          <w:sz w:val="22"/>
          <w:szCs w:val="22"/>
        </w:rPr>
        <w:t xml:space="preserve"> </w:t>
      </w:r>
    </w:p>
    <w:p w14:paraId="47A2CB49" w14:textId="77777777" w:rsidR="00E42DE9" w:rsidRDefault="00E42DE9" w:rsidP="000142F0">
      <w:pPr>
        <w:rPr>
          <w:rFonts w:ascii="Arial" w:hAnsi="Arial" w:cs="Arial"/>
          <w:sz w:val="22"/>
          <w:szCs w:val="22"/>
        </w:rPr>
      </w:pPr>
    </w:p>
    <w:p w14:paraId="54BA2B88" w14:textId="0BCAE37B" w:rsidR="006123CC" w:rsidRPr="001F275E" w:rsidRDefault="00946B39" w:rsidP="000142F0">
      <w:pPr>
        <w:rPr>
          <w:rFonts w:ascii="Arial" w:hAnsi="Arial" w:cs="Arial"/>
          <w:sz w:val="22"/>
          <w:szCs w:val="22"/>
        </w:rPr>
      </w:pPr>
      <w:r w:rsidRPr="001F275E">
        <w:rPr>
          <w:rFonts w:ascii="Arial" w:hAnsi="Arial" w:cs="Arial"/>
          <w:sz w:val="22"/>
          <w:szCs w:val="22"/>
        </w:rPr>
        <w:t>W</w:t>
      </w:r>
      <w:r w:rsidR="006123CC" w:rsidRPr="001F275E">
        <w:rPr>
          <w:rFonts w:ascii="Arial" w:hAnsi="Arial" w:cs="Arial"/>
          <w:sz w:val="22"/>
          <w:szCs w:val="22"/>
        </w:rPr>
        <w:t xml:space="preserve">e removed </w:t>
      </w:r>
      <w:r w:rsidR="006C339D" w:rsidRPr="001F275E">
        <w:rPr>
          <w:rFonts w:ascii="Arial" w:hAnsi="Arial" w:cs="Arial"/>
          <w:sz w:val="22"/>
          <w:szCs w:val="22"/>
        </w:rPr>
        <w:t>Retail, Home Infusion and Long-Term Care Pharmacy Access</w:t>
      </w:r>
      <w:r w:rsidR="006123CC" w:rsidRPr="001F275E">
        <w:rPr>
          <w:rFonts w:ascii="Arial" w:hAnsi="Arial" w:cs="Arial"/>
          <w:sz w:val="22"/>
          <w:szCs w:val="22"/>
        </w:rPr>
        <w:t xml:space="preserve"> section and </w:t>
      </w:r>
      <w:r w:rsidR="000808A3" w:rsidRPr="001F275E">
        <w:rPr>
          <w:rFonts w:ascii="Arial" w:hAnsi="Arial" w:cs="Arial"/>
          <w:sz w:val="22"/>
          <w:szCs w:val="22"/>
        </w:rPr>
        <w:t xml:space="preserve">thereby </w:t>
      </w:r>
      <w:r w:rsidR="006123CC" w:rsidRPr="001F275E">
        <w:rPr>
          <w:rFonts w:ascii="Arial" w:hAnsi="Arial" w:cs="Arial"/>
          <w:sz w:val="22"/>
          <w:szCs w:val="22"/>
        </w:rPr>
        <w:t xml:space="preserve">decreased </w:t>
      </w:r>
      <w:r w:rsidR="002A5A99" w:rsidRPr="001F275E">
        <w:rPr>
          <w:rFonts w:ascii="Arial" w:hAnsi="Arial" w:cs="Arial"/>
          <w:sz w:val="22"/>
          <w:szCs w:val="22"/>
        </w:rPr>
        <w:t xml:space="preserve">our </w:t>
      </w:r>
      <w:r w:rsidR="006F7F80" w:rsidRPr="001F275E">
        <w:rPr>
          <w:rFonts w:ascii="Arial" w:hAnsi="Arial" w:cs="Arial"/>
          <w:sz w:val="22"/>
          <w:szCs w:val="22"/>
        </w:rPr>
        <w:t xml:space="preserve">time </w:t>
      </w:r>
      <w:r w:rsidR="00EC1ACA" w:rsidRPr="001F275E">
        <w:rPr>
          <w:rFonts w:ascii="Arial" w:hAnsi="Arial" w:cs="Arial"/>
          <w:sz w:val="22"/>
          <w:szCs w:val="22"/>
        </w:rPr>
        <w:t xml:space="preserve">estimate </w:t>
      </w:r>
      <w:r w:rsidR="000808A3" w:rsidRPr="001F275E">
        <w:rPr>
          <w:rFonts w:ascii="Arial" w:hAnsi="Arial" w:cs="Arial"/>
          <w:sz w:val="22"/>
          <w:szCs w:val="22"/>
        </w:rPr>
        <w:t xml:space="preserve">by -561 hours </w:t>
      </w:r>
      <w:r w:rsidR="00646980" w:rsidRPr="001F275E">
        <w:rPr>
          <w:rFonts w:ascii="Arial" w:hAnsi="Arial" w:cs="Arial"/>
          <w:sz w:val="22"/>
          <w:szCs w:val="22"/>
        </w:rPr>
        <w:t xml:space="preserve">(total) </w:t>
      </w:r>
      <w:r w:rsidR="00EC1ACA" w:rsidRPr="001F275E">
        <w:rPr>
          <w:rFonts w:ascii="Arial" w:hAnsi="Arial" w:cs="Arial"/>
          <w:sz w:val="22"/>
          <w:szCs w:val="22"/>
        </w:rPr>
        <w:t>since</w:t>
      </w:r>
      <w:r w:rsidR="006F7F80" w:rsidRPr="001F275E">
        <w:rPr>
          <w:rFonts w:ascii="Arial" w:hAnsi="Arial" w:cs="Arial"/>
          <w:sz w:val="22"/>
          <w:szCs w:val="22"/>
        </w:rPr>
        <w:t xml:space="preserve"> </w:t>
      </w:r>
      <w:r w:rsidR="006E5989" w:rsidRPr="001F275E">
        <w:rPr>
          <w:rFonts w:ascii="Arial" w:hAnsi="Arial" w:cs="Arial"/>
          <w:sz w:val="22"/>
          <w:szCs w:val="22"/>
        </w:rPr>
        <w:t>th</w:t>
      </w:r>
      <w:r w:rsidR="001A6D61">
        <w:rPr>
          <w:rFonts w:ascii="Arial" w:hAnsi="Arial" w:cs="Arial"/>
          <w:sz w:val="22"/>
          <w:szCs w:val="22"/>
        </w:rPr>
        <w:t>ese</w:t>
      </w:r>
      <w:r w:rsidR="006E5989" w:rsidRPr="001F275E">
        <w:rPr>
          <w:rFonts w:ascii="Arial" w:hAnsi="Arial" w:cs="Arial"/>
          <w:sz w:val="22"/>
          <w:szCs w:val="22"/>
        </w:rPr>
        <w:t xml:space="preserve"> </w:t>
      </w:r>
      <w:r w:rsidR="006123CC" w:rsidRPr="001F275E">
        <w:rPr>
          <w:rFonts w:ascii="Arial" w:hAnsi="Arial" w:cs="Arial"/>
          <w:sz w:val="22"/>
          <w:szCs w:val="22"/>
        </w:rPr>
        <w:t xml:space="preserve">data </w:t>
      </w:r>
      <w:r w:rsidR="00E6308D" w:rsidRPr="001F275E">
        <w:rPr>
          <w:rFonts w:ascii="Arial" w:hAnsi="Arial" w:cs="Arial"/>
          <w:sz w:val="22"/>
          <w:szCs w:val="22"/>
        </w:rPr>
        <w:t>are</w:t>
      </w:r>
      <w:r w:rsidR="00007566" w:rsidRPr="001F275E">
        <w:rPr>
          <w:rFonts w:ascii="Arial" w:hAnsi="Arial" w:cs="Arial"/>
          <w:sz w:val="22"/>
          <w:szCs w:val="22"/>
        </w:rPr>
        <w:t xml:space="preserve"> no longer necessary</w:t>
      </w:r>
      <w:r w:rsidR="004511FD" w:rsidRPr="001F275E">
        <w:rPr>
          <w:rFonts w:ascii="Arial" w:hAnsi="Arial" w:cs="Arial"/>
          <w:sz w:val="22"/>
          <w:szCs w:val="22"/>
        </w:rPr>
        <w:t xml:space="preserve"> for </w:t>
      </w:r>
      <w:r w:rsidR="001F275E">
        <w:rPr>
          <w:rFonts w:ascii="Arial" w:hAnsi="Arial" w:cs="Arial"/>
          <w:sz w:val="22"/>
          <w:szCs w:val="22"/>
        </w:rPr>
        <w:t>data collection</w:t>
      </w:r>
      <w:r w:rsidR="00DE15BE" w:rsidRPr="001F275E">
        <w:rPr>
          <w:rFonts w:ascii="Arial" w:hAnsi="Arial" w:cs="Arial"/>
          <w:sz w:val="22"/>
          <w:szCs w:val="22"/>
        </w:rPr>
        <w:t xml:space="preserve"> through these </w:t>
      </w:r>
      <w:r w:rsidR="00F47189" w:rsidRPr="001F275E">
        <w:rPr>
          <w:rFonts w:ascii="Arial" w:hAnsi="Arial" w:cs="Arial"/>
          <w:sz w:val="22"/>
          <w:szCs w:val="22"/>
        </w:rPr>
        <w:t>r</w:t>
      </w:r>
      <w:r w:rsidR="00DE15BE" w:rsidRPr="001F275E">
        <w:rPr>
          <w:rFonts w:ascii="Arial" w:hAnsi="Arial" w:cs="Arial"/>
          <w:sz w:val="22"/>
          <w:szCs w:val="22"/>
        </w:rPr>
        <w:t xml:space="preserve">eporting </w:t>
      </w:r>
      <w:r w:rsidR="00F47189" w:rsidRPr="001F275E">
        <w:rPr>
          <w:rFonts w:ascii="Arial" w:hAnsi="Arial" w:cs="Arial"/>
          <w:sz w:val="22"/>
          <w:szCs w:val="22"/>
        </w:rPr>
        <w:t>r</w:t>
      </w:r>
      <w:r w:rsidR="00DE15BE" w:rsidRPr="001F275E">
        <w:rPr>
          <w:rFonts w:ascii="Arial" w:hAnsi="Arial" w:cs="Arial"/>
          <w:sz w:val="22"/>
          <w:szCs w:val="22"/>
        </w:rPr>
        <w:t>equirements</w:t>
      </w:r>
      <w:r w:rsidR="00BE5F4B" w:rsidRPr="001F275E">
        <w:rPr>
          <w:rFonts w:ascii="Arial" w:hAnsi="Arial" w:cs="Arial"/>
          <w:sz w:val="22"/>
          <w:szCs w:val="22"/>
        </w:rPr>
        <w:t>.</w:t>
      </w:r>
      <w:r w:rsidR="000132F1" w:rsidRPr="001F275E">
        <w:rPr>
          <w:rFonts w:ascii="Arial" w:hAnsi="Arial" w:cs="Arial"/>
          <w:sz w:val="22"/>
          <w:szCs w:val="22"/>
        </w:rPr>
        <w:t xml:space="preserve"> </w:t>
      </w:r>
      <w:r w:rsidR="00BF4527" w:rsidRPr="00BF4527">
        <w:rPr>
          <w:rFonts w:ascii="Arial" w:hAnsi="Arial" w:cs="Arial"/>
          <w:sz w:val="22"/>
          <w:szCs w:val="22"/>
        </w:rPr>
        <w:t>These data are now captured through the Medicare Plan Finder pharmacy files (approved by OMB under control number 0938-</w:t>
      </w:r>
      <w:r w:rsidR="00BF4527" w:rsidRPr="00BF4527">
        <w:rPr>
          <w:sz w:val="24"/>
        </w:rPr>
        <w:t xml:space="preserve"> </w:t>
      </w:r>
      <w:r w:rsidR="00BF4527" w:rsidRPr="00057590">
        <w:rPr>
          <w:rFonts w:ascii="Arial" w:hAnsi="Arial" w:cs="Arial"/>
          <w:sz w:val="22"/>
          <w:szCs w:val="22"/>
        </w:rPr>
        <w:t>0951</w:t>
      </w:r>
      <w:r w:rsidR="00BF4527" w:rsidRPr="00BF4527">
        <w:rPr>
          <w:rFonts w:ascii="Arial" w:hAnsi="Arial" w:cs="Arial"/>
          <w:sz w:val="22"/>
          <w:szCs w:val="22"/>
        </w:rPr>
        <w:t>)</w:t>
      </w:r>
      <w:r w:rsidR="000132F1" w:rsidRPr="00256CD3">
        <w:rPr>
          <w:rFonts w:ascii="Arial" w:hAnsi="Arial" w:cs="Arial"/>
          <w:sz w:val="22"/>
          <w:szCs w:val="22"/>
        </w:rPr>
        <w:t>. This source allows monitor</w:t>
      </w:r>
      <w:r w:rsidR="000132F1" w:rsidRPr="00E95237">
        <w:rPr>
          <w:rFonts w:ascii="Arial" w:hAnsi="Arial" w:cs="Arial"/>
          <w:sz w:val="22"/>
          <w:szCs w:val="22"/>
        </w:rPr>
        <w:t>ing</w:t>
      </w:r>
      <w:r w:rsidR="000132F1" w:rsidRPr="00256CD3">
        <w:rPr>
          <w:rFonts w:ascii="Arial" w:hAnsi="Arial" w:cs="Arial"/>
          <w:sz w:val="22"/>
          <w:szCs w:val="22"/>
        </w:rPr>
        <w:t xml:space="preserve"> at the plan level quarterly, versus at the contract level annually.</w:t>
      </w:r>
      <w:r w:rsidR="002A5A99" w:rsidRPr="001F275E">
        <w:rPr>
          <w:rFonts w:ascii="Arial" w:hAnsi="Arial" w:cs="Arial"/>
          <w:sz w:val="22"/>
          <w:szCs w:val="22"/>
        </w:rPr>
        <w:t xml:space="preserve"> </w:t>
      </w:r>
      <w:r w:rsidR="00494EC4" w:rsidRPr="001F275E">
        <w:rPr>
          <w:rFonts w:ascii="Arial" w:hAnsi="Arial" w:cs="Arial"/>
          <w:sz w:val="22"/>
          <w:szCs w:val="22"/>
        </w:rPr>
        <w:t xml:space="preserve">In the interest of reducing provider burden, we removed specific grievances fields that were not utilized by CMS for data analysis. </w:t>
      </w:r>
      <w:r w:rsidR="000142F0" w:rsidRPr="001F275E">
        <w:rPr>
          <w:rFonts w:ascii="Arial" w:hAnsi="Arial" w:cs="Arial"/>
          <w:sz w:val="22"/>
          <w:szCs w:val="22"/>
        </w:rPr>
        <w:t>T</w:t>
      </w:r>
      <w:r w:rsidR="002A5A99" w:rsidRPr="001F275E">
        <w:rPr>
          <w:rFonts w:ascii="Arial" w:hAnsi="Arial" w:cs="Arial"/>
          <w:sz w:val="22"/>
          <w:szCs w:val="22"/>
        </w:rPr>
        <w:t>he number of hours associated with reporting the</w:t>
      </w:r>
      <w:r w:rsidR="00C742BD" w:rsidRPr="001F275E">
        <w:rPr>
          <w:rFonts w:ascii="Arial" w:hAnsi="Arial" w:cs="Arial"/>
          <w:sz w:val="22"/>
          <w:szCs w:val="22"/>
        </w:rPr>
        <w:t xml:space="preserve"> Grievances </w:t>
      </w:r>
      <w:r w:rsidR="00646980" w:rsidRPr="001F275E">
        <w:rPr>
          <w:rFonts w:ascii="Arial" w:hAnsi="Arial" w:cs="Arial"/>
          <w:sz w:val="22"/>
          <w:szCs w:val="22"/>
        </w:rPr>
        <w:t xml:space="preserve">(-1.5 hr/response) </w:t>
      </w:r>
      <w:r w:rsidR="00C742BD" w:rsidRPr="001F275E">
        <w:rPr>
          <w:rFonts w:ascii="Arial" w:hAnsi="Arial" w:cs="Arial"/>
          <w:sz w:val="22"/>
          <w:szCs w:val="22"/>
        </w:rPr>
        <w:t>and</w:t>
      </w:r>
      <w:r w:rsidR="002A5A99" w:rsidRPr="001F275E">
        <w:rPr>
          <w:rFonts w:ascii="Arial" w:hAnsi="Arial" w:cs="Arial"/>
          <w:sz w:val="22"/>
          <w:szCs w:val="22"/>
        </w:rPr>
        <w:t xml:space="preserve"> </w:t>
      </w:r>
      <w:r w:rsidR="00535E09" w:rsidRPr="001F275E">
        <w:rPr>
          <w:rFonts w:ascii="Arial" w:hAnsi="Arial" w:cs="Arial"/>
          <w:sz w:val="22"/>
          <w:szCs w:val="22"/>
        </w:rPr>
        <w:t xml:space="preserve">Coverage Determinations and Redeterminations </w:t>
      </w:r>
      <w:r w:rsidR="00646980" w:rsidRPr="001F275E">
        <w:rPr>
          <w:rFonts w:ascii="Arial" w:hAnsi="Arial" w:cs="Arial"/>
          <w:sz w:val="22"/>
          <w:szCs w:val="22"/>
        </w:rPr>
        <w:t xml:space="preserve">(-2.0 hr/response) </w:t>
      </w:r>
      <w:r w:rsidR="002A5A99" w:rsidRPr="001F275E">
        <w:rPr>
          <w:rFonts w:ascii="Arial" w:hAnsi="Arial" w:cs="Arial"/>
          <w:sz w:val="22"/>
          <w:szCs w:val="22"/>
        </w:rPr>
        <w:t>section</w:t>
      </w:r>
      <w:r w:rsidR="000142F0" w:rsidRPr="001F275E">
        <w:rPr>
          <w:rFonts w:ascii="Arial" w:hAnsi="Arial" w:cs="Arial"/>
          <w:sz w:val="22"/>
          <w:szCs w:val="22"/>
        </w:rPr>
        <w:t xml:space="preserve"> decreased</w:t>
      </w:r>
      <w:r w:rsidR="002A5A99" w:rsidRPr="001F275E">
        <w:rPr>
          <w:rFonts w:ascii="Arial" w:hAnsi="Arial" w:cs="Arial"/>
          <w:sz w:val="22"/>
          <w:szCs w:val="22"/>
        </w:rPr>
        <w:t xml:space="preserve"> to account for </w:t>
      </w:r>
      <w:r w:rsidR="00D017F9" w:rsidRPr="001F275E">
        <w:rPr>
          <w:rFonts w:ascii="Arial" w:hAnsi="Arial" w:cs="Arial"/>
          <w:sz w:val="22"/>
          <w:szCs w:val="22"/>
        </w:rPr>
        <w:t xml:space="preserve">a </w:t>
      </w:r>
      <w:r w:rsidR="00FC7E35" w:rsidRPr="001F275E">
        <w:rPr>
          <w:rFonts w:ascii="Arial" w:hAnsi="Arial" w:cs="Arial"/>
          <w:sz w:val="22"/>
          <w:szCs w:val="22"/>
        </w:rPr>
        <w:t xml:space="preserve">less </w:t>
      </w:r>
      <w:r w:rsidR="002A5A99" w:rsidRPr="001F275E">
        <w:rPr>
          <w:rFonts w:ascii="Arial" w:hAnsi="Arial" w:cs="Arial"/>
          <w:sz w:val="22"/>
          <w:szCs w:val="22"/>
        </w:rPr>
        <w:t>detailed data collection</w:t>
      </w:r>
      <w:r w:rsidR="005D3F61" w:rsidRPr="001F275E">
        <w:rPr>
          <w:rFonts w:ascii="Arial" w:hAnsi="Arial" w:cs="Arial"/>
          <w:sz w:val="22"/>
          <w:szCs w:val="22"/>
        </w:rPr>
        <w:t xml:space="preserve"> about the types of </w:t>
      </w:r>
      <w:r w:rsidR="00C742BD" w:rsidRPr="001F275E">
        <w:rPr>
          <w:rFonts w:ascii="Arial" w:hAnsi="Arial" w:cs="Arial"/>
          <w:sz w:val="22"/>
          <w:szCs w:val="22"/>
        </w:rPr>
        <w:t xml:space="preserve">grievances and </w:t>
      </w:r>
      <w:r w:rsidR="005D3F61" w:rsidRPr="001F275E">
        <w:rPr>
          <w:rFonts w:ascii="Arial" w:hAnsi="Arial" w:cs="Arial"/>
          <w:sz w:val="22"/>
          <w:szCs w:val="22"/>
        </w:rPr>
        <w:t>coverage determinations processed</w:t>
      </w:r>
      <w:r w:rsidR="002A5A99" w:rsidRPr="001F275E">
        <w:rPr>
          <w:rFonts w:ascii="Arial" w:hAnsi="Arial" w:cs="Arial"/>
          <w:sz w:val="22"/>
          <w:szCs w:val="22"/>
        </w:rPr>
        <w:t>.</w:t>
      </w:r>
      <w:r w:rsidR="00BE5F4B" w:rsidRPr="001F275E">
        <w:rPr>
          <w:rFonts w:ascii="Arial" w:hAnsi="Arial" w:cs="Arial"/>
          <w:sz w:val="22"/>
          <w:szCs w:val="22"/>
        </w:rPr>
        <w:t xml:space="preserve">  </w:t>
      </w:r>
      <w:r w:rsidR="000142F0" w:rsidRPr="001F275E">
        <w:rPr>
          <w:rFonts w:ascii="Arial" w:hAnsi="Arial" w:cs="Arial"/>
          <w:sz w:val="22"/>
          <w:szCs w:val="22"/>
        </w:rPr>
        <w:t>We removed the timeliness data elements from the Coverage Determinations and Redeterminations section b</w:t>
      </w:r>
      <w:r w:rsidR="000142F0" w:rsidRPr="00256CD3">
        <w:rPr>
          <w:rFonts w:ascii="Arial" w:hAnsi="Arial" w:cs="Arial"/>
          <w:sz w:val="22"/>
          <w:szCs w:val="22"/>
        </w:rPr>
        <w:t>ecause the plans were not providing accurate data</w:t>
      </w:r>
      <w:r w:rsidR="000142F0" w:rsidRPr="001F275E">
        <w:rPr>
          <w:rFonts w:ascii="Arial" w:hAnsi="Arial" w:cs="Arial"/>
          <w:sz w:val="22"/>
          <w:szCs w:val="22"/>
        </w:rPr>
        <w:t>.</w:t>
      </w:r>
    </w:p>
    <w:p w14:paraId="0524ECE8" w14:textId="77777777" w:rsidR="006123CC" w:rsidRPr="000142F0" w:rsidRDefault="006123CC" w:rsidP="000142F0">
      <w:pPr>
        <w:rPr>
          <w:rFonts w:ascii="Arial" w:hAnsi="Arial" w:cs="Arial"/>
          <w:sz w:val="22"/>
          <w:szCs w:val="22"/>
        </w:rPr>
      </w:pPr>
    </w:p>
    <w:p w14:paraId="74A1345B" w14:textId="3F3B3239" w:rsidR="006123CC" w:rsidRPr="000142F0" w:rsidRDefault="00F462CE" w:rsidP="000142F0">
      <w:pPr>
        <w:rPr>
          <w:rFonts w:ascii="Arial" w:hAnsi="Arial" w:cs="Arial"/>
          <w:sz w:val="22"/>
          <w:szCs w:val="22"/>
        </w:rPr>
      </w:pPr>
      <w:r w:rsidRPr="000142F0">
        <w:rPr>
          <w:rFonts w:ascii="Arial" w:hAnsi="Arial" w:cs="Arial"/>
          <w:sz w:val="22"/>
          <w:szCs w:val="22"/>
        </w:rPr>
        <w:t xml:space="preserve">The following table illustrates the </w:t>
      </w:r>
      <w:r w:rsidR="00350F17" w:rsidRPr="000142F0">
        <w:rPr>
          <w:rFonts w:ascii="Arial" w:hAnsi="Arial" w:cs="Arial"/>
          <w:sz w:val="22"/>
          <w:szCs w:val="22"/>
        </w:rPr>
        <w:t xml:space="preserve">section </w:t>
      </w:r>
      <w:r w:rsidRPr="000142F0">
        <w:rPr>
          <w:rFonts w:ascii="Arial" w:hAnsi="Arial" w:cs="Arial"/>
          <w:sz w:val="22"/>
          <w:szCs w:val="22"/>
        </w:rPr>
        <w:t>change</w:t>
      </w:r>
      <w:r w:rsidR="00350F17" w:rsidRPr="000142F0">
        <w:rPr>
          <w:rFonts w:ascii="Arial" w:hAnsi="Arial" w:cs="Arial"/>
          <w:sz w:val="22"/>
          <w:szCs w:val="22"/>
        </w:rPr>
        <w:t>s</w:t>
      </w:r>
      <w:r w:rsidRPr="000142F0">
        <w:rPr>
          <w:rFonts w:ascii="Arial" w:hAnsi="Arial" w:cs="Arial"/>
          <w:sz w:val="22"/>
          <w:szCs w:val="22"/>
        </w:rPr>
        <w:t xml:space="preserve"> in burden hours </w:t>
      </w:r>
      <w:r w:rsidR="00C435BD" w:rsidRPr="000142F0">
        <w:rPr>
          <w:rFonts w:ascii="Arial" w:hAnsi="Arial" w:cs="Arial"/>
          <w:sz w:val="22"/>
          <w:szCs w:val="22"/>
        </w:rPr>
        <w:t>per re</w:t>
      </w:r>
      <w:r w:rsidR="00350F17" w:rsidRPr="000142F0">
        <w:rPr>
          <w:rFonts w:ascii="Arial" w:hAnsi="Arial" w:cs="Arial"/>
          <w:sz w:val="22"/>
          <w:szCs w:val="22"/>
        </w:rPr>
        <w:t xml:space="preserve">sponse </w:t>
      </w:r>
      <w:r w:rsidR="00C435BD" w:rsidRPr="000142F0">
        <w:rPr>
          <w:rFonts w:ascii="Arial" w:hAnsi="Arial" w:cs="Arial"/>
          <w:sz w:val="22"/>
          <w:szCs w:val="22"/>
        </w:rPr>
        <w:t xml:space="preserve">from </w:t>
      </w:r>
      <w:r w:rsidR="00FC7E35" w:rsidRPr="000142F0">
        <w:rPr>
          <w:rFonts w:ascii="Arial" w:hAnsi="Arial" w:cs="Arial"/>
          <w:sz w:val="22"/>
          <w:szCs w:val="22"/>
        </w:rPr>
        <w:t xml:space="preserve">CY2017 </w:t>
      </w:r>
      <w:r w:rsidR="00C435BD" w:rsidRPr="000142F0">
        <w:rPr>
          <w:rFonts w:ascii="Arial" w:hAnsi="Arial" w:cs="Arial"/>
          <w:sz w:val="22"/>
          <w:szCs w:val="22"/>
        </w:rPr>
        <w:t xml:space="preserve">to </w:t>
      </w:r>
      <w:r w:rsidR="00FC7E35" w:rsidRPr="000142F0">
        <w:rPr>
          <w:rFonts w:ascii="Arial" w:hAnsi="Arial" w:cs="Arial"/>
          <w:sz w:val="22"/>
          <w:szCs w:val="22"/>
        </w:rPr>
        <w:t>CY2019</w:t>
      </w:r>
      <w:r w:rsidRPr="000142F0">
        <w:rPr>
          <w:rFonts w:ascii="Arial" w:hAnsi="Arial" w:cs="Arial"/>
          <w:sz w:val="22"/>
          <w:szCs w:val="22"/>
        </w:rPr>
        <w:t>:</w:t>
      </w:r>
    </w:p>
    <w:p w14:paraId="67626A1D" w14:textId="77777777" w:rsidR="008A5851" w:rsidRPr="000142F0" w:rsidRDefault="008A5851" w:rsidP="000142F0">
      <w:pPr>
        <w:rPr>
          <w:rFonts w:ascii="Arial" w:hAnsi="Arial" w:cs="Arial"/>
          <w:sz w:val="22"/>
          <w:szCs w:val="22"/>
        </w:rPr>
      </w:pPr>
    </w:p>
    <w:tbl>
      <w:tblPr>
        <w:tblpPr w:leftFromText="180" w:rightFromText="180" w:vertAnchor="text" w:tblpY="1"/>
        <w:tblOverlap w:val="neve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8"/>
        <w:gridCol w:w="2160"/>
        <w:gridCol w:w="2160"/>
        <w:gridCol w:w="2587"/>
      </w:tblGrid>
      <w:tr w:rsidR="007F0DB0" w:rsidRPr="00BE5F05" w14:paraId="6B50662A" w14:textId="77777777" w:rsidTr="000B228F">
        <w:trPr>
          <w:trHeight w:val="656"/>
          <w:tblHeader/>
        </w:trPr>
        <w:tc>
          <w:tcPr>
            <w:tcW w:w="2898" w:type="dxa"/>
            <w:shd w:val="clear" w:color="auto" w:fill="BFBFBF" w:themeFill="background1" w:themeFillShade="BF"/>
            <w:vAlign w:val="center"/>
            <w:hideMark/>
          </w:tcPr>
          <w:p w14:paraId="458DB978" w14:textId="77777777" w:rsidR="00F462CE" w:rsidRPr="000142F0" w:rsidRDefault="009E724F" w:rsidP="000142F0">
            <w:pPr>
              <w:rPr>
                <w:rFonts w:ascii="Arial" w:hAnsi="Arial" w:cs="Arial"/>
                <w:sz w:val="22"/>
                <w:szCs w:val="22"/>
              </w:rPr>
            </w:pPr>
            <w:r w:rsidRPr="000142F0">
              <w:rPr>
                <w:rFonts w:ascii="Arial" w:hAnsi="Arial" w:cs="Arial"/>
                <w:sz w:val="22"/>
                <w:szCs w:val="22"/>
              </w:rPr>
              <w:t>Reporting Section</w:t>
            </w:r>
          </w:p>
        </w:tc>
        <w:tc>
          <w:tcPr>
            <w:tcW w:w="2160" w:type="dxa"/>
            <w:shd w:val="clear" w:color="auto" w:fill="BFBFBF" w:themeFill="background1" w:themeFillShade="BF"/>
            <w:vAlign w:val="center"/>
            <w:hideMark/>
          </w:tcPr>
          <w:p w14:paraId="69110FC0" w14:textId="0185969E" w:rsidR="00F462CE" w:rsidRPr="00BE5F05" w:rsidRDefault="000142F0" w:rsidP="00733C29">
            <w:pPr>
              <w:widowControl/>
              <w:autoSpaceDE/>
              <w:autoSpaceDN/>
              <w:adjustRightInd/>
              <w:jc w:val="center"/>
              <w:rPr>
                <w:rFonts w:ascii="Arial" w:hAnsi="Arial" w:cs="Arial"/>
                <w:b/>
                <w:bCs/>
                <w:sz w:val="22"/>
                <w:szCs w:val="22"/>
              </w:rPr>
            </w:pPr>
            <w:r w:rsidRPr="000142F0">
              <w:rPr>
                <w:rFonts w:ascii="Arial" w:hAnsi="Arial" w:cs="Arial"/>
                <w:sz w:val="22"/>
                <w:szCs w:val="22"/>
              </w:rPr>
              <w:t xml:space="preserve"> </w:t>
            </w:r>
            <w:r w:rsidR="00F462CE" w:rsidRPr="00BE5F05">
              <w:rPr>
                <w:rFonts w:ascii="Arial" w:hAnsi="Arial" w:cs="Arial"/>
                <w:b/>
                <w:bCs/>
                <w:sz w:val="22"/>
                <w:szCs w:val="22"/>
              </w:rPr>
              <w:t xml:space="preserve">Hours </w:t>
            </w:r>
            <w:r w:rsidR="00B9436F" w:rsidRPr="00BE5F05">
              <w:rPr>
                <w:rFonts w:ascii="Arial" w:hAnsi="Arial" w:cs="Arial"/>
                <w:b/>
                <w:bCs/>
                <w:sz w:val="22"/>
                <w:szCs w:val="22"/>
              </w:rPr>
              <w:t xml:space="preserve">Per Response </w:t>
            </w:r>
            <w:r w:rsidR="00F462CE" w:rsidRPr="00BE5F05">
              <w:rPr>
                <w:rFonts w:ascii="Arial" w:hAnsi="Arial" w:cs="Arial"/>
                <w:b/>
                <w:bCs/>
                <w:sz w:val="22"/>
                <w:szCs w:val="22"/>
              </w:rPr>
              <w:t xml:space="preserve">for </w:t>
            </w:r>
            <w:r w:rsidR="006C339D" w:rsidRPr="00BE5F05">
              <w:rPr>
                <w:rFonts w:ascii="Arial" w:hAnsi="Arial" w:cs="Arial"/>
                <w:b/>
                <w:bCs/>
                <w:sz w:val="22"/>
                <w:szCs w:val="22"/>
              </w:rPr>
              <w:t xml:space="preserve">CY2017 </w:t>
            </w:r>
            <w:r w:rsidR="00F462CE" w:rsidRPr="00BE5F05">
              <w:rPr>
                <w:rFonts w:ascii="Arial" w:hAnsi="Arial" w:cs="Arial"/>
                <w:b/>
                <w:bCs/>
                <w:sz w:val="22"/>
                <w:szCs w:val="22"/>
              </w:rPr>
              <w:t>Reporting</w:t>
            </w:r>
          </w:p>
        </w:tc>
        <w:tc>
          <w:tcPr>
            <w:tcW w:w="2160" w:type="dxa"/>
            <w:shd w:val="clear" w:color="auto" w:fill="BFBFBF" w:themeFill="background1" w:themeFillShade="BF"/>
            <w:vAlign w:val="center"/>
            <w:hideMark/>
          </w:tcPr>
          <w:p w14:paraId="4E962CD0" w14:textId="215C9E9F" w:rsidR="00F462CE" w:rsidRPr="00BE5F05" w:rsidRDefault="00F462CE" w:rsidP="006C339D">
            <w:pPr>
              <w:widowControl/>
              <w:autoSpaceDE/>
              <w:autoSpaceDN/>
              <w:adjustRightInd/>
              <w:jc w:val="center"/>
              <w:rPr>
                <w:rFonts w:ascii="Arial" w:hAnsi="Arial" w:cs="Arial"/>
                <w:b/>
                <w:bCs/>
                <w:sz w:val="22"/>
                <w:szCs w:val="22"/>
              </w:rPr>
            </w:pPr>
            <w:r w:rsidRPr="00BE5F05">
              <w:rPr>
                <w:rFonts w:ascii="Arial" w:hAnsi="Arial" w:cs="Arial"/>
                <w:b/>
                <w:bCs/>
                <w:sz w:val="22"/>
                <w:szCs w:val="22"/>
              </w:rPr>
              <w:t xml:space="preserve">Hours </w:t>
            </w:r>
            <w:r w:rsidR="00B9436F" w:rsidRPr="00BE5F05">
              <w:rPr>
                <w:rFonts w:ascii="Arial" w:hAnsi="Arial" w:cs="Arial"/>
                <w:b/>
                <w:bCs/>
                <w:sz w:val="22"/>
                <w:szCs w:val="22"/>
              </w:rPr>
              <w:t xml:space="preserve">Per Response </w:t>
            </w:r>
            <w:r w:rsidRPr="00BE5F05">
              <w:rPr>
                <w:rFonts w:ascii="Arial" w:hAnsi="Arial" w:cs="Arial"/>
                <w:b/>
                <w:bCs/>
                <w:sz w:val="22"/>
                <w:szCs w:val="22"/>
              </w:rPr>
              <w:t xml:space="preserve">for </w:t>
            </w:r>
            <w:r w:rsidR="006C339D" w:rsidRPr="00BE5F05">
              <w:rPr>
                <w:rFonts w:ascii="Arial" w:hAnsi="Arial" w:cs="Arial"/>
                <w:b/>
                <w:bCs/>
                <w:sz w:val="22"/>
                <w:szCs w:val="22"/>
              </w:rPr>
              <w:t xml:space="preserve">CY2019 </w:t>
            </w:r>
            <w:r w:rsidRPr="00BE5F05">
              <w:rPr>
                <w:rFonts w:ascii="Arial" w:hAnsi="Arial" w:cs="Arial"/>
                <w:b/>
                <w:bCs/>
                <w:sz w:val="22"/>
                <w:szCs w:val="22"/>
              </w:rPr>
              <w:t>Reporting</w:t>
            </w:r>
          </w:p>
        </w:tc>
        <w:tc>
          <w:tcPr>
            <w:tcW w:w="2587" w:type="dxa"/>
            <w:shd w:val="clear" w:color="auto" w:fill="BFBFBF" w:themeFill="background1" w:themeFillShade="BF"/>
            <w:vAlign w:val="center"/>
          </w:tcPr>
          <w:p w14:paraId="72420F43" w14:textId="77777777" w:rsidR="00F462CE" w:rsidRPr="00BE5F05" w:rsidRDefault="00F462CE" w:rsidP="003C206E">
            <w:pPr>
              <w:widowControl/>
              <w:autoSpaceDE/>
              <w:autoSpaceDN/>
              <w:adjustRightInd/>
              <w:jc w:val="center"/>
              <w:rPr>
                <w:rFonts w:ascii="Arial" w:hAnsi="Arial" w:cs="Arial"/>
                <w:b/>
                <w:bCs/>
                <w:sz w:val="22"/>
                <w:szCs w:val="22"/>
              </w:rPr>
            </w:pPr>
            <w:r w:rsidRPr="00BE5F05">
              <w:rPr>
                <w:rFonts w:ascii="Arial" w:hAnsi="Arial" w:cs="Arial"/>
                <w:b/>
                <w:bCs/>
                <w:sz w:val="22"/>
                <w:szCs w:val="22"/>
              </w:rPr>
              <w:t>Increase/(Decrease)</w:t>
            </w:r>
          </w:p>
        </w:tc>
      </w:tr>
      <w:tr w:rsidR="007F0DB0" w:rsidRPr="00BE5F05" w14:paraId="3FD7EAEA" w14:textId="77777777" w:rsidTr="000B228F">
        <w:trPr>
          <w:trHeight w:val="600"/>
        </w:trPr>
        <w:tc>
          <w:tcPr>
            <w:tcW w:w="2898" w:type="dxa"/>
            <w:shd w:val="clear" w:color="auto" w:fill="auto"/>
            <w:vAlign w:val="center"/>
            <w:hideMark/>
          </w:tcPr>
          <w:p w14:paraId="066C3799" w14:textId="77777777" w:rsidR="00F462CE" w:rsidRPr="00BE5F05" w:rsidRDefault="00F462CE" w:rsidP="003C206E">
            <w:pPr>
              <w:widowControl/>
              <w:autoSpaceDE/>
              <w:autoSpaceDN/>
              <w:adjustRightInd/>
              <w:rPr>
                <w:rFonts w:ascii="Arial" w:hAnsi="Arial" w:cs="Arial"/>
                <w:sz w:val="22"/>
                <w:szCs w:val="22"/>
              </w:rPr>
            </w:pPr>
            <w:r w:rsidRPr="00BE5F05">
              <w:rPr>
                <w:rFonts w:ascii="Arial" w:hAnsi="Arial" w:cs="Arial"/>
                <w:sz w:val="22"/>
                <w:szCs w:val="22"/>
              </w:rPr>
              <w:t>Enrollment and Disenrollment</w:t>
            </w:r>
          </w:p>
        </w:tc>
        <w:tc>
          <w:tcPr>
            <w:tcW w:w="2160" w:type="dxa"/>
            <w:shd w:val="clear" w:color="auto" w:fill="auto"/>
            <w:vAlign w:val="center"/>
            <w:hideMark/>
          </w:tcPr>
          <w:p w14:paraId="009D9013" w14:textId="637DBE14" w:rsidR="00F462CE" w:rsidRPr="00BE5F05" w:rsidRDefault="006C339D" w:rsidP="003C206E">
            <w:pPr>
              <w:widowControl/>
              <w:autoSpaceDE/>
              <w:autoSpaceDN/>
              <w:adjustRightInd/>
              <w:jc w:val="center"/>
              <w:rPr>
                <w:rFonts w:ascii="Arial" w:hAnsi="Arial" w:cs="Arial"/>
                <w:sz w:val="22"/>
                <w:szCs w:val="22"/>
              </w:rPr>
            </w:pPr>
            <w:r w:rsidRPr="00BE5F05">
              <w:rPr>
                <w:rFonts w:ascii="Arial" w:hAnsi="Arial" w:cs="Arial"/>
                <w:sz w:val="22"/>
                <w:szCs w:val="22"/>
              </w:rPr>
              <w:t>2</w:t>
            </w:r>
          </w:p>
        </w:tc>
        <w:tc>
          <w:tcPr>
            <w:tcW w:w="2160" w:type="dxa"/>
            <w:shd w:val="clear" w:color="auto" w:fill="auto"/>
            <w:vAlign w:val="center"/>
            <w:hideMark/>
          </w:tcPr>
          <w:p w14:paraId="37ACD1D0" w14:textId="1EADD0A1" w:rsidR="00F462CE" w:rsidRPr="00BE5F05" w:rsidRDefault="007B59DF" w:rsidP="003C206E">
            <w:pPr>
              <w:widowControl/>
              <w:autoSpaceDE/>
              <w:autoSpaceDN/>
              <w:adjustRightInd/>
              <w:jc w:val="center"/>
              <w:rPr>
                <w:rFonts w:ascii="Arial" w:hAnsi="Arial" w:cs="Arial"/>
                <w:sz w:val="22"/>
                <w:szCs w:val="22"/>
              </w:rPr>
            </w:pPr>
            <w:r w:rsidRPr="00BE5F05">
              <w:rPr>
                <w:rFonts w:ascii="Arial" w:hAnsi="Arial" w:cs="Arial"/>
                <w:sz w:val="22"/>
                <w:szCs w:val="22"/>
              </w:rPr>
              <w:t>2</w:t>
            </w:r>
          </w:p>
        </w:tc>
        <w:tc>
          <w:tcPr>
            <w:tcW w:w="2587" w:type="dxa"/>
            <w:vAlign w:val="center"/>
          </w:tcPr>
          <w:p w14:paraId="7BF9F925" w14:textId="1573A2CA" w:rsidR="00F462CE" w:rsidRPr="00BE5F05" w:rsidRDefault="00BE5F05" w:rsidP="003C206E">
            <w:pPr>
              <w:widowControl/>
              <w:autoSpaceDE/>
              <w:autoSpaceDN/>
              <w:adjustRightInd/>
              <w:jc w:val="center"/>
              <w:rPr>
                <w:rFonts w:ascii="Arial" w:hAnsi="Arial" w:cs="Arial"/>
                <w:sz w:val="22"/>
                <w:szCs w:val="22"/>
              </w:rPr>
            </w:pPr>
            <w:r>
              <w:rPr>
                <w:rFonts w:ascii="Arial" w:hAnsi="Arial" w:cs="Arial"/>
                <w:sz w:val="22"/>
                <w:szCs w:val="22"/>
              </w:rPr>
              <w:t>No change</w:t>
            </w:r>
          </w:p>
        </w:tc>
      </w:tr>
      <w:tr w:rsidR="000808A3" w:rsidRPr="00BE5F05" w14:paraId="4FA2D9C9" w14:textId="77777777" w:rsidTr="000B228F">
        <w:trPr>
          <w:trHeight w:val="600"/>
        </w:trPr>
        <w:tc>
          <w:tcPr>
            <w:tcW w:w="2898" w:type="dxa"/>
            <w:shd w:val="clear" w:color="auto" w:fill="auto"/>
            <w:vAlign w:val="center"/>
          </w:tcPr>
          <w:p w14:paraId="7818CA58" w14:textId="0785E433" w:rsidR="000808A3" w:rsidRPr="00BE5F05" w:rsidRDefault="000808A3" w:rsidP="003C206E">
            <w:pPr>
              <w:widowControl/>
              <w:autoSpaceDE/>
              <w:autoSpaceDN/>
              <w:adjustRightInd/>
              <w:rPr>
                <w:rFonts w:ascii="Arial" w:hAnsi="Arial" w:cs="Arial"/>
                <w:sz w:val="22"/>
                <w:szCs w:val="22"/>
              </w:rPr>
            </w:pPr>
            <w:r w:rsidRPr="00BE5F05">
              <w:rPr>
                <w:rFonts w:ascii="Arial" w:hAnsi="Arial" w:cs="Arial"/>
                <w:sz w:val="22"/>
                <w:szCs w:val="22"/>
              </w:rPr>
              <w:t>Retail, Home Infusion, and Long-Term Care Pharmacy Access</w:t>
            </w:r>
          </w:p>
        </w:tc>
        <w:tc>
          <w:tcPr>
            <w:tcW w:w="2160" w:type="dxa"/>
            <w:shd w:val="clear" w:color="auto" w:fill="auto"/>
            <w:vAlign w:val="center"/>
          </w:tcPr>
          <w:p w14:paraId="6A177818" w14:textId="05A12E96" w:rsidR="000808A3" w:rsidRPr="00BE5F05" w:rsidRDefault="0020225E" w:rsidP="003C206E">
            <w:pPr>
              <w:widowControl/>
              <w:autoSpaceDE/>
              <w:autoSpaceDN/>
              <w:adjustRightInd/>
              <w:jc w:val="center"/>
              <w:rPr>
                <w:rFonts w:ascii="Arial" w:hAnsi="Arial" w:cs="Arial"/>
                <w:sz w:val="22"/>
                <w:szCs w:val="22"/>
              </w:rPr>
            </w:pPr>
            <w:r w:rsidRPr="00BE5F05">
              <w:rPr>
                <w:rFonts w:ascii="Arial" w:hAnsi="Arial" w:cs="Arial"/>
                <w:sz w:val="22"/>
                <w:szCs w:val="22"/>
              </w:rPr>
              <w:t>1</w:t>
            </w:r>
          </w:p>
        </w:tc>
        <w:tc>
          <w:tcPr>
            <w:tcW w:w="2160" w:type="dxa"/>
            <w:shd w:val="clear" w:color="auto" w:fill="auto"/>
            <w:vAlign w:val="center"/>
          </w:tcPr>
          <w:p w14:paraId="216720BD" w14:textId="39FE0FA6" w:rsidR="000808A3" w:rsidRPr="00BE5F05" w:rsidRDefault="000808A3" w:rsidP="003C206E">
            <w:pPr>
              <w:widowControl/>
              <w:autoSpaceDE/>
              <w:autoSpaceDN/>
              <w:adjustRightInd/>
              <w:jc w:val="center"/>
              <w:rPr>
                <w:rFonts w:ascii="Arial" w:hAnsi="Arial" w:cs="Arial"/>
                <w:sz w:val="22"/>
                <w:szCs w:val="22"/>
              </w:rPr>
            </w:pPr>
            <w:r w:rsidRPr="00BE5F05">
              <w:rPr>
                <w:rFonts w:ascii="Arial" w:hAnsi="Arial" w:cs="Arial"/>
                <w:sz w:val="22"/>
                <w:szCs w:val="22"/>
              </w:rPr>
              <w:t>0</w:t>
            </w:r>
          </w:p>
        </w:tc>
        <w:tc>
          <w:tcPr>
            <w:tcW w:w="2587" w:type="dxa"/>
            <w:vAlign w:val="center"/>
          </w:tcPr>
          <w:p w14:paraId="0C5FBB58" w14:textId="1E9058C1" w:rsidR="000808A3" w:rsidRPr="00CE6FE6" w:rsidRDefault="000808A3" w:rsidP="0020225E">
            <w:pPr>
              <w:widowControl/>
              <w:autoSpaceDE/>
              <w:autoSpaceDN/>
              <w:adjustRightInd/>
              <w:jc w:val="center"/>
              <w:rPr>
                <w:rFonts w:ascii="Arial" w:hAnsi="Arial" w:cs="Arial"/>
                <w:sz w:val="22"/>
                <w:szCs w:val="22"/>
              </w:rPr>
            </w:pPr>
            <w:r w:rsidRPr="00CE6FE6">
              <w:rPr>
                <w:rFonts w:ascii="Arial" w:hAnsi="Arial" w:cs="Arial"/>
                <w:sz w:val="22"/>
                <w:szCs w:val="22"/>
              </w:rPr>
              <w:t>(1)</w:t>
            </w:r>
            <w:r w:rsidR="00906B6E" w:rsidRPr="00CE6FE6">
              <w:rPr>
                <w:rFonts w:ascii="Arial" w:hAnsi="Arial" w:cs="Arial"/>
                <w:sz w:val="22"/>
                <w:szCs w:val="22"/>
              </w:rPr>
              <w:t>*</w:t>
            </w:r>
          </w:p>
        </w:tc>
      </w:tr>
      <w:tr w:rsidR="007F0DB0" w:rsidRPr="00BE5F05" w14:paraId="2586E5F3" w14:textId="77777777" w:rsidTr="000B228F">
        <w:trPr>
          <w:trHeight w:val="600"/>
        </w:trPr>
        <w:tc>
          <w:tcPr>
            <w:tcW w:w="2898" w:type="dxa"/>
            <w:shd w:val="clear" w:color="auto" w:fill="auto"/>
            <w:vAlign w:val="center"/>
            <w:hideMark/>
          </w:tcPr>
          <w:p w14:paraId="150EBE7A" w14:textId="77777777" w:rsidR="003767B1" w:rsidRPr="00BE5F05" w:rsidRDefault="003767B1" w:rsidP="003C206E">
            <w:pPr>
              <w:widowControl/>
              <w:autoSpaceDE/>
              <w:autoSpaceDN/>
              <w:adjustRightInd/>
              <w:rPr>
                <w:rFonts w:ascii="Arial" w:hAnsi="Arial" w:cs="Arial"/>
                <w:sz w:val="22"/>
                <w:szCs w:val="22"/>
              </w:rPr>
            </w:pPr>
            <w:r w:rsidRPr="00BE5F05">
              <w:rPr>
                <w:rFonts w:ascii="Arial" w:hAnsi="Arial" w:cs="Arial"/>
                <w:sz w:val="22"/>
                <w:szCs w:val="22"/>
              </w:rPr>
              <w:t>Medication Therapy Management Programs</w:t>
            </w:r>
          </w:p>
        </w:tc>
        <w:tc>
          <w:tcPr>
            <w:tcW w:w="2160" w:type="dxa"/>
            <w:shd w:val="clear" w:color="auto" w:fill="auto"/>
            <w:vAlign w:val="center"/>
            <w:hideMark/>
          </w:tcPr>
          <w:p w14:paraId="71AE0265" w14:textId="77777777" w:rsidR="003767B1" w:rsidRPr="00BE5F05" w:rsidRDefault="003767B1" w:rsidP="003C206E">
            <w:pPr>
              <w:widowControl/>
              <w:autoSpaceDE/>
              <w:autoSpaceDN/>
              <w:adjustRightInd/>
              <w:jc w:val="center"/>
              <w:rPr>
                <w:rFonts w:ascii="Arial" w:hAnsi="Arial" w:cs="Arial"/>
                <w:sz w:val="22"/>
                <w:szCs w:val="22"/>
              </w:rPr>
            </w:pPr>
            <w:r w:rsidRPr="00BE5F05">
              <w:rPr>
                <w:rFonts w:ascii="Arial" w:hAnsi="Arial" w:cs="Arial"/>
                <w:sz w:val="22"/>
                <w:szCs w:val="22"/>
              </w:rPr>
              <w:t>2</w:t>
            </w:r>
            <w:r w:rsidR="002F7DAD" w:rsidRPr="00BE5F05">
              <w:rPr>
                <w:rFonts w:ascii="Arial" w:hAnsi="Arial" w:cs="Arial"/>
                <w:sz w:val="22"/>
                <w:szCs w:val="22"/>
              </w:rPr>
              <w:t>.5</w:t>
            </w:r>
          </w:p>
        </w:tc>
        <w:tc>
          <w:tcPr>
            <w:tcW w:w="2160" w:type="dxa"/>
            <w:shd w:val="clear" w:color="auto" w:fill="auto"/>
            <w:vAlign w:val="center"/>
            <w:hideMark/>
          </w:tcPr>
          <w:p w14:paraId="3B9EBFBF" w14:textId="0652EF3F" w:rsidR="003767B1" w:rsidRPr="00BE5F05" w:rsidRDefault="00074F11" w:rsidP="003C206E">
            <w:pPr>
              <w:widowControl/>
              <w:autoSpaceDE/>
              <w:autoSpaceDN/>
              <w:adjustRightInd/>
              <w:jc w:val="center"/>
              <w:rPr>
                <w:rFonts w:ascii="Arial" w:hAnsi="Arial" w:cs="Arial"/>
                <w:sz w:val="22"/>
                <w:szCs w:val="22"/>
              </w:rPr>
            </w:pPr>
            <w:r w:rsidRPr="00BE5F05">
              <w:rPr>
                <w:rFonts w:ascii="Arial" w:hAnsi="Arial" w:cs="Arial"/>
                <w:sz w:val="22"/>
                <w:szCs w:val="22"/>
              </w:rPr>
              <w:t>2.5</w:t>
            </w:r>
          </w:p>
        </w:tc>
        <w:tc>
          <w:tcPr>
            <w:tcW w:w="2587" w:type="dxa"/>
            <w:vAlign w:val="center"/>
          </w:tcPr>
          <w:p w14:paraId="542EE152" w14:textId="138F2E64" w:rsidR="003767B1" w:rsidRPr="00CE6FE6" w:rsidRDefault="00BE5F05" w:rsidP="003C206E">
            <w:pPr>
              <w:widowControl/>
              <w:autoSpaceDE/>
              <w:autoSpaceDN/>
              <w:adjustRightInd/>
              <w:jc w:val="center"/>
              <w:rPr>
                <w:rFonts w:ascii="Arial" w:hAnsi="Arial" w:cs="Arial"/>
                <w:sz w:val="22"/>
                <w:szCs w:val="22"/>
              </w:rPr>
            </w:pPr>
            <w:r w:rsidRPr="00CE6FE6">
              <w:rPr>
                <w:rFonts w:ascii="Arial" w:hAnsi="Arial" w:cs="Arial"/>
                <w:sz w:val="22"/>
                <w:szCs w:val="22"/>
              </w:rPr>
              <w:t>No change</w:t>
            </w:r>
          </w:p>
        </w:tc>
      </w:tr>
      <w:tr w:rsidR="007F0DB0" w:rsidRPr="00BE5F05" w14:paraId="1E09AF0D" w14:textId="77777777" w:rsidTr="000B228F">
        <w:trPr>
          <w:trHeight w:val="600"/>
        </w:trPr>
        <w:tc>
          <w:tcPr>
            <w:tcW w:w="2898" w:type="dxa"/>
            <w:shd w:val="clear" w:color="auto" w:fill="auto"/>
            <w:vAlign w:val="center"/>
            <w:hideMark/>
          </w:tcPr>
          <w:p w14:paraId="0EE812F0" w14:textId="77777777" w:rsidR="003767B1" w:rsidRPr="00BE5F05" w:rsidRDefault="003767B1" w:rsidP="003C206E">
            <w:pPr>
              <w:widowControl/>
              <w:autoSpaceDE/>
              <w:autoSpaceDN/>
              <w:adjustRightInd/>
              <w:rPr>
                <w:rFonts w:ascii="Arial" w:hAnsi="Arial" w:cs="Arial"/>
                <w:sz w:val="22"/>
                <w:szCs w:val="22"/>
              </w:rPr>
            </w:pPr>
            <w:r w:rsidRPr="00BE5F05">
              <w:rPr>
                <w:rFonts w:ascii="Arial" w:hAnsi="Arial" w:cs="Arial"/>
                <w:sz w:val="22"/>
                <w:szCs w:val="22"/>
              </w:rPr>
              <w:t>Grievances</w:t>
            </w:r>
          </w:p>
        </w:tc>
        <w:tc>
          <w:tcPr>
            <w:tcW w:w="2160" w:type="dxa"/>
            <w:shd w:val="clear" w:color="auto" w:fill="auto"/>
            <w:vAlign w:val="center"/>
            <w:hideMark/>
          </w:tcPr>
          <w:p w14:paraId="782B3F26" w14:textId="77777777" w:rsidR="003767B1" w:rsidRPr="00BE5F05" w:rsidRDefault="003767B1" w:rsidP="003C206E">
            <w:pPr>
              <w:widowControl/>
              <w:autoSpaceDE/>
              <w:autoSpaceDN/>
              <w:adjustRightInd/>
              <w:jc w:val="center"/>
              <w:rPr>
                <w:rFonts w:ascii="Arial" w:hAnsi="Arial" w:cs="Arial"/>
                <w:sz w:val="22"/>
                <w:szCs w:val="22"/>
              </w:rPr>
            </w:pPr>
            <w:r w:rsidRPr="00BE5F05">
              <w:rPr>
                <w:rFonts w:ascii="Arial" w:hAnsi="Arial" w:cs="Arial"/>
                <w:sz w:val="22"/>
                <w:szCs w:val="22"/>
              </w:rPr>
              <w:t>2</w:t>
            </w:r>
          </w:p>
        </w:tc>
        <w:tc>
          <w:tcPr>
            <w:tcW w:w="2160" w:type="dxa"/>
            <w:shd w:val="clear" w:color="auto" w:fill="auto"/>
            <w:vAlign w:val="center"/>
            <w:hideMark/>
          </w:tcPr>
          <w:p w14:paraId="2E229D53" w14:textId="36B0F68A" w:rsidR="003767B1" w:rsidRPr="00BE5F05" w:rsidRDefault="00074F11" w:rsidP="00074F11">
            <w:pPr>
              <w:widowControl/>
              <w:autoSpaceDE/>
              <w:autoSpaceDN/>
              <w:adjustRightInd/>
              <w:jc w:val="center"/>
              <w:rPr>
                <w:rFonts w:ascii="Arial" w:hAnsi="Arial" w:cs="Arial"/>
                <w:sz w:val="22"/>
                <w:szCs w:val="22"/>
              </w:rPr>
            </w:pPr>
            <w:r w:rsidRPr="00BE5F05">
              <w:rPr>
                <w:rFonts w:ascii="Arial" w:hAnsi="Arial" w:cs="Arial"/>
                <w:sz w:val="22"/>
                <w:szCs w:val="22"/>
              </w:rPr>
              <w:t>0.5</w:t>
            </w:r>
          </w:p>
        </w:tc>
        <w:tc>
          <w:tcPr>
            <w:tcW w:w="2587" w:type="dxa"/>
            <w:vAlign w:val="center"/>
          </w:tcPr>
          <w:p w14:paraId="00FA5132" w14:textId="5554C60C" w:rsidR="003767B1" w:rsidRPr="00CE6FE6" w:rsidRDefault="007B59DF" w:rsidP="003C206E">
            <w:pPr>
              <w:widowControl/>
              <w:autoSpaceDE/>
              <w:autoSpaceDN/>
              <w:adjustRightInd/>
              <w:jc w:val="center"/>
              <w:rPr>
                <w:rFonts w:ascii="Arial" w:hAnsi="Arial" w:cs="Arial"/>
                <w:sz w:val="22"/>
                <w:szCs w:val="22"/>
              </w:rPr>
            </w:pPr>
            <w:r w:rsidRPr="00CE6FE6">
              <w:rPr>
                <w:rFonts w:ascii="Arial" w:hAnsi="Arial" w:cs="Arial"/>
                <w:sz w:val="22"/>
                <w:szCs w:val="22"/>
              </w:rPr>
              <w:t>(</w:t>
            </w:r>
            <w:r w:rsidR="00512032" w:rsidRPr="00CE6FE6">
              <w:rPr>
                <w:rFonts w:ascii="Arial" w:hAnsi="Arial" w:cs="Arial"/>
                <w:sz w:val="22"/>
                <w:szCs w:val="22"/>
              </w:rPr>
              <w:t>1</w:t>
            </w:r>
            <w:r w:rsidR="00074F11" w:rsidRPr="00CE6FE6">
              <w:rPr>
                <w:rFonts w:ascii="Arial" w:hAnsi="Arial" w:cs="Arial"/>
                <w:sz w:val="22"/>
                <w:szCs w:val="22"/>
              </w:rPr>
              <w:t>.5</w:t>
            </w:r>
            <w:r w:rsidRPr="00CE6FE6">
              <w:rPr>
                <w:rFonts w:ascii="Arial" w:hAnsi="Arial" w:cs="Arial"/>
                <w:sz w:val="22"/>
                <w:szCs w:val="22"/>
              </w:rPr>
              <w:t>)</w:t>
            </w:r>
          </w:p>
        </w:tc>
      </w:tr>
      <w:tr w:rsidR="007F0DB0" w:rsidRPr="00BE5F05" w14:paraId="164DDB41" w14:textId="77777777" w:rsidTr="000B228F">
        <w:trPr>
          <w:trHeight w:val="600"/>
        </w:trPr>
        <w:tc>
          <w:tcPr>
            <w:tcW w:w="2898" w:type="dxa"/>
            <w:shd w:val="clear" w:color="auto" w:fill="auto"/>
            <w:vAlign w:val="center"/>
          </w:tcPr>
          <w:p w14:paraId="0FC52807" w14:textId="77777777" w:rsidR="00D25B01" w:rsidRPr="00BE5F05" w:rsidRDefault="00D25B01" w:rsidP="003C206E">
            <w:pPr>
              <w:widowControl/>
              <w:autoSpaceDE/>
              <w:autoSpaceDN/>
              <w:adjustRightInd/>
              <w:rPr>
                <w:rFonts w:ascii="Arial" w:hAnsi="Arial" w:cs="Arial"/>
                <w:sz w:val="22"/>
                <w:szCs w:val="22"/>
              </w:rPr>
            </w:pPr>
            <w:r w:rsidRPr="00BE5F05">
              <w:rPr>
                <w:rFonts w:ascii="Arial" w:hAnsi="Arial" w:cs="Arial"/>
                <w:sz w:val="22"/>
                <w:szCs w:val="22"/>
              </w:rPr>
              <w:t>Improving Drug Utilization Review Controls</w:t>
            </w:r>
          </w:p>
          <w:p w14:paraId="76DF0DC9" w14:textId="5D5698AE" w:rsidR="00D25B01" w:rsidRPr="00BE5F05" w:rsidRDefault="00D25B01" w:rsidP="003C206E">
            <w:pPr>
              <w:widowControl/>
              <w:autoSpaceDE/>
              <w:autoSpaceDN/>
              <w:adjustRightInd/>
              <w:rPr>
                <w:rFonts w:ascii="Arial" w:hAnsi="Arial" w:cs="Arial"/>
                <w:sz w:val="22"/>
                <w:szCs w:val="22"/>
              </w:rPr>
            </w:pPr>
          </w:p>
        </w:tc>
        <w:tc>
          <w:tcPr>
            <w:tcW w:w="2160" w:type="dxa"/>
            <w:shd w:val="clear" w:color="auto" w:fill="auto"/>
            <w:vAlign w:val="center"/>
          </w:tcPr>
          <w:p w14:paraId="6620D406" w14:textId="0FC2E119" w:rsidR="00D25B01" w:rsidRPr="00BE5F05" w:rsidRDefault="006C339D" w:rsidP="003C206E">
            <w:pPr>
              <w:widowControl/>
              <w:autoSpaceDE/>
              <w:autoSpaceDN/>
              <w:adjustRightInd/>
              <w:jc w:val="center"/>
              <w:rPr>
                <w:rFonts w:ascii="Arial" w:hAnsi="Arial" w:cs="Arial"/>
                <w:sz w:val="22"/>
                <w:szCs w:val="22"/>
              </w:rPr>
            </w:pPr>
            <w:r w:rsidRPr="00BE5F05">
              <w:rPr>
                <w:rFonts w:ascii="Arial" w:hAnsi="Arial" w:cs="Arial"/>
                <w:sz w:val="22"/>
                <w:szCs w:val="22"/>
              </w:rPr>
              <w:t>1</w:t>
            </w:r>
          </w:p>
        </w:tc>
        <w:tc>
          <w:tcPr>
            <w:tcW w:w="2160" w:type="dxa"/>
            <w:shd w:val="clear" w:color="auto" w:fill="auto"/>
            <w:vAlign w:val="center"/>
          </w:tcPr>
          <w:p w14:paraId="1472DBB3" w14:textId="1CC1BC4F" w:rsidR="00D25B01" w:rsidRPr="00BE5F05" w:rsidRDefault="00074F11" w:rsidP="003C206E">
            <w:pPr>
              <w:widowControl/>
              <w:autoSpaceDE/>
              <w:autoSpaceDN/>
              <w:adjustRightInd/>
              <w:jc w:val="center"/>
              <w:rPr>
                <w:rFonts w:ascii="Arial" w:hAnsi="Arial" w:cs="Arial"/>
                <w:sz w:val="22"/>
                <w:szCs w:val="22"/>
              </w:rPr>
            </w:pPr>
            <w:r w:rsidRPr="00BE5F05">
              <w:rPr>
                <w:rFonts w:ascii="Arial" w:hAnsi="Arial" w:cs="Arial"/>
                <w:sz w:val="22"/>
                <w:szCs w:val="22"/>
              </w:rPr>
              <w:t>1</w:t>
            </w:r>
            <w:r w:rsidR="003D3BF4" w:rsidRPr="00BE5F05">
              <w:rPr>
                <w:rFonts w:ascii="Arial" w:hAnsi="Arial" w:cs="Arial"/>
                <w:sz w:val="22"/>
                <w:szCs w:val="22"/>
              </w:rPr>
              <w:t>.5</w:t>
            </w:r>
          </w:p>
        </w:tc>
        <w:tc>
          <w:tcPr>
            <w:tcW w:w="2587" w:type="dxa"/>
            <w:vAlign w:val="center"/>
          </w:tcPr>
          <w:p w14:paraId="15631CA0" w14:textId="5E172209" w:rsidR="00D25B01" w:rsidRPr="00CE6FE6" w:rsidRDefault="00BE5F05" w:rsidP="003C206E">
            <w:pPr>
              <w:widowControl/>
              <w:autoSpaceDE/>
              <w:autoSpaceDN/>
              <w:adjustRightInd/>
              <w:jc w:val="center"/>
              <w:rPr>
                <w:rFonts w:ascii="Arial" w:hAnsi="Arial" w:cs="Arial"/>
                <w:sz w:val="22"/>
                <w:szCs w:val="22"/>
              </w:rPr>
            </w:pPr>
            <w:r w:rsidRPr="00CE6FE6">
              <w:rPr>
                <w:rFonts w:ascii="Arial" w:hAnsi="Arial" w:cs="Arial"/>
                <w:sz w:val="22"/>
                <w:szCs w:val="22"/>
              </w:rPr>
              <w:t>0</w:t>
            </w:r>
            <w:r w:rsidR="003D3BF4" w:rsidRPr="00CE6FE6">
              <w:rPr>
                <w:rFonts w:ascii="Arial" w:hAnsi="Arial" w:cs="Arial"/>
                <w:sz w:val="22"/>
                <w:szCs w:val="22"/>
              </w:rPr>
              <w:t>.5</w:t>
            </w:r>
          </w:p>
        </w:tc>
      </w:tr>
      <w:tr w:rsidR="007F0DB0" w:rsidRPr="00BE5F05" w14:paraId="151FAB49" w14:textId="77777777" w:rsidTr="000B228F">
        <w:trPr>
          <w:trHeight w:val="600"/>
        </w:trPr>
        <w:tc>
          <w:tcPr>
            <w:tcW w:w="2898" w:type="dxa"/>
            <w:shd w:val="clear" w:color="auto" w:fill="auto"/>
            <w:vAlign w:val="center"/>
            <w:hideMark/>
          </w:tcPr>
          <w:p w14:paraId="748D4EED" w14:textId="77777777" w:rsidR="00C77792" w:rsidRPr="00BE5F05" w:rsidRDefault="00C77792" w:rsidP="003C206E">
            <w:pPr>
              <w:widowControl/>
              <w:autoSpaceDE/>
              <w:autoSpaceDN/>
              <w:adjustRightInd/>
              <w:rPr>
                <w:rFonts w:ascii="Arial" w:hAnsi="Arial" w:cs="Arial"/>
                <w:sz w:val="22"/>
                <w:szCs w:val="22"/>
              </w:rPr>
            </w:pPr>
            <w:r w:rsidRPr="00BE5F05">
              <w:rPr>
                <w:rFonts w:ascii="Arial" w:hAnsi="Arial" w:cs="Arial"/>
                <w:sz w:val="22"/>
                <w:szCs w:val="22"/>
              </w:rPr>
              <w:t>Coverage Determinations and Redeterminations</w:t>
            </w:r>
          </w:p>
        </w:tc>
        <w:tc>
          <w:tcPr>
            <w:tcW w:w="2160" w:type="dxa"/>
            <w:shd w:val="clear" w:color="auto" w:fill="auto"/>
            <w:vAlign w:val="center"/>
            <w:hideMark/>
          </w:tcPr>
          <w:p w14:paraId="6C19D132" w14:textId="038B6B92" w:rsidR="00C77792" w:rsidRPr="00BE5F05" w:rsidRDefault="006C339D" w:rsidP="003C206E">
            <w:pPr>
              <w:widowControl/>
              <w:autoSpaceDE/>
              <w:autoSpaceDN/>
              <w:adjustRightInd/>
              <w:jc w:val="center"/>
              <w:rPr>
                <w:rFonts w:ascii="Arial" w:hAnsi="Arial" w:cs="Arial"/>
                <w:sz w:val="22"/>
                <w:szCs w:val="22"/>
              </w:rPr>
            </w:pPr>
            <w:r w:rsidRPr="00BE5F05">
              <w:rPr>
                <w:rFonts w:ascii="Arial" w:hAnsi="Arial" w:cs="Arial"/>
                <w:sz w:val="22"/>
                <w:szCs w:val="22"/>
              </w:rPr>
              <w:t>6</w:t>
            </w:r>
          </w:p>
        </w:tc>
        <w:tc>
          <w:tcPr>
            <w:tcW w:w="2160" w:type="dxa"/>
            <w:shd w:val="clear" w:color="auto" w:fill="auto"/>
            <w:vAlign w:val="center"/>
            <w:hideMark/>
          </w:tcPr>
          <w:p w14:paraId="357B4D65" w14:textId="16AA6222" w:rsidR="00C77792" w:rsidRPr="00BE5F05" w:rsidRDefault="00074F11" w:rsidP="00074F11">
            <w:pPr>
              <w:widowControl/>
              <w:autoSpaceDE/>
              <w:autoSpaceDN/>
              <w:adjustRightInd/>
              <w:jc w:val="center"/>
              <w:rPr>
                <w:rFonts w:ascii="Arial" w:hAnsi="Arial" w:cs="Arial"/>
                <w:sz w:val="22"/>
                <w:szCs w:val="22"/>
              </w:rPr>
            </w:pPr>
            <w:r w:rsidRPr="00BE5F05">
              <w:rPr>
                <w:rFonts w:ascii="Arial" w:hAnsi="Arial" w:cs="Arial"/>
                <w:sz w:val="22"/>
                <w:szCs w:val="22"/>
              </w:rPr>
              <w:t>4</w:t>
            </w:r>
          </w:p>
        </w:tc>
        <w:tc>
          <w:tcPr>
            <w:tcW w:w="2587" w:type="dxa"/>
            <w:vAlign w:val="center"/>
          </w:tcPr>
          <w:p w14:paraId="5654FAA0" w14:textId="6412CD01" w:rsidR="00C77792" w:rsidRPr="00CE6FE6" w:rsidRDefault="007B59DF" w:rsidP="003C206E">
            <w:pPr>
              <w:widowControl/>
              <w:autoSpaceDE/>
              <w:autoSpaceDN/>
              <w:adjustRightInd/>
              <w:jc w:val="center"/>
              <w:rPr>
                <w:rFonts w:ascii="Arial" w:hAnsi="Arial" w:cs="Arial"/>
                <w:sz w:val="22"/>
                <w:szCs w:val="22"/>
              </w:rPr>
            </w:pPr>
            <w:r w:rsidRPr="00CE6FE6">
              <w:rPr>
                <w:rFonts w:ascii="Arial" w:hAnsi="Arial" w:cs="Arial"/>
                <w:sz w:val="22"/>
                <w:szCs w:val="22"/>
              </w:rPr>
              <w:t>(</w:t>
            </w:r>
            <w:r w:rsidR="00074F11" w:rsidRPr="00CE6FE6">
              <w:rPr>
                <w:rFonts w:ascii="Arial" w:hAnsi="Arial" w:cs="Arial"/>
                <w:sz w:val="22"/>
                <w:szCs w:val="22"/>
              </w:rPr>
              <w:t>2</w:t>
            </w:r>
            <w:r w:rsidRPr="00CE6FE6">
              <w:rPr>
                <w:rFonts w:ascii="Arial" w:hAnsi="Arial" w:cs="Arial"/>
                <w:sz w:val="22"/>
                <w:szCs w:val="22"/>
              </w:rPr>
              <w:t>)</w:t>
            </w:r>
          </w:p>
        </w:tc>
      </w:tr>
      <w:tr w:rsidR="007F0DB0" w:rsidRPr="00BE5F05" w14:paraId="21F6A59F" w14:textId="77777777" w:rsidTr="000B228F">
        <w:trPr>
          <w:trHeight w:val="600"/>
        </w:trPr>
        <w:tc>
          <w:tcPr>
            <w:tcW w:w="2898" w:type="dxa"/>
            <w:shd w:val="clear" w:color="auto" w:fill="auto"/>
            <w:vAlign w:val="center"/>
            <w:hideMark/>
          </w:tcPr>
          <w:p w14:paraId="7D310293" w14:textId="77777777" w:rsidR="00C77792" w:rsidRPr="00BE5F05" w:rsidRDefault="00C77792" w:rsidP="003C206E">
            <w:pPr>
              <w:widowControl/>
              <w:autoSpaceDE/>
              <w:autoSpaceDN/>
              <w:adjustRightInd/>
              <w:rPr>
                <w:rFonts w:ascii="Arial" w:hAnsi="Arial" w:cs="Arial"/>
                <w:sz w:val="22"/>
                <w:szCs w:val="22"/>
              </w:rPr>
            </w:pPr>
            <w:r w:rsidRPr="00BE5F05">
              <w:rPr>
                <w:rFonts w:ascii="Arial" w:hAnsi="Arial" w:cs="Arial"/>
                <w:sz w:val="22"/>
                <w:szCs w:val="22"/>
              </w:rPr>
              <w:t>Employer/Union Sponsored Sponsors</w:t>
            </w:r>
          </w:p>
        </w:tc>
        <w:tc>
          <w:tcPr>
            <w:tcW w:w="2160" w:type="dxa"/>
            <w:shd w:val="clear" w:color="auto" w:fill="auto"/>
            <w:vAlign w:val="center"/>
            <w:hideMark/>
          </w:tcPr>
          <w:p w14:paraId="5C3CAC40" w14:textId="77777777" w:rsidR="00C77792" w:rsidRPr="00BE5F05" w:rsidRDefault="00C77792" w:rsidP="003C206E">
            <w:pPr>
              <w:widowControl/>
              <w:autoSpaceDE/>
              <w:autoSpaceDN/>
              <w:adjustRightInd/>
              <w:jc w:val="center"/>
              <w:rPr>
                <w:rFonts w:ascii="Arial" w:hAnsi="Arial" w:cs="Arial"/>
                <w:sz w:val="22"/>
                <w:szCs w:val="22"/>
              </w:rPr>
            </w:pPr>
            <w:r w:rsidRPr="00BE5F05">
              <w:rPr>
                <w:rFonts w:ascii="Arial" w:hAnsi="Arial" w:cs="Arial"/>
                <w:sz w:val="22"/>
                <w:szCs w:val="22"/>
              </w:rPr>
              <w:t>0.5</w:t>
            </w:r>
          </w:p>
        </w:tc>
        <w:tc>
          <w:tcPr>
            <w:tcW w:w="2160" w:type="dxa"/>
            <w:shd w:val="clear" w:color="auto" w:fill="auto"/>
            <w:vAlign w:val="center"/>
            <w:hideMark/>
          </w:tcPr>
          <w:p w14:paraId="1EA8EDFE" w14:textId="77777777" w:rsidR="00C77792" w:rsidRPr="00BE5F05" w:rsidRDefault="00C77792" w:rsidP="003C206E">
            <w:pPr>
              <w:widowControl/>
              <w:autoSpaceDE/>
              <w:autoSpaceDN/>
              <w:adjustRightInd/>
              <w:jc w:val="center"/>
              <w:rPr>
                <w:rFonts w:ascii="Arial" w:hAnsi="Arial" w:cs="Arial"/>
                <w:sz w:val="22"/>
                <w:szCs w:val="22"/>
              </w:rPr>
            </w:pPr>
            <w:r w:rsidRPr="00BE5F05">
              <w:rPr>
                <w:rFonts w:ascii="Arial" w:hAnsi="Arial" w:cs="Arial"/>
                <w:sz w:val="22"/>
                <w:szCs w:val="22"/>
              </w:rPr>
              <w:t>0.5</w:t>
            </w:r>
          </w:p>
        </w:tc>
        <w:tc>
          <w:tcPr>
            <w:tcW w:w="2587" w:type="dxa"/>
            <w:vAlign w:val="center"/>
          </w:tcPr>
          <w:p w14:paraId="51BEDB7A" w14:textId="07A7DDE1" w:rsidR="00C77792" w:rsidRPr="00BE5F05" w:rsidRDefault="00BE5F05" w:rsidP="003C206E">
            <w:pPr>
              <w:widowControl/>
              <w:autoSpaceDE/>
              <w:autoSpaceDN/>
              <w:adjustRightInd/>
              <w:jc w:val="center"/>
              <w:rPr>
                <w:rFonts w:ascii="Arial" w:hAnsi="Arial" w:cs="Arial"/>
                <w:sz w:val="22"/>
                <w:szCs w:val="22"/>
              </w:rPr>
            </w:pPr>
            <w:r>
              <w:rPr>
                <w:rFonts w:ascii="Arial" w:hAnsi="Arial" w:cs="Arial"/>
                <w:sz w:val="22"/>
                <w:szCs w:val="22"/>
              </w:rPr>
              <w:t>No change</w:t>
            </w:r>
          </w:p>
        </w:tc>
      </w:tr>
    </w:tbl>
    <w:p w14:paraId="2CCEDA18" w14:textId="05AEE33F" w:rsidR="007F4D58" w:rsidRPr="00A71F3F" w:rsidRDefault="00A71F3F" w:rsidP="003C206E">
      <w:pPr>
        <w:rPr>
          <w:rFonts w:ascii="Arial" w:hAnsi="Arial" w:cs="Arial"/>
          <w:sz w:val="18"/>
          <w:szCs w:val="18"/>
        </w:rPr>
      </w:pPr>
      <w:r w:rsidRPr="00A71F3F">
        <w:rPr>
          <w:rFonts w:ascii="Arial" w:hAnsi="Arial" w:cs="Arial"/>
          <w:sz w:val="18"/>
          <w:szCs w:val="18"/>
        </w:rPr>
        <w:t>*Removed in its entirety.</w:t>
      </w:r>
    </w:p>
    <w:p w14:paraId="79650150" w14:textId="77777777" w:rsidR="00A71F3F" w:rsidRPr="00BE5F05" w:rsidRDefault="00A71F3F" w:rsidP="003C206E">
      <w:pPr>
        <w:rPr>
          <w:rFonts w:ascii="Arial" w:hAnsi="Arial" w:cs="Arial"/>
          <w:sz w:val="22"/>
          <w:szCs w:val="22"/>
        </w:rPr>
      </w:pPr>
    </w:p>
    <w:p w14:paraId="4198713C" w14:textId="77777777" w:rsidR="00350F17" w:rsidRPr="002124AE" w:rsidRDefault="00350F17" w:rsidP="00350F1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r w:rsidRPr="002124AE">
        <w:rPr>
          <w:rFonts w:ascii="Arial" w:hAnsi="Arial" w:cs="Arial"/>
          <w:sz w:val="22"/>
          <w:szCs w:val="22"/>
        </w:rPr>
        <w:t>The following table illustrates the change in burden hours per reporting section from CY2017 to CY2019:</w:t>
      </w:r>
    </w:p>
    <w:p w14:paraId="51C0EEF4" w14:textId="77777777" w:rsidR="0020225E" w:rsidRPr="002124AE" w:rsidRDefault="0020225E" w:rsidP="0020225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tbl>
      <w:tblPr>
        <w:tblpPr w:leftFromText="180" w:rightFromText="180" w:vertAnchor="text" w:tblpY="1"/>
        <w:tblOverlap w:val="neve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8"/>
        <w:gridCol w:w="2160"/>
        <w:gridCol w:w="2160"/>
        <w:gridCol w:w="2587"/>
      </w:tblGrid>
      <w:tr w:rsidR="0020225E" w:rsidRPr="002124AE" w14:paraId="40723086" w14:textId="77777777" w:rsidTr="00DF7E46">
        <w:trPr>
          <w:trHeight w:val="656"/>
          <w:tblHeader/>
        </w:trPr>
        <w:tc>
          <w:tcPr>
            <w:tcW w:w="2898" w:type="dxa"/>
            <w:shd w:val="clear" w:color="auto" w:fill="BFBFBF" w:themeFill="background1" w:themeFillShade="BF"/>
            <w:vAlign w:val="center"/>
            <w:hideMark/>
          </w:tcPr>
          <w:p w14:paraId="719BDE87" w14:textId="77777777" w:rsidR="0020225E" w:rsidRPr="002124AE" w:rsidRDefault="0020225E" w:rsidP="00AA3675">
            <w:pPr>
              <w:widowControl/>
              <w:autoSpaceDE/>
              <w:autoSpaceDN/>
              <w:adjustRightInd/>
              <w:jc w:val="center"/>
              <w:rPr>
                <w:rFonts w:ascii="Arial" w:hAnsi="Arial" w:cs="Arial"/>
                <w:b/>
                <w:bCs/>
                <w:sz w:val="22"/>
                <w:szCs w:val="22"/>
              </w:rPr>
            </w:pPr>
            <w:r w:rsidRPr="002124AE">
              <w:rPr>
                <w:rFonts w:ascii="Arial" w:hAnsi="Arial" w:cs="Arial"/>
                <w:b/>
                <w:bCs/>
                <w:sz w:val="22"/>
                <w:szCs w:val="22"/>
              </w:rPr>
              <w:t>Reporting Section</w:t>
            </w:r>
          </w:p>
        </w:tc>
        <w:tc>
          <w:tcPr>
            <w:tcW w:w="2160" w:type="dxa"/>
            <w:shd w:val="clear" w:color="auto" w:fill="BFBFBF" w:themeFill="background1" w:themeFillShade="BF"/>
            <w:vAlign w:val="center"/>
            <w:hideMark/>
          </w:tcPr>
          <w:p w14:paraId="03B4E3B9" w14:textId="169197D3" w:rsidR="0020225E" w:rsidRPr="002124AE" w:rsidRDefault="0020225E" w:rsidP="00AA3675">
            <w:pPr>
              <w:widowControl/>
              <w:autoSpaceDE/>
              <w:autoSpaceDN/>
              <w:adjustRightInd/>
              <w:jc w:val="center"/>
              <w:rPr>
                <w:rFonts w:ascii="Arial" w:hAnsi="Arial" w:cs="Arial"/>
                <w:b/>
                <w:bCs/>
                <w:sz w:val="22"/>
                <w:szCs w:val="22"/>
              </w:rPr>
            </w:pPr>
            <w:r w:rsidRPr="002124AE">
              <w:rPr>
                <w:rFonts w:ascii="Arial" w:hAnsi="Arial" w:cs="Arial"/>
                <w:b/>
                <w:bCs/>
                <w:sz w:val="22"/>
                <w:szCs w:val="22"/>
              </w:rPr>
              <w:t>No. of Hours for CY2017 Reporting</w:t>
            </w:r>
            <w:r w:rsidR="007F4D58" w:rsidRPr="002124AE">
              <w:rPr>
                <w:rFonts w:ascii="Arial" w:hAnsi="Arial" w:cs="Arial"/>
                <w:b/>
                <w:bCs/>
                <w:sz w:val="22"/>
                <w:szCs w:val="22"/>
              </w:rPr>
              <w:t>*</w:t>
            </w:r>
          </w:p>
        </w:tc>
        <w:tc>
          <w:tcPr>
            <w:tcW w:w="2160" w:type="dxa"/>
            <w:shd w:val="clear" w:color="auto" w:fill="BFBFBF" w:themeFill="background1" w:themeFillShade="BF"/>
            <w:vAlign w:val="center"/>
            <w:hideMark/>
          </w:tcPr>
          <w:p w14:paraId="4D90DB4A" w14:textId="6A7A299B" w:rsidR="0020225E" w:rsidRPr="002124AE" w:rsidRDefault="0020225E" w:rsidP="00AA3675">
            <w:pPr>
              <w:widowControl/>
              <w:autoSpaceDE/>
              <w:autoSpaceDN/>
              <w:adjustRightInd/>
              <w:jc w:val="center"/>
              <w:rPr>
                <w:rFonts w:ascii="Arial" w:hAnsi="Arial" w:cs="Arial"/>
                <w:b/>
                <w:bCs/>
                <w:sz w:val="22"/>
                <w:szCs w:val="22"/>
              </w:rPr>
            </w:pPr>
            <w:r w:rsidRPr="002124AE">
              <w:rPr>
                <w:rFonts w:ascii="Arial" w:hAnsi="Arial" w:cs="Arial"/>
                <w:b/>
                <w:bCs/>
                <w:sz w:val="22"/>
                <w:szCs w:val="22"/>
              </w:rPr>
              <w:t>No. of Hours for CY2019 Reporting</w:t>
            </w:r>
            <w:r w:rsidR="007F4D58" w:rsidRPr="002124AE">
              <w:rPr>
                <w:rFonts w:ascii="Arial" w:hAnsi="Arial" w:cs="Arial"/>
                <w:b/>
                <w:bCs/>
                <w:sz w:val="22"/>
                <w:szCs w:val="22"/>
              </w:rPr>
              <w:t>**</w:t>
            </w:r>
          </w:p>
        </w:tc>
        <w:tc>
          <w:tcPr>
            <w:tcW w:w="2587" w:type="dxa"/>
            <w:shd w:val="clear" w:color="auto" w:fill="BFBFBF" w:themeFill="background1" w:themeFillShade="BF"/>
            <w:vAlign w:val="center"/>
          </w:tcPr>
          <w:p w14:paraId="493990BB" w14:textId="77777777" w:rsidR="0020225E" w:rsidRPr="002124AE" w:rsidRDefault="0020225E" w:rsidP="00AA3675">
            <w:pPr>
              <w:widowControl/>
              <w:autoSpaceDE/>
              <w:autoSpaceDN/>
              <w:adjustRightInd/>
              <w:jc w:val="center"/>
              <w:rPr>
                <w:rFonts w:ascii="Arial" w:hAnsi="Arial" w:cs="Arial"/>
                <w:b/>
                <w:bCs/>
                <w:sz w:val="22"/>
                <w:szCs w:val="22"/>
              </w:rPr>
            </w:pPr>
            <w:r w:rsidRPr="002124AE">
              <w:rPr>
                <w:rFonts w:ascii="Arial" w:hAnsi="Arial" w:cs="Arial"/>
                <w:b/>
                <w:bCs/>
                <w:sz w:val="22"/>
                <w:szCs w:val="22"/>
              </w:rPr>
              <w:t>Increase/(Decrease)</w:t>
            </w:r>
          </w:p>
        </w:tc>
      </w:tr>
      <w:tr w:rsidR="00213B54" w:rsidRPr="002124AE" w14:paraId="63009E43" w14:textId="77777777" w:rsidTr="00DF7E46">
        <w:trPr>
          <w:trHeight w:val="600"/>
        </w:trPr>
        <w:tc>
          <w:tcPr>
            <w:tcW w:w="2898" w:type="dxa"/>
            <w:shd w:val="clear" w:color="auto" w:fill="auto"/>
            <w:vAlign w:val="center"/>
            <w:hideMark/>
          </w:tcPr>
          <w:p w14:paraId="77BC4F4E" w14:textId="77777777" w:rsidR="00213B54" w:rsidRPr="002124AE" w:rsidRDefault="00213B54" w:rsidP="00213B54">
            <w:pPr>
              <w:widowControl/>
              <w:autoSpaceDE/>
              <w:autoSpaceDN/>
              <w:adjustRightInd/>
              <w:rPr>
                <w:rFonts w:ascii="Arial" w:hAnsi="Arial" w:cs="Arial"/>
                <w:sz w:val="22"/>
                <w:szCs w:val="22"/>
              </w:rPr>
            </w:pPr>
            <w:r w:rsidRPr="002124AE">
              <w:rPr>
                <w:rFonts w:ascii="Arial" w:hAnsi="Arial" w:cs="Arial"/>
                <w:sz w:val="22"/>
                <w:szCs w:val="22"/>
              </w:rPr>
              <w:t>Enrollment and Disenrollment</w:t>
            </w:r>
          </w:p>
        </w:tc>
        <w:tc>
          <w:tcPr>
            <w:tcW w:w="2160" w:type="dxa"/>
            <w:shd w:val="clear" w:color="auto" w:fill="auto"/>
            <w:vAlign w:val="center"/>
            <w:hideMark/>
          </w:tcPr>
          <w:p w14:paraId="0E3B603F" w14:textId="34CCAC81"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 xml:space="preserve">2,244 </w:t>
            </w:r>
          </w:p>
        </w:tc>
        <w:tc>
          <w:tcPr>
            <w:tcW w:w="2160" w:type="dxa"/>
            <w:shd w:val="clear" w:color="auto" w:fill="auto"/>
            <w:vAlign w:val="center"/>
            <w:hideMark/>
          </w:tcPr>
          <w:p w14:paraId="16E7FC93" w14:textId="68847EF2"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2,508</w:t>
            </w:r>
          </w:p>
        </w:tc>
        <w:tc>
          <w:tcPr>
            <w:tcW w:w="2587" w:type="dxa"/>
            <w:vAlign w:val="center"/>
          </w:tcPr>
          <w:p w14:paraId="5CD142E8" w14:textId="00152331" w:rsidR="00213B54" w:rsidRPr="002124AE" w:rsidRDefault="00AB2E44" w:rsidP="00AB2E44">
            <w:pPr>
              <w:widowControl/>
              <w:autoSpaceDE/>
              <w:autoSpaceDN/>
              <w:adjustRightInd/>
              <w:jc w:val="center"/>
              <w:rPr>
                <w:rFonts w:ascii="Arial" w:hAnsi="Arial" w:cs="Arial"/>
                <w:sz w:val="22"/>
                <w:szCs w:val="22"/>
              </w:rPr>
            </w:pPr>
            <w:r w:rsidRPr="002124AE">
              <w:rPr>
                <w:rFonts w:ascii="Arial" w:hAnsi="Arial" w:cs="Arial"/>
                <w:sz w:val="22"/>
                <w:szCs w:val="22"/>
              </w:rPr>
              <w:t>264</w:t>
            </w:r>
          </w:p>
        </w:tc>
      </w:tr>
      <w:tr w:rsidR="00213B54" w:rsidRPr="002124AE" w14:paraId="6978BBC5" w14:textId="77777777" w:rsidTr="00DF7E46">
        <w:trPr>
          <w:trHeight w:val="600"/>
        </w:trPr>
        <w:tc>
          <w:tcPr>
            <w:tcW w:w="2898" w:type="dxa"/>
            <w:shd w:val="clear" w:color="auto" w:fill="auto"/>
            <w:vAlign w:val="center"/>
          </w:tcPr>
          <w:p w14:paraId="29C46455" w14:textId="77777777" w:rsidR="00213B54" w:rsidRPr="002124AE" w:rsidRDefault="00213B54" w:rsidP="00213B54">
            <w:pPr>
              <w:widowControl/>
              <w:autoSpaceDE/>
              <w:autoSpaceDN/>
              <w:adjustRightInd/>
              <w:rPr>
                <w:rFonts w:ascii="Arial" w:hAnsi="Arial" w:cs="Arial"/>
                <w:sz w:val="22"/>
                <w:szCs w:val="22"/>
              </w:rPr>
            </w:pPr>
            <w:r w:rsidRPr="002124AE">
              <w:rPr>
                <w:rFonts w:ascii="Arial" w:hAnsi="Arial" w:cs="Arial"/>
                <w:sz w:val="22"/>
                <w:szCs w:val="22"/>
              </w:rPr>
              <w:t>Retail, Home Infusion, and Long-Term Care Pharmacy Access</w:t>
            </w:r>
          </w:p>
        </w:tc>
        <w:tc>
          <w:tcPr>
            <w:tcW w:w="2160" w:type="dxa"/>
            <w:shd w:val="clear" w:color="auto" w:fill="auto"/>
            <w:vAlign w:val="center"/>
          </w:tcPr>
          <w:p w14:paraId="6E49CB3F" w14:textId="1F503918"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561</w:t>
            </w:r>
          </w:p>
        </w:tc>
        <w:tc>
          <w:tcPr>
            <w:tcW w:w="2160" w:type="dxa"/>
            <w:shd w:val="clear" w:color="auto" w:fill="auto"/>
            <w:vAlign w:val="center"/>
          </w:tcPr>
          <w:p w14:paraId="20071CD6" w14:textId="061FC5DC"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 w:val="22"/>
                <w:szCs w:val="22"/>
              </w:rPr>
              <w:t>0</w:t>
            </w:r>
          </w:p>
        </w:tc>
        <w:tc>
          <w:tcPr>
            <w:tcW w:w="2587" w:type="dxa"/>
            <w:vAlign w:val="center"/>
          </w:tcPr>
          <w:p w14:paraId="4BE9F56A" w14:textId="71EAB72A" w:rsidR="00213B54" w:rsidRPr="002124AE" w:rsidRDefault="00AB2E44" w:rsidP="00AB2E44">
            <w:pPr>
              <w:widowControl/>
              <w:autoSpaceDE/>
              <w:autoSpaceDN/>
              <w:adjustRightInd/>
              <w:jc w:val="center"/>
              <w:rPr>
                <w:rFonts w:ascii="Arial" w:hAnsi="Arial" w:cs="Arial"/>
                <w:sz w:val="22"/>
                <w:szCs w:val="22"/>
              </w:rPr>
            </w:pPr>
            <w:r w:rsidRPr="002124AE">
              <w:rPr>
                <w:rFonts w:ascii="Arial" w:hAnsi="Arial" w:cs="Arial"/>
                <w:sz w:val="22"/>
                <w:szCs w:val="22"/>
              </w:rPr>
              <w:t>(561)</w:t>
            </w:r>
          </w:p>
        </w:tc>
      </w:tr>
      <w:tr w:rsidR="00213B54" w:rsidRPr="002124AE" w14:paraId="084B1F5E" w14:textId="77777777" w:rsidTr="00213B54">
        <w:trPr>
          <w:trHeight w:val="600"/>
        </w:trPr>
        <w:tc>
          <w:tcPr>
            <w:tcW w:w="2898" w:type="dxa"/>
            <w:shd w:val="clear" w:color="auto" w:fill="auto"/>
            <w:vAlign w:val="center"/>
            <w:hideMark/>
          </w:tcPr>
          <w:p w14:paraId="57C873B8" w14:textId="77777777" w:rsidR="00213B54" w:rsidRPr="002124AE" w:rsidRDefault="00213B54" w:rsidP="00213B54">
            <w:pPr>
              <w:widowControl/>
              <w:autoSpaceDE/>
              <w:autoSpaceDN/>
              <w:adjustRightInd/>
              <w:rPr>
                <w:rFonts w:ascii="Arial" w:hAnsi="Arial" w:cs="Arial"/>
                <w:sz w:val="22"/>
                <w:szCs w:val="22"/>
              </w:rPr>
            </w:pPr>
            <w:r w:rsidRPr="002124AE">
              <w:rPr>
                <w:rFonts w:ascii="Arial" w:hAnsi="Arial" w:cs="Arial"/>
                <w:sz w:val="22"/>
                <w:szCs w:val="22"/>
              </w:rPr>
              <w:t>Medication Therapy Management Programs</w:t>
            </w:r>
          </w:p>
        </w:tc>
        <w:tc>
          <w:tcPr>
            <w:tcW w:w="2160" w:type="dxa"/>
            <w:shd w:val="clear" w:color="auto" w:fill="auto"/>
            <w:vAlign w:val="center"/>
            <w:hideMark/>
          </w:tcPr>
          <w:p w14:paraId="400C3D0D" w14:textId="45F3D17D"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 xml:space="preserve">1,402.5 </w:t>
            </w:r>
          </w:p>
        </w:tc>
        <w:tc>
          <w:tcPr>
            <w:tcW w:w="2160" w:type="dxa"/>
            <w:shd w:val="clear" w:color="auto" w:fill="auto"/>
            <w:vAlign w:val="center"/>
          </w:tcPr>
          <w:p w14:paraId="308EE215" w14:textId="35B87537"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 xml:space="preserve">1,567.5 </w:t>
            </w:r>
          </w:p>
        </w:tc>
        <w:tc>
          <w:tcPr>
            <w:tcW w:w="2587" w:type="dxa"/>
            <w:vAlign w:val="center"/>
          </w:tcPr>
          <w:p w14:paraId="7484089B" w14:textId="00758711" w:rsidR="00213B54" w:rsidRPr="002124AE" w:rsidRDefault="00AB2E44" w:rsidP="00AB2E44">
            <w:pPr>
              <w:widowControl/>
              <w:autoSpaceDE/>
              <w:autoSpaceDN/>
              <w:adjustRightInd/>
              <w:jc w:val="center"/>
              <w:rPr>
                <w:rFonts w:ascii="Arial" w:hAnsi="Arial" w:cs="Arial"/>
                <w:sz w:val="22"/>
                <w:szCs w:val="22"/>
              </w:rPr>
            </w:pPr>
            <w:r w:rsidRPr="002124AE">
              <w:rPr>
                <w:rFonts w:ascii="Arial" w:hAnsi="Arial" w:cs="Arial"/>
                <w:sz w:val="22"/>
                <w:szCs w:val="22"/>
              </w:rPr>
              <w:t>165</w:t>
            </w:r>
          </w:p>
        </w:tc>
      </w:tr>
      <w:tr w:rsidR="00213B54" w:rsidRPr="002124AE" w14:paraId="1626F995" w14:textId="77777777" w:rsidTr="00213B54">
        <w:trPr>
          <w:trHeight w:val="600"/>
        </w:trPr>
        <w:tc>
          <w:tcPr>
            <w:tcW w:w="2898" w:type="dxa"/>
            <w:shd w:val="clear" w:color="auto" w:fill="auto"/>
            <w:vAlign w:val="center"/>
            <w:hideMark/>
          </w:tcPr>
          <w:p w14:paraId="44FF12C5" w14:textId="77777777" w:rsidR="00213B54" w:rsidRPr="002124AE" w:rsidRDefault="00213B54" w:rsidP="00213B54">
            <w:pPr>
              <w:widowControl/>
              <w:autoSpaceDE/>
              <w:autoSpaceDN/>
              <w:adjustRightInd/>
              <w:rPr>
                <w:rFonts w:ascii="Arial" w:hAnsi="Arial" w:cs="Arial"/>
                <w:sz w:val="22"/>
                <w:szCs w:val="22"/>
              </w:rPr>
            </w:pPr>
            <w:r w:rsidRPr="002124AE">
              <w:rPr>
                <w:rFonts w:ascii="Arial" w:hAnsi="Arial" w:cs="Arial"/>
                <w:sz w:val="22"/>
                <w:szCs w:val="22"/>
              </w:rPr>
              <w:t>Grievances</w:t>
            </w:r>
          </w:p>
        </w:tc>
        <w:tc>
          <w:tcPr>
            <w:tcW w:w="2160" w:type="dxa"/>
            <w:shd w:val="clear" w:color="auto" w:fill="auto"/>
            <w:vAlign w:val="center"/>
            <w:hideMark/>
          </w:tcPr>
          <w:p w14:paraId="087FDD32" w14:textId="37CB409D"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1,122</w:t>
            </w:r>
          </w:p>
        </w:tc>
        <w:tc>
          <w:tcPr>
            <w:tcW w:w="2160" w:type="dxa"/>
            <w:shd w:val="clear" w:color="auto" w:fill="auto"/>
            <w:vAlign w:val="center"/>
          </w:tcPr>
          <w:p w14:paraId="2C558189" w14:textId="0B7A8BAD"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313.5</w:t>
            </w:r>
          </w:p>
        </w:tc>
        <w:tc>
          <w:tcPr>
            <w:tcW w:w="2587" w:type="dxa"/>
            <w:vAlign w:val="center"/>
          </w:tcPr>
          <w:p w14:paraId="67572B5A" w14:textId="62E2F9E7" w:rsidR="00213B54" w:rsidRPr="002124AE" w:rsidRDefault="00AB2E44" w:rsidP="00AB2E44">
            <w:pPr>
              <w:widowControl/>
              <w:autoSpaceDE/>
              <w:autoSpaceDN/>
              <w:adjustRightInd/>
              <w:jc w:val="center"/>
              <w:rPr>
                <w:rFonts w:ascii="Arial" w:hAnsi="Arial" w:cs="Arial"/>
                <w:sz w:val="22"/>
                <w:szCs w:val="22"/>
              </w:rPr>
            </w:pPr>
            <w:r w:rsidRPr="002124AE">
              <w:rPr>
                <w:rFonts w:ascii="Arial" w:hAnsi="Arial" w:cs="Arial"/>
                <w:sz w:val="22"/>
                <w:szCs w:val="22"/>
              </w:rPr>
              <w:t>(809)</w:t>
            </w:r>
          </w:p>
        </w:tc>
      </w:tr>
      <w:tr w:rsidR="00213B54" w:rsidRPr="002124AE" w14:paraId="32FA2B2B" w14:textId="77777777" w:rsidTr="00DF7E46">
        <w:trPr>
          <w:trHeight w:val="600"/>
        </w:trPr>
        <w:tc>
          <w:tcPr>
            <w:tcW w:w="2898" w:type="dxa"/>
            <w:shd w:val="clear" w:color="auto" w:fill="auto"/>
            <w:vAlign w:val="center"/>
          </w:tcPr>
          <w:p w14:paraId="70419375" w14:textId="77777777" w:rsidR="00213B54" w:rsidRPr="002124AE" w:rsidRDefault="00213B54" w:rsidP="00213B54">
            <w:pPr>
              <w:widowControl/>
              <w:autoSpaceDE/>
              <w:autoSpaceDN/>
              <w:adjustRightInd/>
              <w:rPr>
                <w:rFonts w:ascii="Arial" w:hAnsi="Arial" w:cs="Arial"/>
                <w:sz w:val="22"/>
                <w:szCs w:val="22"/>
              </w:rPr>
            </w:pPr>
            <w:r w:rsidRPr="002124AE">
              <w:rPr>
                <w:rFonts w:ascii="Arial" w:hAnsi="Arial" w:cs="Arial"/>
                <w:sz w:val="22"/>
                <w:szCs w:val="22"/>
              </w:rPr>
              <w:t>Improving Drug Utilization Review Controls</w:t>
            </w:r>
          </w:p>
          <w:p w14:paraId="1EC2D08A" w14:textId="77777777" w:rsidR="00213B54" w:rsidRPr="002124AE" w:rsidRDefault="00213B54" w:rsidP="00213B54">
            <w:pPr>
              <w:widowControl/>
              <w:autoSpaceDE/>
              <w:autoSpaceDN/>
              <w:adjustRightInd/>
              <w:rPr>
                <w:rFonts w:ascii="Arial" w:hAnsi="Arial" w:cs="Arial"/>
                <w:sz w:val="22"/>
                <w:szCs w:val="22"/>
              </w:rPr>
            </w:pPr>
          </w:p>
        </w:tc>
        <w:tc>
          <w:tcPr>
            <w:tcW w:w="2160" w:type="dxa"/>
            <w:shd w:val="clear" w:color="auto" w:fill="auto"/>
            <w:vAlign w:val="center"/>
          </w:tcPr>
          <w:p w14:paraId="32C6FA4D" w14:textId="3899FFF0"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4,036</w:t>
            </w:r>
          </w:p>
        </w:tc>
        <w:tc>
          <w:tcPr>
            <w:tcW w:w="2160" w:type="dxa"/>
            <w:shd w:val="clear" w:color="auto" w:fill="auto"/>
            <w:vAlign w:val="center"/>
          </w:tcPr>
          <w:p w14:paraId="167D3058" w14:textId="1FA28F35"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7,851</w:t>
            </w:r>
          </w:p>
        </w:tc>
        <w:tc>
          <w:tcPr>
            <w:tcW w:w="2587" w:type="dxa"/>
            <w:vAlign w:val="center"/>
          </w:tcPr>
          <w:p w14:paraId="5BB467AC" w14:textId="3A5C9F4C" w:rsidR="00213B54" w:rsidRPr="002124AE" w:rsidRDefault="00AB2E44" w:rsidP="00AB2E44">
            <w:pPr>
              <w:widowControl/>
              <w:autoSpaceDE/>
              <w:autoSpaceDN/>
              <w:adjustRightInd/>
              <w:jc w:val="center"/>
              <w:rPr>
                <w:rFonts w:ascii="Arial" w:hAnsi="Arial" w:cs="Arial"/>
                <w:sz w:val="22"/>
                <w:szCs w:val="22"/>
              </w:rPr>
            </w:pPr>
            <w:r w:rsidRPr="002124AE">
              <w:rPr>
                <w:rFonts w:ascii="Arial" w:hAnsi="Arial" w:cs="Arial"/>
                <w:sz w:val="22"/>
                <w:szCs w:val="22"/>
              </w:rPr>
              <w:t>3,815</w:t>
            </w:r>
          </w:p>
        </w:tc>
      </w:tr>
      <w:tr w:rsidR="00213B54" w:rsidRPr="002124AE" w14:paraId="26587815" w14:textId="77777777" w:rsidTr="00213B54">
        <w:trPr>
          <w:trHeight w:val="600"/>
        </w:trPr>
        <w:tc>
          <w:tcPr>
            <w:tcW w:w="2898" w:type="dxa"/>
            <w:shd w:val="clear" w:color="auto" w:fill="auto"/>
            <w:vAlign w:val="center"/>
            <w:hideMark/>
          </w:tcPr>
          <w:p w14:paraId="4256E9DC" w14:textId="77777777" w:rsidR="00213B54" w:rsidRPr="002124AE" w:rsidRDefault="00213B54" w:rsidP="00213B54">
            <w:pPr>
              <w:widowControl/>
              <w:autoSpaceDE/>
              <w:autoSpaceDN/>
              <w:adjustRightInd/>
              <w:rPr>
                <w:rFonts w:ascii="Arial" w:hAnsi="Arial" w:cs="Arial"/>
                <w:sz w:val="22"/>
                <w:szCs w:val="22"/>
              </w:rPr>
            </w:pPr>
            <w:r w:rsidRPr="002124AE">
              <w:rPr>
                <w:rFonts w:ascii="Arial" w:hAnsi="Arial" w:cs="Arial"/>
                <w:sz w:val="22"/>
                <w:szCs w:val="22"/>
              </w:rPr>
              <w:t>Coverage Determinations and Redeterminations</w:t>
            </w:r>
          </w:p>
        </w:tc>
        <w:tc>
          <w:tcPr>
            <w:tcW w:w="2160" w:type="dxa"/>
            <w:shd w:val="clear" w:color="auto" w:fill="auto"/>
            <w:vAlign w:val="center"/>
            <w:hideMark/>
          </w:tcPr>
          <w:p w14:paraId="1B568394" w14:textId="0E58058C"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3,366</w:t>
            </w:r>
          </w:p>
        </w:tc>
        <w:tc>
          <w:tcPr>
            <w:tcW w:w="2160" w:type="dxa"/>
            <w:shd w:val="clear" w:color="auto" w:fill="auto"/>
            <w:vAlign w:val="center"/>
          </w:tcPr>
          <w:p w14:paraId="61027265" w14:textId="61D984A7"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2,508</w:t>
            </w:r>
          </w:p>
        </w:tc>
        <w:tc>
          <w:tcPr>
            <w:tcW w:w="2587" w:type="dxa"/>
            <w:vAlign w:val="center"/>
          </w:tcPr>
          <w:p w14:paraId="35EB7E49" w14:textId="70C2EEBB" w:rsidR="00213B54" w:rsidRPr="002124AE" w:rsidRDefault="00AB2E44" w:rsidP="00AB2E44">
            <w:pPr>
              <w:widowControl/>
              <w:autoSpaceDE/>
              <w:autoSpaceDN/>
              <w:adjustRightInd/>
              <w:jc w:val="center"/>
              <w:rPr>
                <w:rFonts w:ascii="Arial" w:hAnsi="Arial" w:cs="Arial"/>
                <w:sz w:val="22"/>
                <w:szCs w:val="22"/>
              </w:rPr>
            </w:pPr>
            <w:r w:rsidRPr="002124AE">
              <w:rPr>
                <w:rFonts w:ascii="Arial" w:hAnsi="Arial" w:cs="Arial"/>
                <w:sz w:val="22"/>
                <w:szCs w:val="22"/>
              </w:rPr>
              <w:t>(858)</w:t>
            </w:r>
          </w:p>
        </w:tc>
      </w:tr>
      <w:tr w:rsidR="00213B54" w:rsidRPr="002124AE" w14:paraId="40787C7D" w14:textId="77777777" w:rsidTr="00213B54">
        <w:trPr>
          <w:trHeight w:val="600"/>
        </w:trPr>
        <w:tc>
          <w:tcPr>
            <w:tcW w:w="2898" w:type="dxa"/>
            <w:shd w:val="clear" w:color="auto" w:fill="auto"/>
            <w:vAlign w:val="center"/>
            <w:hideMark/>
          </w:tcPr>
          <w:p w14:paraId="2B0394FF" w14:textId="025AA515" w:rsidR="00213B54" w:rsidRPr="002124AE" w:rsidRDefault="00213B54" w:rsidP="00213B54">
            <w:pPr>
              <w:widowControl/>
              <w:autoSpaceDE/>
              <w:autoSpaceDN/>
              <w:adjustRightInd/>
              <w:rPr>
                <w:rFonts w:ascii="Arial" w:hAnsi="Arial" w:cs="Arial"/>
                <w:sz w:val="22"/>
                <w:szCs w:val="22"/>
              </w:rPr>
            </w:pPr>
            <w:r w:rsidRPr="002124AE">
              <w:rPr>
                <w:rFonts w:ascii="Arial" w:hAnsi="Arial" w:cs="Arial"/>
                <w:sz w:val="22"/>
                <w:szCs w:val="22"/>
              </w:rPr>
              <w:t>Employer/Union Sponsored Sponsors</w:t>
            </w:r>
          </w:p>
        </w:tc>
        <w:tc>
          <w:tcPr>
            <w:tcW w:w="2160" w:type="dxa"/>
            <w:shd w:val="clear" w:color="auto" w:fill="auto"/>
            <w:vAlign w:val="center"/>
            <w:hideMark/>
          </w:tcPr>
          <w:p w14:paraId="4377CC89" w14:textId="014D63A3"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2,018</w:t>
            </w:r>
          </w:p>
        </w:tc>
        <w:tc>
          <w:tcPr>
            <w:tcW w:w="2160" w:type="dxa"/>
            <w:shd w:val="clear" w:color="auto" w:fill="auto"/>
            <w:vAlign w:val="center"/>
          </w:tcPr>
          <w:p w14:paraId="65EE6BB3" w14:textId="10F426AE" w:rsidR="00213B54" w:rsidRPr="002124AE" w:rsidRDefault="00213B54" w:rsidP="00213B54">
            <w:pPr>
              <w:widowControl/>
              <w:autoSpaceDE/>
              <w:autoSpaceDN/>
              <w:adjustRightInd/>
              <w:jc w:val="center"/>
              <w:rPr>
                <w:rFonts w:ascii="Arial" w:hAnsi="Arial" w:cs="Arial"/>
                <w:sz w:val="22"/>
                <w:szCs w:val="22"/>
              </w:rPr>
            </w:pPr>
            <w:r w:rsidRPr="002124AE">
              <w:rPr>
                <w:rFonts w:ascii="Arial" w:hAnsi="Arial" w:cs="Arial"/>
                <w:szCs w:val="20"/>
              </w:rPr>
              <w:t>2,61</w:t>
            </w:r>
            <w:r w:rsidR="00FD6DE3" w:rsidRPr="002124AE">
              <w:rPr>
                <w:rFonts w:ascii="Arial" w:hAnsi="Arial" w:cs="Arial"/>
                <w:szCs w:val="20"/>
              </w:rPr>
              <w:t>7</w:t>
            </w:r>
          </w:p>
        </w:tc>
        <w:tc>
          <w:tcPr>
            <w:tcW w:w="2587" w:type="dxa"/>
            <w:vAlign w:val="center"/>
          </w:tcPr>
          <w:p w14:paraId="06A69A42" w14:textId="017C991D" w:rsidR="00213B54" w:rsidRPr="002124AE" w:rsidRDefault="00AB2E44" w:rsidP="00AB2E44">
            <w:pPr>
              <w:widowControl/>
              <w:autoSpaceDE/>
              <w:autoSpaceDN/>
              <w:adjustRightInd/>
              <w:jc w:val="center"/>
              <w:rPr>
                <w:rFonts w:ascii="Arial" w:hAnsi="Arial" w:cs="Arial"/>
                <w:sz w:val="22"/>
                <w:szCs w:val="22"/>
              </w:rPr>
            </w:pPr>
            <w:r w:rsidRPr="002124AE">
              <w:rPr>
                <w:rFonts w:ascii="Arial" w:hAnsi="Arial" w:cs="Arial"/>
                <w:sz w:val="22"/>
                <w:szCs w:val="22"/>
              </w:rPr>
              <w:t>599</w:t>
            </w:r>
          </w:p>
        </w:tc>
      </w:tr>
      <w:tr w:rsidR="00213B54" w:rsidRPr="002124AE" w14:paraId="12FE148D" w14:textId="77777777" w:rsidTr="00BF32A7">
        <w:trPr>
          <w:trHeight w:val="600"/>
        </w:trPr>
        <w:tc>
          <w:tcPr>
            <w:tcW w:w="2898" w:type="dxa"/>
            <w:shd w:val="clear" w:color="auto" w:fill="D9D9D9" w:themeFill="background1" w:themeFillShade="D9"/>
            <w:vAlign w:val="center"/>
          </w:tcPr>
          <w:p w14:paraId="79B3EE10" w14:textId="0AC50C57" w:rsidR="00213B54" w:rsidRPr="002124AE" w:rsidRDefault="00213B54" w:rsidP="00213B54">
            <w:pPr>
              <w:widowControl/>
              <w:autoSpaceDE/>
              <w:autoSpaceDN/>
              <w:adjustRightInd/>
              <w:rPr>
                <w:rFonts w:ascii="Arial" w:hAnsi="Arial" w:cs="Arial"/>
                <w:b/>
                <w:sz w:val="22"/>
                <w:szCs w:val="22"/>
              </w:rPr>
            </w:pPr>
            <w:r w:rsidRPr="002124AE">
              <w:rPr>
                <w:rFonts w:ascii="Arial" w:hAnsi="Arial" w:cs="Arial"/>
                <w:b/>
                <w:sz w:val="22"/>
                <w:szCs w:val="22"/>
              </w:rPr>
              <w:t>TOTAL</w:t>
            </w:r>
          </w:p>
        </w:tc>
        <w:tc>
          <w:tcPr>
            <w:tcW w:w="2160" w:type="dxa"/>
            <w:shd w:val="clear" w:color="auto" w:fill="D9D9D9" w:themeFill="background1" w:themeFillShade="D9"/>
            <w:vAlign w:val="center"/>
          </w:tcPr>
          <w:p w14:paraId="06C0D38D" w14:textId="66B4FB73" w:rsidR="00213B54" w:rsidRPr="002124AE" w:rsidRDefault="00213B54" w:rsidP="00213B54">
            <w:pPr>
              <w:widowControl/>
              <w:autoSpaceDE/>
              <w:autoSpaceDN/>
              <w:adjustRightInd/>
              <w:jc w:val="center"/>
              <w:rPr>
                <w:rFonts w:ascii="Arial" w:hAnsi="Arial" w:cs="Arial"/>
                <w:b/>
                <w:sz w:val="22"/>
                <w:szCs w:val="22"/>
              </w:rPr>
            </w:pPr>
            <w:r w:rsidRPr="002124AE">
              <w:rPr>
                <w:rFonts w:ascii="Arial" w:hAnsi="Arial" w:cs="Arial"/>
                <w:b/>
                <w:szCs w:val="20"/>
              </w:rPr>
              <w:t>14,</w:t>
            </w:r>
            <w:r w:rsidR="00920CFE">
              <w:rPr>
                <w:rFonts w:ascii="Arial" w:hAnsi="Arial" w:cs="Arial"/>
                <w:b/>
                <w:szCs w:val="20"/>
              </w:rPr>
              <w:t>750</w:t>
            </w:r>
          </w:p>
        </w:tc>
        <w:tc>
          <w:tcPr>
            <w:tcW w:w="2160" w:type="dxa"/>
            <w:shd w:val="clear" w:color="auto" w:fill="D9D9D9" w:themeFill="background1" w:themeFillShade="D9"/>
            <w:vAlign w:val="center"/>
          </w:tcPr>
          <w:p w14:paraId="2E8085E4" w14:textId="7B1FA314" w:rsidR="00213B54" w:rsidRPr="002124AE" w:rsidRDefault="00FD6DE3" w:rsidP="00213B54">
            <w:pPr>
              <w:widowControl/>
              <w:autoSpaceDE/>
              <w:autoSpaceDN/>
              <w:adjustRightInd/>
              <w:jc w:val="center"/>
              <w:rPr>
                <w:rFonts w:ascii="Arial" w:hAnsi="Arial" w:cs="Arial"/>
                <w:b/>
                <w:sz w:val="22"/>
                <w:szCs w:val="22"/>
              </w:rPr>
            </w:pPr>
            <w:r w:rsidRPr="002124AE">
              <w:rPr>
                <w:rFonts w:ascii="Arial" w:hAnsi="Arial" w:cs="Arial"/>
                <w:b/>
                <w:sz w:val="22"/>
                <w:szCs w:val="22"/>
              </w:rPr>
              <w:t>17,365</w:t>
            </w:r>
          </w:p>
        </w:tc>
        <w:tc>
          <w:tcPr>
            <w:tcW w:w="2587" w:type="dxa"/>
            <w:shd w:val="clear" w:color="auto" w:fill="D9D9D9" w:themeFill="background1" w:themeFillShade="D9"/>
            <w:vAlign w:val="center"/>
          </w:tcPr>
          <w:p w14:paraId="139D421D" w14:textId="3E58BFBE" w:rsidR="00213B54" w:rsidRPr="002124AE" w:rsidRDefault="00AB2E44" w:rsidP="00213B54">
            <w:pPr>
              <w:widowControl/>
              <w:autoSpaceDE/>
              <w:autoSpaceDN/>
              <w:adjustRightInd/>
              <w:jc w:val="center"/>
              <w:rPr>
                <w:rFonts w:ascii="Arial" w:hAnsi="Arial" w:cs="Arial"/>
                <w:b/>
                <w:sz w:val="22"/>
                <w:szCs w:val="22"/>
              </w:rPr>
            </w:pPr>
            <w:r w:rsidRPr="002124AE">
              <w:rPr>
                <w:rFonts w:ascii="Arial" w:hAnsi="Arial" w:cs="Arial"/>
                <w:b/>
                <w:sz w:val="22"/>
                <w:szCs w:val="22"/>
              </w:rPr>
              <w:t>2,616</w:t>
            </w:r>
          </w:p>
        </w:tc>
      </w:tr>
    </w:tbl>
    <w:p w14:paraId="2CA85B3D" w14:textId="094A5DA9" w:rsidR="0020225E" w:rsidRPr="002124AE" w:rsidRDefault="007F4D58" w:rsidP="003C206E">
      <w:pPr>
        <w:rPr>
          <w:rFonts w:ascii="Arial" w:hAnsi="Arial" w:cs="Arial"/>
          <w:sz w:val="18"/>
          <w:szCs w:val="18"/>
        </w:rPr>
      </w:pPr>
      <w:r w:rsidRPr="002124AE">
        <w:rPr>
          <w:rFonts w:ascii="Arial" w:hAnsi="Arial" w:cs="Arial"/>
          <w:sz w:val="18"/>
          <w:szCs w:val="18"/>
        </w:rPr>
        <w:t xml:space="preserve">*Based on the </w:t>
      </w:r>
      <w:r w:rsidR="00CB1401" w:rsidRPr="002124AE">
        <w:rPr>
          <w:rFonts w:ascii="Arial" w:hAnsi="Arial" w:cs="Arial"/>
          <w:sz w:val="18"/>
          <w:szCs w:val="18"/>
        </w:rPr>
        <w:t xml:space="preserve">per response </w:t>
      </w:r>
      <w:r w:rsidRPr="002124AE">
        <w:rPr>
          <w:rFonts w:ascii="Arial" w:hAnsi="Arial" w:cs="Arial"/>
          <w:sz w:val="18"/>
          <w:szCs w:val="18"/>
        </w:rPr>
        <w:t xml:space="preserve">changes cited in the preceding table and </w:t>
      </w:r>
      <w:r w:rsidR="00DF7E46" w:rsidRPr="002124AE">
        <w:rPr>
          <w:rFonts w:ascii="Arial" w:hAnsi="Arial" w:cs="Arial"/>
          <w:sz w:val="18"/>
          <w:szCs w:val="18"/>
        </w:rPr>
        <w:t>561 contract respondents and 4,036 plan respondents.</w:t>
      </w:r>
    </w:p>
    <w:p w14:paraId="34C4E7ED" w14:textId="346C92F9" w:rsidR="007F4D58" w:rsidRPr="002124AE" w:rsidRDefault="007F4D58" w:rsidP="003C206E">
      <w:pPr>
        <w:rPr>
          <w:rFonts w:ascii="Arial" w:hAnsi="Arial" w:cs="Arial"/>
          <w:sz w:val="18"/>
          <w:szCs w:val="18"/>
        </w:rPr>
      </w:pPr>
      <w:r w:rsidRPr="002124AE">
        <w:rPr>
          <w:rFonts w:ascii="Arial" w:hAnsi="Arial" w:cs="Arial"/>
          <w:sz w:val="18"/>
          <w:szCs w:val="18"/>
        </w:rPr>
        <w:t xml:space="preserve">**Based on </w:t>
      </w:r>
      <w:r w:rsidR="00DF7E46" w:rsidRPr="002124AE">
        <w:rPr>
          <w:rFonts w:ascii="Arial" w:hAnsi="Arial" w:cs="Arial"/>
          <w:sz w:val="18"/>
          <w:szCs w:val="18"/>
        </w:rPr>
        <w:t xml:space="preserve">the </w:t>
      </w:r>
      <w:r w:rsidR="00CB1401" w:rsidRPr="002124AE">
        <w:rPr>
          <w:rFonts w:ascii="Arial" w:hAnsi="Arial" w:cs="Arial"/>
          <w:sz w:val="18"/>
          <w:szCs w:val="18"/>
        </w:rPr>
        <w:t xml:space="preserve">per response </w:t>
      </w:r>
      <w:r w:rsidR="00DF7E46" w:rsidRPr="002124AE">
        <w:rPr>
          <w:rFonts w:ascii="Arial" w:hAnsi="Arial" w:cs="Arial"/>
          <w:sz w:val="18"/>
          <w:szCs w:val="18"/>
        </w:rPr>
        <w:t>changes cited in the preceding table and 627 contract respondents and 5,234 plan respondents.</w:t>
      </w:r>
    </w:p>
    <w:p w14:paraId="7873A07D" w14:textId="77777777" w:rsidR="00DF7E46" w:rsidRPr="002060A0" w:rsidRDefault="00DF7E46" w:rsidP="003C206E">
      <w:pPr>
        <w:rPr>
          <w:rFonts w:ascii="Arial" w:hAnsi="Arial" w:cs="Arial"/>
          <w:sz w:val="22"/>
          <w:szCs w:val="22"/>
        </w:rPr>
      </w:pPr>
    </w:p>
    <w:p w14:paraId="41EA569D" w14:textId="7963D1EE" w:rsidR="00B86BE0" w:rsidRPr="002060A0" w:rsidRDefault="00BE5F4B" w:rsidP="0047430F">
      <w:pPr>
        <w:rPr>
          <w:rFonts w:ascii="Arial" w:hAnsi="Arial" w:cs="Arial"/>
          <w:sz w:val="22"/>
          <w:szCs w:val="22"/>
        </w:rPr>
      </w:pPr>
      <w:r w:rsidRPr="002060A0">
        <w:rPr>
          <w:rFonts w:ascii="Arial" w:hAnsi="Arial" w:cs="Arial"/>
          <w:bCs/>
          <w:sz w:val="22"/>
          <w:szCs w:val="22"/>
        </w:rPr>
        <w:t>Overall, t</w:t>
      </w:r>
      <w:r w:rsidR="00D316DE" w:rsidRPr="002060A0">
        <w:rPr>
          <w:rFonts w:ascii="Arial" w:hAnsi="Arial" w:cs="Arial"/>
          <w:bCs/>
          <w:sz w:val="22"/>
          <w:szCs w:val="22"/>
        </w:rPr>
        <w:t xml:space="preserve">here was </w:t>
      </w:r>
      <w:r w:rsidRPr="002060A0">
        <w:rPr>
          <w:rFonts w:ascii="Arial" w:hAnsi="Arial" w:cs="Arial"/>
          <w:bCs/>
          <w:sz w:val="22"/>
          <w:szCs w:val="22"/>
        </w:rPr>
        <w:t>a</w:t>
      </w:r>
      <w:r w:rsidR="006E1F2F" w:rsidRPr="002060A0">
        <w:rPr>
          <w:rFonts w:ascii="Arial" w:hAnsi="Arial" w:cs="Arial"/>
          <w:bCs/>
          <w:sz w:val="22"/>
          <w:szCs w:val="22"/>
        </w:rPr>
        <w:t>n</w:t>
      </w:r>
      <w:r w:rsidR="00AA2E8D" w:rsidRPr="002060A0">
        <w:rPr>
          <w:rFonts w:ascii="Arial" w:hAnsi="Arial" w:cs="Arial"/>
          <w:bCs/>
          <w:sz w:val="22"/>
          <w:szCs w:val="22"/>
        </w:rPr>
        <w:t xml:space="preserve"> </w:t>
      </w:r>
      <w:r w:rsidR="006E1F2F" w:rsidRPr="002060A0">
        <w:rPr>
          <w:rFonts w:ascii="Arial" w:hAnsi="Arial" w:cs="Arial"/>
          <w:bCs/>
          <w:sz w:val="22"/>
          <w:szCs w:val="22"/>
        </w:rPr>
        <w:t xml:space="preserve">increase </w:t>
      </w:r>
      <w:r w:rsidR="004A0ACD" w:rsidRPr="002060A0">
        <w:rPr>
          <w:rFonts w:ascii="Arial" w:hAnsi="Arial" w:cs="Arial"/>
          <w:bCs/>
          <w:sz w:val="22"/>
          <w:szCs w:val="22"/>
        </w:rPr>
        <w:t xml:space="preserve">in </w:t>
      </w:r>
      <w:r w:rsidR="00C948D8" w:rsidRPr="002060A0">
        <w:rPr>
          <w:rFonts w:ascii="Arial" w:hAnsi="Arial" w:cs="Arial"/>
          <w:bCs/>
          <w:sz w:val="22"/>
          <w:szCs w:val="22"/>
        </w:rPr>
        <w:t>responses</w:t>
      </w:r>
      <w:r w:rsidR="004771C8" w:rsidRPr="002060A0">
        <w:rPr>
          <w:rFonts w:ascii="Arial" w:hAnsi="Arial" w:cs="Arial"/>
          <w:bCs/>
          <w:sz w:val="22"/>
          <w:szCs w:val="22"/>
        </w:rPr>
        <w:t xml:space="preserve"> and</w:t>
      </w:r>
      <w:r w:rsidR="00B3156A" w:rsidRPr="002060A0">
        <w:rPr>
          <w:rFonts w:ascii="Arial" w:hAnsi="Arial" w:cs="Arial"/>
          <w:bCs/>
          <w:sz w:val="22"/>
          <w:szCs w:val="22"/>
        </w:rPr>
        <w:t xml:space="preserve"> </w:t>
      </w:r>
      <w:r w:rsidR="00C948D8" w:rsidRPr="002060A0">
        <w:rPr>
          <w:rFonts w:ascii="Arial" w:hAnsi="Arial" w:cs="Arial"/>
          <w:bCs/>
          <w:sz w:val="22"/>
          <w:szCs w:val="22"/>
        </w:rPr>
        <w:t>burden hours</w:t>
      </w:r>
      <w:r w:rsidR="009311D4" w:rsidRPr="002060A0">
        <w:rPr>
          <w:rFonts w:ascii="Arial" w:hAnsi="Arial" w:cs="Arial"/>
          <w:bCs/>
          <w:sz w:val="22"/>
          <w:szCs w:val="22"/>
        </w:rPr>
        <w:t xml:space="preserve"> </w:t>
      </w:r>
      <w:r w:rsidR="00B3156A" w:rsidRPr="002060A0">
        <w:rPr>
          <w:rFonts w:ascii="Arial" w:hAnsi="Arial" w:cs="Arial"/>
          <w:bCs/>
          <w:sz w:val="22"/>
          <w:szCs w:val="22"/>
        </w:rPr>
        <w:t>associated with this revised data collection</w:t>
      </w:r>
      <w:r w:rsidR="004771C8" w:rsidRPr="002060A0">
        <w:rPr>
          <w:rFonts w:ascii="Arial" w:hAnsi="Arial" w:cs="Arial"/>
          <w:bCs/>
          <w:sz w:val="22"/>
          <w:szCs w:val="22"/>
        </w:rPr>
        <w:t xml:space="preserve">; however, annualized burden per respondent </w:t>
      </w:r>
      <w:r w:rsidR="00D3789A" w:rsidRPr="002060A0">
        <w:rPr>
          <w:rFonts w:ascii="Arial" w:hAnsi="Arial" w:cs="Arial"/>
          <w:bCs/>
          <w:sz w:val="22"/>
          <w:szCs w:val="22"/>
        </w:rPr>
        <w:t xml:space="preserve">has </w:t>
      </w:r>
      <w:r w:rsidR="00C742BD" w:rsidRPr="002060A0">
        <w:rPr>
          <w:rFonts w:ascii="Arial" w:hAnsi="Arial" w:cs="Arial"/>
          <w:bCs/>
          <w:sz w:val="22"/>
          <w:szCs w:val="22"/>
        </w:rPr>
        <w:t>decreased</w:t>
      </w:r>
      <w:r w:rsidR="00B3156A" w:rsidRPr="002060A0">
        <w:rPr>
          <w:rFonts w:ascii="Arial" w:hAnsi="Arial" w:cs="Arial"/>
          <w:bCs/>
          <w:sz w:val="22"/>
          <w:szCs w:val="22"/>
        </w:rPr>
        <w:t>.</w:t>
      </w:r>
      <w:r w:rsidR="004429B4" w:rsidRPr="002060A0">
        <w:rPr>
          <w:rFonts w:ascii="Arial" w:hAnsi="Arial" w:cs="Arial"/>
          <w:bCs/>
          <w:sz w:val="22"/>
          <w:szCs w:val="22"/>
        </w:rPr>
        <w:t xml:space="preserve"> </w:t>
      </w:r>
      <w:r w:rsidR="000407DB" w:rsidRPr="002060A0">
        <w:rPr>
          <w:rFonts w:ascii="Arial" w:hAnsi="Arial" w:cs="Arial"/>
          <w:sz w:val="22"/>
          <w:szCs w:val="22"/>
        </w:rPr>
        <w:t>These changes are reflected in the revised Reporting Requirement</w:t>
      </w:r>
      <w:r w:rsidR="003767B1" w:rsidRPr="002060A0">
        <w:rPr>
          <w:rFonts w:ascii="Arial" w:hAnsi="Arial" w:cs="Arial"/>
          <w:sz w:val="22"/>
          <w:szCs w:val="22"/>
        </w:rPr>
        <w:t>s</w:t>
      </w:r>
      <w:r w:rsidR="000407DB" w:rsidRPr="002060A0">
        <w:rPr>
          <w:rFonts w:ascii="Arial" w:hAnsi="Arial" w:cs="Arial"/>
          <w:sz w:val="22"/>
          <w:szCs w:val="22"/>
        </w:rPr>
        <w:t xml:space="preserve"> document.</w:t>
      </w:r>
      <w:r w:rsidR="001920C0" w:rsidRPr="002060A0">
        <w:rPr>
          <w:rFonts w:ascii="Arial" w:hAnsi="Arial" w:cs="Arial"/>
          <w:sz w:val="22"/>
          <w:szCs w:val="22"/>
        </w:rPr>
        <w:t xml:space="preserve"> The following table </w:t>
      </w:r>
      <w:r w:rsidR="000007AC" w:rsidRPr="002060A0">
        <w:rPr>
          <w:rFonts w:ascii="Arial" w:hAnsi="Arial" w:cs="Arial"/>
          <w:sz w:val="22"/>
          <w:szCs w:val="22"/>
        </w:rPr>
        <w:t>illustrates</w:t>
      </w:r>
      <w:r w:rsidR="001920C0" w:rsidRPr="002060A0">
        <w:rPr>
          <w:rFonts w:ascii="Arial" w:hAnsi="Arial" w:cs="Arial"/>
          <w:sz w:val="22"/>
          <w:szCs w:val="22"/>
        </w:rPr>
        <w:t xml:space="preserve"> the changes in burden from </w:t>
      </w:r>
      <w:r w:rsidR="006C339D" w:rsidRPr="002060A0">
        <w:rPr>
          <w:rFonts w:ascii="Arial" w:hAnsi="Arial" w:cs="Arial"/>
          <w:sz w:val="22"/>
          <w:szCs w:val="22"/>
        </w:rPr>
        <w:t xml:space="preserve">CY2017 </w:t>
      </w:r>
      <w:r w:rsidR="001920C0" w:rsidRPr="002060A0">
        <w:rPr>
          <w:rFonts w:ascii="Arial" w:hAnsi="Arial" w:cs="Arial"/>
          <w:sz w:val="22"/>
          <w:szCs w:val="22"/>
        </w:rPr>
        <w:t xml:space="preserve">to </w:t>
      </w:r>
      <w:r w:rsidR="006C339D" w:rsidRPr="002060A0">
        <w:rPr>
          <w:rFonts w:ascii="Arial" w:hAnsi="Arial" w:cs="Arial"/>
          <w:sz w:val="22"/>
          <w:szCs w:val="22"/>
        </w:rPr>
        <w:t>CY2019</w:t>
      </w:r>
      <w:r w:rsidR="001920C0" w:rsidRPr="002060A0">
        <w:rPr>
          <w:rFonts w:ascii="Arial" w:hAnsi="Arial" w:cs="Arial"/>
          <w:sz w:val="22"/>
          <w:szCs w:val="22"/>
        </w:rPr>
        <w:t>:</w:t>
      </w:r>
    </w:p>
    <w:p w14:paraId="470D2C7B" w14:textId="77777777" w:rsidR="006123CC" w:rsidRPr="002060A0" w:rsidRDefault="006123C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sz w:val="22"/>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3061"/>
        <w:gridCol w:w="1847"/>
        <w:gridCol w:w="1919"/>
        <w:gridCol w:w="2331"/>
      </w:tblGrid>
      <w:tr w:rsidR="007F0DB0" w:rsidRPr="002060A0" w14:paraId="3206C1BF" w14:textId="77777777" w:rsidTr="003C206E">
        <w:trPr>
          <w:trHeight w:val="642"/>
        </w:trPr>
        <w:tc>
          <w:tcPr>
            <w:tcW w:w="3061" w:type="dxa"/>
            <w:shd w:val="clear" w:color="auto" w:fill="C0C0C0"/>
          </w:tcPr>
          <w:p w14:paraId="5F7054B5" w14:textId="77777777" w:rsidR="001920C0" w:rsidRPr="002060A0" w:rsidRDefault="001920C0"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tc>
        <w:tc>
          <w:tcPr>
            <w:tcW w:w="1847" w:type="dxa"/>
            <w:shd w:val="clear" w:color="auto" w:fill="C0C0C0"/>
            <w:vAlign w:val="center"/>
          </w:tcPr>
          <w:p w14:paraId="736E7E6A" w14:textId="3AC0B5C9" w:rsidR="001920C0" w:rsidRPr="002060A0" w:rsidRDefault="0063500D" w:rsidP="006C339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2"/>
                <w:szCs w:val="22"/>
              </w:rPr>
            </w:pPr>
            <w:r w:rsidRPr="002060A0">
              <w:rPr>
                <w:rFonts w:ascii="Arial" w:hAnsi="Arial" w:cs="Arial"/>
                <w:b/>
                <w:sz w:val="22"/>
                <w:szCs w:val="22"/>
              </w:rPr>
              <w:t>CY201</w:t>
            </w:r>
            <w:r w:rsidR="006C339D" w:rsidRPr="002060A0">
              <w:rPr>
                <w:rFonts w:ascii="Arial" w:hAnsi="Arial" w:cs="Arial"/>
                <w:b/>
                <w:sz w:val="22"/>
                <w:szCs w:val="22"/>
              </w:rPr>
              <w:t>7</w:t>
            </w:r>
          </w:p>
        </w:tc>
        <w:tc>
          <w:tcPr>
            <w:tcW w:w="1919" w:type="dxa"/>
            <w:shd w:val="clear" w:color="auto" w:fill="C0C0C0"/>
            <w:vAlign w:val="center"/>
          </w:tcPr>
          <w:p w14:paraId="70F4A077" w14:textId="0E0AA542" w:rsidR="001920C0" w:rsidRPr="002060A0" w:rsidRDefault="001920C0" w:rsidP="006C339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2"/>
                <w:szCs w:val="22"/>
              </w:rPr>
            </w:pPr>
            <w:r w:rsidRPr="002060A0">
              <w:rPr>
                <w:rFonts w:ascii="Arial" w:hAnsi="Arial" w:cs="Arial"/>
                <w:b/>
                <w:sz w:val="22"/>
                <w:szCs w:val="22"/>
              </w:rPr>
              <w:t>CY201</w:t>
            </w:r>
            <w:r w:rsidR="006C339D" w:rsidRPr="002060A0">
              <w:rPr>
                <w:rFonts w:ascii="Arial" w:hAnsi="Arial" w:cs="Arial"/>
                <w:b/>
                <w:sz w:val="22"/>
                <w:szCs w:val="22"/>
              </w:rPr>
              <w:t>9</w:t>
            </w:r>
          </w:p>
        </w:tc>
        <w:tc>
          <w:tcPr>
            <w:tcW w:w="2331" w:type="dxa"/>
            <w:shd w:val="clear" w:color="auto" w:fill="C0C0C0"/>
            <w:vAlign w:val="center"/>
          </w:tcPr>
          <w:p w14:paraId="73BCEE16" w14:textId="77777777" w:rsidR="001920C0" w:rsidRPr="002060A0" w:rsidRDefault="001920C0"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2"/>
                <w:szCs w:val="22"/>
              </w:rPr>
            </w:pPr>
            <w:r w:rsidRPr="002060A0">
              <w:rPr>
                <w:rFonts w:ascii="Arial" w:hAnsi="Arial" w:cs="Arial"/>
                <w:b/>
                <w:sz w:val="22"/>
                <w:szCs w:val="22"/>
              </w:rPr>
              <w:t>Differential</w:t>
            </w:r>
          </w:p>
        </w:tc>
      </w:tr>
      <w:tr w:rsidR="007F0DB0" w:rsidRPr="002060A0" w14:paraId="2871BB3A" w14:textId="77777777" w:rsidTr="003C206E">
        <w:trPr>
          <w:trHeight w:val="632"/>
        </w:trPr>
        <w:tc>
          <w:tcPr>
            <w:tcW w:w="3061" w:type="dxa"/>
            <w:vAlign w:val="center"/>
          </w:tcPr>
          <w:p w14:paraId="48438AB0" w14:textId="77777777" w:rsidR="001920C0" w:rsidRPr="002060A0" w:rsidRDefault="00A45D5A"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2060A0">
              <w:rPr>
                <w:rFonts w:ascii="Arial" w:hAnsi="Arial" w:cs="Arial"/>
                <w:sz w:val="22"/>
                <w:szCs w:val="22"/>
              </w:rPr>
              <w:t xml:space="preserve">Annual </w:t>
            </w:r>
            <w:r w:rsidR="001920C0" w:rsidRPr="002060A0">
              <w:rPr>
                <w:rFonts w:ascii="Arial" w:hAnsi="Arial" w:cs="Arial"/>
                <w:sz w:val="22"/>
                <w:szCs w:val="22"/>
              </w:rPr>
              <w:t>Responses</w:t>
            </w:r>
          </w:p>
        </w:tc>
        <w:tc>
          <w:tcPr>
            <w:tcW w:w="1847" w:type="dxa"/>
            <w:vAlign w:val="center"/>
          </w:tcPr>
          <w:p w14:paraId="622C54A8" w14:textId="49728228" w:rsidR="001920C0" w:rsidRPr="002060A0" w:rsidRDefault="006C339D"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r w:rsidRPr="002060A0">
              <w:rPr>
                <w:rFonts w:ascii="Arial" w:hAnsi="Arial" w:cs="Arial"/>
                <w:sz w:val="22"/>
                <w:szCs w:val="22"/>
              </w:rPr>
              <w:t>11,438</w:t>
            </w:r>
          </w:p>
        </w:tc>
        <w:tc>
          <w:tcPr>
            <w:tcW w:w="1919" w:type="dxa"/>
            <w:vAlign w:val="center"/>
          </w:tcPr>
          <w:p w14:paraId="59B89F40" w14:textId="057984A3" w:rsidR="001920C0" w:rsidRPr="002060A0" w:rsidRDefault="009F047E" w:rsidP="003D3B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r w:rsidRPr="002060A0">
              <w:rPr>
                <w:rFonts w:ascii="Arial" w:hAnsi="Arial" w:cs="Arial"/>
                <w:sz w:val="22"/>
                <w:szCs w:val="22"/>
              </w:rPr>
              <w:t xml:space="preserve"> </w:t>
            </w:r>
            <w:r w:rsidR="003D3BF4" w:rsidRPr="002060A0">
              <w:rPr>
                <w:rFonts w:ascii="Arial" w:hAnsi="Arial" w:cs="Arial"/>
                <w:sz w:val="22"/>
                <w:szCs w:val="22"/>
              </w:rPr>
              <w:t xml:space="preserve"> 13,603</w:t>
            </w:r>
          </w:p>
        </w:tc>
        <w:tc>
          <w:tcPr>
            <w:tcW w:w="2331" w:type="dxa"/>
            <w:vAlign w:val="center"/>
          </w:tcPr>
          <w:p w14:paraId="1AC23B82" w14:textId="21E2075B" w:rsidR="001920C0" w:rsidRPr="002060A0" w:rsidRDefault="003D3BF4"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r w:rsidRPr="002060A0">
              <w:rPr>
                <w:rFonts w:ascii="Arial" w:hAnsi="Arial" w:cs="Arial"/>
                <w:sz w:val="22"/>
                <w:szCs w:val="22"/>
              </w:rPr>
              <w:t>2,170</w:t>
            </w:r>
          </w:p>
        </w:tc>
      </w:tr>
      <w:tr w:rsidR="007F0DB0" w:rsidRPr="002060A0" w14:paraId="10161DC9" w14:textId="77777777" w:rsidTr="003C206E">
        <w:trPr>
          <w:trHeight w:val="651"/>
        </w:trPr>
        <w:tc>
          <w:tcPr>
            <w:tcW w:w="3061" w:type="dxa"/>
            <w:vAlign w:val="center"/>
          </w:tcPr>
          <w:p w14:paraId="2E28611C" w14:textId="77777777" w:rsidR="001920C0" w:rsidRPr="002060A0" w:rsidRDefault="00D007D4"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2060A0">
              <w:rPr>
                <w:rFonts w:ascii="Arial" w:hAnsi="Arial" w:cs="Arial"/>
                <w:sz w:val="22"/>
                <w:szCs w:val="22"/>
              </w:rPr>
              <w:t>Annual Hour Burden</w:t>
            </w:r>
          </w:p>
        </w:tc>
        <w:tc>
          <w:tcPr>
            <w:tcW w:w="1847" w:type="dxa"/>
            <w:vAlign w:val="center"/>
          </w:tcPr>
          <w:p w14:paraId="5E223C1F" w14:textId="240A997C" w:rsidR="001920C0" w:rsidRPr="002060A0" w:rsidRDefault="003A55F7"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r>
              <w:rPr>
                <w:rFonts w:ascii="Arial" w:hAnsi="Arial" w:cs="Arial"/>
                <w:sz w:val="22"/>
                <w:szCs w:val="22"/>
              </w:rPr>
              <w:t xml:space="preserve"> 14,750</w:t>
            </w:r>
          </w:p>
        </w:tc>
        <w:tc>
          <w:tcPr>
            <w:tcW w:w="1919" w:type="dxa"/>
            <w:vAlign w:val="center"/>
          </w:tcPr>
          <w:p w14:paraId="62696001" w14:textId="7740F2FD" w:rsidR="001920C0" w:rsidRPr="002060A0" w:rsidRDefault="00752E80" w:rsidP="003D3B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r w:rsidRPr="002060A0">
              <w:rPr>
                <w:rFonts w:ascii="Arial" w:hAnsi="Arial" w:cs="Arial"/>
                <w:sz w:val="22"/>
                <w:szCs w:val="22"/>
              </w:rPr>
              <w:t xml:space="preserve"> </w:t>
            </w:r>
            <w:r w:rsidR="004509BD" w:rsidRPr="002060A0">
              <w:rPr>
                <w:rFonts w:ascii="Arial" w:hAnsi="Arial" w:cs="Arial"/>
                <w:sz w:val="22"/>
                <w:szCs w:val="22"/>
              </w:rPr>
              <w:t xml:space="preserve"> </w:t>
            </w:r>
            <w:r w:rsidR="003D3BF4" w:rsidRPr="002060A0">
              <w:rPr>
                <w:rFonts w:ascii="Arial" w:hAnsi="Arial" w:cs="Arial"/>
                <w:sz w:val="22"/>
                <w:szCs w:val="22"/>
              </w:rPr>
              <w:t>17,365</w:t>
            </w:r>
          </w:p>
        </w:tc>
        <w:tc>
          <w:tcPr>
            <w:tcW w:w="2331" w:type="dxa"/>
            <w:vAlign w:val="center"/>
          </w:tcPr>
          <w:p w14:paraId="7F94F208" w14:textId="60A4A8B8" w:rsidR="001920C0" w:rsidRPr="002060A0" w:rsidRDefault="00D450F1"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r>
              <w:rPr>
                <w:rFonts w:ascii="Arial" w:hAnsi="Arial" w:cs="Arial"/>
                <w:sz w:val="22"/>
                <w:szCs w:val="22"/>
              </w:rPr>
              <w:t>2,615</w:t>
            </w:r>
          </w:p>
        </w:tc>
      </w:tr>
      <w:tr w:rsidR="00A45D5A" w:rsidRPr="002060A0" w14:paraId="6FD8B1F4" w14:textId="77777777" w:rsidTr="003C206E">
        <w:trPr>
          <w:trHeight w:val="783"/>
        </w:trPr>
        <w:tc>
          <w:tcPr>
            <w:tcW w:w="3061" w:type="dxa"/>
            <w:vAlign w:val="center"/>
          </w:tcPr>
          <w:p w14:paraId="3B816BAE" w14:textId="77777777" w:rsidR="00A45D5A" w:rsidRPr="002060A0" w:rsidRDefault="00A45D5A"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2060A0">
              <w:rPr>
                <w:rFonts w:ascii="Arial" w:hAnsi="Arial" w:cs="Arial"/>
                <w:sz w:val="22"/>
                <w:szCs w:val="22"/>
              </w:rPr>
              <w:t>Annualized Burden</w:t>
            </w:r>
            <w:r w:rsidR="00C04681" w:rsidRPr="002060A0">
              <w:rPr>
                <w:rFonts w:ascii="Arial" w:hAnsi="Arial" w:cs="Arial"/>
                <w:sz w:val="22"/>
                <w:szCs w:val="22"/>
              </w:rPr>
              <w:t xml:space="preserve"> per Respondent</w:t>
            </w:r>
          </w:p>
        </w:tc>
        <w:tc>
          <w:tcPr>
            <w:tcW w:w="1847" w:type="dxa"/>
            <w:vAlign w:val="center"/>
          </w:tcPr>
          <w:p w14:paraId="6F0CCCDF" w14:textId="400D0E5C" w:rsidR="00A45D5A" w:rsidRPr="002060A0" w:rsidRDefault="006C339D"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r w:rsidRPr="002060A0">
              <w:rPr>
                <w:rFonts w:ascii="Arial" w:hAnsi="Arial" w:cs="Arial"/>
                <w:sz w:val="22"/>
                <w:szCs w:val="22"/>
              </w:rPr>
              <w:t>17</w:t>
            </w:r>
          </w:p>
        </w:tc>
        <w:tc>
          <w:tcPr>
            <w:tcW w:w="1919" w:type="dxa"/>
            <w:vAlign w:val="center"/>
          </w:tcPr>
          <w:p w14:paraId="591C7EF9" w14:textId="482A29E6" w:rsidR="00A45D5A" w:rsidRPr="002060A0" w:rsidRDefault="004509BD"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r w:rsidRPr="002060A0">
              <w:rPr>
                <w:rFonts w:ascii="Arial" w:hAnsi="Arial" w:cs="Arial"/>
                <w:sz w:val="22"/>
                <w:szCs w:val="22"/>
              </w:rPr>
              <w:t xml:space="preserve"> 13</w:t>
            </w:r>
          </w:p>
        </w:tc>
        <w:tc>
          <w:tcPr>
            <w:tcW w:w="2331" w:type="dxa"/>
            <w:vAlign w:val="center"/>
          </w:tcPr>
          <w:p w14:paraId="353FE8F4" w14:textId="27E9786E" w:rsidR="00A45D5A" w:rsidRPr="002060A0" w:rsidRDefault="00A1356E" w:rsidP="003C20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r>
              <w:rPr>
                <w:rFonts w:ascii="Arial" w:hAnsi="Arial" w:cs="Arial"/>
                <w:sz w:val="22"/>
                <w:szCs w:val="22"/>
              </w:rPr>
              <w:t>(</w:t>
            </w:r>
            <w:r w:rsidR="004509BD" w:rsidRPr="002060A0">
              <w:rPr>
                <w:rFonts w:ascii="Arial" w:hAnsi="Arial" w:cs="Arial"/>
                <w:sz w:val="22"/>
                <w:szCs w:val="22"/>
              </w:rPr>
              <w:t>4</w:t>
            </w:r>
            <w:r>
              <w:rPr>
                <w:rFonts w:ascii="Arial" w:hAnsi="Arial" w:cs="Arial"/>
                <w:sz w:val="22"/>
                <w:szCs w:val="22"/>
              </w:rPr>
              <w:t>)</w:t>
            </w:r>
          </w:p>
        </w:tc>
      </w:tr>
    </w:tbl>
    <w:p w14:paraId="672FCB42" w14:textId="42BDE8C8" w:rsidR="00C435BD" w:rsidRPr="002060A0" w:rsidRDefault="00C435BD" w:rsidP="0003078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rPr>
      </w:pPr>
    </w:p>
    <w:p w14:paraId="7AB52E9A" w14:textId="7CEFCFF6" w:rsidR="00784886" w:rsidRPr="000851B1" w:rsidRDefault="00784886" w:rsidP="005951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51B1">
        <w:rPr>
          <w:rFonts w:ascii="Arial" w:hAnsi="Arial" w:cs="Arial"/>
          <w:sz w:val="22"/>
          <w:szCs w:val="22"/>
        </w:rPr>
        <w:t xml:space="preserve">Data included in Part D Reporting Requirements are already available to Part D </w:t>
      </w:r>
      <w:r w:rsidR="00E95237">
        <w:rPr>
          <w:rFonts w:ascii="Arial" w:hAnsi="Arial" w:cs="Arial"/>
          <w:sz w:val="22"/>
          <w:szCs w:val="22"/>
        </w:rPr>
        <w:t>s</w:t>
      </w:r>
      <w:r w:rsidR="00E95237" w:rsidRPr="000851B1">
        <w:rPr>
          <w:rFonts w:ascii="Arial" w:hAnsi="Arial" w:cs="Arial"/>
          <w:sz w:val="22"/>
          <w:szCs w:val="22"/>
        </w:rPr>
        <w:t>ponsors</w:t>
      </w:r>
      <w:r w:rsidRPr="000851B1">
        <w:rPr>
          <w:rFonts w:ascii="Arial" w:hAnsi="Arial" w:cs="Arial"/>
          <w:sz w:val="22"/>
          <w:szCs w:val="22"/>
        </w:rPr>
        <w:t xml:space="preserve">. CMS does not expect compliance to these reporting requirements would result in additional start-up costs. </w:t>
      </w:r>
    </w:p>
    <w:p w14:paraId="2D519AF1" w14:textId="77777777" w:rsidR="00784886" w:rsidRDefault="00784886" w:rsidP="005951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4F31A8D8" w14:textId="39108570" w:rsidR="007A55EE" w:rsidRPr="002060A0" w:rsidRDefault="007A55EE" w:rsidP="005951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2060A0">
        <w:rPr>
          <w:rFonts w:ascii="Arial" w:hAnsi="Arial" w:cs="Arial"/>
          <w:sz w:val="22"/>
          <w:szCs w:val="22"/>
        </w:rPr>
        <w:t>Anticipated staff performing these data collection would be data analysts, and/or IT analysts. An a</w:t>
      </w:r>
      <w:r w:rsidR="0032546D">
        <w:rPr>
          <w:rFonts w:ascii="Arial" w:hAnsi="Arial" w:cs="Arial"/>
          <w:sz w:val="22"/>
          <w:szCs w:val="22"/>
        </w:rPr>
        <w:t xml:space="preserve">djusted </w:t>
      </w:r>
      <w:r w:rsidRPr="002060A0">
        <w:rPr>
          <w:rFonts w:ascii="Arial" w:hAnsi="Arial" w:cs="Arial"/>
          <w:sz w:val="22"/>
          <w:szCs w:val="22"/>
        </w:rPr>
        <w:t>hourly wage of $8</w:t>
      </w:r>
      <w:r w:rsidR="002060A0">
        <w:rPr>
          <w:rFonts w:ascii="Arial" w:hAnsi="Arial" w:cs="Arial"/>
          <w:sz w:val="22"/>
          <w:szCs w:val="22"/>
        </w:rPr>
        <w:t>9</w:t>
      </w:r>
      <w:r w:rsidRPr="002060A0">
        <w:rPr>
          <w:rFonts w:ascii="Arial" w:hAnsi="Arial" w:cs="Arial"/>
          <w:sz w:val="22"/>
          <w:szCs w:val="22"/>
        </w:rPr>
        <w:t>.1</w:t>
      </w:r>
      <w:r w:rsidR="002060A0">
        <w:rPr>
          <w:rFonts w:ascii="Arial" w:hAnsi="Arial" w:cs="Arial"/>
          <w:sz w:val="22"/>
          <w:szCs w:val="22"/>
        </w:rPr>
        <w:t>8</w:t>
      </w:r>
      <w:r w:rsidRPr="002060A0">
        <w:rPr>
          <w:rFonts w:ascii="Arial" w:hAnsi="Arial" w:cs="Arial"/>
          <w:sz w:val="22"/>
          <w:szCs w:val="22"/>
        </w:rPr>
        <w:t>/h</w:t>
      </w:r>
      <w:r w:rsidR="00733C29">
        <w:rPr>
          <w:rFonts w:ascii="Arial" w:hAnsi="Arial" w:cs="Arial"/>
          <w:sz w:val="22"/>
          <w:szCs w:val="22"/>
        </w:rPr>
        <w:t>ou</w:t>
      </w:r>
      <w:r w:rsidRPr="002060A0">
        <w:rPr>
          <w:rFonts w:ascii="Arial" w:hAnsi="Arial" w:cs="Arial"/>
          <w:sz w:val="22"/>
          <w:szCs w:val="22"/>
        </w:rPr>
        <w:t xml:space="preserve">r for a Computer Systems Analyst was used to calculate </w:t>
      </w:r>
      <w:r w:rsidR="0032546D">
        <w:rPr>
          <w:rFonts w:ascii="Arial" w:hAnsi="Arial" w:cs="Arial"/>
          <w:sz w:val="22"/>
          <w:szCs w:val="22"/>
        </w:rPr>
        <w:t xml:space="preserve">our cost </w:t>
      </w:r>
      <w:r w:rsidRPr="002060A0">
        <w:rPr>
          <w:rFonts w:ascii="Arial" w:hAnsi="Arial" w:cs="Arial"/>
          <w:sz w:val="22"/>
          <w:szCs w:val="22"/>
        </w:rPr>
        <w:t>estimates. The previous hourly wage rate was $86.72/h</w:t>
      </w:r>
      <w:r w:rsidR="00733C29">
        <w:rPr>
          <w:rFonts w:ascii="Arial" w:hAnsi="Arial" w:cs="Arial"/>
          <w:sz w:val="22"/>
          <w:szCs w:val="22"/>
        </w:rPr>
        <w:t>ou</w:t>
      </w:r>
      <w:r w:rsidRPr="002060A0">
        <w:rPr>
          <w:rFonts w:ascii="Arial" w:hAnsi="Arial" w:cs="Arial"/>
          <w:sz w:val="22"/>
          <w:szCs w:val="22"/>
        </w:rPr>
        <w:t>r for the same position.</w:t>
      </w:r>
    </w:p>
    <w:p w14:paraId="19AAF97B" w14:textId="77777777" w:rsidR="007A55EE" w:rsidRPr="007F0DB0" w:rsidRDefault="007A55EE" w:rsidP="0003078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rPr>
      </w:pPr>
    </w:p>
    <w:p w14:paraId="19267E75" w14:textId="77777777" w:rsidR="00106E5B" w:rsidRPr="007F0DB0" w:rsidRDefault="00FC55DF" w:rsidP="0003078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u w:val="single"/>
        </w:rPr>
      </w:pPr>
      <w:r w:rsidRPr="007F0DB0">
        <w:rPr>
          <w:rFonts w:ascii="Arial" w:hAnsi="Arial" w:cs="Arial"/>
          <w:bCs/>
          <w:sz w:val="22"/>
          <w:szCs w:val="22"/>
        </w:rPr>
        <w:t>16.</w:t>
      </w:r>
      <w:r w:rsidRPr="007F0DB0">
        <w:rPr>
          <w:rFonts w:ascii="Arial" w:hAnsi="Arial" w:cs="Arial"/>
          <w:bCs/>
          <w:sz w:val="22"/>
          <w:szCs w:val="22"/>
        </w:rPr>
        <w:tab/>
      </w:r>
      <w:r w:rsidRPr="007F0DB0">
        <w:rPr>
          <w:rFonts w:ascii="Arial" w:hAnsi="Arial" w:cs="Arial"/>
          <w:bCs/>
          <w:sz w:val="22"/>
          <w:szCs w:val="22"/>
          <w:u w:val="single"/>
        </w:rPr>
        <w:t>Publication/Tabulation Dates</w:t>
      </w:r>
    </w:p>
    <w:p w14:paraId="42C85E69"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bCs/>
          <w:sz w:val="22"/>
          <w:szCs w:val="22"/>
        </w:rPr>
      </w:pPr>
    </w:p>
    <w:p w14:paraId="463B3E13" w14:textId="2568B75E" w:rsidR="003D3E83" w:rsidRPr="003D3E83" w:rsidRDefault="003D3E83" w:rsidP="000F3134">
      <w:pPr>
        <w:ind w:left="432"/>
        <w:rPr>
          <w:rFonts w:ascii="Arial" w:hAnsi="Arial" w:cs="Arial"/>
          <w:bCs/>
          <w:sz w:val="22"/>
          <w:szCs w:val="22"/>
        </w:rPr>
      </w:pPr>
      <w:r>
        <w:rPr>
          <w:rFonts w:ascii="Arial" w:hAnsi="Arial" w:cs="Arial"/>
          <w:bCs/>
          <w:sz w:val="22"/>
          <w:szCs w:val="22"/>
        </w:rPr>
        <w:t>Following final submission of these data in the spring 20</w:t>
      </w:r>
      <w:r w:rsidR="006C339D">
        <w:rPr>
          <w:rFonts w:ascii="Arial" w:hAnsi="Arial" w:cs="Arial"/>
          <w:bCs/>
          <w:sz w:val="22"/>
          <w:szCs w:val="22"/>
        </w:rPr>
        <w:t>20</w:t>
      </w:r>
      <w:r>
        <w:rPr>
          <w:rFonts w:ascii="Arial" w:hAnsi="Arial" w:cs="Arial"/>
          <w:bCs/>
          <w:sz w:val="22"/>
          <w:szCs w:val="22"/>
        </w:rPr>
        <w:t xml:space="preserve">, and independent data validation in summer </w:t>
      </w:r>
      <w:r w:rsidR="006C339D">
        <w:rPr>
          <w:rFonts w:ascii="Arial" w:hAnsi="Arial" w:cs="Arial"/>
          <w:bCs/>
          <w:sz w:val="22"/>
          <w:szCs w:val="22"/>
        </w:rPr>
        <w:t>2020</w:t>
      </w:r>
      <w:r>
        <w:rPr>
          <w:rFonts w:ascii="Arial" w:hAnsi="Arial" w:cs="Arial"/>
          <w:bCs/>
          <w:sz w:val="22"/>
          <w:szCs w:val="22"/>
        </w:rPr>
        <w:t xml:space="preserve">, CMS will publish a summary report by December </w:t>
      </w:r>
      <w:r w:rsidR="006C339D">
        <w:rPr>
          <w:rFonts w:ascii="Arial" w:hAnsi="Arial" w:cs="Arial"/>
          <w:bCs/>
          <w:sz w:val="22"/>
          <w:szCs w:val="22"/>
        </w:rPr>
        <w:t xml:space="preserve">2020 </w:t>
      </w:r>
      <w:r>
        <w:rPr>
          <w:rFonts w:ascii="Arial" w:hAnsi="Arial" w:cs="Arial"/>
          <w:bCs/>
          <w:sz w:val="22"/>
          <w:szCs w:val="22"/>
        </w:rPr>
        <w:t>of select reporting areas.</w:t>
      </w:r>
      <w:r w:rsidR="00073F0D">
        <w:rPr>
          <w:rFonts w:ascii="Arial" w:hAnsi="Arial" w:cs="Arial"/>
          <w:bCs/>
          <w:sz w:val="22"/>
          <w:szCs w:val="22"/>
        </w:rPr>
        <w:t xml:space="preserve"> The reporting areas</w:t>
      </w:r>
      <w:r w:rsidR="00830A2A">
        <w:rPr>
          <w:rFonts w:ascii="Arial" w:hAnsi="Arial" w:cs="Arial"/>
          <w:bCs/>
          <w:sz w:val="22"/>
          <w:szCs w:val="22"/>
        </w:rPr>
        <w:t xml:space="preserve"> that will be included in the 2020 summary report</w:t>
      </w:r>
      <w:r w:rsidR="00073F0D">
        <w:rPr>
          <w:rFonts w:ascii="Arial" w:hAnsi="Arial" w:cs="Arial"/>
          <w:bCs/>
          <w:sz w:val="22"/>
          <w:szCs w:val="22"/>
        </w:rPr>
        <w:t xml:space="preserve"> are: Enrollment and Disenrollment, Medication Therapy Management Programs, Grievances, Improving Drug Utilization Review Controls, Coverage Determinations and Redeterminations and Employer/Union Sponsored Sponsors.</w:t>
      </w:r>
      <w:r>
        <w:rPr>
          <w:rFonts w:ascii="Arial" w:hAnsi="Arial" w:cs="Arial"/>
          <w:bCs/>
          <w:sz w:val="22"/>
          <w:szCs w:val="22"/>
        </w:rPr>
        <w:t xml:space="preserve"> The report will provide program-wide averages and identifies historical trends </w:t>
      </w:r>
      <w:r w:rsidRPr="003D3E83">
        <w:rPr>
          <w:rFonts w:ascii="Arial" w:hAnsi="Arial" w:cs="Arial"/>
          <w:bCs/>
          <w:sz w:val="22"/>
          <w:szCs w:val="22"/>
        </w:rPr>
        <w:t>to provide information about beneficiary</w:t>
      </w:r>
      <w:r w:rsidR="000F3134">
        <w:rPr>
          <w:rFonts w:ascii="Arial" w:hAnsi="Arial" w:cs="Arial"/>
          <w:bCs/>
          <w:sz w:val="22"/>
          <w:szCs w:val="22"/>
        </w:rPr>
        <w:t xml:space="preserve"> </w:t>
      </w:r>
      <w:r w:rsidRPr="003D3E83">
        <w:rPr>
          <w:rFonts w:ascii="Arial" w:hAnsi="Arial" w:cs="Arial"/>
          <w:bCs/>
          <w:sz w:val="22"/>
          <w:szCs w:val="22"/>
        </w:rPr>
        <w:t>experience, sponsor performance, and overall program functioning</w:t>
      </w:r>
      <w:r>
        <w:rPr>
          <w:rFonts w:ascii="Arial" w:hAnsi="Arial" w:cs="Arial"/>
          <w:bCs/>
          <w:sz w:val="22"/>
          <w:szCs w:val="22"/>
        </w:rPr>
        <w:t xml:space="preserve">. </w:t>
      </w:r>
      <w:r w:rsidRPr="003D3E83">
        <w:rPr>
          <w:rFonts w:ascii="Arial" w:hAnsi="Arial" w:cs="Arial"/>
          <w:bCs/>
          <w:sz w:val="22"/>
          <w:szCs w:val="22"/>
        </w:rPr>
        <w:t xml:space="preserve">CMS will also </w:t>
      </w:r>
      <w:r>
        <w:rPr>
          <w:rFonts w:ascii="Arial" w:hAnsi="Arial" w:cs="Arial"/>
          <w:bCs/>
          <w:sz w:val="22"/>
          <w:szCs w:val="22"/>
        </w:rPr>
        <w:t>release</w:t>
      </w:r>
      <w:r w:rsidRPr="003D3E83">
        <w:rPr>
          <w:rFonts w:ascii="Arial" w:hAnsi="Arial" w:cs="Arial"/>
          <w:bCs/>
          <w:sz w:val="22"/>
          <w:szCs w:val="22"/>
        </w:rPr>
        <w:t xml:space="preserve"> a public use file (PUF) of validated plan-reported data.  </w:t>
      </w:r>
    </w:p>
    <w:p w14:paraId="1F2600BC"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rPr>
      </w:pPr>
    </w:p>
    <w:p w14:paraId="0FF6FC8C" w14:textId="77777777" w:rsidR="00A241E3" w:rsidRPr="00CE714A" w:rsidRDefault="00FC55D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CE714A">
        <w:rPr>
          <w:rFonts w:ascii="Arial" w:hAnsi="Arial" w:cs="Arial"/>
          <w:bCs/>
          <w:sz w:val="22"/>
          <w:szCs w:val="22"/>
        </w:rPr>
        <w:t>1</w:t>
      </w:r>
      <w:r w:rsidR="00A241E3" w:rsidRPr="00CE714A">
        <w:rPr>
          <w:rFonts w:ascii="Arial" w:hAnsi="Arial" w:cs="Arial"/>
          <w:sz w:val="22"/>
          <w:szCs w:val="22"/>
        </w:rPr>
        <w:t>7.</w:t>
      </w:r>
      <w:r w:rsidR="00A241E3" w:rsidRPr="00CE714A">
        <w:rPr>
          <w:rFonts w:ascii="Arial" w:hAnsi="Arial" w:cs="Arial"/>
          <w:sz w:val="22"/>
          <w:szCs w:val="22"/>
        </w:rPr>
        <w:tab/>
      </w:r>
      <w:r w:rsidR="00A241E3" w:rsidRPr="00CE714A">
        <w:rPr>
          <w:rFonts w:ascii="Arial" w:hAnsi="Arial" w:cs="Arial"/>
          <w:sz w:val="22"/>
          <w:szCs w:val="22"/>
          <w:u w:val="single"/>
        </w:rPr>
        <w:t>Expiration Date</w:t>
      </w:r>
    </w:p>
    <w:p w14:paraId="1BDAAD00" w14:textId="77777777" w:rsidR="00EF7AC5" w:rsidRPr="00CE714A"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rFonts w:ascii="Arial" w:hAnsi="Arial" w:cs="Arial"/>
          <w:sz w:val="22"/>
          <w:szCs w:val="22"/>
        </w:rPr>
      </w:pPr>
    </w:p>
    <w:p w14:paraId="5E384359" w14:textId="70EBCE81" w:rsidR="00A241E3" w:rsidRPr="005D3F61" w:rsidRDefault="0039703B" w:rsidP="005D3F6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cs="Arial"/>
          <w:bCs/>
          <w:sz w:val="22"/>
          <w:szCs w:val="22"/>
        </w:rPr>
      </w:pPr>
      <w:r w:rsidRPr="00CE714A">
        <w:rPr>
          <w:rFonts w:ascii="Arial" w:hAnsi="Arial" w:cs="Arial"/>
          <w:bCs/>
          <w:sz w:val="22"/>
          <w:szCs w:val="22"/>
        </w:rPr>
        <w:t xml:space="preserve">The expiration date is set out in the Reporting Requirement document. </w:t>
      </w:r>
      <w:r w:rsidR="005D3F61" w:rsidRPr="00CE714A">
        <w:rPr>
          <w:rFonts w:ascii="Arial" w:hAnsi="Arial" w:cs="Arial"/>
          <w:bCs/>
          <w:sz w:val="22"/>
          <w:szCs w:val="22"/>
        </w:rPr>
        <w:t>(Note the effective date is upon approval by OMB).</w:t>
      </w:r>
    </w:p>
    <w:p w14:paraId="2D40B44A" w14:textId="77777777" w:rsidR="00B8775E" w:rsidRPr="007F0DB0" w:rsidRDefault="00B8775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2F7C9855" w14:textId="77777777"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sz w:val="22"/>
          <w:szCs w:val="22"/>
        </w:rPr>
      </w:pPr>
      <w:r w:rsidRPr="007F0DB0">
        <w:rPr>
          <w:rFonts w:ascii="Arial" w:hAnsi="Arial" w:cs="Arial"/>
          <w:sz w:val="22"/>
          <w:szCs w:val="22"/>
        </w:rPr>
        <w:t>18.</w:t>
      </w:r>
      <w:r w:rsidRPr="007F0DB0">
        <w:rPr>
          <w:rFonts w:ascii="Arial" w:hAnsi="Arial" w:cs="Arial"/>
          <w:sz w:val="22"/>
          <w:szCs w:val="22"/>
        </w:rPr>
        <w:tab/>
      </w:r>
      <w:r w:rsidRPr="007F0DB0">
        <w:rPr>
          <w:rFonts w:ascii="Arial" w:hAnsi="Arial" w:cs="Arial"/>
          <w:sz w:val="22"/>
          <w:szCs w:val="22"/>
          <w:u w:val="single"/>
        </w:rPr>
        <w:t>Certification Statement</w:t>
      </w:r>
    </w:p>
    <w:p w14:paraId="2F2B9E16" w14:textId="77777777" w:rsidR="00EF7AC5" w:rsidRPr="007F0DB0" w:rsidRDefault="00EF7AC5" w:rsidP="00AA7C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59ECB70A" w14:textId="77777777" w:rsidR="00A241E3" w:rsidRPr="007F0DB0" w:rsidRDefault="00A241E3" w:rsidP="00AA7C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7F0DB0">
        <w:rPr>
          <w:rFonts w:ascii="Arial" w:hAnsi="Arial" w:cs="Arial"/>
          <w:sz w:val="22"/>
          <w:szCs w:val="22"/>
        </w:rPr>
        <w:tab/>
        <w:t>There are no exceptions.</w:t>
      </w:r>
    </w:p>
    <w:p w14:paraId="79BDFDE4" w14:textId="77777777" w:rsidR="00884989" w:rsidRPr="007F0DB0" w:rsidRDefault="00884989" w:rsidP="00AA7C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2"/>
          <w:szCs w:val="22"/>
          <w:u w:val="single"/>
        </w:rPr>
      </w:pPr>
    </w:p>
    <w:p w14:paraId="08C20520" w14:textId="4F61E9A2" w:rsidR="00A241E3"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Arial" w:hAnsi="Arial" w:cs="Arial"/>
          <w:b/>
          <w:sz w:val="22"/>
          <w:szCs w:val="22"/>
        </w:rPr>
      </w:pPr>
      <w:r w:rsidRPr="007F0DB0">
        <w:rPr>
          <w:rFonts w:ascii="Arial" w:hAnsi="Arial" w:cs="Arial"/>
          <w:b/>
          <w:bCs/>
          <w:sz w:val="22"/>
          <w:szCs w:val="22"/>
        </w:rPr>
        <w:t>B</w:t>
      </w:r>
      <w:r w:rsidR="00A241E3" w:rsidRPr="007F0DB0">
        <w:rPr>
          <w:rFonts w:ascii="Arial" w:hAnsi="Arial" w:cs="Arial"/>
          <w:b/>
          <w:bCs/>
          <w:sz w:val="22"/>
          <w:szCs w:val="22"/>
        </w:rPr>
        <w:t>.</w:t>
      </w:r>
      <w:r w:rsidR="00A241E3" w:rsidRPr="007F0DB0">
        <w:rPr>
          <w:rFonts w:ascii="Arial" w:hAnsi="Arial" w:cs="Arial"/>
          <w:b/>
          <w:bCs/>
          <w:sz w:val="22"/>
          <w:szCs w:val="22"/>
        </w:rPr>
        <w:tab/>
        <w:t>Collections of Information Employing Statistical Methods</w:t>
      </w:r>
    </w:p>
    <w:p w14:paraId="375C779A"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164B4251" w14:textId="0D9AD7B6" w:rsidR="00A241E3" w:rsidRPr="007F0DB0" w:rsidRDefault="00A241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7F0DB0">
        <w:rPr>
          <w:rFonts w:ascii="Arial" w:hAnsi="Arial" w:cs="Arial"/>
          <w:sz w:val="22"/>
          <w:szCs w:val="22"/>
        </w:rPr>
        <w:tab/>
        <w:t>This information collection does not employ any statistical analyses.</w:t>
      </w:r>
    </w:p>
    <w:p w14:paraId="7A4CC816" w14:textId="77777777" w:rsidR="00EF7AC5" w:rsidRPr="007F0DB0" w:rsidRDefault="00EF7A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sectPr w:rsidR="00EF7AC5" w:rsidRPr="007F0DB0" w:rsidSect="001F67B3">
      <w:footerReference w:type="default" r:id="rId10"/>
      <w:endnotePr>
        <w:numFmt w:val="decimal"/>
      </w:endnotePr>
      <w:type w:val="continuous"/>
      <w:pgSz w:w="12240" w:h="15840"/>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868D3" w14:textId="77777777" w:rsidR="00852934" w:rsidRDefault="00852934">
      <w:r>
        <w:separator/>
      </w:r>
    </w:p>
  </w:endnote>
  <w:endnote w:type="continuationSeparator" w:id="0">
    <w:p w14:paraId="5E431EE6" w14:textId="77777777" w:rsidR="00852934" w:rsidRDefault="00852934">
      <w:r>
        <w:continuationSeparator/>
      </w:r>
    </w:p>
  </w:endnote>
  <w:endnote w:type="continuationNotice" w:id="1">
    <w:p w14:paraId="73A969AC" w14:textId="77777777" w:rsidR="00852934" w:rsidRDefault="008529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547702"/>
      <w:docPartObj>
        <w:docPartGallery w:val="Page Numbers (Bottom of Page)"/>
        <w:docPartUnique/>
      </w:docPartObj>
    </w:sdtPr>
    <w:sdtEndPr>
      <w:rPr>
        <w:noProof/>
        <w:sz w:val="24"/>
      </w:rPr>
    </w:sdtEndPr>
    <w:sdtContent>
      <w:p w14:paraId="34FD43A7" w14:textId="4656B5EF" w:rsidR="001F67B3" w:rsidRPr="007B7B7C" w:rsidRDefault="001F67B3">
        <w:pPr>
          <w:pStyle w:val="Footer"/>
          <w:jc w:val="center"/>
          <w:rPr>
            <w:sz w:val="24"/>
          </w:rPr>
        </w:pPr>
        <w:r w:rsidRPr="007B7B7C">
          <w:rPr>
            <w:sz w:val="24"/>
          </w:rPr>
          <w:fldChar w:fldCharType="begin"/>
        </w:r>
        <w:r w:rsidRPr="007B7B7C">
          <w:rPr>
            <w:sz w:val="24"/>
          </w:rPr>
          <w:instrText xml:space="preserve"> PAGE   \* MERGEFORMAT </w:instrText>
        </w:r>
        <w:r w:rsidRPr="007B7B7C">
          <w:rPr>
            <w:sz w:val="24"/>
          </w:rPr>
          <w:fldChar w:fldCharType="separate"/>
        </w:r>
        <w:r w:rsidR="005D31EA">
          <w:rPr>
            <w:noProof/>
            <w:sz w:val="24"/>
          </w:rPr>
          <w:t>1</w:t>
        </w:r>
        <w:r w:rsidRPr="007B7B7C">
          <w:rPr>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DDD28" w14:textId="77777777" w:rsidR="00852934" w:rsidRDefault="00852934">
      <w:r>
        <w:separator/>
      </w:r>
    </w:p>
  </w:footnote>
  <w:footnote w:type="continuationSeparator" w:id="0">
    <w:p w14:paraId="1D60A5AE" w14:textId="77777777" w:rsidR="00852934" w:rsidRDefault="00852934">
      <w:r>
        <w:continuationSeparator/>
      </w:r>
    </w:p>
  </w:footnote>
  <w:footnote w:type="continuationNotice" w:id="1">
    <w:p w14:paraId="4421F542" w14:textId="77777777" w:rsidR="00852934" w:rsidRDefault="0085293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1985"/>
    <w:multiLevelType w:val="hybridMultilevel"/>
    <w:tmpl w:val="117AD7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8D244D"/>
    <w:multiLevelType w:val="hybridMultilevel"/>
    <w:tmpl w:val="AADA024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nsid w:val="25206554"/>
    <w:multiLevelType w:val="hybridMultilevel"/>
    <w:tmpl w:val="E2626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09E5947"/>
    <w:multiLevelType w:val="hybridMultilevel"/>
    <w:tmpl w:val="737AB04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E1D2250"/>
    <w:multiLevelType w:val="hybridMultilevel"/>
    <w:tmpl w:val="3028EBC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EBF670C"/>
    <w:multiLevelType w:val="hybridMultilevel"/>
    <w:tmpl w:val="F2149CF4"/>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6">
    <w:nsid w:val="3F4206FE"/>
    <w:multiLevelType w:val="hybridMultilevel"/>
    <w:tmpl w:val="FD7AD77C"/>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7">
    <w:nsid w:val="40C33D8E"/>
    <w:multiLevelType w:val="hybridMultilevel"/>
    <w:tmpl w:val="828CDCC4"/>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8">
    <w:nsid w:val="42CC5F53"/>
    <w:multiLevelType w:val="hybridMultilevel"/>
    <w:tmpl w:val="DEDE6E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465A32"/>
    <w:multiLevelType w:val="hybridMultilevel"/>
    <w:tmpl w:val="4ABECFF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54E52E43"/>
    <w:multiLevelType w:val="hybridMultilevel"/>
    <w:tmpl w:val="E50EDBC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nsid w:val="562B7005"/>
    <w:multiLevelType w:val="hybridMultilevel"/>
    <w:tmpl w:val="CA42C34E"/>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2">
    <w:nsid w:val="64432F6A"/>
    <w:multiLevelType w:val="hybridMultilevel"/>
    <w:tmpl w:val="9BA6A30A"/>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FA0179D"/>
    <w:multiLevelType w:val="hybridMultilevel"/>
    <w:tmpl w:val="FF7CBB5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7AE57892"/>
    <w:multiLevelType w:val="multilevel"/>
    <w:tmpl w:val="FD7AD77C"/>
    <w:lvl w:ilvl="0">
      <w:start w:val="1"/>
      <w:numFmt w:val="bullet"/>
      <w:lvlText w:val=""/>
      <w:lvlJc w:val="left"/>
      <w:pPr>
        <w:tabs>
          <w:tab w:val="num" w:pos="1152"/>
        </w:tabs>
        <w:ind w:left="1152" w:hanging="360"/>
      </w:pPr>
      <w:rPr>
        <w:rFonts w:ascii="Symbol" w:hAnsi="Symbol" w:hint="default"/>
      </w:rPr>
    </w:lvl>
    <w:lvl w:ilvl="1">
      <w:start w:val="1"/>
      <w:numFmt w:val="bullet"/>
      <w:lvlText w:val="o"/>
      <w:lvlJc w:val="left"/>
      <w:pPr>
        <w:tabs>
          <w:tab w:val="num" w:pos="1872"/>
        </w:tabs>
        <w:ind w:left="1872" w:hanging="360"/>
      </w:pPr>
      <w:rPr>
        <w:rFonts w:ascii="Courier New" w:hAnsi="Courier New" w:cs="Courier New" w:hint="default"/>
      </w:rPr>
    </w:lvl>
    <w:lvl w:ilvl="2">
      <w:start w:val="1"/>
      <w:numFmt w:val="bullet"/>
      <w:lvlText w:val=""/>
      <w:lvlJc w:val="left"/>
      <w:pPr>
        <w:tabs>
          <w:tab w:val="num" w:pos="2592"/>
        </w:tabs>
        <w:ind w:left="2592" w:hanging="360"/>
      </w:pPr>
      <w:rPr>
        <w:rFonts w:ascii="Wingdings" w:hAnsi="Wingdings" w:hint="default"/>
      </w:rPr>
    </w:lvl>
    <w:lvl w:ilvl="3">
      <w:start w:val="1"/>
      <w:numFmt w:val="bullet"/>
      <w:lvlText w:val=""/>
      <w:lvlJc w:val="left"/>
      <w:pPr>
        <w:tabs>
          <w:tab w:val="num" w:pos="3312"/>
        </w:tabs>
        <w:ind w:left="3312" w:hanging="360"/>
      </w:pPr>
      <w:rPr>
        <w:rFonts w:ascii="Symbol" w:hAnsi="Symbol" w:hint="default"/>
      </w:rPr>
    </w:lvl>
    <w:lvl w:ilvl="4">
      <w:start w:val="1"/>
      <w:numFmt w:val="bullet"/>
      <w:lvlText w:val="o"/>
      <w:lvlJc w:val="left"/>
      <w:pPr>
        <w:tabs>
          <w:tab w:val="num" w:pos="4032"/>
        </w:tabs>
        <w:ind w:left="4032" w:hanging="360"/>
      </w:pPr>
      <w:rPr>
        <w:rFonts w:ascii="Courier New" w:hAnsi="Courier New" w:cs="Courier New" w:hint="default"/>
      </w:rPr>
    </w:lvl>
    <w:lvl w:ilvl="5">
      <w:start w:val="1"/>
      <w:numFmt w:val="bullet"/>
      <w:lvlText w:val=""/>
      <w:lvlJc w:val="left"/>
      <w:pPr>
        <w:tabs>
          <w:tab w:val="num" w:pos="4752"/>
        </w:tabs>
        <w:ind w:left="4752" w:hanging="360"/>
      </w:pPr>
      <w:rPr>
        <w:rFonts w:ascii="Wingdings" w:hAnsi="Wingdings" w:hint="default"/>
      </w:rPr>
    </w:lvl>
    <w:lvl w:ilvl="6">
      <w:start w:val="1"/>
      <w:numFmt w:val="bullet"/>
      <w:lvlText w:val=""/>
      <w:lvlJc w:val="left"/>
      <w:pPr>
        <w:tabs>
          <w:tab w:val="num" w:pos="5472"/>
        </w:tabs>
        <w:ind w:left="5472" w:hanging="360"/>
      </w:pPr>
      <w:rPr>
        <w:rFonts w:ascii="Symbol" w:hAnsi="Symbol" w:hint="default"/>
      </w:rPr>
    </w:lvl>
    <w:lvl w:ilvl="7">
      <w:start w:val="1"/>
      <w:numFmt w:val="bullet"/>
      <w:lvlText w:val="o"/>
      <w:lvlJc w:val="left"/>
      <w:pPr>
        <w:tabs>
          <w:tab w:val="num" w:pos="6192"/>
        </w:tabs>
        <w:ind w:left="6192" w:hanging="360"/>
      </w:pPr>
      <w:rPr>
        <w:rFonts w:ascii="Courier New" w:hAnsi="Courier New" w:cs="Courier New" w:hint="default"/>
      </w:rPr>
    </w:lvl>
    <w:lvl w:ilvl="8">
      <w:start w:val="1"/>
      <w:numFmt w:val="bullet"/>
      <w:lvlText w:val=""/>
      <w:lvlJc w:val="left"/>
      <w:pPr>
        <w:tabs>
          <w:tab w:val="num" w:pos="6912"/>
        </w:tabs>
        <w:ind w:left="6912" w:hanging="360"/>
      </w:pPr>
      <w:rPr>
        <w:rFonts w:ascii="Wingdings" w:hAnsi="Wingdings" w:hint="default"/>
      </w:rPr>
    </w:lvl>
  </w:abstractNum>
  <w:abstractNum w:abstractNumId="15">
    <w:nsid w:val="7B426FFD"/>
    <w:multiLevelType w:val="hybridMultilevel"/>
    <w:tmpl w:val="0CA0B248"/>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num w:numId="1">
    <w:abstractNumId w:val="8"/>
  </w:num>
  <w:num w:numId="2">
    <w:abstractNumId w:val="3"/>
  </w:num>
  <w:num w:numId="3">
    <w:abstractNumId w:val="15"/>
  </w:num>
  <w:num w:numId="4">
    <w:abstractNumId w:val="11"/>
  </w:num>
  <w:num w:numId="5">
    <w:abstractNumId w:val="6"/>
  </w:num>
  <w:num w:numId="6">
    <w:abstractNumId w:val="7"/>
  </w:num>
  <w:num w:numId="7">
    <w:abstractNumId w:val="14"/>
  </w:num>
  <w:num w:numId="8">
    <w:abstractNumId w:val="5"/>
  </w:num>
  <w:num w:numId="9">
    <w:abstractNumId w:val="13"/>
  </w:num>
  <w:num w:numId="10">
    <w:abstractNumId w:val="12"/>
  </w:num>
  <w:num w:numId="11">
    <w:abstractNumId w:val="0"/>
  </w:num>
  <w:num w:numId="12">
    <w:abstractNumId w:val="1"/>
  </w:num>
  <w:num w:numId="13">
    <w:abstractNumId w:val="2"/>
  </w:num>
  <w:num w:numId="14">
    <w:abstractNumId w:val="9"/>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F97"/>
    <w:rsid w:val="000007AC"/>
    <w:rsid w:val="00000FCC"/>
    <w:rsid w:val="0000621A"/>
    <w:rsid w:val="00007566"/>
    <w:rsid w:val="000132F1"/>
    <w:rsid w:val="000142F0"/>
    <w:rsid w:val="00015E12"/>
    <w:rsid w:val="0001761A"/>
    <w:rsid w:val="00023652"/>
    <w:rsid w:val="00026F09"/>
    <w:rsid w:val="00027DE1"/>
    <w:rsid w:val="00030055"/>
    <w:rsid w:val="00030789"/>
    <w:rsid w:val="00030EE4"/>
    <w:rsid w:val="000315ED"/>
    <w:rsid w:val="0003423C"/>
    <w:rsid w:val="0003468B"/>
    <w:rsid w:val="00034E55"/>
    <w:rsid w:val="000371A4"/>
    <w:rsid w:val="000407DB"/>
    <w:rsid w:val="0004221A"/>
    <w:rsid w:val="000449E8"/>
    <w:rsid w:val="00054DCB"/>
    <w:rsid w:val="00056915"/>
    <w:rsid w:val="00057590"/>
    <w:rsid w:val="00057A54"/>
    <w:rsid w:val="00062F97"/>
    <w:rsid w:val="0006562E"/>
    <w:rsid w:val="00070788"/>
    <w:rsid w:val="00073F0D"/>
    <w:rsid w:val="00074F11"/>
    <w:rsid w:val="000808A3"/>
    <w:rsid w:val="000851B1"/>
    <w:rsid w:val="00086457"/>
    <w:rsid w:val="00087CDF"/>
    <w:rsid w:val="000A4BF4"/>
    <w:rsid w:val="000A771B"/>
    <w:rsid w:val="000B228F"/>
    <w:rsid w:val="000B279A"/>
    <w:rsid w:val="000B5487"/>
    <w:rsid w:val="000B765E"/>
    <w:rsid w:val="000B7C6F"/>
    <w:rsid w:val="000C269B"/>
    <w:rsid w:val="000C3E42"/>
    <w:rsid w:val="000C5533"/>
    <w:rsid w:val="000C72DD"/>
    <w:rsid w:val="000D2F06"/>
    <w:rsid w:val="000D6FB5"/>
    <w:rsid w:val="000E33BC"/>
    <w:rsid w:val="000E7D23"/>
    <w:rsid w:val="000F3134"/>
    <w:rsid w:val="000F3612"/>
    <w:rsid w:val="000F42DC"/>
    <w:rsid w:val="000F45EB"/>
    <w:rsid w:val="00100048"/>
    <w:rsid w:val="00100CEC"/>
    <w:rsid w:val="00105D93"/>
    <w:rsid w:val="00106E5B"/>
    <w:rsid w:val="0011349B"/>
    <w:rsid w:val="00114548"/>
    <w:rsid w:val="00116858"/>
    <w:rsid w:val="0012433D"/>
    <w:rsid w:val="00126632"/>
    <w:rsid w:val="00130EA6"/>
    <w:rsid w:val="001331CE"/>
    <w:rsid w:val="00133449"/>
    <w:rsid w:val="001351DC"/>
    <w:rsid w:val="0014061A"/>
    <w:rsid w:val="00145318"/>
    <w:rsid w:val="00153080"/>
    <w:rsid w:val="0015567D"/>
    <w:rsid w:val="001578A2"/>
    <w:rsid w:val="001743A4"/>
    <w:rsid w:val="00176B6D"/>
    <w:rsid w:val="001774E0"/>
    <w:rsid w:val="00177FBA"/>
    <w:rsid w:val="00181241"/>
    <w:rsid w:val="00181592"/>
    <w:rsid w:val="001840E4"/>
    <w:rsid w:val="0018437D"/>
    <w:rsid w:val="001847A7"/>
    <w:rsid w:val="00184E88"/>
    <w:rsid w:val="00185946"/>
    <w:rsid w:val="001920C0"/>
    <w:rsid w:val="00193B24"/>
    <w:rsid w:val="001A0393"/>
    <w:rsid w:val="001A6D61"/>
    <w:rsid w:val="001B203D"/>
    <w:rsid w:val="001B3814"/>
    <w:rsid w:val="001B4FBB"/>
    <w:rsid w:val="001C156A"/>
    <w:rsid w:val="001C2391"/>
    <w:rsid w:val="001C39AD"/>
    <w:rsid w:val="001C558A"/>
    <w:rsid w:val="001D01C5"/>
    <w:rsid w:val="001D0AFD"/>
    <w:rsid w:val="001D45F9"/>
    <w:rsid w:val="001D728B"/>
    <w:rsid w:val="001E1273"/>
    <w:rsid w:val="001E162C"/>
    <w:rsid w:val="001F1546"/>
    <w:rsid w:val="001F275E"/>
    <w:rsid w:val="001F67B3"/>
    <w:rsid w:val="002015DC"/>
    <w:rsid w:val="0020225E"/>
    <w:rsid w:val="002060A0"/>
    <w:rsid w:val="00210633"/>
    <w:rsid w:val="0021169A"/>
    <w:rsid w:val="002124AE"/>
    <w:rsid w:val="00213B54"/>
    <w:rsid w:val="00216932"/>
    <w:rsid w:val="00216EFF"/>
    <w:rsid w:val="00230B6A"/>
    <w:rsid w:val="00246DD4"/>
    <w:rsid w:val="00253DF9"/>
    <w:rsid w:val="00254D25"/>
    <w:rsid w:val="0025674D"/>
    <w:rsid w:val="00256CD3"/>
    <w:rsid w:val="00264E67"/>
    <w:rsid w:val="00265243"/>
    <w:rsid w:val="002739AC"/>
    <w:rsid w:val="0027582C"/>
    <w:rsid w:val="0028184D"/>
    <w:rsid w:val="0028379D"/>
    <w:rsid w:val="00283D8E"/>
    <w:rsid w:val="00285C64"/>
    <w:rsid w:val="00292278"/>
    <w:rsid w:val="002956FB"/>
    <w:rsid w:val="002A2838"/>
    <w:rsid w:val="002A5A99"/>
    <w:rsid w:val="002A7409"/>
    <w:rsid w:val="002A7841"/>
    <w:rsid w:val="002B067B"/>
    <w:rsid w:val="002B093F"/>
    <w:rsid w:val="002B369C"/>
    <w:rsid w:val="002C1AF1"/>
    <w:rsid w:val="002C5063"/>
    <w:rsid w:val="002D59FE"/>
    <w:rsid w:val="002E0DC4"/>
    <w:rsid w:val="002E1C07"/>
    <w:rsid w:val="002E3609"/>
    <w:rsid w:val="002F5979"/>
    <w:rsid w:val="002F6A19"/>
    <w:rsid w:val="002F7621"/>
    <w:rsid w:val="002F7DAD"/>
    <w:rsid w:val="0030174F"/>
    <w:rsid w:val="003021EC"/>
    <w:rsid w:val="00303797"/>
    <w:rsid w:val="00311408"/>
    <w:rsid w:val="0031297D"/>
    <w:rsid w:val="0032546D"/>
    <w:rsid w:val="003271F8"/>
    <w:rsid w:val="00330B09"/>
    <w:rsid w:val="003320D6"/>
    <w:rsid w:val="0034760A"/>
    <w:rsid w:val="00347C62"/>
    <w:rsid w:val="00350F17"/>
    <w:rsid w:val="00354BF6"/>
    <w:rsid w:val="003578D8"/>
    <w:rsid w:val="00372925"/>
    <w:rsid w:val="00375550"/>
    <w:rsid w:val="00376331"/>
    <w:rsid w:val="003767B1"/>
    <w:rsid w:val="003768E2"/>
    <w:rsid w:val="00391BF7"/>
    <w:rsid w:val="00394808"/>
    <w:rsid w:val="0039593A"/>
    <w:rsid w:val="0039703B"/>
    <w:rsid w:val="00397290"/>
    <w:rsid w:val="003A55F7"/>
    <w:rsid w:val="003B2EEA"/>
    <w:rsid w:val="003B3DAC"/>
    <w:rsid w:val="003B5E52"/>
    <w:rsid w:val="003B5EB3"/>
    <w:rsid w:val="003C206E"/>
    <w:rsid w:val="003C3E93"/>
    <w:rsid w:val="003C3F9F"/>
    <w:rsid w:val="003C4ABF"/>
    <w:rsid w:val="003C5168"/>
    <w:rsid w:val="003C6138"/>
    <w:rsid w:val="003D3BF4"/>
    <w:rsid w:val="003D3E83"/>
    <w:rsid w:val="003E4E36"/>
    <w:rsid w:val="003F367C"/>
    <w:rsid w:val="00400CD0"/>
    <w:rsid w:val="00404B67"/>
    <w:rsid w:val="00406751"/>
    <w:rsid w:val="0040680A"/>
    <w:rsid w:val="00407B27"/>
    <w:rsid w:val="004111A7"/>
    <w:rsid w:val="00430FA9"/>
    <w:rsid w:val="004429B4"/>
    <w:rsid w:val="004439E1"/>
    <w:rsid w:val="004509BD"/>
    <w:rsid w:val="004511FD"/>
    <w:rsid w:val="004557AF"/>
    <w:rsid w:val="00457A65"/>
    <w:rsid w:val="004619B5"/>
    <w:rsid w:val="00462378"/>
    <w:rsid w:val="00462EE6"/>
    <w:rsid w:val="00472C6C"/>
    <w:rsid w:val="0047430F"/>
    <w:rsid w:val="004771C8"/>
    <w:rsid w:val="00481414"/>
    <w:rsid w:val="00485024"/>
    <w:rsid w:val="00492EEB"/>
    <w:rsid w:val="0049326B"/>
    <w:rsid w:val="00494EC4"/>
    <w:rsid w:val="00495AF9"/>
    <w:rsid w:val="004A0502"/>
    <w:rsid w:val="004A0ACD"/>
    <w:rsid w:val="004A45C5"/>
    <w:rsid w:val="004A780C"/>
    <w:rsid w:val="004B3CCB"/>
    <w:rsid w:val="004B6863"/>
    <w:rsid w:val="004C56C9"/>
    <w:rsid w:val="004D2B99"/>
    <w:rsid w:val="004D6446"/>
    <w:rsid w:val="004E3F8B"/>
    <w:rsid w:val="004E41FA"/>
    <w:rsid w:val="004F1C41"/>
    <w:rsid w:val="004F7FF0"/>
    <w:rsid w:val="005071B4"/>
    <w:rsid w:val="00507F14"/>
    <w:rsid w:val="00510AA7"/>
    <w:rsid w:val="00512032"/>
    <w:rsid w:val="0051276B"/>
    <w:rsid w:val="00512FB3"/>
    <w:rsid w:val="00521484"/>
    <w:rsid w:val="005247D9"/>
    <w:rsid w:val="0053123B"/>
    <w:rsid w:val="005319DD"/>
    <w:rsid w:val="00535E09"/>
    <w:rsid w:val="005374ED"/>
    <w:rsid w:val="005375B7"/>
    <w:rsid w:val="005411A8"/>
    <w:rsid w:val="00545C3E"/>
    <w:rsid w:val="0055078F"/>
    <w:rsid w:val="00554A9D"/>
    <w:rsid w:val="00557D74"/>
    <w:rsid w:val="00562E98"/>
    <w:rsid w:val="0056535E"/>
    <w:rsid w:val="00571FAA"/>
    <w:rsid w:val="0058255C"/>
    <w:rsid w:val="00582CAA"/>
    <w:rsid w:val="00593F01"/>
    <w:rsid w:val="00594EFF"/>
    <w:rsid w:val="00595149"/>
    <w:rsid w:val="005A1A9A"/>
    <w:rsid w:val="005A4AA4"/>
    <w:rsid w:val="005A731E"/>
    <w:rsid w:val="005B7E44"/>
    <w:rsid w:val="005C303E"/>
    <w:rsid w:val="005C4B37"/>
    <w:rsid w:val="005D2038"/>
    <w:rsid w:val="005D31EA"/>
    <w:rsid w:val="005D3F61"/>
    <w:rsid w:val="005D3F74"/>
    <w:rsid w:val="005D5696"/>
    <w:rsid w:val="005E5400"/>
    <w:rsid w:val="005F0711"/>
    <w:rsid w:val="005F07AA"/>
    <w:rsid w:val="005F2E79"/>
    <w:rsid w:val="005F6B58"/>
    <w:rsid w:val="005F7212"/>
    <w:rsid w:val="0060719D"/>
    <w:rsid w:val="00607E88"/>
    <w:rsid w:val="006123CC"/>
    <w:rsid w:val="006132B4"/>
    <w:rsid w:val="006136C2"/>
    <w:rsid w:val="00613F05"/>
    <w:rsid w:val="006314DA"/>
    <w:rsid w:val="0063500D"/>
    <w:rsid w:val="006351F1"/>
    <w:rsid w:val="00635283"/>
    <w:rsid w:val="006361A9"/>
    <w:rsid w:val="0064482F"/>
    <w:rsid w:val="00644D9F"/>
    <w:rsid w:val="00646980"/>
    <w:rsid w:val="00646BB9"/>
    <w:rsid w:val="0065088F"/>
    <w:rsid w:val="0067252A"/>
    <w:rsid w:val="00673F8F"/>
    <w:rsid w:val="006742AF"/>
    <w:rsid w:val="00690A1D"/>
    <w:rsid w:val="00694991"/>
    <w:rsid w:val="00695B26"/>
    <w:rsid w:val="00697A19"/>
    <w:rsid w:val="006A002C"/>
    <w:rsid w:val="006A1E74"/>
    <w:rsid w:val="006A2892"/>
    <w:rsid w:val="006A323F"/>
    <w:rsid w:val="006B3430"/>
    <w:rsid w:val="006B3687"/>
    <w:rsid w:val="006C339D"/>
    <w:rsid w:val="006C5982"/>
    <w:rsid w:val="006C7794"/>
    <w:rsid w:val="006C77FE"/>
    <w:rsid w:val="006D3623"/>
    <w:rsid w:val="006D3A5B"/>
    <w:rsid w:val="006E04B7"/>
    <w:rsid w:val="006E0514"/>
    <w:rsid w:val="006E0609"/>
    <w:rsid w:val="006E1F2F"/>
    <w:rsid w:val="006E2BFB"/>
    <w:rsid w:val="006E46D3"/>
    <w:rsid w:val="006E5989"/>
    <w:rsid w:val="006F50E1"/>
    <w:rsid w:val="006F7F80"/>
    <w:rsid w:val="00707C79"/>
    <w:rsid w:val="00716638"/>
    <w:rsid w:val="007212B2"/>
    <w:rsid w:val="00725348"/>
    <w:rsid w:val="00733C29"/>
    <w:rsid w:val="007351E6"/>
    <w:rsid w:val="00737DCB"/>
    <w:rsid w:val="00744F0C"/>
    <w:rsid w:val="00752E80"/>
    <w:rsid w:val="00752ECD"/>
    <w:rsid w:val="007531BB"/>
    <w:rsid w:val="00754B4B"/>
    <w:rsid w:val="00755B02"/>
    <w:rsid w:val="0076042E"/>
    <w:rsid w:val="00763CBF"/>
    <w:rsid w:val="00764F9E"/>
    <w:rsid w:val="007661FA"/>
    <w:rsid w:val="007704D8"/>
    <w:rsid w:val="00772039"/>
    <w:rsid w:val="00781665"/>
    <w:rsid w:val="007833E0"/>
    <w:rsid w:val="00784886"/>
    <w:rsid w:val="00784EA1"/>
    <w:rsid w:val="00785490"/>
    <w:rsid w:val="00793E03"/>
    <w:rsid w:val="007A3168"/>
    <w:rsid w:val="007A4885"/>
    <w:rsid w:val="007A48B0"/>
    <w:rsid w:val="007A55EE"/>
    <w:rsid w:val="007A5BDE"/>
    <w:rsid w:val="007A66A1"/>
    <w:rsid w:val="007A7786"/>
    <w:rsid w:val="007B59DF"/>
    <w:rsid w:val="007B7B7C"/>
    <w:rsid w:val="007C6A50"/>
    <w:rsid w:val="007D5461"/>
    <w:rsid w:val="007E05E6"/>
    <w:rsid w:val="007E5B55"/>
    <w:rsid w:val="007F0DB0"/>
    <w:rsid w:val="007F4D58"/>
    <w:rsid w:val="007F7DF6"/>
    <w:rsid w:val="00801C05"/>
    <w:rsid w:val="00803ED8"/>
    <w:rsid w:val="0080557C"/>
    <w:rsid w:val="008107A8"/>
    <w:rsid w:val="00816504"/>
    <w:rsid w:val="008260B4"/>
    <w:rsid w:val="00830A2A"/>
    <w:rsid w:val="00830D4D"/>
    <w:rsid w:val="00833949"/>
    <w:rsid w:val="00852934"/>
    <w:rsid w:val="008554DC"/>
    <w:rsid w:val="00856619"/>
    <w:rsid w:val="00860136"/>
    <w:rsid w:val="00861753"/>
    <w:rsid w:val="00864361"/>
    <w:rsid w:val="00864CF8"/>
    <w:rsid w:val="0087757E"/>
    <w:rsid w:val="00884989"/>
    <w:rsid w:val="00893940"/>
    <w:rsid w:val="00896490"/>
    <w:rsid w:val="008A0383"/>
    <w:rsid w:val="008A5851"/>
    <w:rsid w:val="008A6475"/>
    <w:rsid w:val="008A6E51"/>
    <w:rsid w:val="008C046D"/>
    <w:rsid w:val="008D1631"/>
    <w:rsid w:val="008D2D78"/>
    <w:rsid w:val="008D7F99"/>
    <w:rsid w:val="008E64F7"/>
    <w:rsid w:val="008F15BF"/>
    <w:rsid w:val="008F2148"/>
    <w:rsid w:val="008F2941"/>
    <w:rsid w:val="008F6738"/>
    <w:rsid w:val="009048F4"/>
    <w:rsid w:val="00906B6E"/>
    <w:rsid w:val="0091254D"/>
    <w:rsid w:val="00920CFE"/>
    <w:rsid w:val="0092535E"/>
    <w:rsid w:val="009311D4"/>
    <w:rsid w:val="00936819"/>
    <w:rsid w:val="00943E25"/>
    <w:rsid w:val="00946B39"/>
    <w:rsid w:val="00952030"/>
    <w:rsid w:val="009558E3"/>
    <w:rsid w:val="00955B9A"/>
    <w:rsid w:val="00960BFB"/>
    <w:rsid w:val="00962648"/>
    <w:rsid w:val="00965F20"/>
    <w:rsid w:val="00971D75"/>
    <w:rsid w:val="009767C8"/>
    <w:rsid w:val="00980D13"/>
    <w:rsid w:val="00981B2D"/>
    <w:rsid w:val="009824C4"/>
    <w:rsid w:val="00983ECE"/>
    <w:rsid w:val="00985320"/>
    <w:rsid w:val="00985494"/>
    <w:rsid w:val="00985BD6"/>
    <w:rsid w:val="00991569"/>
    <w:rsid w:val="009921BA"/>
    <w:rsid w:val="0099398C"/>
    <w:rsid w:val="0099442E"/>
    <w:rsid w:val="009A32DB"/>
    <w:rsid w:val="009B2CD8"/>
    <w:rsid w:val="009B581B"/>
    <w:rsid w:val="009C048A"/>
    <w:rsid w:val="009C72C8"/>
    <w:rsid w:val="009D3E47"/>
    <w:rsid w:val="009E0BBD"/>
    <w:rsid w:val="009E18CC"/>
    <w:rsid w:val="009E724F"/>
    <w:rsid w:val="009F00B3"/>
    <w:rsid w:val="009F047E"/>
    <w:rsid w:val="009F1F54"/>
    <w:rsid w:val="009F4372"/>
    <w:rsid w:val="009F5401"/>
    <w:rsid w:val="009F60AD"/>
    <w:rsid w:val="00A06FEE"/>
    <w:rsid w:val="00A1016E"/>
    <w:rsid w:val="00A1356E"/>
    <w:rsid w:val="00A14E39"/>
    <w:rsid w:val="00A15AAF"/>
    <w:rsid w:val="00A227C5"/>
    <w:rsid w:val="00A241E3"/>
    <w:rsid w:val="00A3425D"/>
    <w:rsid w:val="00A34C8A"/>
    <w:rsid w:val="00A4349F"/>
    <w:rsid w:val="00A45D5A"/>
    <w:rsid w:val="00A460BA"/>
    <w:rsid w:val="00A47F65"/>
    <w:rsid w:val="00A50205"/>
    <w:rsid w:val="00A51F03"/>
    <w:rsid w:val="00A53EE9"/>
    <w:rsid w:val="00A62A73"/>
    <w:rsid w:val="00A71F3F"/>
    <w:rsid w:val="00A732F1"/>
    <w:rsid w:val="00A76ADF"/>
    <w:rsid w:val="00A941CB"/>
    <w:rsid w:val="00AA2E8D"/>
    <w:rsid w:val="00AA7CE3"/>
    <w:rsid w:val="00AB14A7"/>
    <w:rsid w:val="00AB2E44"/>
    <w:rsid w:val="00AB71F4"/>
    <w:rsid w:val="00AC2B16"/>
    <w:rsid w:val="00AC3C54"/>
    <w:rsid w:val="00AC4FB9"/>
    <w:rsid w:val="00AD31B2"/>
    <w:rsid w:val="00AD6266"/>
    <w:rsid w:val="00AD77DA"/>
    <w:rsid w:val="00AE2D54"/>
    <w:rsid w:val="00AE5197"/>
    <w:rsid w:val="00AF13A9"/>
    <w:rsid w:val="00AF1DF1"/>
    <w:rsid w:val="00AF205F"/>
    <w:rsid w:val="00AF4C2C"/>
    <w:rsid w:val="00AF5A67"/>
    <w:rsid w:val="00AF61F8"/>
    <w:rsid w:val="00AF68C3"/>
    <w:rsid w:val="00B1655C"/>
    <w:rsid w:val="00B208EF"/>
    <w:rsid w:val="00B23297"/>
    <w:rsid w:val="00B23788"/>
    <w:rsid w:val="00B24227"/>
    <w:rsid w:val="00B3156A"/>
    <w:rsid w:val="00B33DA7"/>
    <w:rsid w:val="00B364FA"/>
    <w:rsid w:val="00B36DC2"/>
    <w:rsid w:val="00B4147E"/>
    <w:rsid w:val="00B5058A"/>
    <w:rsid w:val="00B506DB"/>
    <w:rsid w:val="00B515CE"/>
    <w:rsid w:val="00B5509C"/>
    <w:rsid w:val="00B60B4F"/>
    <w:rsid w:val="00B62C16"/>
    <w:rsid w:val="00B67A12"/>
    <w:rsid w:val="00B67E49"/>
    <w:rsid w:val="00B7469A"/>
    <w:rsid w:val="00B75EB1"/>
    <w:rsid w:val="00B80EF6"/>
    <w:rsid w:val="00B86BE0"/>
    <w:rsid w:val="00B8775E"/>
    <w:rsid w:val="00B915FB"/>
    <w:rsid w:val="00B9436F"/>
    <w:rsid w:val="00B94A53"/>
    <w:rsid w:val="00B96030"/>
    <w:rsid w:val="00BA12BB"/>
    <w:rsid w:val="00BA18E4"/>
    <w:rsid w:val="00BA5AF8"/>
    <w:rsid w:val="00BB4D69"/>
    <w:rsid w:val="00BB5530"/>
    <w:rsid w:val="00BC2A1D"/>
    <w:rsid w:val="00BC5FF7"/>
    <w:rsid w:val="00BD10BB"/>
    <w:rsid w:val="00BD52F3"/>
    <w:rsid w:val="00BE1F26"/>
    <w:rsid w:val="00BE27F7"/>
    <w:rsid w:val="00BE5A84"/>
    <w:rsid w:val="00BE5F05"/>
    <w:rsid w:val="00BE5F4B"/>
    <w:rsid w:val="00BE6BFC"/>
    <w:rsid w:val="00BF2D01"/>
    <w:rsid w:val="00BF32A7"/>
    <w:rsid w:val="00BF4527"/>
    <w:rsid w:val="00BF49F2"/>
    <w:rsid w:val="00BF61D7"/>
    <w:rsid w:val="00C00EB3"/>
    <w:rsid w:val="00C00FA0"/>
    <w:rsid w:val="00C03F57"/>
    <w:rsid w:val="00C04681"/>
    <w:rsid w:val="00C077E6"/>
    <w:rsid w:val="00C22DD1"/>
    <w:rsid w:val="00C239E9"/>
    <w:rsid w:val="00C23B26"/>
    <w:rsid w:val="00C23CFD"/>
    <w:rsid w:val="00C40887"/>
    <w:rsid w:val="00C414D4"/>
    <w:rsid w:val="00C41DE5"/>
    <w:rsid w:val="00C435BD"/>
    <w:rsid w:val="00C43B30"/>
    <w:rsid w:val="00C4477C"/>
    <w:rsid w:val="00C47999"/>
    <w:rsid w:val="00C47D41"/>
    <w:rsid w:val="00C530A3"/>
    <w:rsid w:val="00C55E5C"/>
    <w:rsid w:val="00C6086D"/>
    <w:rsid w:val="00C618F2"/>
    <w:rsid w:val="00C62324"/>
    <w:rsid w:val="00C72425"/>
    <w:rsid w:val="00C742BD"/>
    <w:rsid w:val="00C77792"/>
    <w:rsid w:val="00C80FB8"/>
    <w:rsid w:val="00C815F3"/>
    <w:rsid w:val="00C948D8"/>
    <w:rsid w:val="00C974E8"/>
    <w:rsid w:val="00CB066C"/>
    <w:rsid w:val="00CB1401"/>
    <w:rsid w:val="00CB1BB7"/>
    <w:rsid w:val="00CB69AD"/>
    <w:rsid w:val="00CC6201"/>
    <w:rsid w:val="00CD0829"/>
    <w:rsid w:val="00CD285B"/>
    <w:rsid w:val="00CD3FB0"/>
    <w:rsid w:val="00CD72EE"/>
    <w:rsid w:val="00CE4FAE"/>
    <w:rsid w:val="00CE6E87"/>
    <w:rsid w:val="00CE6FE6"/>
    <w:rsid w:val="00CE714A"/>
    <w:rsid w:val="00CF1F40"/>
    <w:rsid w:val="00CF252C"/>
    <w:rsid w:val="00D007D4"/>
    <w:rsid w:val="00D017F9"/>
    <w:rsid w:val="00D02A8D"/>
    <w:rsid w:val="00D130AD"/>
    <w:rsid w:val="00D25B01"/>
    <w:rsid w:val="00D316DE"/>
    <w:rsid w:val="00D32146"/>
    <w:rsid w:val="00D32AFE"/>
    <w:rsid w:val="00D32FC2"/>
    <w:rsid w:val="00D35C86"/>
    <w:rsid w:val="00D37266"/>
    <w:rsid w:val="00D3789A"/>
    <w:rsid w:val="00D401E9"/>
    <w:rsid w:val="00D450F1"/>
    <w:rsid w:val="00D47687"/>
    <w:rsid w:val="00D55FAF"/>
    <w:rsid w:val="00D56C07"/>
    <w:rsid w:val="00D5796F"/>
    <w:rsid w:val="00D62CC8"/>
    <w:rsid w:val="00D72B10"/>
    <w:rsid w:val="00D75901"/>
    <w:rsid w:val="00D7721C"/>
    <w:rsid w:val="00D80E08"/>
    <w:rsid w:val="00D906D1"/>
    <w:rsid w:val="00D90890"/>
    <w:rsid w:val="00D92498"/>
    <w:rsid w:val="00D95F65"/>
    <w:rsid w:val="00DA3DDD"/>
    <w:rsid w:val="00DB6FBA"/>
    <w:rsid w:val="00DC6621"/>
    <w:rsid w:val="00DD3336"/>
    <w:rsid w:val="00DD6336"/>
    <w:rsid w:val="00DD6784"/>
    <w:rsid w:val="00DE15BE"/>
    <w:rsid w:val="00DE68AB"/>
    <w:rsid w:val="00DE68C4"/>
    <w:rsid w:val="00DE7B8D"/>
    <w:rsid w:val="00DF0936"/>
    <w:rsid w:val="00DF3120"/>
    <w:rsid w:val="00DF449C"/>
    <w:rsid w:val="00DF51A5"/>
    <w:rsid w:val="00DF564F"/>
    <w:rsid w:val="00DF7E46"/>
    <w:rsid w:val="00E030A8"/>
    <w:rsid w:val="00E06CC9"/>
    <w:rsid w:val="00E12AEB"/>
    <w:rsid w:val="00E204AF"/>
    <w:rsid w:val="00E22720"/>
    <w:rsid w:val="00E26172"/>
    <w:rsid w:val="00E32268"/>
    <w:rsid w:val="00E35FF0"/>
    <w:rsid w:val="00E40C4D"/>
    <w:rsid w:val="00E42DE9"/>
    <w:rsid w:val="00E52D5F"/>
    <w:rsid w:val="00E62150"/>
    <w:rsid w:val="00E6308D"/>
    <w:rsid w:val="00E64BEA"/>
    <w:rsid w:val="00E65FDD"/>
    <w:rsid w:val="00E66108"/>
    <w:rsid w:val="00E711F6"/>
    <w:rsid w:val="00E71AE4"/>
    <w:rsid w:val="00E742F6"/>
    <w:rsid w:val="00E743D7"/>
    <w:rsid w:val="00E845FB"/>
    <w:rsid w:val="00E85BE0"/>
    <w:rsid w:val="00E95237"/>
    <w:rsid w:val="00E95DE4"/>
    <w:rsid w:val="00E97312"/>
    <w:rsid w:val="00EB0CDE"/>
    <w:rsid w:val="00EB439F"/>
    <w:rsid w:val="00EB5FFB"/>
    <w:rsid w:val="00EC1ACA"/>
    <w:rsid w:val="00EC336E"/>
    <w:rsid w:val="00EC4C50"/>
    <w:rsid w:val="00EC4EDF"/>
    <w:rsid w:val="00EC6B0E"/>
    <w:rsid w:val="00ED76BA"/>
    <w:rsid w:val="00EE005F"/>
    <w:rsid w:val="00EE3230"/>
    <w:rsid w:val="00EE5647"/>
    <w:rsid w:val="00EF7AC5"/>
    <w:rsid w:val="00EF7C98"/>
    <w:rsid w:val="00F015DA"/>
    <w:rsid w:val="00F03EC7"/>
    <w:rsid w:val="00F04C5A"/>
    <w:rsid w:val="00F05962"/>
    <w:rsid w:val="00F07A58"/>
    <w:rsid w:val="00F1119E"/>
    <w:rsid w:val="00F1128E"/>
    <w:rsid w:val="00F20C45"/>
    <w:rsid w:val="00F328B8"/>
    <w:rsid w:val="00F32DDD"/>
    <w:rsid w:val="00F34427"/>
    <w:rsid w:val="00F35854"/>
    <w:rsid w:val="00F36279"/>
    <w:rsid w:val="00F44D49"/>
    <w:rsid w:val="00F462CE"/>
    <w:rsid w:val="00F47189"/>
    <w:rsid w:val="00F570D3"/>
    <w:rsid w:val="00F656C9"/>
    <w:rsid w:val="00F71970"/>
    <w:rsid w:val="00F77492"/>
    <w:rsid w:val="00F8644F"/>
    <w:rsid w:val="00F9164F"/>
    <w:rsid w:val="00F95D5E"/>
    <w:rsid w:val="00F95DF5"/>
    <w:rsid w:val="00F96AB9"/>
    <w:rsid w:val="00F96B6F"/>
    <w:rsid w:val="00FA493C"/>
    <w:rsid w:val="00FA5000"/>
    <w:rsid w:val="00FA6495"/>
    <w:rsid w:val="00FA665D"/>
    <w:rsid w:val="00FA702E"/>
    <w:rsid w:val="00FB667E"/>
    <w:rsid w:val="00FB7CC2"/>
    <w:rsid w:val="00FC4E81"/>
    <w:rsid w:val="00FC55DF"/>
    <w:rsid w:val="00FC6B1D"/>
    <w:rsid w:val="00FC7E35"/>
    <w:rsid w:val="00FD6DE3"/>
    <w:rsid w:val="00FD7A08"/>
    <w:rsid w:val="00FD7CA0"/>
    <w:rsid w:val="00FE4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25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2"/>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47C62"/>
  </w:style>
  <w:style w:type="paragraph" w:styleId="Title">
    <w:name w:val="Title"/>
    <w:basedOn w:val="Normal"/>
    <w:qFormat/>
    <w:rsid w:val="00347C62"/>
    <w:pPr>
      <w:widowControl/>
      <w:autoSpaceDE/>
      <w:autoSpaceDN/>
      <w:adjustRightInd/>
      <w:jc w:val="center"/>
    </w:pPr>
    <w:rPr>
      <w:b/>
      <w:bCs/>
      <w:sz w:val="24"/>
    </w:rPr>
  </w:style>
  <w:style w:type="character" w:styleId="Hyperlink">
    <w:name w:val="Hyperlink"/>
    <w:basedOn w:val="DefaultParagraphFont"/>
    <w:rsid w:val="00347C62"/>
    <w:rPr>
      <w:color w:val="0000FF"/>
      <w:u w:val="single"/>
    </w:rPr>
  </w:style>
  <w:style w:type="paragraph" w:styleId="BalloonText">
    <w:name w:val="Balloon Text"/>
    <w:basedOn w:val="Normal"/>
    <w:semiHidden/>
    <w:rsid w:val="00347C62"/>
    <w:rPr>
      <w:rFonts w:ascii="Tahoma" w:hAnsi="Tahoma" w:cs="Tahoma"/>
      <w:sz w:val="16"/>
      <w:szCs w:val="16"/>
    </w:rPr>
  </w:style>
  <w:style w:type="paragraph" w:styleId="DocumentMap">
    <w:name w:val="Document Map"/>
    <w:basedOn w:val="Normal"/>
    <w:semiHidden/>
    <w:rsid w:val="00803ED8"/>
    <w:pPr>
      <w:shd w:val="clear" w:color="auto" w:fill="000080"/>
    </w:pPr>
    <w:rPr>
      <w:rFonts w:ascii="Tahoma" w:hAnsi="Tahoma" w:cs="Tahoma"/>
      <w:szCs w:val="20"/>
    </w:rPr>
  </w:style>
  <w:style w:type="character" w:styleId="CommentReference">
    <w:name w:val="annotation reference"/>
    <w:basedOn w:val="DefaultParagraphFont"/>
    <w:uiPriority w:val="99"/>
    <w:rsid w:val="00CB69AD"/>
    <w:rPr>
      <w:sz w:val="16"/>
      <w:szCs w:val="16"/>
    </w:rPr>
  </w:style>
  <w:style w:type="paragraph" w:styleId="CommentText">
    <w:name w:val="annotation text"/>
    <w:basedOn w:val="Normal"/>
    <w:link w:val="CommentTextChar"/>
    <w:uiPriority w:val="99"/>
    <w:rsid w:val="00CB69AD"/>
    <w:rPr>
      <w:szCs w:val="20"/>
    </w:rPr>
  </w:style>
  <w:style w:type="character" w:customStyle="1" w:styleId="CommentTextChar">
    <w:name w:val="Comment Text Char"/>
    <w:basedOn w:val="DefaultParagraphFont"/>
    <w:link w:val="CommentText"/>
    <w:uiPriority w:val="99"/>
    <w:rsid w:val="00CB69AD"/>
  </w:style>
  <w:style w:type="paragraph" w:styleId="CommentSubject">
    <w:name w:val="annotation subject"/>
    <w:basedOn w:val="CommentText"/>
    <w:next w:val="CommentText"/>
    <w:link w:val="CommentSubjectChar"/>
    <w:rsid w:val="00CB69AD"/>
    <w:rPr>
      <w:b/>
      <w:bCs/>
    </w:rPr>
  </w:style>
  <w:style w:type="character" w:customStyle="1" w:styleId="CommentSubjectChar">
    <w:name w:val="Comment Subject Char"/>
    <w:basedOn w:val="CommentTextChar"/>
    <w:link w:val="CommentSubject"/>
    <w:rsid w:val="00CB69AD"/>
    <w:rPr>
      <w:b/>
      <w:bCs/>
    </w:rPr>
  </w:style>
  <w:style w:type="paragraph" w:styleId="ListParagraph">
    <w:name w:val="List Paragraph"/>
    <w:basedOn w:val="Normal"/>
    <w:uiPriority w:val="34"/>
    <w:qFormat/>
    <w:rsid w:val="00AA7CE3"/>
    <w:pPr>
      <w:ind w:left="720"/>
      <w:contextualSpacing/>
    </w:pPr>
  </w:style>
  <w:style w:type="table" w:styleId="TableGrid">
    <w:name w:val="Table Grid"/>
    <w:basedOn w:val="TableNormal"/>
    <w:rsid w:val="00C47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252C"/>
    <w:rPr>
      <w:szCs w:val="24"/>
    </w:rPr>
  </w:style>
  <w:style w:type="paragraph" w:styleId="Header">
    <w:name w:val="header"/>
    <w:basedOn w:val="Normal"/>
    <w:link w:val="HeaderChar"/>
    <w:rsid w:val="001840E4"/>
    <w:pPr>
      <w:tabs>
        <w:tab w:val="center" w:pos="4680"/>
        <w:tab w:val="right" w:pos="9360"/>
      </w:tabs>
    </w:pPr>
  </w:style>
  <w:style w:type="character" w:customStyle="1" w:styleId="HeaderChar">
    <w:name w:val="Header Char"/>
    <w:basedOn w:val="DefaultParagraphFont"/>
    <w:link w:val="Header"/>
    <w:rsid w:val="001840E4"/>
    <w:rPr>
      <w:szCs w:val="24"/>
    </w:rPr>
  </w:style>
  <w:style w:type="paragraph" w:styleId="Footer">
    <w:name w:val="footer"/>
    <w:basedOn w:val="Normal"/>
    <w:link w:val="FooterChar"/>
    <w:uiPriority w:val="99"/>
    <w:rsid w:val="001840E4"/>
    <w:pPr>
      <w:tabs>
        <w:tab w:val="center" w:pos="4680"/>
        <w:tab w:val="right" w:pos="9360"/>
      </w:tabs>
    </w:pPr>
  </w:style>
  <w:style w:type="character" w:customStyle="1" w:styleId="FooterChar">
    <w:name w:val="Footer Char"/>
    <w:basedOn w:val="DefaultParagraphFont"/>
    <w:link w:val="Footer"/>
    <w:uiPriority w:val="99"/>
    <w:rsid w:val="001840E4"/>
    <w:rPr>
      <w:szCs w:val="24"/>
    </w:rPr>
  </w:style>
  <w:style w:type="character" w:styleId="FollowedHyperlink">
    <w:name w:val="FollowedHyperlink"/>
    <w:basedOn w:val="DefaultParagraphFont"/>
    <w:semiHidden/>
    <w:unhideWhenUsed/>
    <w:rsid w:val="003B5E5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2"/>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47C62"/>
  </w:style>
  <w:style w:type="paragraph" w:styleId="Title">
    <w:name w:val="Title"/>
    <w:basedOn w:val="Normal"/>
    <w:qFormat/>
    <w:rsid w:val="00347C62"/>
    <w:pPr>
      <w:widowControl/>
      <w:autoSpaceDE/>
      <w:autoSpaceDN/>
      <w:adjustRightInd/>
      <w:jc w:val="center"/>
    </w:pPr>
    <w:rPr>
      <w:b/>
      <w:bCs/>
      <w:sz w:val="24"/>
    </w:rPr>
  </w:style>
  <w:style w:type="character" w:styleId="Hyperlink">
    <w:name w:val="Hyperlink"/>
    <w:basedOn w:val="DefaultParagraphFont"/>
    <w:rsid w:val="00347C62"/>
    <w:rPr>
      <w:color w:val="0000FF"/>
      <w:u w:val="single"/>
    </w:rPr>
  </w:style>
  <w:style w:type="paragraph" w:styleId="BalloonText">
    <w:name w:val="Balloon Text"/>
    <w:basedOn w:val="Normal"/>
    <w:semiHidden/>
    <w:rsid w:val="00347C62"/>
    <w:rPr>
      <w:rFonts w:ascii="Tahoma" w:hAnsi="Tahoma" w:cs="Tahoma"/>
      <w:sz w:val="16"/>
      <w:szCs w:val="16"/>
    </w:rPr>
  </w:style>
  <w:style w:type="paragraph" w:styleId="DocumentMap">
    <w:name w:val="Document Map"/>
    <w:basedOn w:val="Normal"/>
    <w:semiHidden/>
    <w:rsid w:val="00803ED8"/>
    <w:pPr>
      <w:shd w:val="clear" w:color="auto" w:fill="000080"/>
    </w:pPr>
    <w:rPr>
      <w:rFonts w:ascii="Tahoma" w:hAnsi="Tahoma" w:cs="Tahoma"/>
      <w:szCs w:val="20"/>
    </w:rPr>
  </w:style>
  <w:style w:type="character" w:styleId="CommentReference">
    <w:name w:val="annotation reference"/>
    <w:basedOn w:val="DefaultParagraphFont"/>
    <w:uiPriority w:val="99"/>
    <w:rsid w:val="00CB69AD"/>
    <w:rPr>
      <w:sz w:val="16"/>
      <w:szCs w:val="16"/>
    </w:rPr>
  </w:style>
  <w:style w:type="paragraph" w:styleId="CommentText">
    <w:name w:val="annotation text"/>
    <w:basedOn w:val="Normal"/>
    <w:link w:val="CommentTextChar"/>
    <w:uiPriority w:val="99"/>
    <w:rsid w:val="00CB69AD"/>
    <w:rPr>
      <w:szCs w:val="20"/>
    </w:rPr>
  </w:style>
  <w:style w:type="character" w:customStyle="1" w:styleId="CommentTextChar">
    <w:name w:val="Comment Text Char"/>
    <w:basedOn w:val="DefaultParagraphFont"/>
    <w:link w:val="CommentText"/>
    <w:uiPriority w:val="99"/>
    <w:rsid w:val="00CB69AD"/>
  </w:style>
  <w:style w:type="paragraph" w:styleId="CommentSubject">
    <w:name w:val="annotation subject"/>
    <w:basedOn w:val="CommentText"/>
    <w:next w:val="CommentText"/>
    <w:link w:val="CommentSubjectChar"/>
    <w:rsid w:val="00CB69AD"/>
    <w:rPr>
      <w:b/>
      <w:bCs/>
    </w:rPr>
  </w:style>
  <w:style w:type="character" w:customStyle="1" w:styleId="CommentSubjectChar">
    <w:name w:val="Comment Subject Char"/>
    <w:basedOn w:val="CommentTextChar"/>
    <w:link w:val="CommentSubject"/>
    <w:rsid w:val="00CB69AD"/>
    <w:rPr>
      <w:b/>
      <w:bCs/>
    </w:rPr>
  </w:style>
  <w:style w:type="paragraph" w:styleId="ListParagraph">
    <w:name w:val="List Paragraph"/>
    <w:basedOn w:val="Normal"/>
    <w:uiPriority w:val="34"/>
    <w:qFormat/>
    <w:rsid w:val="00AA7CE3"/>
    <w:pPr>
      <w:ind w:left="720"/>
      <w:contextualSpacing/>
    </w:pPr>
  </w:style>
  <w:style w:type="table" w:styleId="TableGrid">
    <w:name w:val="Table Grid"/>
    <w:basedOn w:val="TableNormal"/>
    <w:rsid w:val="00C47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252C"/>
    <w:rPr>
      <w:szCs w:val="24"/>
    </w:rPr>
  </w:style>
  <w:style w:type="paragraph" w:styleId="Header">
    <w:name w:val="header"/>
    <w:basedOn w:val="Normal"/>
    <w:link w:val="HeaderChar"/>
    <w:rsid w:val="001840E4"/>
    <w:pPr>
      <w:tabs>
        <w:tab w:val="center" w:pos="4680"/>
        <w:tab w:val="right" w:pos="9360"/>
      </w:tabs>
    </w:pPr>
  </w:style>
  <w:style w:type="character" w:customStyle="1" w:styleId="HeaderChar">
    <w:name w:val="Header Char"/>
    <w:basedOn w:val="DefaultParagraphFont"/>
    <w:link w:val="Header"/>
    <w:rsid w:val="001840E4"/>
    <w:rPr>
      <w:szCs w:val="24"/>
    </w:rPr>
  </w:style>
  <w:style w:type="paragraph" w:styleId="Footer">
    <w:name w:val="footer"/>
    <w:basedOn w:val="Normal"/>
    <w:link w:val="FooterChar"/>
    <w:uiPriority w:val="99"/>
    <w:rsid w:val="001840E4"/>
    <w:pPr>
      <w:tabs>
        <w:tab w:val="center" w:pos="4680"/>
        <w:tab w:val="right" w:pos="9360"/>
      </w:tabs>
    </w:pPr>
  </w:style>
  <w:style w:type="character" w:customStyle="1" w:styleId="FooterChar">
    <w:name w:val="Footer Char"/>
    <w:basedOn w:val="DefaultParagraphFont"/>
    <w:link w:val="Footer"/>
    <w:uiPriority w:val="99"/>
    <w:rsid w:val="001840E4"/>
    <w:rPr>
      <w:szCs w:val="24"/>
    </w:rPr>
  </w:style>
  <w:style w:type="character" w:styleId="FollowedHyperlink">
    <w:name w:val="FollowedHyperlink"/>
    <w:basedOn w:val="DefaultParagraphFont"/>
    <w:semiHidden/>
    <w:unhideWhenUsed/>
    <w:rsid w:val="003B5E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0805">
      <w:bodyDiv w:val="1"/>
      <w:marLeft w:val="0"/>
      <w:marRight w:val="0"/>
      <w:marTop w:val="0"/>
      <w:marBottom w:val="0"/>
      <w:divBdr>
        <w:top w:val="none" w:sz="0" w:space="0" w:color="auto"/>
        <w:left w:val="none" w:sz="0" w:space="0" w:color="auto"/>
        <w:bottom w:val="none" w:sz="0" w:space="0" w:color="auto"/>
        <w:right w:val="none" w:sz="0" w:space="0" w:color="auto"/>
      </w:divBdr>
    </w:div>
    <w:div w:id="115680653">
      <w:bodyDiv w:val="1"/>
      <w:marLeft w:val="0"/>
      <w:marRight w:val="0"/>
      <w:marTop w:val="0"/>
      <w:marBottom w:val="0"/>
      <w:divBdr>
        <w:top w:val="none" w:sz="0" w:space="0" w:color="auto"/>
        <w:left w:val="none" w:sz="0" w:space="0" w:color="auto"/>
        <w:bottom w:val="none" w:sz="0" w:space="0" w:color="auto"/>
        <w:right w:val="none" w:sz="0" w:space="0" w:color="auto"/>
      </w:divBdr>
    </w:div>
    <w:div w:id="193885436">
      <w:bodyDiv w:val="1"/>
      <w:marLeft w:val="0"/>
      <w:marRight w:val="0"/>
      <w:marTop w:val="0"/>
      <w:marBottom w:val="0"/>
      <w:divBdr>
        <w:top w:val="none" w:sz="0" w:space="0" w:color="auto"/>
        <w:left w:val="none" w:sz="0" w:space="0" w:color="auto"/>
        <w:bottom w:val="none" w:sz="0" w:space="0" w:color="auto"/>
        <w:right w:val="none" w:sz="0" w:space="0" w:color="auto"/>
      </w:divBdr>
    </w:div>
    <w:div w:id="512647850">
      <w:bodyDiv w:val="1"/>
      <w:marLeft w:val="0"/>
      <w:marRight w:val="0"/>
      <w:marTop w:val="0"/>
      <w:marBottom w:val="0"/>
      <w:divBdr>
        <w:top w:val="none" w:sz="0" w:space="0" w:color="auto"/>
        <w:left w:val="none" w:sz="0" w:space="0" w:color="auto"/>
        <w:bottom w:val="none" w:sz="0" w:space="0" w:color="auto"/>
        <w:right w:val="none" w:sz="0" w:space="0" w:color="auto"/>
      </w:divBdr>
    </w:div>
    <w:div w:id="552547291">
      <w:bodyDiv w:val="1"/>
      <w:marLeft w:val="0"/>
      <w:marRight w:val="0"/>
      <w:marTop w:val="0"/>
      <w:marBottom w:val="0"/>
      <w:divBdr>
        <w:top w:val="none" w:sz="0" w:space="0" w:color="auto"/>
        <w:left w:val="none" w:sz="0" w:space="0" w:color="auto"/>
        <w:bottom w:val="none" w:sz="0" w:space="0" w:color="auto"/>
        <w:right w:val="none" w:sz="0" w:space="0" w:color="auto"/>
      </w:divBdr>
    </w:div>
    <w:div w:id="756904318">
      <w:bodyDiv w:val="1"/>
      <w:marLeft w:val="0"/>
      <w:marRight w:val="0"/>
      <w:marTop w:val="0"/>
      <w:marBottom w:val="0"/>
      <w:divBdr>
        <w:top w:val="none" w:sz="0" w:space="0" w:color="auto"/>
        <w:left w:val="none" w:sz="0" w:space="0" w:color="auto"/>
        <w:bottom w:val="none" w:sz="0" w:space="0" w:color="auto"/>
        <w:right w:val="none" w:sz="0" w:space="0" w:color="auto"/>
      </w:divBdr>
    </w:div>
    <w:div w:id="763112879">
      <w:bodyDiv w:val="1"/>
      <w:marLeft w:val="0"/>
      <w:marRight w:val="0"/>
      <w:marTop w:val="0"/>
      <w:marBottom w:val="0"/>
      <w:divBdr>
        <w:top w:val="none" w:sz="0" w:space="0" w:color="auto"/>
        <w:left w:val="none" w:sz="0" w:space="0" w:color="auto"/>
        <w:bottom w:val="none" w:sz="0" w:space="0" w:color="auto"/>
        <w:right w:val="none" w:sz="0" w:space="0" w:color="auto"/>
      </w:divBdr>
    </w:div>
    <w:div w:id="793446022">
      <w:bodyDiv w:val="1"/>
      <w:marLeft w:val="0"/>
      <w:marRight w:val="0"/>
      <w:marTop w:val="0"/>
      <w:marBottom w:val="0"/>
      <w:divBdr>
        <w:top w:val="none" w:sz="0" w:space="0" w:color="auto"/>
        <w:left w:val="none" w:sz="0" w:space="0" w:color="auto"/>
        <w:bottom w:val="none" w:sz="0" w:space="0" w:color="auto"/>
        <w:right w:val="none" w:sz="0" w:space="0" w:color="auto"/>
      </w:divBdr>
    </w:div>
    <w:div w:id="807817243">
      <w:bodyDiv w:val="1"/>
      <w:marLeft w:val="0"/>
      <w:marRight w:val="0"/>
      <w:marTop w:val="0"/>
      <w:marBottom w:val="0"/>
      <w:divBdr>
        <w:top w:val="none" w:sz="0" w:space="0" w:color="auto"/>
        <w:left w:val="none" w:sz="0" w:space="0" w:color="auto"/>
        <w:bottom w:val="none" w:sz="0" w:space="0" w:color="auto"/>
        <w:right w:val="none" w:sz="0" w:space="0" w:color="auto"/>
      </w:divBdr>
    </w:div>
    <w:div w:id="1026909366">
      <w:bodyDiv w:val="1"/>
      <w:marLeft w:val="0"/>
      <w:marRight w:val="0"/>
      <w:marTop w:val="0"/>
      <w:marBottom w:val="0"/>
      <w:divBdr>
        <w:top w:val="none" w:sz="0" w:space="0" w:color="auto"/>
        <w:left w:val="none" w:sz="0" w:space="0" w:color="auto"/>
        <w:bottom w:val="none" w:sz="0" w:space="0" w:color="auto"/>
        <w:right w:val="none" w:sz="0" w:space="0" w:color="auto"/>
      </w:divBdr>
    </w:div>
    <w:div w:id="1053583720">
      <w:bodyDiv w:val="1"/>
      <w:marLeft w:val="0"/>
      <w:marRight w:val="0"/>
      <w:marTop w:val="0"/>
      <w:marBottom w:val="0"/>
      <w:divBdr>
        <w:top w:val="none" w:sz="0" w:space="0" w:color="auto"/>
        <w:left w:val="none" w:sz="0" w:space="0" w:color="auto"/>
        <w:bottom w:val="none" w:sz="0" w:space="0" w:color="auto"/>
        <w:right w:val="none" w:sz="0" w:space="0" w:color="auto"/>
      </w:divBdr>
    </w:div>
    <w:div w:id="1114397744">
      <w:bodyDiv w:val="1"/>
      <w:marLeft w:val="0"/>
      <w:marRight w:val="0"/>
      <w:marTop w:val="0"/>
      <w:marBottom w:val="0"/>
      <w:divBdr>
        <w:top w:val="none" w:sz="0" w:space="0" w:color="auto"/>
        <w:left w:val="none" w:sz="0" w:space="0" w:color="auto"/>
        <w:bottom w:val="none" w:sz="0" w:space="0" w:color="auto"/>
        <w:right w:val="none" w:sz="0" w:space="0" w:color="auto"/>
      </w:divBdr>
    </w:div>
    <w:div w:id="1290236095">
      <w:bodyDiv w:val="1"/>
      <w:marLeft w:val="0"/>
      <w:marRight w:val="0"/>
      <w:marTop w:val="0"/>
      <w:marBottom w:val="0"/>
      <w:divBdr>
        <w:top w:val="none" w:sz="0" w:space="0" w:color="auto"/>
        <w:left w:val="none" w:sz="0" w:space="0" w:color="auto"/>
        <w:bottom w:val="none" w:sz="0" w:space="0" w:color="auto"/>
        <w:right w:val="none" w:sz="0" w:space="0" w:color="auto"/>
      </w:divBdr>
    </w:div>
    <w:div w:id="1504927765">
      <w:bodyDiv w:val="1"/>
      <w:marLeft w:val="0"/>
      <w:marRight w:val="0"/>
      <w:marTop w:val="0"/>
      <w:marBottom w:val="0"/>
      <w:divBdr>
        <w:top w:val="none" w:sz="0" w:space="0" w:color="auto"/>
        <w:left w:val="none" w:sz="0" w:space="0" w:color="auto"/>
        <w:bottom w:val="none" w:sz="0" w:space="0" w:color="auto"/>
        <w:right w:val="none" w:sz="0" w:space="0" w:color="auto"/>
      </w:divBdr>
    </w:div>
    <w:div w:id="1556895549">
      <w:bodyDiv w:val="1"/>
      <w:marLeft w:val="0"/>
      <w:marRight w:val="0"/>
      <w:marTop w:val="0"/>
      <w:marBottom w:val="0"/>
      <w:divBdr>
        <w:top w:val="none" w:sz="0" w:space="0" w:color="auto"/>
        <w:left w:val="none" w:sz="0" w:space="0" w:color="auto"/>
        <w:bottom w:val="none" w:sz="0" w:space="0" w:color="auto"/>
        <w:right w:val="none" w:sz="0" w:space="0" w:color="auto"/>
      </w:divBdr>
    </w:div>
    <w:div w:id="1702702720">
      <w:bodyDiv w:val="1"/>
      <w:marLeft w:val="0"/>
      <w:marRight w:val="0"/>
      <w:marTop w:val="0"/>
      <w:marBottom w:val="0"/>
      <w:divBdr>
        <w:top w:val="none" w:sz="0" w:space="0" w:color="auto"/>
        <w:left w:val="none" w:sz="0" w:space="0" w:color="auto"/>
        <w:bottom w:val="none" w:sz="0" w:space="0" w:color="auto"/>
        <w:right w:val="none" w:sz="0" w:space="0" w:color="auto"/>
      </w:divBdr>
    </w:div>
    <w:div w:id="1728264829">
      <w:bodyDiv w:val="1"/>
      <w:marLeft w:val="0"/>
      <w:marRight w:val="0"/>
      <w:marTop w:val="0"/>
      <w:marBottom w:val="0"/>
      <w:divBdr>
        <w:top w:val="none" w:sz="0" w:space="0" w:color="auto"/>
        <w:left w:val="none" w:sz="0" w:space="0" w:color="auto"/>
        <w:bottom w:val="none" w:sz="0" w:space="0" w:color="auto"/>
        <w:right w:val="none" w:sz="0" w:space="0" w:color="auto"/>
      </w:divBdr>
    </w:div>
    <w:div w:id="1789427619">
      <w:bodyDiv w:val="1"/>
      <w:marLeft w:val="0"/>
      <w:marRight w:val="0"/>
      <w:marTop w:val="0"/>
      <w:marBottom w:val="0"/>
      <w:divBdr>
        <w:top w:val="none" w:sz="0" w:space="0" w:color="auto"/>
        <w:left w:val="none" w:sz="0" w:space="0" w:color="auto"/>
        <w:bottom w:val="none" w:sz="0" w:space="0" w:color="auto"/>
        <w:right w:val="none" w:sz="0" w:space="0" w:color="auto"/>
      </w:divBdr>
    </w:div>
    <w:div w:id="1848667737">
      <w:bodyDiv w:val="1"/>
      <w:marLeft w:val="0"/>
      <w:marRight w:val="0"/>
      <w:marTop w:val="0"/>
      <w:marBottom w:val="0"/>
      <w:divBdr>
        <w:top w:val="none" w:sz="0" w:space="0" w:color="auto"/>
        <w:left w:val="none" w:sz="0" w:space="0" w:color="auto"/>
        <w:bottom w:val="none" w:sz="0" w:space="0" w:color="auto"/>
        <w:right w:val="none" w:sz="0" w:space="0" w:color="auto"/>
      </w:divBdr>
    </w:div>
    <w:div w:id="1868248476">
      <w:bodyDiv w:val="1"/>
      <w:marLeft w:val="0"/>
      <w:marRight w:val="0"/>
      <w:marTop w:val="0"/>
      <w:marBottom w:val="0"/>
      <w:divBdr>
        <w:top w:val="none" w:sz="0" w:space="0" w:color="auto"/>
        <w:left w:val="none" w:sz="0" w:space="0" w:color="auto"/>
        <w:bottom w:val="none" w:sz="0" w:space="0" w:color="auto"/>
        <w:right w:val="none" w:sz="0" w:space="0" w:color="auto"/>
      </w:divBdr>
    </w:div>
    <w:div w:id="1998612081">
      <w:bodyDiv w:val="1"/>
      <w:marLeft w:val="0"/>
      <w:marRight w:val="0"/>
      <w:marTop w:val="0"/>
      <w:marBottom w:val="0"/>
      <w:divBdr>
        <w:top w:val="none" w:sz="0" w:space="0" w:color="auto"/>
        <w:left w:val="none" w:sz="0" w:space="0" w:color="auto"/>
        <w:bottom w:val="none" w:sz="0" w:space="0" w:color="auto"/>
        <w:right w:val="none" w:sz="0" w:space="0" w:color="auto"/>
      </w:divBdr>
    </w:div>
    <w:div w:id="2059276273">
      <w:bodyDiv w:val="1"/>
      <w:marLeft w:val="0"/>
      <w:marRight w:val="0"/>
      <w:marTop w:val="0"/>
      <w:marBottom w:val="0"/>
      <w:divBdr>
        <w:top w:val="none" w:sz="0" w:space="0" w:color="auto"/>
        <w:left w:val="none" w:sz="0" w:space="0" w:color="auto"/>
        <w:bottom w:val="none" w:sz="0" w:space="0" w:color="auto"/>
        <w:right w:val="none" w:sz="0" w:space="0" w:color="auto"/>
      </w:divBdr>
    </w:div>
    <w:div w:id="2070154467">
      <w:bodyDiv w:val="1"/>
      <w:marLeft w:val="0"/>
      <w:marRight w:val="0"/>
      <w:marTop w:val="0"/>
      <w:marBottom w:val="0"/>
      <w:divBdr>
        <w:top w:val="none" w:sz="0" w:space="0" w:color="auto"/>
        <w:left w:val="none" w:sz="0" w:space="0" w:color="auto"/>
        <w:bottom w:val="none" w:sz="0" w:space="0" w:color="auto"/>
        <w:right w:val="none" w:sz="0" w:space="0" w:color="auto"/>
      </w:divBdr>
    </w:div>
    <w:div w:id="210484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B0E5D-EB13-48C2-8B75-67FD2705A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2888</Words>
  <Characters>16465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 Medicare Part D Reporting Requirements and</vt:lpstr>
    </vt:vector>
  </TitlesOfParts>
  <Company>CMS</Company>
  <LinksUpToDate>false</LinksUpToDate>
  <CharactersWithSpaces>19315</CharactersWithSpaces>
  <SharedDoc>false</SharedDoc>
  <HLinks>
    <vt:vector size="6" baseType="variant">
      <vt:variant>
        <vt:i4>2752636</vt:i4>
      </vt:variant>
      <vt:variant>
        <vt:i4>0</vt:i4>
      </vt:variant>
      <vt:variant>
        <vt:i4>0</vt:i4>
      </vt:variant>
      <vt:variant>
        <vt:i4>5</vt:i4>
      </vt:variant>
      <vt:variant>
        <vt:lpwstr>http://www.cms.gov/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 Medicare Part D Reporting Requirements and</dc:title>
  <dc:creator>CMS</dc:creator>
  <cp:lastModifiedBy>SYSTEM</cp:lastModifiedBy>
  <cp:revision>2</cp:revision>
  <cp:lastPrinted>2018-01-23T19:01:00Z</cp:lastPrinted>
  <dcterms:created xsi:type="dcterms:W3CDTF">2018-12-07T14:19:00Z</dcterms:created>
  <dcterms:modified xsi:type="dcterms:W3CDTF">2018-12-07T14:19:00Z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-742113151</vt:i4>
  </property>
  <property fmtid="{D5CDD505-2E9C-101B-9397-08002B2CF9AE}" pid="4" name="_EmailSubject">
    <vt:lpwstr>0938-0992	Medicare Part D Reporting Requirements </vt:lpwstr>
  </property>
  <property fmtid="{D5CDD505-2E9C-101B-9397-08002B2CF9AE}" pid="5" name="_AuthorEmail">
    <vt:lpwstr>Mitch.Bryman@cms.hhs.gov</vt:lpwstr>
  </property>
  <property fmtid="{D5CDD505-2E9C-101B-9397-08002B2CF9AE}" pid="6" name="_AuthorEmailDisplayName">
    <vt:lpwstr>Bryman, Mitch (CMS/OSORA)</vt:lpwstr>
  </property>
  <property fmtid="{D5CDD505-2E9C-101B-9397-08002B2CF9AE}" pid="7" name="_PreviousAdHocReviewCycleID">
    <vt:i4>450086608</vt:i4>
  </property>
  <property fmtid="{D5CDD505-2E9C-101B-9397-08002B2CF9AE}" pid="8" name="_ReviewingToolsShownOnce">
    <vt:lpwstr/>
  </property>
</Properties>
</file>