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0A3EA" w14:textId="77777777" w:rsidR="00D51568" w:rsidRPr="00BB36C1" w:rsidRDefault="00D51568">
      <w:pPr>
        <w:pStyle w:val="Title"/>
        <w:rPr>
          <w:sz w:val="28"/>
          <w:szCs w:val="28"/>
        </w:rPr>
      </w:pPr>
      <w:bookmarkStart w:id="0" w:name="_GoBack"/>
      <w:bookmarkEnd w:id="0"/>
      <w:r w:rsidRPr="00BB36C1">
        <w:rPr>
          <w:sz w:val="28"/>
          <w:szCs w:val="28"/>
        </w:rPr>
        <w:t>SUPPORTING STATEMENT FOR</w:t>
      </w:r>
    </w:p>
    <w:p w14:paraId="1CBD248C" w14:textId="77777777" w:rsidR="0015256F" w:rsidRPr="00BB36C1" w:rsidRDefault="0015256F" w:rsidP="00D51568">
      <w:pPr>
        <w:pStyle w:val="Title"/>
        <w:rPr>
          <w:sz w:val="28"/>
          <w:szCs w:val="28"/>
        </w:rPr>
      </w:pPr>
      <w:r w:rsidRPr="00BB36C1">
        <w:rPr>
          <w:sz w:val="28"/>
          <w:szCs w:val="28"/>
        </w:rPr>
        <w:t xml:space="preserve">PAPERWORK REDUCTION ACT SUBMISSIONS </w:t>
      </w:r>
    </w:p>
    <w:p w14:paraId="1F2FCEDA" w14:textId="77777777" w:rsidR="0015256F" w:rsidRPr="00BB36C1" w:rsidRDefault="0015256F">
      <w:pPr>
        <w:ind w:firstLine="360"/>
        <w:jc w:val="center"/>
        <w:rPr>
          <w:sz w:val="28"/>
          <w:szCs w:val="28"/>
        </w:rPr>
      </w:pPr>
    </w:p>
    <w:p w14:paraId="081F3952" w14:textId="77777777" w:rsidR="00D51568" w:rsidRPr="00BB36C1" w:rsidRDefault="00D51568">
      <w:pPr>
        <w:jc w:val="center"/>
        <w:rPr>
          <w:b/>
          <w:sz w:val="28"/>
          <w:szCs w:val="28"/>
        </w:rPr>
      </w:pPr>
      <w:r w:rsidRPr="00BB36C1">
        <w:rPr>
          <w:b/>
          <w:sz w:val="28"/>
          <w:szCs w:val="28"/>
        </w:rPr>
        <w:t>Nontransfer and Use Certificate</w:t>
      </w:r>
    </w:p>
    <w:p w14:paraId="30E6B424" w14:textId="77777777" w:rsidR="00D51568" w:rsidRPr="00BB36C1" w:rsidRDefault="00D51568">
      <w:pPr>
        <w:jc w:val="center"/>
        <w:rPr>
          <w:b/>
          <w:sz w:val="28"/>
          <w:szCs w:val="28"/>
        </w:rPr>
      </w:pPr>
      <w:r w:rsidRPr="00BB36C1">
        <w:rPr>
          <w:b/>
          <w:sz w:val="28"/>
          <w:szCs w:val="28"/>
        </w:rPr>
        <w:t>OMB No. 1405-0021</w:t>
      </w:r>
    </w:p>
    <w:p w14:paraId="1D998925" w14:textId="77777777" w:rsidR="0015256F" w:rsidRPr="00BB36C1" w:rsidRDefault="00D51568">
      <w:pPr>
        <w:jc w:val="center"/>
        <w:rPr>
          <w:b/>
          <w:sz w:val="28"/>
          <w:szCs w:val="28"/>
        </w:rPr>
      </w:pPr>
      <w:r w:rsidRPr="00BB36C1">
        <w:rPr>
          <w:b/>
          <w:sz w:val="28"/>
          <w:szCs w:val="28"/>
        </w:rPr>
        <w:t>DSP-83</w:t>
      </w:r>
    </w:p>
    <w:p w14:paraId="262F0F88" w14:textId="77777777" w:rsidR="0015256F" w:rsidRPr="00BB36C1" w:rsidRDefault="0015256F">
      <w:pPr>
        <w:jc w:val="center"/>
        <w:rPr>
          <w:b/>
          <w:sz w:val="28"/>
          <w:szCs w:val="28"/>
          <w:u w:val="single"/>
        </w:rPr>
      </w:pPr>
    </w:p>
    <w:p w14:paraId="7673ABFF" w14:textId="77777777" w:rsidR="0015256F" w:rsidRPr="00BB36C1" w:rsidRDefault="0015256F">
      <w:pPr>
        <w:pStyle w:val="Heading2"/>
        <w:jc w:val="left"/>
        <w:rPr>
          <w:color w:val="auto"/>
          <w:sz w:val="28"/>
          <w:szCs w:val="28"/>
        </w:rPr>
      </w:pPr>
      <w:r w:rsidRPr="00BB36C1">
        <w:rPr>
          <w:color w:val="auto"/>
          <w:sz w:val="28"/>
          <w:szCs w:val="28"/>
        </w:rPr>
        <w:t>A.  Justification</w:t>
      </w:r>
    </w:p>
    <w:p w14:paraId="4E9A3C70" w14:textId="77777777" w:rsidR="0015256F" w:rsidRPr="00BB36C1" w:rsidRDefault="0015256F">
      <w:pPr>
        <w:jc w:val="center"/>
        <w:rPr>
          <w:b/>
          <w:sz w:val="28"/>
          <w:szCs w:val="28"/>
        </w:rPr>
      </w:pPr>
    </w:p>
    <w:p w14:paraId="0E0D769F" w14:textId="77777777" w:rsidR="00D51568" w:rsidRDefault="0015256F" w:rsidP="00D51568">
      <w:pPr>
        <w:pStyle w:val="BodyText2"/>
        <w:rPr>
          <w:szCs w:val="28"/>
        </w:rPr>
      </w:pPr>
      <w:r w:rsidRPr="00BB36C1">
        <w:rPr>
          <w:szCs w:val="28"/>
        </w:rPr>
        <w:t xml:space="preserve">1. </w:t>
      </w:r>
      <w:r w:rsidRPr="00BB36C1">
        <w:rPr>
          <w:szCs w:val="28"/>
        </w:rPr>
        <w:tab/>
      </w:r>
      <w:r w:rsidR="002A2D1E" w:rsidRPr="00820E94">
        <w:rPr>
          <w:szCs w:val="28"/>
        </w:rPr>
        <w:t xml:space="preserve">The Directorate of Defense Trade Controls (DDTC), Bureau of Political-Military Affairs, U.S. Department of State, in accordance with the Arms Export Control Act (AECA) (22 U.S.C. 2751 </w:t>
      </w:r>
      <w:r w:rsidR="002A2D1E" w:rsidRPr="002414A6">
        <w:rPr>
          <w:i/>
          <w:szCs w:val="28"/>
        </w:rPr>
        <w:t>et seq</w:t>
      </w:r>
      <w:r w:rsidR="002A2D1E" w:rsidRPr="00820E94">
        <w:rPr>
          <w:szCs w:val="28"/>
        </w:rPr>
        <w:t>.)</w:t>
      </w:r>
      <w:r w:rsidR="00E70730">
        <w:rPr>
          <w:szCs w:val="28"/>
        </w:rPr>
        <w:t>,</w:t>
      </w:r>
      <w:r w:rsidR="00B7617E">
        <w:rPr>
          <w:szCs w:val="28"/>
        </w:rPr>
        <w:t xml:space="preserve"> </w:t>
      </w:r>
      <w:r w:rsidR="002A2D1E" w:rsidRPr="00820E94">
        <w:rPr>
          <w:szCs w:val="28"/>
        </w:rPr>
        <w:t xml:space="preserve">the International Traffic in Arms Regulations (ITAR) (22 CFR Parts 120-130), </w:t>
      </w:r>
      <w:r w:rsidR="00E70730">
        <w:rPr>
          <w:szCs w:val="28"/>
        </w:rPr>
        <w:t xml:space="preserve">and associated delegations of authority, </w:t>
      </w:r>
      <w:r w:rsidR="002A2D1E" w:rsidRPr="00820E94">
        <w:rPr>
          <w:szCs w:val="28"/>
        </w:rPr>
        <w:t xml:space="preserve">has the principal missions of </w:t>
      </w:r>
      <w:r w:rsidR="00150F54" w:rsidRPr="00820E94">
        <w:rPr>
          <w:szCs w:val="28"/>
        </w:rPr>
        <w:t xml:space="preserve"> </w:t>
      </w:r>
      <w:r w:rsidR="00150F54">
        <w:rPr>
          <w:szCs w:val="28"/>
        </w:rPr>
        <w:t xml:space="preserve">promulgating regulations for the import and export of defense articles and defense services; </w:t>
      </w:r>
      <w:r w:rsidR="002A2D1E" w:rsidRPr="00820E94">
        <w:rPr>
          <w:szCs w:val="28"/>
        </w:rPr>
        <w:t>taking final action on license applications and other requests for defense trade transactions via commercial channels, ensuring compliance with the statute and regulation</w:t>
      </w:r>
      <w:r w:rsidR="002A2D1E">
        <w:rPr>
          <w:szCs w:val="28"/>
        </w:rPr>
        <w:t>s</w:t>
      </w:r>
      <w:r w:rsidR="00606F96">
        <w:rPr>
          <w:szCs w:val="28"/>
        </w:rPr>
        <w:t>,</w:t>
      </w:r>
      <w:r w:rsidR="002A2D1E" w:rsidRPr="00820E94">
        <w:rPr>
          <w:szCs w:val="28"/>
        </w:rPr>
        <w:t xml:space="preserve"> and </w:t>
      </w:r>
      <w:r w:rsidR="00150F54" w:rsidRPr="00820E94">
        <w:rPr>
          <w:szCs w:val="28"/>
        </w:rPr>
        <w:t xml:space="preserve">collecting </w:t>
      </w:r>
      <w:r w:rsidR="00150F54">
        <w:rPr>
          <w:szCs w:val="28"/>
        </w:rPr>
        <w:t xml:space="preserve">information for </w:t>
      </w:r>
      <w:r w:rsidR="00150F54" w:rsidRPr="00820E94">
        <w:rPr>
          <w:szCs w:val="28"/>
        </w:rPr>
        <w:t>various types of reports</w:t>
      </w:r>
      <w:r w:rsidR="00150F54">
        <w:rPr>
          <w:szCs w:val="28"/>
        </w:rPr>
        <w:t xml:space="preserve"> that are submitted to Congress</w:t>
      </w:r>
      <w:r w:rsidR="002A2D1E" w:rsidRPr="00820E94">
        <w:rPr>
          <w:szCs w:val="28"/>
        </w:rPr>
        <w:t>.  By statute, Executive Order, regulation, and delegation of authority, DDTC is charged with controlling the export and temporary import of defense articles</w:t>
      </w:r>
      <w:r w:rsidR="002A2D1E">
        <w:rPr>
          <w:szCs w:val="28"/>
        </w:rPr>
        <w:t>, the</w:t>
      </w:r>
      <w:r w:rsidR="002A2D1E" w:rsidRPr="00820E94">
        <w:rPr>
          <w:szCs w:val="28"/>
        </w:rPr>
        <w:t xml:space="preserve"> provision of defense services </w:t>
      </w:r>
      <w:r w:rsidR="002A2D1E">
        <w:rPr>
          <w:szCs w:val="28"/>
        </w:rPr>
        <w:t xml:space="preserve">and the brokering thereof which are </w:t>
      </w:r>
      <w:r w:rsidR="002A2D1E" w:rsidRPr="00820E94">
        <w:rPr>
          <w:szCs w:val="28"/>
        </w:rPr>
        <w:t>covered by the U.S. Munitions List.</w:t>
      </w:r>
    </w:p>
    <w:p w14:paraId="358C74C0" w14:textId="77777777" w:rsidR="00150F54" w:rsidRDefault="00150F54" w:rsidP="00D51568">
      <w:pPr>
        <w:pStyle w:val="BodyText2"/>
        <w:rPr>
          <w:szCs w:val="28"/>
        </w:rPr>
      </w:pPr>
    </w:p>
    <w:p w14:paraId="6867AC0F" w14:textId="77777777" w:rsidR="00150F54" w:rsidRPr="00FE01C2" w:rsidRDefault="00150F54" w:rsidP="00150F54">
      <w:pPr>
        <w:ind w:firstLine="720"/>
        <w:rPr>
          <w:sz w:val="28"/>
          <w:szCs w:val="28"/>
        </w:rPr>
      </w:pPr>
      <w:r w:rsidRPr="0055645F">
        <w:rPr>
          <w:sz w:val="28"/>
          <w:szCs w:val="28"/>
        </w:rPr>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and the</w:t>
      </w:r>
      <w:r w:rsidR="00B514EA">
        <w:rPr>
          <w:sz w:val="28"/>
          <w:szCs w:val="28"/>
        </w:rPr>
        <w:t xml:space="preserve"> DDTC</w:t>
      </w:r>
      <w:r>
        <w:rPr>
          <w:sz w:val="28"/>
          <w:szCs w:val="28"/>
        </w:rPr>
        <w:t>.</w:t>
      </w:r>
    </w:p>
    <w:p w14:paraId="6C40B222" w14:textId="77777777" w:rsidR="00150F54" w:rsidRPr="00BB36C1" w:rsidRDefault="00150F54" w:rsidP="00D51568">
      <w:pPr>
        <w:pStyle w:val="BodyText2"/>
        <w:rPr>
          <w:szCs w:val="28"/>
        </w:rPr>
      </w:pPr>
    </w:p>
    <w:p w14:paraId="08FEB7C5" w14:textId="77777777" w:rsidR="0015256F" w:rsidRPr="00BB36C1" w:rsidRDefault="0015256F">
      <w:pPr>
        <w:rPr>
          <w:sz w:val="28"/>
          <w:szCs w:val="28"/>
        </w:rPr>
      </w:pPr>
    </w:p>
    <w:p w14:paraId="2EDCA5F5" w14:textId="77777777" w:rsidR="006B7236" w:rsidRDefault="00150F54" w:rsidP="006B7236">
      <w:pPr>
        <w:rPr>
          <w:sz w:val="28"/>
          <w:szCs w:val="28"/>
        </w:rPr>
      </w:pPr>
      <w:r>
        <w:rPr>
          <w:sz w:val="28"/>
          <w:szCs w:val="28"/>
        </w:rPr>
        <w:t>DDTC</w:t>
      </w:r>
      <w:r w:rsidRPr="00D81AD0">
        <w:rPr>
          <w:sz w:val="28"/>
          <w:szCs w:val="28"/>
        </w:rPr>
        <w:t xml:space="preserve"> review</w:t>
      </w:r>
      <w:r w:rsidR="00B514EA">
        <w:rPr>
          <w:sz w:val="28"/>
          <w:szCs w:val="28"/>
        </w:rPr>
        <w:t>s</w:t>
      </w:r>
      <w:r w:rsidRPr="00D81AD0">
        <w:rPr>
          <w:sz w:val="28"/>
          <w:szCs w:val="28"/>
        </w:rPr>
        <w:t xml:space="preserve"> license </w:t>
      </w:r>
      <w:r>
        <w:rPr>
          <w:sz w:val="28"/>
          <w:szCs w:val="28"/>
        </w:rPr>
        <w:t xml:space="preserve">applications </w:t>
      </w:r>
      <w:r w:rsidRPr="00D81AD0">
        <w:rPr>
          <w:sz w:val="28"/>
          <w:szCs w:val="28"/>
        </w:rPr>
        <w:t xml:space="preserve">and technical assistance and manufacturing license agreement </w:t>
      </w:r>
      <w:r>
        <w:rPr>
          <w:sz w:val="28"/>
          <w:szCs w:val="28"/>
        </w:rPr>
        <w:t>requests</w:t>
      </w:r>
      <w:r w:rsidRPr="00D81AD0">
        <w:rPr>
          <w:sz w:val="28"/>
          <w:szCs w:val="28"/>
        </w:rPr>
        <w:t xml:space="preserve"> to determine, </w:t>
      </w:r>
      <w:r w:rsidRPr="00D81AD0">
        <w:rPr>
          <w:i/>
          <w:sz w:val="28"/>
          <w:szCs w:val="28"/>
        </w:rPr>
        <w:t>inter alia</w:t>
      </w:r>
      <w:r w:rsidRPr="00D81AD0">
        <w:rPr>
          <w:sz w:val="28"/>
          <w:szCs w:val="28"/>
        </w:rPr>
        <w:t>:</w:t>
      </w:r>
    </w:p>
    <w:p w14:paraId="219E8E83" w14:textId="77777777" w:rsidR="00624C2A" w:rsidRPr="007307BB" w:rsidRDefault="00624C2A" w:rsidP="006B7236">
      <w:pPr>
        <w:rPr>
          <w:sz w:val="28"/>
          <w:szCs w:val="28"/>
        </w:rPr>
      </w:pPr>
    </w:p>
    <w:p w14:paraId="61D773FB" w14:textId="77777777" w:rsidR="006B7236" w:rsidRPr="007307BB" w:rsidRDefault="006B7236" w:rsidP="006B7236">
      <w:pPr>
        <w:numPr>
          <w:ilvl w:val="0"/>
          <w:numId w:val="1"/>
        </w:numPr>
        <w:rPr>
          <w:sz w:val="28"/>
          <w:szCs w:val="28"/>
        </w:rPr>
      </w:pPr>
      <w:r w:rsidRPr="007307BB">
        <w:rPr>
          <w:sz w:val="28"/>
          <w:szCs w:val="28"/>
        </w:rPr>
        <w:t xml:space="preserve">Whether the transactions further </w:t>
      </w:r>
      <w:smartTag w:uri="urn:schemas-microsoft-com:office:smarttags" w:element="place">
        <w:smartTag w:uri="urn:schemas-microsoft-com:office:smarttags" w:element="country-region">
          <w:r w:rsidRPr="007307BB">
            <w:rPr>
              <w:sz w:val="28"/>
              <w:szCs w:val="28"/>
            </w:rPr>
            <w:t>U.S.</w:t>
          </w:r>
        </w:smartTag>
      </w:smartTag>
      <w:r w:rsidRPr="007307BB">
        <w:rPr>
          <w:sz w:val="28"/>
          <w:szCs w:val="28"/>
        </w:rPr>
        <w:t xml:space="preserve"> foreign policy objectives, national security interests, and world peace;</w:t>
      </w:r>
    </w:p>
    <w:p w14:paraId="21894511" w14:textId="77777777" w:rsidR="006B7236" w:rsidRPr="007307BB" w:rsidRDefault="006B7236" w:rsidP="006B7236">
      <w:pPr>
        <w:rPr>
          <w:sz w:val="28"/>
          <w:szCs w:val="28"/>
        </w:rPr>
      </w:pPr>
    </w:p>
    <w:p w14:paraId="2A2B71B2" w14:textId="77777777" w:rsidR="006B7236" w:rsidRPr="007307BB" w:rsidRDefault="006B7236" w:rsidP="006B7236">
      <w:pPr>
        <w:numPr>
          <w:ilvl w:val="0"/>
          <w:numId w:val="2"/>
        </w:numPr>
        <w:rPr>
          <w:sz w:val="28"/>
          <w:szCs w:val="28"/>
        </w:rPr>
      </w:pPr>
      <w:r w:rsidRPr="007307BB">
        <w:rPr>
          <w:sz w:val="28"/>
          <w:szCs w:val="28"/>
        </w:rPr>
        <w:t>Eligibility of parties (</w:t>
      </w:r>
      <w:r w:rsidRPr="007307BB">
        <w:rPr>
          <w:i/>
          <w:sz w:val="28"/>
          <w:szCs w:val="28"/>
        </w:rPr>
        <w:t>e.g.</w:t>
      </w:r>
      <w:r w:rsidRPr="007307BB">
        <w:rPr>
          <w:sz w:val="28"/>
          <w:szCs w:val="28"/>
        </w:rPr>
        <w:t xml:space="preserve">, applicants, consignees, end-users) to participate in </w:t>
      </w:r>
      <w:smartTag w:uri="urn:schemas-microsoft-com:office:smarttags" w:element="place">
        <w:smartTag w:uri="urn:schemas-microsoft-com:office:smarttags" w:element="country-region">
          <w:r w:rsidRPr="007307BB">
            <w:rPr>
              <w:sz w:val="28"/>
              <w:szCs w:val="28"/>
            </w:rPr>
            <w:t>U.S.</w:t>
          </w:r>
        </w:smartTag>
      </w:smartTag>
      <w:r w:rsidRPr="007307BB">
        <w:rPr>
          <w:sz w:val="28"/>
          <w:szCs w:val="28"/>
        </w:rPr>
        <w:t xml:space="preserve"> defense trade;</w:t>
      </w:r>
    </w:p>
    <w:p w14:paraId="5FB58F4E" w14:textId="77777777" w:rsidR="006B7236" w:rsidRPr="007307BB" w:rsidRDefault="006B7236" w:rsidP="006B7236">
      <w:pPr>
        <w:rPr>
          <w:sz w:val="28"/>
          <w:szCs w:val="28"/>
        </w:rPr>
      </w:pPr>
    </w:p>
    <w:p w14:paraId="534794C7" w14:textId="77777777" w:rsidR="006B7236" w:rsidRPr="007307BB" w:rsidRDefault="006B7236" w:rsidP="006B7236">
      <w:pPr>
        <w:numPr>
          <w:ilvl w:val="0"/>
          <w:numId w:val="3"/>
        </w:numPr>
        <w:rPr>
          <w:sz w:val="28"/>
          <w:szCs w:val="28"/>
        </w:rPr>
      </w:pPr>
      <w:r w:rsidRPr="007307BB">
        <w:rPr>
          <w:sz w:val="28"/>
          <w:szCs w:val="28"/>
        </w:rPr>
        <w:lastRenderedPageBreak/>
        <w:t xml:space="preserve">Appropriate end-use of commodities subject to U. S. Government approval of munitions exports and transfers; </w:t>
      </w:r>
    </w:p>
    <w:p w14:paraId="7C237047" w14:textId="77777777" w:rsidR="006B7236" w:rsidRPr="007307BB" w:rsidRDefault="006B7236" w:rsidP="006B7236">
      <w:pPr>
        <w:rPr>
          <w:sz w:val="28"/>
          <w:szCs w:val="28"/>
        </w:rPr>
      </w:pPr>
    </w:p>
    <w:p w14:paraId="769759C3" w14:textId="77777777" w:rsidR="006B7236" w:rsidRPr="007307BB" w:rsidRDefault="006B7236" w:rsidP="006B7236">
      <w:pPr>
        <w:numPr>
          <w:ilvl w:val="0"/>
          <w:numId w:val="12"/>
        </w:numPr>
        <w:rPr>
          <w:sz w:val="28"/>
          <w:szCs w:val="28"/>
        </w:rPr>
      </w:pPr>
      <w:r w:rsidRPr="007307BB">
        <w:rPr>
          <w:sz w:val="28"/>
          <w:szCs w:val="28"/>
        </w:rPr>
        <w:t>Whether law enforcement concerns have been adequately addressed; and</w:t>
      </w:r>
    </w:p>
    <w:p w14:paraId="275B855A" w14:textId="77777777" w:rsidR="006B7236" w:rsidRPr="007307BB" w:rsidRDefault="006B7236" w:rsidP="006B7236">
      <w:pPr>
        <w:rPr>
          <w:sz w:val="28"/>
          <w:szCs w:val="28"/>
        </w:rPr>
      </w:pPr>
    </w:p>
    <w:p w14:paraId="7D179CBE" w14:textId="77777777" w:rsidR="006B7236" w:rsidRDefault="002A2D1E" w:rsidP="0023279C">
      <w:pPr>
        <w:numPr>
          <w:ilvl w:val="0"/>
          <w:numId w:val="17"/>
        </w:numPr>
        <w:rPr>
          <w:sz w:val="28"/>
          <w:szCs w:val="28"/>
        </w:rPr>
      </w:pPr>
      <w:r w:rsidRPr="00D81AD0">
        <w:rPr>
          <w:sz w:val="28"/>
          <w:szCs w:val="28"/>
        </w:rPr>
        <w:t>Whether appropriate offers or payment of political contributions, gifts, commissions, and fees, have been adequately addressed</w:t>
      </w:r>
      <w:r>
        <w:rPr>
          <w:sz w:val="28"/>
          <w:szCs w:val="28"/>
        </w:rPr>
        <w:t>.</w:t>
      </w:r>
    </w:p>
    <w:p w14:paraId="0DE51711" w14:textId="77777777" w:rsidR="002A2D1E" w:rsidRDefault="002A2D1E" w:rsidP="006B7236">
      <w:pPr>
        <w:rPr>
          <w:sz w:val="28"/>
          <w:szCs w:val="28"/>
        </w:rPr>
      </w:pPr>
    </w:p>
    <w:p w14:paraId="28B2AC56" w14:textId="77777777" w:rsidR="006B7236" w:rsidRDefault="006B7236" w:rsidP="006B7236">
      <w:pPr>
        <w:ind w:firstLine="720"/>
        <w:rPr>
          <w:sz w:val="28"/>
          <w:szCs w:val="28"/>
        </w:rPr>
      </w:pPr>
    </w:p>
    <w:p w14:paraId="698A2BD1" w14:textId="77777777" w:rsidR="0015256F" w:rsidRPr="00BB36C1" w:rsidRDefault="00D51568" w:rsidP="006B7236">
      <w:pPr>
        <w:ind w:firstLine="720"/>
        <w:rPr>
          <w:sz w:val="28"/>
          <w:szCs w:val="28"/>
        </w:rPr>
      </w:pPr>
      <w:r w:rsidRPr="00BB36C1">
        <w:rPr>
          <w:sz w:val="28"/>
          <w:szCs w:val="28"/>
        </w:rPr>
        <w:t>Pursuant to §</w:t>
      </w:r>
      <w:r w:rsidR="0015256F" w:rsidRPr="00BB36C1">
        <w:rPr>
          <w:sz w:val="28"/>
          <w:szCs w:val="28"/>
        </w:rPr>
        <w:t>1</w:t>
      </w:r>
      <w:r w:rsidR="002A2D1E">
        <w:rPr>
          <w:sz w:val="28"/>
          <w:szCs w:val="28"/>
        </w:rPr>
        <w:t xml:space="preserve">23.10 of the ITAR, a completed </w:t>
      </w:r>
      <w:r w:rsidR="0015256F" w:rsidRPr="00BB36C1">
        <w:rPr>
          <w:sz w:val="28"/>
          <w:szCs w:val="28"/>
        </w:rPr>
        <w:t xml:space="preserve">Nontransfer and Use Certificate” (Form DSP-83) must </w:t>
      </w:r>
      <w:r w:rsidR="00B514EA">
        <w:rPr>
          <w:sz w:val="28"/>
          <w:szCs w:val="28"/>
        </w:rPr>
        <w:t>be received by DDTC for the</w:t>
      </w:r>
      <w:r w:rsidR="0015256F" w:rsidRPr="00BB36C1">
        <w:rPr>
          <w:sz w:val="28"/>
          <w:szCs w:val="28"/>
        </w:rPr>
        <w:t xml:space="preserve"> export </w:t>
      </w:r>
      <w:r w:rsidR="00B514EA">
        <w:rPr>
          <w:sz w:val="28"/>
          <w:szCs w:val="28"/>
        </w:rPr>
        <w:t xml:space="preserve">of </w:t>
      </w:r>
      <w:r w:rsidR="0015256F" w:rsidRPr="00BB36C1">
        <w:rPr>
          <w:sz w:val="28"/>
          <w:szCs w:val="28"/>
        </w:rPr>
        <w:t>significant military equipment and classified articles</w:t>
      </w:r>
      <w:r w:rsidR="00B514EA">
        <w:rPr>
          <w:sz w:val="28"/>
          <w:szCs w:val="28"/>
        </w:rPr>
        <w:t>, including classified</w:t>
      </w:r>
      <w:r w:rsidR="004126AF" w:rsidRPr="00BB36C1">
        <w:rPr>
          <w:sz w:val="28"/>
          <w:szCs w:val="28"/>
        </w:rPr>
        <w:t xml:space="preserve"> </w:t>
      </w:r>
      <w:r w:rsidR="0015256F" w:rsidRPr="00BB36C1">
        <w:rPr>
          <w:sz w:val="28"/>
          <w:szCs w:val="28"/>
        </w:rPr>
        <w:t xml:space="preserve">technical data.  </w:t>
      </w:r>
      <w:r w:rsidR="009B2322">
        <w:rPr>
          <w:sz w:val="28"/>
          <w:szCs w:val="28"/>
        </w:rPr>
        <w:t>P</w:t>
      </w:r>
      <w:r w:rsidR="004126AF" w:rsidRPr="00BB36C1">
        <w:rPr>
          <w:sz w:val="28"/>
          <w:szCs w:val="28"/>
        </w:rPr>
        <w:t>ursuant to §</w:t>
      </w:r>
      <w:r w:rsidR="0015256F" w:rsidRPr="00BB36C1">
        <w:rPr>
          <w:sz w:val="28"/>
          <w:szCs w:val="28"/>
        </w:rPr>
        <w:t>124.10 of the ITAR, a completed “Nontransfer and Use Certificate” must be submitted with any manufacturing license agreement or technical assistance agreement that relates to significant military equipment or classified defense articles</w:t>
      </w:r>
      <w:r w:rsidR="009B3DD0">
        <w:rPr>
          <w:sz w:val="28"/>
          <w:szCs w:val="28"/>
        </w:rPr>
        <w:t>, including classified</w:t>
      </w:r>
      <w:r w:rsidR="0015256F" w:rsidRPr="00BB36C1">
        <w:rPr>
          <w:sz w:val="28"/>
          <w:szCs w:val="28"/>
        </w:rPr>
        <w:t xml:space="preserve"> technical data.  The foreign consignee</w:t>
      </w:r>
      <w:r w:rsidR="009B3DD0">
        <w:rPr>
          <w:sz w:val="28"/>
          <w:szCs w:val="28"/>
        </w:rPr>
        <w:t xml:space="preserve"> (if applicable)</w:t>
      </w:r>
      <w:r w:rsidR="0015256F" w:rsidRPr="00BB36C1">
        <w:rPr>
          <w:sz w:val="28"/>
          <w:szCs w:val="28"/>
        </w:rPr>
        <w:t xml:space="preserve">, foreign end-user, and applicant execute this form.  </w:t>
      </w:r>
      <w:r w:rsidR="009B3DD0">
        <w:rPr>
          <w:sz w:val="28"/>
          <w:szCs w:val="28"/>
        </w:rPr>
        <w:t>By signing t</w:t>
      </w:r>
      <w:r w:rsidR="0015256F" w:rsidRPr="00BB36C1">
        <w:rPr>
          <w:sz w:val="28"/>
          <w:szCs w:val="28"/>
        </w:rPr>
        <w:t xml:space="preserve">he certificate </w:t>
      </w:r>
      <w:r w:rsidR="009B3DD0">
        <w:rPr>
          <w:sz w:val="28"/>
          <w:szCs w:val="28"/>
        </w:rPr>
        <w:t>the foreign end-user certif</w:t>
      </w:r>
      <w:r w:rsidR="00BA508F">
        <w:rPr>
          <w:sz w:val="28"/>
          <w:szCs w:val="28"/>
        </w:rPr>
        <w:t>ies</w:t>
      </w:r>
      <w:r w:rsidR="009B3DD0">
        <w:rPr>
          <w:sz w:val="28"/>
          <w:szCs w:val="28"/>
        </w:rPr>
        <w:t xml:space="preserve"> that they will not</w:t>
      </w:r>
      <w:r w:rsidR="0015256F" w:rsidRPr="00BB36C1">
        <w:rPr>
          <w:sz w:val="28"/>
          <w:szCs w:val="28"/>
        </w:rPr>
        <w:t xml:space="preserve">, except as specifically authorized by prior written approval of the Department of State, re-export, resell or otherwise dispose of the </w:t>
      </w:r>
      <w:r w:rsidR="009B3DD0">
        <w:rPr>
          <w:sz w:val="28"/>
          <w:szCs w:val="28"/>
        </w:rPr>
        <w:t>defense articles</w:t>
      </w:r>
      <w:r w:rsidR="0015256F" w:rsidRPr="00BB36C1">
        <w:rPr>
          <w:sz w:val="28"/>
          <w:szCs w:val="28"/>
        </w:rPr>
        <w:t xml:space="preserve"> enumerated in the application </w:t>
      </w:r>
      <w:r w:rsidR="009B3DD0">
        <w:rPr>
          <w:sz w:val="28"/>
          <w:szCs w:val="28"/>
        </w:rPr>
        <w:t xml:space="preserve">(1) </w:t>
      </w:r>
      <w:r w:rsidR="0015256F" w:rsidRPr="00BB36C1">
        <w:rPr>
          <w:sz w:val="28"/>
          <w:szCs w:val="28"/>
        </w:rPr>
        <w:t xml:space="preserve">outside the foreign country named as the </w:t>
      </w:r>
      <w:r w:rsidR="009B3DD0">
        <w:rPr>
          <w:sz w:val="28"/>
          <w:szCs w:val="28"/>
        </w:rPr>
        <w:t>country of ultimate destination;</w:t>
      </w:r>
      <w:r w:rsidR="0015256F" w:rsidRPr="00BB36C1">
        <w:rPr>
          <w:sz w:val="28"/>
          <w:szCs w:val="28"/>
        </w:rPr>
        <w:t xml:space="preserve"> or </w:t>
      </w:r>
      <w:r w:rsidR="009B3DD0">
        <w:rPr>
          <w:sz w:val="28"/>
          <w:szCs w:val="28"/>
        </w:rPr>
        <w:t xml:space="preserve">(2) </w:t>
      </w:r>
      <w:r w:rsidR="0015256F" w:rsidRPr="00BB36C1">
        <w:rPr>
          <w:sz w:val="28"/>
          <w:szCs w:val="28"/>
        </w:rPr>
        <w:t>to any other person.  With respect to agreements that involve classified articles or classified technical data, an authorized representative of the foreign government must also sign the form.</w:t>
      </w:r>
    </w:p>
    <w:p w14:paraId="74BFE330" w14:textId="77777777" w:rsidR="0015256F" w:rsidRPr="00BB36C1" w:rsidRDefault="0015256F" w:rsidP="00D51568">
      <w:pPr>
        <w:rPr>
          <w:sz w:val="28"/>
          <w:szCs w:val="28"/>
        </w:rPr>
      </w:pPr>
    </w:p>
    <w:p w14:paraId="007BA8B8" w14:textId="2549BE39" w:rsidR="0015256F" w:rsidRPr="00BB36C1" w:rsidRDefault="0015256F">
      <w:pPr>
        <w:rPr>
          <w:sz w:val="28"/>
          <w:szCs w:val="28"/>
        </w:rPr>
      </w:pPr>
      <w:r w:rsidRPr="00BB36C1">
        <w:rPr>
          <w:sz w:val="28"/>
          <w:szCs w:val="28"/>
        </w:rPr>
        <w:t xml:space="preserve">2.  </w:t>
      </w:r>
      <w:r w:rsidRPr="00BB36C1">
        <w:rPr>
          <w:sz w:val="28"/>
          <w:szCs w:val="28"/>
        </w:rPr>
        <w:tab/>
        <w:t>DDTC</w:t>
      </w:r>
      <w:r w:rsidR="004126AF" w:rsidRPr="00BB36C1">
        <w:rPr>
          <w:sz w:val="28"/>
          <w:szCs w:val="28"/>
        </w:rPr>
        <w:t xml:space="preserve"> </w:t>
      </w:r>
      <w:r w:rsidRPr="00BB36C1">
        <w:rPr>
          <w:sz w:val="28"/>
          <w:szCs w:val="28"/>
        </w:rPr>
        <w:t xml:space="preserve">uses the information </w:t>
      </w:r>
      <w:r w:rsidR="004126AF" w:rsidRPr="00BB36C1">
        <w:rPr>
          <w:sz w:val="28"/>
          <w:szCs w:val="28"/>
        </w:rPr>
        <w:t xml:space="preserve">provided by applicants </w:t>
      </w:r>
      <w:r w:rsidRPr="00BB36C1">
        <w:rPr>
          <w:sz w:val="28"/>
          <w:szCs w:val="28"/>
        </w:rPr>
        <w:t xml:space="preserve">to meet the mandate described in item 1 above.  As appropriate, such information may be shared with other U.S. Government entities.  </w:t>
      </w:r>
      <w:r w:rsidR="00BA508F">
        <w:rPr>
          <w:sz w:val="28"/>
          <w:szCs w:val="28"/>
        </w:rPr>
        <w:t>R</w:t>
      </w:r>
      <w:r w:rsidR="00E041DE">
        <w:rPr>
          <w:sz w:val="28"/>
          <w:szCs w:val="28"/>
        </w:rPr>
        <w:t xml:space="preserve">equests for </w:t>
      </w:r>
      <w:r w:rsidR="00BA508F">
        <w:rPr>
          <w:sz w:val="28"/>
          <w:szCs w:val="28"/>
        </w:rPr>
        <w:t xml:space="preserve">licenses and </w:t>
      </w:r>
      <w:r w:rsidR="00E041DE">
        <w:rPr>
          <w:sz w:val="28"/>
          <w:szCs w:val="28"/>
        </w:rPr>
        <w:t>other authorizations are reviewed and adjudicated on a case-by-case basis.  Form DSP-83</w:t>
      </w:r>
      <w:r w:rsidRPr="00BB36C1">
        <w:rPr>
          <w:sz w:val="28"/>
          <w:szCs w:val="28"/>
        </w:rPr>
        <w:t xml:space="preserve"> is </w:t>
      </w:r>
      <w:r w:rsidR="00E041DE">
        <w:rPr>
          <w:sz w:val="28"/>
          <w:szCs w:val="28"/>
        </w:rPr>
        <w:t xml:space="preserve">assessed when reviewing license applications and requests for other authorizations to ensure the proposed transactions are consistent with U.S. </w:t>
      </w:r>
      <w:r w:rsidR="00BA508F">
        <w:rPr>
          <w:sz w:val="28"/>
          <w:szCs w:val="28"/>
        </w:rPr>
        <w:t>f</w:t>
      </w:r>
      <w:r w:rsidR="00E041DE">
        <w:rPr>
          <w:sz w:val="28"/>
          <w:szCs w:val="28"/>
        </w:rPr>
        <w:t xml:space="preserve">oreign </w:t>
      </w:r>
      <w:r w:rsidR="00BA508F">
        <w:rPr>
          <w:sz w:val="28"/>
          <w:szCs w:val="28"/>
        </w:rPr>
        <w:t>p</w:t>
      </w:r>
      <w:r w:rsidR="00E041DE">
        <w:rPr>
          <w:sz w:val="28"/>
          <w:szCs w:val="28"/>
        </w:rPr>
        <w:t xml:space="preserve">olicy and </w:t>
      </w:r>
      <w:r w:rsidR="00BA508F">
        <w:rPr>
          <w:sz w:val="28"/>
          <w:szCs w:val="28"/>
        </w:rPr>
        <w:t xml:space="preserve">are done </w:t>
      </w:r>
      <w:r w:rsidR="00E041DE">
        <w:rPr>
          <w:sz w:val="28"/>
          <w:szCs w:val="28"/>
        </w:rPr>
        <w:t xml:space="preserve">in compliance </w:t>
      </w:r>
      <w:r w:rsidRPr="00BB36C1">
        <w:rPr>
          <w:sz w:val="28"/>
          <w:szCs w:val="28"/>
        </w:rPr>
        <w:t xml:space="preserve">with </w:t>
      </w:r>
      <w:r w:rsidR="00BA508F">
        <w:rPr>
          <w:sz w:val="28"/>
          <w:szCs w:val="28"/>
        </w:rPr>
        <w:t>export control</w:t>
      </w:r>
      <w:r w:rsidRPr="00BB36C1">
        <w:rPr>
          <w:sz w:val="28"/>
          <w:szCs w:val="28"/>
        </w:rPr>
        <w:t xml:space="preserve"> laws and regulations.</w:t>
      </w:r>
      <w:r w:rsidR="00E041DE">
        <w:rPr>
          <w:sz w:val="28"/>
          <w:szCs w:val="28"/>
        </w:rPr>
        <w:t xml:space="preserve">  </w:t>
      </w:r>
      <w:r w:rsidR="00150F54">
        <w:rPr>
          <w:sz w:val="28"/>
          <w:szCs w:val="28"/>
        </w:rPr>
        <w:t>Discontinuation of the DSP-83</w:t>
      </w:r>
      <w:r w:rsidR="00150F54" w:rsidRPr="007F559F">
        <w:rPr>
          <w:sz w:val="28"/>
          <w:szCs w:val="28"/>
        </w:rPr>
        <w:t xml:space="preserve"> would make it extremely difficult to meet statutory and regulatory requirements concerning the control of commercial defense trade.</w:t>
      </w:r>
    </w:p>
    <w:p w14:paraId="23044D1F" w14:textId="77777777" w:rsidR="0015256F" w:rsidRPr="00BB36C1" w:rsidRDefault="0015256F">
      <w:pPr>
        <w:rPr>
          <w:sz w:val="28"/>
          <w:szCs w:val="28"/>
        </w:rPr>
      </w:pPr>
    </w:p>
    <w:p w14:paraId="770F7387" w14:textId="77777777" w:rsidR="0015256F" w:rsidRDefault="0015256F">
      <w:pPr>
        <w:rPr>
          <w:sz w:val="28"/>
          <w:szCs w:val="28"/>
        </w:rPr>
      </w:pPr>
      <w:r w:rsidRPr="00BB36C1">
        <w:rPr>
          <w:sz w:val="28"/>
          <w:szCs w:val="28"/>
        </w:rPr>
        <w:t xml:space="preserve">3.  </w:t>
      </w:r>
      <w:r w:rsidRPr="00BB36C1">
        <w:rPr>
          <w:sz w:val="28"/>
          <w:szCs w:val="28"/>
        </w:rPr>
        <w:tab/>
      </w:r>
      <w:r w:rsidRPr="007801AF">
        <w:rPr>
          <w:sz w:val="28"/>
          <w:szCs w:val="28"/>
        </w:rPr>
        <w:t xml:space="preserve">Submissions are made via a completed and signed DSP-83.  </w:t>
      </w:r>
      <w:r w:rsidR="007801AF" w:rsidRPr="007801AF">
        <w:rPr>
          <w:sz w:val="28"/>
          <w:szCs w:val="28"/>
        </w:rPr>
        <w:t>Respondents print a</w:t>
      </w:r>
      <w:r w:rsidRPr="007801AF">
        <w:rPr>
          <w:sz w:val="28"/>
          <w:szCs w:val="28"/>
        </w:rPr>
        <w:t xml:space="preserve"> copy of this form </w:t>
      </w:r>
      <w:r w:rsidR="007801AF" w:rsidRPr="007801AF">
        <w:rPr>
          <w:sz w:val="28"/>
          <w:szCs w:val="28"/>
        </w:rPr>
        <w:t xml:space="preserve">from </w:t>
      </w:r>
      <w:r w:rsidRPr="007801AF">
        <w:rPr>
          <w:sz w:val="28"/>
          <w:szCs w:val="28"/>
        </w:rPr>
        <w:t xml:space="preserve">DDTC’s </w:t>
      </w:r>
      <w:r w:rsidR="006C59A0" w:rsidRPr="007801AF">
        <w:rPr>
          <w:sz w:val="28"/>
          <w:szCs w:val="28"/>
        </w:rPr>
        <w:t>W</w:t>
      </w:r>
      <w:r w:rsidRPr="007801AF">
        <w:rPr>
          <w:sz w:val="28"/>
          <w:szCs w:val="28"/>
        </w:rPr>
        <w:t>eb</w:t>
      </w:r>
      <w:r w:rsidR="006C59A0" w:rsidRPr="007801AF">
        <w:rPr>
          <w:sz w:val="28"/>
          <w:szCs w:val="28"/>
        </w:rPr>
        <w:t xml:space="preserve"> </w:t>
      </w:r>
      <w:r w:rsidRPr="007801AF">
        <w:rPr>
          <w:sz w:val="28"/>
          <w:szCs w:val="28"/>
        </w:rPr>
        <w:t>site (</w:t>
      </w:r>
      <w:hyperlink r:id="rId8" w:history="1">
        <w:r w:rsidR="001864B0" w:rsidRPr="007801AF">
          <w:rPr>
            <w:rStyle w:val="Hyperlink"/>
            <w:sz w:val="28"/>
            <w:szCs w:val="28"/>
          </w:rPr>
          <w:t>www.pmddtc.state.gov)</w:t>
        </w:r>
      </w:hyperlink>
      <w:r w:rsidRPr="007801AF">
        <w:rPr>
          <w:sz w:val="28"/>
          <w:szCs w:val="28"/>
        </w:rPr>
        <w:t xml:space="preserve">.  </w:t>
      </w:r>
      <w:r w:rsidR="00C14C0D">
        <w:rPr>
          <w:sz w:val="28"/>
          <w:szCs w:val="28"/>
        </w:rPr>
        <w:t xml:space="preserve">The </w:t>
      </w:r>
      <w:r w:rsidR="00676A5C">
        <w:rPr>
          <w:sz w:val="28"/>
          <w:szCs w:val="28"/>
        </w:rPr>
        <w:t>DSP-83 is signed and included with</w:t>
      </w:r>
      <w:r w:rsidRPr="007801AF">
        <w:rPr>
          <w:sz w:val="28"/>
          <w:szCs w:val="28"/>
        </w:rPr>
        <w:t xml:space="preserve"> license ap</w:t>
      </w:r>
      <w:r w:rsidR="001864B0" w:rsidRPr="007801AF">
        <w:rPr>
          <w:sz w:val="28"/>
          <w:szCs w:val="28"/>
        </w:rPr>
        <w:t>plication</w:t>
      </w:r>
      <w:r w:rsidR="00C14C0D">
        <w:rPr>
          <w:sz w:val="28"/>
          <w:szCs w:val="28"/>
        </w:rPr>
        <w:t xml:space="preserve">s </w:t>
      </w:r>
      <w:r w:rsidR="001864B0" w:rsidRPr="007801AF">
        <w:rPr>
          <w:sz w:val="28"/>
          <w:szCs w:val="28"/>
        </w:rPr>
        <w:t xml:space="preserve">submitted via </w:t>
      </w:r>
      <w:r w:rsidR="00C14C0D">
        <w:rPr>
          <w:sz w:val="28"/>
          <w:szCs w:val="28"/>
        </w:rPr>
        <w:t>DDTC’s electronic system.</w:t>
      </w:r>
    </w:p>
    <w:p w14:paraId="26D00282" w14:textId="77777777" w:rsidR="00FB24A1" w:rsidRPr="00BB36C1" w:rsidRDefault="00FB24A1">
      <w:pPr>
        <w:rPr>
          <w:sz w:val="28"/>
          <w:szCs w:val="28"/>
        </w:rPr>
      </w:pPr>
    </w:p>
    <w:p w14:paraId="14FD0C39" w14:textId="19135618" w:rsidR="0015256F" w:rsidRPr="00BB36C1" w:rsidRDefault="0015256F">
      <w:pPr>
        <w:rPr>
          <w:sz w:val="28"/>
          <w:szCs w:val="28"/>
        </w:rPr>
      </w:pPr>
      <w:r w:rsidRPr="00BB36C1">
        <w:rPr>
          <w:sz w:val="28"/>
          <w:szCs w:val="28"/>
        </w:rPr>
        <w:lastRenderedPageBreak/>
        <w:t xml:space="preserve">4.  </w:t>
      </w:r>
      <w:r w:rsidRPr="00BB36C1">
        <w:rPr>
          <w:sz w:val="28"/>
          <w:szCs w:val="28"/>
        </w:rPr>
        <w:tab/>
        <w:t xml:space="preserve">Information provided on the “Nontransfer and Use Certificate” is not duplicated in other forms.  The information collected is limited to that necessary to properly evaluate a license application or request for an agreement.      </w:t>
      </w:r>
    </w:p>
    <w:p w14:paraId="4ACA95C3" w14:textId="77777777" w:rsidR="0015256F" w:rsidRPr="00BB36C1" w:rsidRDefault="0015256F">
      <w:pPr>
        <w:rPr>
          <w:sz w:val="28"/>
          <w:szCs w:val="28"/>
        </w:rPr>
      </w:pPr>
    </w:p>
    <w:p w14:paraId="58E03660" w14:textId="77777777" w:rsidR="0015256F" w:rsidRPr="00BB36C1" w:rsidRDefault="001864B0">
      <w:pPr>
        <w:rPr>
          <w:sz w:val="28"/>
          <w:szCs w:val="28"/>
        </w:rPr>
      </w:pPr>
      <w:r w:rsidRPr="00BB36C1">
        <w:rPr>
          <w:sz w:val="28"/>
          <w:szCs w:val="28"/>
        </w:rPr>
        <w:t xml:space="preserve">5.  </w:t>
      </w:r>
      <w:r w:rsidRPr="00BB36C1">
        <w:rPr>
          <w:sz w:val="28"/>
          <w:szCs w:val="28"/>
        </w:rPr>
        <w:tab/>
      </w:r>
      <w:r w:rsidR="009B4E8A" w:rsidRPr="009B4E8A">
        <w:rPr>
          <w:sz w:val="28"/>
          <w:szCs w:val="28"/>
        </w:rPr>
        <w:t xml:space="preserve">The burden imposed on industry as a result of this record keeping requirement is directly correlated with the amount of </w:t>
      </w:r>
      <w:r w:rsidR="009B2322">
        <w:rPr>
          <w:sz w:val="28"/>
          <w:szCs w:val="28"/>
        </w:rPr>
        <w:t>qualifying exports</w:t>
      </w:r>
      <w:r w:rsidR="009B4E8A" w:rsidRPr="009B4E8A">
        <w:rPr>
          <w:sz w:val="28"/>
          <w:szCs w:val="28"/>
        </w:rPr>
        <w:t xml:space="preserve"> conducted by </w:t>
      </w:r>
      <w:r w:rsidR="00676A5C">
        <w:rPr>
          <w:sz w:val="28"/>
          <w:szCs w:val="28"/>
        </w:rPr>
        <w:t>the</w:t>
      </w:r>
      <w:r w:rsidR="009B4E8A" w:rsidRPr="009B4E8A">
        <w:rPr>
          <w:sz w:val="28"/>
          <w:szCs w:val="28"/>
        </w:rPr>
        <w:t xml:space="preserve"> entity.</w:t>
      </w:r>
    </w:p>
    <w:p w14:paraId="2C92E73B" w14:textId="77777777" w:rsidR="0015256F" w:rsidRPr="00BB36C1" w:rsidRDefault="0015256F">
      <w:pPr>
        <w:rPr>
          <w:sz w:val="28"/>
          <w:szCs w:val="28"/>
        </w:rPr>
      </w:pPr>
    </w:p>
    <w:p w14:paraId="1ABD7A8F" w14:textId="77777777" w:rsidR="00A93C55" w:rsidRPr="00BB36C1" w:rsidRDefault="0015256F">
      <w:pPr>
        <w:rPr>
          <w:sz w:val="28"/>
          <w:szCs w:val="28"/>
        </w:rPr>
      </w:pPr>
      <w:r w:rsidRPr="00BB36C1">
        <w:rPr>
          <w:sz w:val="28"/>
          <w:szCs w:val="28"/>
        </w:rPr>
        <w:t xml:space="preserve">6.   </w:t>
      </w:r>
      <w:r w:rsidRPr="00BB36C1">
        <w:rPr>
          <w:sz w:val="28"/>
          <w:szCs w:val="28"/>
        </w:rPr>
        <w:tab/>
      </w:r>
      <w:r w:rsidR="00A93C55" w:rsidRPr="00BB36C1">
        <w:rPr>
          <w:sz w:val="28"/>
          <w:szCs w:val="28"/>
        </w:rPr>
        <w:t xml:space="preserve">The AECA and the ITAR established the frequency of information collection.  </w:t>
      </w:r>
      <w:r w:rsidRPr="00BB36C1">
        <w:rPr>
          <w:sz w:val="28"/>
          <w:szCs w:val="28"/>
        </w:rPr>
        <w:t>In order for U</w:t>
      </w:r>
      <w:r w:rsidR="00A93C55" w:rsidRPr="00BB36C1">
        <w:rPr>
          <w:sz w:val="28"/>
          <w:szCs w:val="28"/>
        </w:rPr>
        <w:t>.</w:t>
      </w:r>
      <w:r w:rsidRPr="00BB36C1">
        <w:rPr>
          <w:sz w:val="28"/>
          <w:szCs w:val="28"/>
        </w:rPr>
        <w:t>S</w:t>
      </w:r>
      <w:r w:rsidR="00A93C55" w:rsidRPr="00BB36C1">
        <w:rPr>
          <w:sz w:val="28"/>
          <w:szCs w:val="28"/>
        </w:rPr>
        <w:t xml:space="preserve">. </w:t>
      </w:r>
      <w:r w:rsidRPr="00BB36C1">
        <w:rPr>
          <w:sz w:val="28"/>
          <w:szCs w:val="28"/>
        </w:rPr>
        <w:t>G</w:t>
      </w:r>
      <w:r w:rsidR="00A93C55" w:rsidRPr="00BB36C1">
        <w:rPr>
          <w:sz w:val="28"/>
          <w:szCs w:val="28"/>
        </w:rPr>
        <w:t>overnment</w:t>
      </w:r>
      <w:r w:rsidRPr="00BB36C1">
        <w:rPr>
          <w:sz w:val="28"/>
          <w:szCs w:val="28"/>
        </w:rPr>
        <w:t xml:space="preserve"> control of defense trade to be effective, applications and requests for exports must be evaluated on a case-by-case basis.  The information collected is used to </w:t>
      </w:r>
      <w:r w:rsidR="00B7617E" w:rsidRPr="00B7617E">
        <w:rPr>
          <w:sz w:val="28"/>
          <w:szCs w:val="28"/>
        </w:rPr>
        <w:t>obtain assurances from the foreign parties that (1) they are aware of the nontransfer requirements and (2) they agree to comply with those requirements</w:t>
      </w:r>
      <w:r w:rsidRPr="00BB36C1">
        <w:rPr>
          <w:sz w:val="28"/>
          <w:szCs w:val="28"/>
        </w:rPr>
        <w:t xml:space="preserve">.  </w:t>
      </w:r>
      <w:r w:rsidR="00A93C55" w:rsidRPr="00BB36C1">
        <w:rPr>
          <w:sz w:val="28"/>
          <w:szCs w:val="28"/>
        </w:rPr>
        <w:t>Absent this reporting requirement, it would be extremely difficult for DDTC to meet its legally mandated responsibilities to ensure oversight of defense trade in furtherance of foreign policy objectives, national security interests, and world peace.</w:t>
      </w:r>
    </w:p>
    <w:p w14:paraId="7213754C" w14:textId="77777777" w:rsidR="0015256F" w:rsidRPr="00BB36C1" w:rsidRDefault="0015256F">
      <w:pPr>
        <w:rPr>
          <w:sz w:val="28"/>
          <w:szCs w:val="28"/>
        </w:rPr>
      </w:pPr>
      <w:r w:rsidRPr="00BB36C1">
        <w:rPr>
          <w:sz w:val="28"/>
          <w:szCs w:val="28"/>
        </w:rPr>
        <w:tab/>
      </w:r>
    </w:p>
    <w:p w14:paraId="6F87CB09" w14:textId="77777777" w:rsidR="0015256F" w:rsidRPr="00BB36C1" w:rsidRDefault="0015256F">
      <w:pPr>
        <w:rPr>
          <w:sz w:val="28"/>
          <w:szCs w:val="28"/>
        </w:rPr>
      </w:pPr>
      <w:r w:rsidRPr="00BB36C1">
        <w:rPr>
          <w:sz w:val="28"/>
          <w:szCs w:val="28"/>
        </w:rPr>
        <w:tab/>
        <w:t xml:space="preserve">Furthermore, the “Nontransfer and Use Certificate” is a multi-purpose document.  It is used initially to assess the national security and foreign policy impact of a proposed export.  </w:t>
      </w:r>
      <w:r w:rsidR="00A93C55" w:rsidRPr="00BB36C1">
        <w:rPr>
          <w:sz w:val="28"/>
          <w:szCs w:val="28"/>
        </w:rPr>
        <w:t>T</w:t>
      </w:r>
      <w:r w:rsidRPr="00BB36C1">
        <w:rPr>
          <w:sz w:val="28"/>
          <w:szCs w:val="28"/>
        </w:rPr>
        <w:t xml:space="preserve">he information required on the form is </w:t>
      </w:r>
      <w:r w:rsidR="00A93C55" w:rsidRPr="00BB36C1">
        <w:rPr>
          <w:sz w:val="28"/>
          <w:szCs w:val="28"/>
        </w:rPr>
        <w:t xml:space="preserve">also </w:t>
      </w:r>
      <w:r w:rsidRPr="00BB36C1">
        <w:rPr>
          <w:sz w:val="28"/>
          <w:szCs w:val="28"/>
        </w:rPr>
        <w:t xml:space="preserve">used to comply with the requirement to report quarterly to the Congress all licenses for exports of major defense equipment valued at $1,000,000 or more.  Elimination of this form would severely hinder </w:t>
      </w:r>
      <w:r w:rsidR="00BA508F">
        <w:rPr>
          <w:sz w:val="28"/>
          <w:szCs w:val="28"/>
        </w:rPr>
        <w:t>c</w:t>
      </w:r>
      <w:r w:rsidRPr="00BB36C1">
        <w:rPr>
          <w:sz w:val="28"/>
          <w:szCs w:val="28"/>
        </w:rPr>
        <w:t>ongressional oversight of arms exports.</w:t>
      </w:r>
    </w:p>
    <w:p w14:paraId="4784FDCC" w14:textId="77777777" w:rsidR="0015256F" w:rsidRPr="00BB36C1" w:rsidRDefault="0015256F">
      <w:pPr>
        <w:ind w:firstLine="360"/>
        <w:rPr>
          <w:sz w:val="28"/>
          <w:szCs w:val="28"/>
        </w:rPr>
      </w:pPr>
    </w:p>
    <w:p w14:paraId="540959BE" w14:textId="77777777" w:rsidR="0015256F" w:rsidRPr="00BB36C1" w:rsidRDefault="0015256F" w:rsidP="00A93C55">
      <w:pPr>
        <w:rPr>
          <w:sz w:val="28"/>
          <w:szCs w:val="28"/>
        </w:rPr>
      </w:pPr>
      <w:r w:rsidRPr="00BB36C1">
        <w:rPr>
          <w:sz w:val="28"/>
          <w:szCs w:val="28"/>
        </w:rPr>
        <w:t xml:space="preserve">7.  </w:t>
      </w:r>
      <w:r w:rsidRPr="00BB36C1">
        <w:rPr>
          <w:sz w:val="28"/>
          <w:szCs w:val="28"/>
        </w:rPr>
        <w:tab/>
      </w:r>
      <w:r w:rsidR="00A93C55" w:rsidRPr="00BB36C1">
        <w:rPr>
          <w:sz w:val="28"/>
          <w:szCs w:val="28"/>
        </w:rPr>
        <w:t>Respondents may have to report information to the Department more often than quarterly because they need approval on a case-by-case basis when seeking to export significant military equipment and classified articles and technical data, or when requesting a manufacturing license agreement or technical assistance agreement that relates to significant military equipment or classified defense articles and technical data.  The ITAR requires maintenance of records for a minimum period of five years from the expiration of the license or written approval.</w:t>
      </w:r>
    </w:p>
    <w:p w14:paraId="05C4B7AD" w14:textId="77777777" w:rsidR="00A93C55" w:rsidRPr="00BB36C1" w:rsidRDefault="00A93C55" w:rsidP="00A93C55">
      <w:pPr>
        <w:rPr>
          <w:sz w:val="28"/>
          <w:szCs w:val="28"/>
        </w:rPr>
      </w:pPr>
    </w:p>
    <w:p w14:paraId="66C71FAB" w14:textId="7D19A4A4" w:rsidR="006F275E" w:rsidRDefault="0015256F">
      <w:pPr>
        <w:rPr>
          <w:sz w:val="28"/>
          <w:szCs w:val="28"/>
        </w:rPr>
      </w:pPr>
      <w:r w:rsidRPr="00BB36C1">
        <w:rPr>
          <w:sz w:val="28"/>
          <w:szCs w:val="28"/>
        </w:rPr>
        <w:t xml:space="preserve">8.  </w:t>
      </w:r>
      <w:r w:rsidRPr="00BB36C1">
        <w:rPr>
          <w:sz w:val="28"/>
          <w:szCs w:val="28"/>
        </w:rPr>
        <w:tab/>
      </w:r>
      <w:r w:rsidR="00D36A3C">
        <w:rPr>
          <w:sz w:val="28"/>
          <w:szCs w:val="28"/>
        </w:rPr>
        <w:t xml:space="preserve">The Department </w:t>
      </w:r>
      <w:r w:rsidR="005E5C9D">
        <w:rPr>
          <w:sz w:val="28"/>
          <w:szCs w:val="28"/>
        </w:rPr>
        <w:t>has</w:t>
      </w:r>
      <w:r w:rsidR="00D36A3C">
        <w:rPr>
          <w:sz w:val="28"/>
          <w:szCs w:val="28"/>
        </w:rPr>
        <w:t xml:space="preserve"> publish</w:t>
      </w:r>
      <w:r w:rsidR="005E5C9D">
        <w:rPr>
          <w:sz w:val="28"/>
          <w:szCs w:val="28"/>
        </w:rPr>
        <w:t>ed</w:t>
      </w:r>
      <w:r w:rsidR="00D36A3C">
        <w:rPr>
          <w:sz w:val="28"/>
          <w:szCs w:val="28"/>
        </w:rPr>
        <w:t xml:space="preserve"> a </w:t>
      </w:r>
      <w:r w:rsidR="005E5C9D">
        <w:rPr>
          <w:sz w:val="28"/>
          <w:szCs w:val="28"/>
        </w:rPr>
        <w:t xml:space="preserve">60 day </w:t>
      </w:r>
      <w:r w:rsidR="00D36A3C">
        <w:rPr>
          <w:sz w:val="28"/>
          <w:szCs w:val="28"/>
        </w:rPr>
        <w:t>notice in the Federal Register</w:t>
      </w:r>
      <w:r w:rsidR="00150F54" w:rsidRPr="00150F54">
        <w:rPr>
          <w:sz w:val="28"/>
          <w:szCs w:val="28"/>
        </w:rPr>
        <w:t xml:space="preserve"> </w:t>
      </w:r>
      <w:r w:rsidR="00150F54" w:rsidRPr="004648E6">
        <w:rPr>
          <w:sz w:val="28"/>
          <w:szCs w:val="28"/>
        </w:rPr>
        <w:t>soliciting public comment</w:t>
      </w:r>
      <w:r w:rsidR="00624C2A">
        <w:rPr>
          <w:sz w:val="28"/>
          <w:szCs w:val="28"/>
        </w:rPr>
        <w:t xml:space="preserve">. </w:t>
      </w:r>
      <w:r w:rsidR="005E5C9D">
        <w:rPr>
          <w:sz w:val="28"/>
          <w:szCs w:val="28"/>
        </w:rPr>
        <w:t xml:space="preserve"> </w:t>
      </w:r>
      <w:r w:rsidR="00624C2A" w:rsidRPr="00624C2A">
        <w:rPr>
          <w:b/>
          <w:bCs/>
          <w:sz w:val="28"/>
          <w:szCs w:val="28"/>
        </w:rPr>
        <w:t xml:space="preserve">83 FR 8312, dated February 26, 2018.  </w:t>
      </w:r>
      <w:r w:rsidR="00624C2A">
        <w:rPr>
          <w:sz w:val="28"/>
          <w:szCs w:val="28"/>
        </w:rPr>
        <w:t>N</w:t>
      </w:r>
      <w:r w:rsidR="005E5C9D">
        <w:rPr>
          <w:sz w:val="28"/>
          <w:szCs w:val="28"/>
        </w:rPr>
        <w:t>o comments were received</w:t>
      </w:r>
      <w:r w:rsidR="00150F54">
        <w:rPr>
          <w:sz w:val="28"/>
          <w:szCs w:val="28"/>
        </w:rPr>
        <w:t>.</w:t>
      </w:r>
    </w:p>
    <w:p w14:paraId="0016C954" w14:textId="77777777" w:rsidR="006F275E" w:rsidRDefault="006F275E">
      <w:pPr>
        <w:rPr>
          <w:sz w:val="28"/>
          <w:szCs w:val="28"/>
        </w:rPr>
      </w:pPr>
    </w:p>
    <w:p w14:paraId="053645B4" w14:textId="77777777" w:rsidR="0015256F" w:rsidRPr="00BB36C1" w:rsidRDefault="0015256F">
      <w:pPr>
        <w:rPr>
          <w:sz w:val="28"/>
          <w:szCs w:val="28"/>
        </w:rPr>
      </w:pPr>
      <w:r w:rsidRPr="00BB36C1">
        <w:rPr>
          <w:sz w:val="28"/>
          <w:szCs w:val="28"/>
        </w:rPr>
        <w:t xml:space="preserve">9.  </w:t>
      </w:r>
      <w:r w:rsidRPr="00BB36C1">
        <w:rPr>
          <w:sz w:val="28"/>
          <w:szCs w:val="28"/>
        </w:rPr>
        <w:tab/>
        <w:t>No payment or gift has been or will be provided to any respondent.</w:t>
      </w:r>
    </w:p>
    <w:p w14:paraId="0E1CC7FD" w14:textId="77777777" w:rsidR="0015256F" w:rsidRPr="00BB36C1" w:rsidRDefault="0015256F">
      <w:pPr>
        <w:rPr>
          <w:sz w:val="28"/>
          <w:szCs w:val="28"/>
        </w:rPr>
      </w:pPr>
    </w:p>
    <w:p w14:paraId="0130DB85" w14:textId="77777777" w:rsidR="00676A5C" w:rsidRPr="00676A5C" w:rsidRDefault="0015256F" w:rsidP="00676A5C">
      <w:pPr>
        <w:rPr>
          <w:sz w:val="28"/>
          <w:szCs w:val="28"/>
        </w:rPr>
      </w:pPr>
      <w:r w:rsidRPr="00BB36C1">
        <w:rPr>
          <w:sz w:val="28"/>
          <w:szCs w:val="28"/>
        </w:rPr>
        <w:t xml:space="preserve">10.  </w:t>
      </w:r>
      <w:r w:rsidRPr="00BB36C1">
        <w:rPr>
          <w:sz w:val="28"/>
          <w:szCs w:val="28"/>
        </w:rPr>
        <w:tab/>
      </w:r>
      <w:r w:rsidR="00676A5C" w:rsidRPr="00676A5C">
        <w:t xml:space="preserve"> </w:t>
      </w:r>
      <w:r w:rsidR="00676A5C" w:rsidRPr="00676A5C">
        <w:rPr>
          <w:sz w:val="28"/>
          <w:szCs w:val="28"/>
        </w:rPr>
        <w:t xml:space="preserve">Information </w:t>
      </w:r>
      <w:r w:rsidR="00676A5C">
        <w:rPr>
          <w:sz w:val="28"/>
          <w:szCs w:val="28"/>
        </w:rPr>
        <w:t>submitted in response to this collection</w:t>
      </w:r>
      <w:r w:rsidR="00676A5C" w:rsidRPr="00676A5C">
        <w:rPr>
          <w:sz w:val="28"/>
          <w:szCs w:val="28"/>
        </w:rPr>
        <w:t xml:space="preserve"> will be protected from disclosure to the extent allowed by ITAR § 126.10. </w:t>
      </w:r>
      <w:r w:rsidR="00150F54">
        <w:rPr>
          <w:sz w:val="28"/>
          <w:szCs w:val="28"/>
        </w:rPr>
        <w:t>No promises of confidentiality have been made to the respondent.</w:t>
      </w:r>
      <w:r w:rsidR="00676A5C" w:rsidRPr="00676A5C">
        <w:rPr>
          <w:sz w:val="28"/>
          <w:szCs w:val="28"/>
        </w:rPr>
        <w:t xml:space="preserve"> </w:t>
      </w:r>
    </w:p>
    <w:p w14:paraId="4A623DD9" w14:textId="77777777" w:rsidR="00676A5C" w:rsidRPr="00676A5C" w:rsidRDefault="00676A5C" w:rsidP="00676A5C">
      <w:pPr>
        <w:rPr>
          <w:sz w:val="28"/>
          <w:szCs w:val="28"/>
        </w:rPr>
      </w:pPr>
    </w:p>
    <w:p w14:paraId="35EB8EE3" w14:textId="77777777" w:rsidR="0015256F" w:rsidRPr="00BB36C1" w:rsidRDefault="0015256F">
      <w:pPr>
        <w:rPr>
          <w:sz w:val="28"/>
          <w:szCs w:val="28"/>
        </w:rPr>
      </w:pPr>
    </w:p>
    <w:p w14:paraId="28D55A3B" w14:textId="5BCE28FA" w:rsidR="0015256F" w:rsidRDefault="00721B89">
      <w:pPr>
        <w:rPr>
          <w:sz w:val="28"/>
          <w:szCs w:val="28"/>
        </w:rPr>
      </w:pPr>
      <w:r w:rsidRPr="00BB36C1">
        <w:rPr>
          <w:sz w:val="28"/>
          <w:szCs w:val="28"/>
        </w:rPr>
        <w:t xml:space="preserve">11.  </w:t>
      </w:r>
      <w:r w:rsidRPr="00BB36C1">
        <w:rPr>
          <w:sz w:val="28"/>
          <w:szCs w:val="28"/>
        </w:rPr>
        <w:tab/>
      </w:r>
      <w:r w:rsidR="009B4E8A" w:rsidRPr="009B4E8A">
        <w:rPr>
          <w:sz w:val="28"/>
          <w:szCs w:val="28"/>
        </w:rPr>
        <w:t>Respondents will not be required to provide answers to questions commonly considered to be sensitive.</w:t>
      </w:r>
    </w:p>
    <w:p w14:paraId="1BF35304" w14:textId="77777777" w:rsidR="00FB24A1" w:rsidRPr="00BD4DC4" w:rsidRDefault="00FB24A1">
      <w:pPr>
        <w:rPr>
          <w:sz w:val="28"/>
          <w:szCs w:val="28"/>
        </w:rPr>
      </w:pPr>
    </w:p>
    <w:p w14:paraId="60C4822A" w14:textId="77777777" w:rsidR="0015256F" w:rsidRPr="00BD4DC4" w:rsidRDefault="0015256F">
      <w:pPr>
        <w:pStyle w:val="BodyText2"/>
        <w:rPr>
          <w:szCs w:val="28"/>
        </w:rPr>
      </w:pPr>
      <w:r w:rsidRPr="00BD4DC4">
        <w:rPr>
          <w:szCs w:val="28"/>
        </w:rPr>
        <w:t xml:space="preserve">12.  </w:t>
      </w:r>
      <w:r w:rsidRPr="00BD4DC4">
        <w:rPr>
          <w:szCs w:val="28"/>
        </w:rPr>
        <w:tab/>
      </w:r>
      <w:r w:rsidR="00FB24A1" w:rsidRPr="0032681A">
        <w:rPr>
          <w:szCs w:val="28"/>
        </w:rPr>
        <w:t>The Department of State has reason to believe that the information that is required for the proposed export is already available to respondents in some form due to other needs and requirements (</w:t>
      </w:r>
      <w:r w:rsidR="00FB24A1" w:rsidRPr="0032681A">
        <w:rPr>
          <w:iCs/>
          <w:szCs w:val="28"/>
        </w:rPr>
        <w:t>e.g.,</w:t>
      </w:r>
      <w:r w:rsidR="00FB24A1" w:rsidRPr="0032681A">
        <w:rPr>
          <w:szCs w:val="28"/>
        </w:rPr>
        <w:t xml:space="preserve"> business transactional records, tax records, quality assurance and productivity, and legal issues posed by other federal laws).  An estimated </w:t>
      </w:r>
      <w:r w:rsidR="00FB24A1">
        <w:rPr>
          <w:szCs w:val="28"/>
        </w:rPr>
        <w:t>8,800</w:t>
      </w:r>
      <w:r w:rsidR="00FB24A1" w:rsidRPr="0032681A">
        <w:rPr>
          <w:szCs w:val="28"/>
        </w:rPr>
        <w:t xml:space="preserve"> annual responses are expected from </w:t>
      </w:r>
      <w:r w:rsidR="00FB24A1">
        <w:rPr>
          <w:szCs w:val="28"/>
        </w:rPr>
        <w:t>2,400</w:t>
      </w:r>
      <w:r w:rsidR="00FB24A1" w:rsidRPr="0032681A">
        <w:rPr>
          <w:szCs w:val="28"/>
        </w:rPr>
        <w:t xml:space="preserve"> respondents.  Frequency of response is on occasion.  The estimated time that the </w:t>
      </w:r>
      <w:r w:rsidR="00FB24A1" w:rsidRPr="00BD284E">
        <w:rPr>
          <w:szCs w:val="28"/>
        </w:rPr>
        <w:t xml:space="preserve">respondent devotes to each submission is approximately </w:t>
      </w:r>
      <w:r w:rsidR="00FB24A1">
        <w:rPr>
          <w:szCs w:val="28"/>
        </w:rPr>
        <w:t xml:space="preserve">one hour. </w:t>
      </w:r>
      <w:r w:rsidR="009B2322" w:rsidRPr="00BD284E">
        <w:rPr>
          <w:szCs w:val="28"/>
        </w:rPr>
        <w:t>Th</w:t>
      </w:r>
      <w:r w:rsidR="009B2322">
        <w:rPr>
          <w:szCs w:val="28"/>
        </w:rPr>
        <w:t>us, the</w:t>
      </w:r>
      <w:r w:rsidR="009B2322" w:rsidRPr="00BD284E">
        <w:rPr>
          <w:szCs w:val="28"/>
        </w:rPr>
        <w:t xml:space="preserve"> </w:t>
      </w:r>
      <w:r w:rsidR="00FB24A1" w:rsidRPr="00BD284E">
        <w:rPr>
          <w:szCs w:val="28"/>
        </w:rPr>
        <w:t xml:space="preserve">estimated annual hour burden is </w:t>
      </w:r>
      <w:r w:rsidR="00FB24A1">
        <w:rPr>
          <w:szCs w:val="28"/>
        </w:rPr>
        <w:t>8,800</w:t>
      </w:r>
      <w:r w:rsidR="00FB24A1" w:rsidRPr="00BD284E">
        <w:rPr>
          <w:szCs w:val="28"/>
        </w:rPr>
        <w:t xml:space="preserve"> hours. </w:t>
      </w:r>
      <w:r w:rsidR="00FB24A1" w:rsidRPr="00157FF8">
        <w:rPr>
          <w:szCs w:val="28"/>
        </w:rPr>
        <w:t xml:space="preserve">According to the U.S. Department of Labor Bureau of Labor Statistics website (www.bls.gov), the weighted wage rate category for a “Compliance Officer” is estimated to be $44.94 per hour ($32.10 average wage x 1.4 multiplier). Therefore, the estimated annual burden hour cost to respondents </w:t>
      </w:r>
      <w:r w:rsidR="00FB24A1">
        <w:rPr>
          <w:szCs w:val="28"/>
        </w:rPr>
        <w:t>is $395,472</w:t>
      </w:r>
      <w:r w:rsidR="00FB24A1" w:rsidRPr="00157FF8">
        <w:rPr>
          <w:szCs w:val="28"/>
        </w:rPr>
        <w:t xml:space="preserve"> (</w:t>
      </w:r>
      <w:r w:rsidR="00FB24A1">
        <w:rPr>
          <w:szCs w:val="28"/>
        </w:rPr>
        <w:t>8,800</w:t>
      </w:r>
      <w:r w:rsidR="00FB24A1" w:rsidRPr="00157FF8">
        <w:rPr>
          <w:szCs w:val="28"/>
        </w:rPr>
        <w:t xml:space="preserve"> annual burden hours x $44.94).</w:t>
      </w:r>
    </w:p>
    <w:p w14:paraId="6DC26A8F" w14:textId="77777777" w:rsidR="0015256F" w:rsidRPr="00BD4DC4" w:rsidRDefault="0015256F">
      <w:pPr>
        <w:rPr>
          <w:sz w:val="28"/>
          <w:szCs w:val="28"/>
        </w:rPr>
      </w:pPr>
    </w:p>
    <w:p w14:paraId="567EDFF7" w14:textId="77777777" w:rsidR="0015256F" w:rsidRDefault="0015256F">
      <w:pPr>
        <w:rPr>
          <w:sz w:val="28"/>
          <w:szCs w:val="28"/>
        </w:rPr>
      </w:pPr>
      <w:r w:rsidRPr="00BD4DC4">
        <w:rPr>
          <w:sz w:val="28"/>
          <w:szCs w:val="28"/>
        </w:rPr>
        <w:t xml:space="preserve">13.  </w:t>
      </w:r>
      <w:r w:rsidRPr="00BD4DC4">
        <w:rPr>
          <w:sz w:val="28"/>
          <w:szCs w:val="28"/>
        </w:rPr>
        <w:tab/>
      </w:r>
      <w:r w:rsidR="009B4E8A">
        <w:rPr>
          <w:sz w:val="28"/>
          <w:szCs w:val="28"/>
        </w:rPr>
        <w:t>Responses to this collect</w:t>
      </w:r>
      <w:r w:rsidR="005B6D61">
        <w:rPr>
          <w:sz w:val="28"/>
          <w:szCs w:val="28"/>
        </w:rPr>
        <w:t xml:space="preserve">ion are included with </w:t>
      </w:r>
      <w:r w:rsidR="009B4E8A">
        <w:rPr>
          <w:sz w:val="28"/>
          <w:szCs w:val="28"/>
        </w:rPr>
        <w:t>DDTC license applications or requests for other authorizations.  The</w:t>
      </w:r>
      <w:r w:rsidR="005B6D61">
        <w:rPr>
          <w:sz w:val="28"/>
          <w:szCs w:val="28"/>
        </w:rPr>
        <w:t xml:space="preserve"> costs associated with submitting</w:t>
      </w:r>
      <w:r w:rsidR="009B4E8A">
        <w:rPr>
          <w:sz w:val="28"/>
          <w:szCs w:val="28"/>
        </w:rPr>
        <w:t xml:space="preserve"> DSP-83s, if any, are</w:t>
      </w:r>
      <w:r w:rsidR="005B6D61">
        <w:rPr>
          <w:sz w:val="28"/>
          <w:szCs w:val="28"/>
        </w:rPr>
        <w:t xml:space="preserve"> already</w:t>
      </w:r>
      <w:r w:rsidR="009B4E8A">
        <w:rPr>
          <w:sz w:val="28"/>
          <w:szCs w:val="28"/>
        </w:rPr>
        <w:t xml:space="preserve"> reported in other approved DDTC collections.  </w:t>
      </w:r>
    </w:p>
    <w:p w14:paraId="5C62F5D9" w14:textId="77777777" w:rsidR="00FB24A1" w:rsidRPr="00BD4DC4" w:rsidRDefault="00FB24A1">
      <w:pPr>
        <w:rPr>
          <w:sz w:val="28"/>
          <w:szCs w:val="28"/>
        </w:rPr>
      </w:pPr>
    </w:p>
    <w:p w14:paraId="5B7E6DFB" w14:textId="5EFB6E6F" w:rsidR="00A74992" w:rsidRPr="00BD4DC4" w:rsidRDefault="0015256F" w:rsidP="00A74992">
      <w:pPr>
        <w:rPr>
          <w:sz w:val="28"/>
          <w:szCs w:val="28"/>
        </w:rPr>
      </w:pPr>
      <w:r w:rsidRPr="00BD4DC4">
        <w:rPr>
          <w:sz w:val="28"/>
          <w:szCs w:val="28"/>
        </w:rPr>
        <w:t>14.</w:t>
      </w:r>
      <w:r w:rsidRPr="00BD4DC4">
        <w:rPr>
          <w:sz w:val="28"/>
          <w:szCs w:val="28"/>
        </w:rPr>
        <w:tab/>
      </w:r>
      <w:r w:rsidR="005F6206">
        <w:rPr>
          <w:sz w:val="28"/>
          <w:szCs w:val="28"/>
        </w:rPr>
        <w:t xml:space="preserve">Responses </w:t>
      </w:r>
      <w:r w:rsidR="005B6D61">
        <w:rPr>
          <w:sz w:val="28"/>
          <w:szCs w:val="28"/>
        </w:rPr>
        <w:t>to this collection are included</w:t>
      </w:r>
      <w:r w:rsidR="005F6206">
        <w:rPr>
          <w:sz w:val="28"/>
          <w:szCs w:val="28"/>
        </w:rPr>
        <w:t xml:space="preserve"> with DDTC applications or requests for other authorizations</w:t>
      </w:r>
      <w:r w:rsidR="005B6D61">
        <w:rPr>
          <w:sz w:val="28"/>
          <w:szCs w:val="28"/>
        </w:rPr>
        <w:t xml:space="preserve"> and are reviewed by DDTC licensing officers</w:t>
      </w:r>
      <w:r w:rsidR="00E041DE">
        <w:rPr>
          <w:sz w:val="28"/>
          <w:szCs w:val="28"/>
        </w:rPr>
        <w:t xml:space="preserve"> </w:t>
      </w:r>
      <w:r w:rsidR="005F6206">
        <w:rPr>
          <w:sz w:val="28"/>
          <w:szCs w:val="28"/>
        </w:rPr>
        <w:t>as part of a company’s submission package.  The costs associated with reviewing DSP-83 forms have already been reported in other DDTC collections, including, but not limited to</w:t>
      </w:r>
      <w:r w:rsidR="00C426EB">
        <w:rPr>
          <w:sz w:val="28"/>
          <w:szCs w:val="28"/>
        </w:rPr>
        <w:t xml:space="preserve">, </w:t>
      </w:r>
      <w:r w:rsidR="005F6206">
        <w:rPr>
          <w:sz w:val="28"/>
          <w:szCs w:val="28"/>
        </w:rPr>
        <w:t>1405-0003, 1405-0023, and 1405-0173.</w:t>
      </w:r>
    </w:p>
    <w:p w14:paraId="1C4E2275" w14:textId="77777777" w:rsidR="0015256F" w:rsidRPr="00BD4DC4" w:rsidRDefault="0015256F">
      <w:pPr>
        <w:pStyle w:val="BodyText"/>
        <w:jc w:val="left"/>
        <w:rPr>
          <w:sz w:val="28"/>
          <w:szCs w:val="28"/>
        </w:rPr>
      </w:pPr>
      <w:r w:rsidRPr="00BD4DC4">
        <w:rPr>
          <w:sz w:val="28"/>
          <w:szCs w:val="28"/>
        </w:rPr>
        <w:tab/>
      </w:r>
    </w:p>
    <w:p w14:paraId="7C8CA809" w14:textId="77777777" w:rsidR="00024884" w:rsidRPr="00D032E7" w:rsidRDefault="0015256F" w:rsidP="00024884">
      <w:pPr>
        <w:rPr>
          <w:sz w:val="28"/>
          <w:szCs w:val="28"/>
        </w:rPr>
      </w:pPr>
      <w:r w:rsidRPr="00BD4DC4">
        <w:rPr>
          <w:szCs w:val="28"/>
        </w:rPr>
        <w:t xml:space="preserve">15.   </w:t>
      </w:r>
      <w:r w:rsidRPr="00BD4DC4">
        <w:rPr>
          <w:szCs w:val="28"/>
        </w:rPr>
        <w:tab/>
      </w:r>
      <w:r w:rsidR="005F6206">
        <w:rPr>
          <w:sz w:val="28"/>
          <w:szCs w:val="28"/>
        </w:rPr>
        <w:t>No changes have been made to this information collection since its last approval.</w:t>
      </w:r>
    </w:p>
    <w:p w14:paraId="3B1750B0" w14:textId="77777777" w:rsidR="0015256F" w:rsidRPr="00BB36C1" w:rsidRDefault="0015256F">
      <w:pPr>
        <w:rPr>
          <w:sz w:val="28"/>
          <w:szCs w:val="28"/>
        </w:rPr>
      </w:pPr>
    </w:p>
    <w:p w14:paraId="087F4DAD" w14:textId="77777777" w:rsidR="0015256F" w:rsidRPr="00BB36C1" w:rsidRDefault="0015256F">
      <w:pPr>
        <w:rPr>
          <w:sz w:val="28"/>
          <w:szCs w:val="28"/>
        </w:rPr>
      </w:pPr>
      <w:r w:rsidRPr="00BB36C1">
        <w:rPr>
          <w:sz w:val="28"/>
          <w:szCs w:val="28"/>
        </w:rPr>
        <w:t xml:space="preserve">16.  </w:t>
      </w:r>
      <w:r w:rsidRPr="00BB36C1">
        <w:rPr>
          <w:sz w:val="28"/>
          <w:szCs w:val="28"/>
        </w:rPr>
        <w:tab/>
      </w:r>
      <w:r w:rsidR="00FB24A1">
        <w:rPr>
          <w:sz w:val="28"/>
          <w:szCs w:val="28"/>
        </w:rPr>
        <w:t>DDTC</w:t>
      </w:r>
      <w:r w:rsidR="00DE16AB" w:rsidRPr="00DE16AB">
        <w:rPr>
          <w:sz w:val="28"/>
          <w:szCs w:val="28"/>
        </w:rPr>
        <w:t xml:space="preserve"> will not publish relevant information.</w:t>
      </w:r>
    </w:p>
    <w:p w14:paraId="16D3A23E" w14:textId="77777777" w:rsidR="0015256F" w:rsidRPr="00BB36C1" w:rsidRDefault="0015256F">
      <w:pPr>
        <w:rPr>
          <w:sz w:val="28"/>
          <w:szCs w:val="28"/>
        </w:rPr>
      </w:pPr>
    </w:p>
    <w:p w14:paraId="5003E76F" w14:textId="77777777" w:rsidR="0015256F" w:rsidRPr="00BB36C1" w:rsidRDefault="0015256F">
      <w:pPr>
        <w:rPr>
          <w:sz w:val="28"/>
          <w:szCs w:val="28"/>
        </w:rPr>
      </w:pPr>
      <w:r w:rsidRPr="00BB36C1">
        <w:rPr>
          <w:sz w:val="28"/>
          <w:szCs w:val="28"/>
        </w:rPr>
        <w:t xml:space="preserve">17.  </w:t>
      </w:r>
      <w:r w:rsidRPr="00BB36C1">
        <w:rPr>
          <w:sz w:val="28"/>
          <w:szCs w:val="28"/>
        </w:rPr>
        <w:tab/>
      </w:r>
      <w:r w:rsidR="00A74992" w:rsidRPr="00D81AD0">
        <w:rPr>
          <w:sz w:val="28"/>
          <w:szCs w:val="28"/>
        </w:rPr>
        <w:t xml:space="preserve">DDTC </w:t>
      </w:r>
      <w:r w:rsidR="00FB24A1">
        <w:rPr>
          <w:sz w:val="28"/>
          <w:szCs w:val="28"/>
        </w:rPr>
        <w:t>will</w:t>
      </w:r>
      <w:r w:rsidR="00A74992" w:rsidRPr="00D81AD0">
        <w:rPr>
          <w:sz w:val="28"/>
          <w:szCs w:val="28"/>
        </w:rPr>
        <w:t xml:space="preserve"> display the expiration date for OMB approval of the information collection on the </w:t>
      </w:r>
      <w:r w:rsidR="00A74992">
        <w:rPr>
          <w:sz w:val="28"/>
          <w:szCs w:val="28"/>
        </w:rPr>
        <w:t>form</w:t>
      </w:r>
      <w:r w:rsidRPr="00BB36C1">
        <w:rPr>
          <w:sz w:val="28"/>
          <w:szCs w:val="28"/>
        </w:rPr>
        <w:t>.</w:t>
      </w:r>
    </w:p>
    <w:p w14:paraId="40D26F08" w14:textId="77777777" w:rsidR="0015256F" w:rsidRPr="00BB36C1" w:rsidRDefault="0015256F">
      <w:pPr>
        <w:rPr>
          <w:sz w:val="28"/>
          <w:szCs w:val="28"/>
        </w:rPr>
      </w:pPr>
    </w:p>
    <w:p w14:paraId="63FA5A59" w14:textId="77777777" w:rsidR="0015256F" w:rsidRPr="00BB36C1" w:rsidRDefault="00A74992">
      <w:pPr>
        <w:rPr>
          <w:sz w:val="28"/>
          <w:szCs w:val="28"/>
        </w:rPr>
      </w:pPr>
      <w:r>
        <w:rPr>
          <w:sz w:val="28"/>
          <w:szCs w:val="28"/>
        </w:rPr>
        <w:t xml:space="preserve">18.  </w:t>
      </w:r>
      <w:r>
        <w:rPr>
          <w:sz w:val="28"/>
          <w:szCs w:val="28"/>
        </w:rPr>
        <w:tab/>
      </w:r>
      <w:r w:rsidR="0015256F" w:rsidRPr="00BB36C1">
        <w:rPr>
          <w:sz w:val="28"/>
          <w:szCs w:val="28"/>
        </w:rPr>
        <w:t xml:space="preserve">The Department of State does not seek any exception to the statement, “Certification for Paperwork Reduction Act Submissions,” of </w:t>
      </w:r>
      <w:r w:rsidR="008C1D57">
        <w:rPr>
          <w:sz w:val="28"/>
          <w:szCs w:val="28"/>
        </w:rPr>
        <w:t>DS-</w:t>
      </w:r>
      <w:r w:rsidR="0015256F" w:rsidRPr="00BB36C1">
        <w:rPr>
          <w:sz w:val="28"/>
          <w:szCs w:val="28"/>
        </w:rPr>
        <w:t>83-I.</w:t>
      </w:r>
    </w:p>
    <w:p w14:paraId="1668FD5F" w14:textId="77777777" w:rsidR="0015256F" w:rsidRPr="00BB36C1" w:rsidRDefault="0015256F">
      <w:pPr>
        <w:rPr>
          <w:sz w:val="28"/>
          <w:szCs w:val="28"/>
        </w:rPr>
      </w:pPr>
    </w:p>
    <w:p w14:paraId="54CCF4B6" w14:textId="77777777" w:rsidR="0015256F" w:rsidRPr="00BB36C1" w:rsidRDefault="0015256F">
      <w:pPr>
        <w:pStyle w:val="Heading2"/>
        <w:jc w:val="left"/>
        <w:rPr>
          <w:color w:val="auto"/>
          <w:sz w:val="28"/>
          <w:szCs w:val="28"/>
        </w:rPr>
      </w:pPr>
      <w:r w:rsidRPr="00BB36C1">
        <w:rPr>
          <w:color w:val="auto"/>
          <w:sz w:val="28"/>
          <w:szCs w:val="28"/>
        </w:rPr>
        <w:t>B.  Collections of Information Employing Statistical Methods</w:t>
      </w:r>
    </w:p>
    <w:p w14:paraId="55D4C3BB" w14:textId="77777777" w:rsidR="0015256F" w:rsidRPr="00BB36C1" w:rsidRDefault="0015256F">
      <w:pPr>
        <w:jc w:val="center"/>
        <w:rPr>
          <w:b/>
          <w:sz w:val="28"/>
          <w:szCs w:val="28"/>
        </w:rPr>
      </w:pPr>
    </w:p>
    <w:p w14:paraId="5E65C010" w14:textId="77777777" w:rsidR="0015256F" w:rsidRPr="00BB36C1" w:rsidRDefault="0015256F">
      <w:pPr>
        <w:rPr>
          <w:sz w:val="28"/>
          <w:szCs w:val="28"/>
        </w:rPr>
      </w:pPr>
      <w:r w:rsidRPr="00BB36C1">
        <w:rPr>
          <w:sz w:val="28"/>
          <w:szCs w:val="28"/>
        </w:rPr>
        <w:tab/>
        <w:t>This collection of information does</w:t>
      </w:r>
      <w:r w:rsidR="00F31243">
        <w:rPr>
          <w:sz w:val="28"/>
          <w:szCs w:val="28"/>
        </w:rPr>
        <w:t xml:space="preserve"> not employ statistical methods.</w:t>
      </w:r>
    </w:p>
    <w:sectPr w:rsidR="0015256F" w:rsidRPr="00BB36C1">
      <w:headerReference w:type="even" r:id="rId9"/>
      <w:headerReference w:type="default" r:id="rId10"/>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F165A" w14:textId="77777777" w:rsidR="00B145E4" w:rsidRDefault="00B145E4">
      <w:r>
        <w:separator/>
      </w:r>
    </w:p>
  </w:endnote>
  <w:endnote w:type="continuationSeparator" w:id="0">
    <w:p w14:paraId="57780C0E" w14:textId="77777777" w:rsidR="00B145E4" w:rsidRDefault="00B1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BB1DA" w14:textId="77777777" w:rsidR="009446BF" w:rsidRDefault="009446BF" w:rsidP="00263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22B868" w14:textId="77777777" w:rsidR="009446BF" w:rsidRDefault="009446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1A456" w14:textId="000D46D3" w:rsidR="009446BF" w:rsidRDefault="009446BF" w:rsidP="00263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7920">
      <w:rPr>
        <w:rStyle w:val="PageNumber"/>
        <w:noProof/>
      </w:rPr>
      <w:t>2</w:t>
    </w:r>
    <w:r>
      <w:rPr>
        <w:rStyle w:val="PageNumber"/>
      </w:rPr>
      <w:fldChar w:fldCharType="end"/>
    </w:r>
  </w:p>
  <w:p w14:paraId="2F6A386E" w14:textId="77777777" w:rsidR="009446BF" w:rsidRDefault="00944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B9472" w14:textId="77777777" w:rsidR="00B145E4" w:rsidRDefault="00B145E4">
      <w:r>
        <w:separator/>
      </w:r>
    </w:p>
  </w:footnote>
  <w:footnote w:type="continuationSeparator" w:id="0">
    <w:p w14:paraId="6550A80F" w14:textId="77777777" w:rsidR="00B145E4" w:rsidRDefault="00B14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2835C" w14:textId="77777777" w:rsidR="009446BF" w:rsidRDefault="009446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5660D9" w14:textId="77777777" w:rsidR="009446BF" w:rsidRDefault="00944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FC82C" w14:textId="77777777" w:rsidR="009446BF" w:rsidRDefault="009446BF">
    <w:pPr>
      <w:pStyle w:val="Header"/>
      <w:framePr w:wrap="around" w:vAnchor="text" w:hAnchor="margin" w:xAlign="center" w:y="1"/>
      <w:rPr>
        <w:rStyle w:val="PageNumber"/>
      </w:rPr>
    </w:pPr>
  </w:p>
  <w:p w14:paraId="611F0F55" w14:textId="77777777" w:rsidR="009446BF" w:rsidRDefault="009446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31B4"/>
    <w:multiLevelType w:val="singleLevel"/>
    <w:tmpl w:val="149ADA44"/>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2E680B4B"/>
    <w:multiLevelType w:val="hybridMultilevel"/>
    <w:tmpl w:val="CD142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0865395"/>
    <w:multiLevelType w:val="singleLevel"/>
    <w:tmpl w:val="68C60B3A"/>
    <w:lvl w:ilvl="0">
      <w:start w:val="1"/>
      <w:numFmt w:val="lowerLetter"/>
      <w:lvlText w:val="(%1)"/>
      <w:lvlJc w:val="left"/>
      <w:pPr>
        <w:tabs>
          <w:tab w:val="num" w:pos="375"/>
        </w:tabs>
        <w:ind w:left="375" w:hanging="375"/>
      </w:pPr>
      <w:rPr>
        <w:rFonts w:hint="default"/>
      </w:rPr>
    </w:lvl>
  </w:abstractNum>
  <w:abstractNum w:abstractNumId="4">
    <w:nsid w:val="3B9626CC"/>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5">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4A892F3B"/>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7">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54546BE9"/>
    <w:multiLevelType w:val="singleLevel"/>
    <w:tmpl w:val="4B44FAE4"/>
    <w:lvl w:ilvl="0">
      <w:start w:val="2"/>
      <w:numFmt w:val="lowerLetter"/>
      <w:lvlText w:val="(%1)"/>
      <w:lvlJc w:val="left"/>
      <w:pPr>
        <w:tabs>
          <w:tab w:val="num" w:pos="765"/>
        </w:tabs>
        <w:ind w:left="765" w:hanging="390"/>
      </w:pPr>
      <w:rPr>
        <w:rFonts w:hint="default"/>
      </w:rPr>
    </w:lvl>
  </w:abstractNum>
  <w:abstractNum w:abstractNumId="10">
    <w:nsid w:val="58F44FBE"/>
    <w:multiLevelType w:val="hybridMultilevel"/>
    <w:tmpl w:val="BDD4104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81689F"/>
    <w:multiLevelType w:val="singleLevel"/>
    <w:tmpl w:val="F39AF1BE"/>
    <w:lvl w:ilvl="0">
      <w:start w:val="1"/>
      <w:numFmt w:val="decimal"/>
      <w:lvlText w:val="(%1)"/>
      <w:lvlJc w:val="left"/>
      <w:pPr>
        <w:tabs>
          <w:tab w:val="num" w:pos="1110"/>
        </w:tabs>
        <w:ind w:left="1110" w:hanging="390"/>
      </w:pPr>
      <w:rPr>
        <w:rFonts w:hint="default"/>
      </w:rPr>
    </w:lvl>
  </w:abstractNum>
  <w:abstractNum w:abstractNumId="12">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3">
    <w:nsid w:val="6D3848D0"/>
    <w:multiLevelType w:val="singleLevel"/>
    <w:tmpl w:val="FB00F758"/>
    <w:lvl w:ilvl="0">
      <w:start w:val="15"/>
      <w:numFmt w:val="decimal"/>
      <w:lvlText w:val="%1."/>
      <w:lvlJc w:val="left"/>
      <w:pPr>
        <w:tabs>
          <w:tab w:val="num" w:pos="420"/>
        </w:tabs>
        <w:ind w:left="420" w:hanging="420"/>
      </w:pPr>
      <w:rPr>
        <w:rFonts w:hint="default"/>
        <w:u w:val="none"/>
      </w:rPr>
    </w:lvl>
  </w:abstractNum>
  <w:abstractNum w:abstractNumId="14">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5">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6">
    <w:nsid w:val="7EC47DCC"/>
    <w:multiLevelType w:val="singleLevel"/>
    <w:tmpl w:val="BB9C08D2"/>
    <w:lvl w:ilvl="0">
      <w:start w:val="1"/>
      <w:numFmt w:val="decimal"/>
      <w:lvlText w:val="(%1)"/>
      <w:lvlJc w:val="left"/>
      <w:pPr>
        <w:tabs>
          <w:tab w:val="num" w:pos="765"/>
        </w:tabs>
        <w:ind w:left="765" w:hanging="390"/>
      </w:pPr>
      <w:rPr>
        <w:rFonts w:hint="default"/>
      </w:rPr>
    </w:lvl>
  </w:abstractNum>
  <w:num w:numId="1">
    <w:abstractNumId w:val="5"/>
  </w:num>
  <w:num w:numId="2">
    <w:abstractNumId w:val="8"/>
  </w:num>
  <w:num w:numId="3">
    <w:abstractNumId w:val="12"/>
  </w:num>
  <w:num w:numId="4">
    <w:abstractNumId w:val="7"/>
  </w:num>
  <w:num w:numId="5">
    <w:abstractNumId w:val="0"/>
  </w:num>
  <w:num w:numId="6">
    <w:abstractNumId w:val="3"/>
  </w:num>
  <w:num w:numId="7">
    <w:abstractNumId w:val="16"/>
  </w:num>
  <w:num w:numId="8">
    <w:abstractNumId w:val="14"/>
  </w:num>
  <w:num w:numId="9">
    <w:abstractNumId w:val="6"/>
  </w:num>
  <w:num w:numId="10">
    <w:abstractNumId w:val="13"/>
  </w:num>
  <w:num w:numId="11">
    <w:abstractNumId w:val="15"/>
  </w:num>
  <w:num w:numId="12">
    <w:abstractNumId w:val="1"/>
  </w:num>
  <w:num w:numId="13">
    <w:abstractNumId w:val="9"/>
  </w:num>
  <w:num w:numId="14">
    <w:abstractNumId w:val="11"/>
  </w:num>
  <w:num w:numId="15">
    <w:abstractNumId w:val="4"/>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568"/>
    <w:rsid w:val="0000407A"/>
    <w:rsid w:val="00024884"/>
    <w:rsid w:val="00045B84"/>
    <w:rsid w:val="000C7E61"/>
    <w:rsid w:val="000E5A4E"/>
    <w:rsid w:val="00150F54"/>
    <w:rsid w:val="0015256F"/>
    <w:rsid w:val="001864B0"/>
    <w:rsid w:val="001A290A"/>
    <w:rsid w:val="001C1F1F"/>
    <w:rsid w:val="001F3BC7"/>
    <w:rsid w:val="0023279C"/>
    <w:rsid w:val="00261C4D"/>
    <w:rsid w:val="00263D63"/>
    <w:rsid w:val="00276938"/>
    <w:rsid w:val="002A1347"/>
    <w:rsid w:val="002A2D1E"/>
    <w:rsid w:val="0037305F"/>
    <w:rsid w:val="003C3211"/>
    <w:rsid w:val="003C5776"/>
    <w:rsid w:val="003C6C11"/>
    <w:rsid w:val="004126AF"/>
    <w:rsid w:val="00463E95"/>
    <w:rsid w:val="0048559C"/>
    <w:rsid w:val="004954DD"/>
    <w:rsid w:val="004F5AA9"/>
    <w:rsid w:val="005B6D61"/>
    <w:rsid w:val="005E3373"/>
    <w:rsid w:val="005E5C9D"/>
    <w:rsid w:val="005F32C6"/>
    <w:rsid w:val="005F6206"/>
    <w:rsid w:val="00606F96"/>
    <w:rsid w:val="00624C2A"/>
    <w:rsid w:val="00676A5C"/>
    <w:rsid w:val="006A3457"/>
    <w:rsid w:val="006B7236"/>
    <w:rsid w:val="006C59A0"/>
    <w:rsid w:val="006C5AE5"/>
    <w:rsid w:val="006D5F79"/>
    <w:rsid w:val="006F275E"/>
    <w:rsid w:val="00721B89"/>
    <w:rsid w:val="00744F34"/>
    <w:rsid w:val="00770CDE"/>
    <w:rsid w:val="007801AF"/>
    <w:rsid w:val="008175C5"/>
    <w:rsid w:val="00860E46"/>
    <w:rsid w:val="00897CAC"/>
    <w:rsid w:val="008C1D57"/>
    <w:rsid w:val="008C1E16"/>
    <w:rsid w:val="008D5D76"/>
    <w:rsid w:val="009446BF"/>
    <w:rsid w:val="00982309"/>
    <w:rsid w:val="0099691E"/>
    <w:rsid w:val="009A4A66"/>
    <w:rsid w:val="009B2322"/>
    <w:rsid w:val="009B3DD0"/>
    <w:rsid w:val="009B4E8A"/>
    <w:rsid w:val="009D3272"/>
    <w:rsid w:val="009F5C8B"/>
    <w:rsid w:val="00A05E60"/>
    <w:rsid w:val="00A265AF"/>
    <w:rsid w:val="00A74992"/>
    <w:rsid w:val="00A93C55"/>
    <w:rsid w:val="00AA3EE1"/>
    <w:rsid w:val="00AA5F31"/>
    <w:rsid w:val="00AF7CC6"/>
    <w:rsid w:val="00B145E4"/>
    <w:rsid w:val="00B50B60"/>
    <w:rsid w:val="00B514EA"/>
    <w:rsid w:val="00B56B0E"/>
    <w:rsid w:val="00B7617E"/>
    <w:rsid w:val="00BA27FA"/>
    <w:rsid w:val="00BA508F"/>
    <w:rsid w:val="00BA7920"/>
    <w:rsid w:val="00BB36C1"/>
    <w:rsid w:val="00BC04B0"/>
    <w:rsid w:val="00BD11D8"/>
    <w:rsid w:val="00BD45AF"/>
    <w:rsid w:val="00BD4DC4"/>
    <w:rsid w:val="00BD4DDC"/>
    <w:rsid w:val="00C14C0D"/>
    <w:rsid w:val="00C30739"/>
    <w:rsid w:val="00C42637"/>
    <w:rsid w:val="00C426EB"/>
    <w:rsid w:val="00CC37EB"/>
    <w:rsid w:val="00D367BC"/>
    <w:rsid w:val="00D36A3C"/>
    <w:rsid w:val="00D51568"/>
    <w:rsid w:val="00DB2D0E"/>
    <w:rsid w:val="00DD67FE"/>
    <w:rsid w:val="00DE16AB"/>
    <w:rsid w:val="00E041DE"/>
    <w:rsid w:val="00E663F6"/>
    <w:rsid w:val="00E70730"/>
    <w:rsid w:val="00F11D5D"/>
    <w:rsid w:val="00F31243"/>
    <w:rsid w:val="00F36F52"/>
    <w:rsid w:val="00FB24A1"/>
    <w:rsid w:val="00FC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E6C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ind w:firstLine="360"/>
      <w:jc w:val="center"/>
    </w:pPr>
    <w:rPr>
      <w:b/>
    </w:rPr>
  </w:style>
  <w:style w:type="paragraph" w:styleId="BodyText2">
    <w:name w:val="Body Text 2"/>
    <w:basedOn w:val="Normal"/>
    <w:rPr>
      <w:sz w:val="28"/>
    </w:rPr>
  </w:style>
  <w:style w:type="paragraph" w:styleId="Footer">
    <w:name w:val="footer"/>
    <w:basedOn w:val="Normal"/>
    <w:rsid w:val="00982309"/>
    <w:pPr>
      <w:tabs>
        <w:tab w:val="center" w:pos="4320"/>
        <w:tab w:val="right" w:pos="8640"/>
      </w:tabs>
    </w:pPr>
  </w:style>
  <w:style w:type="paragraph" w:styleId="BalloonText">
    <w:name w:val="Balloon Text"/>
    <w:basedOn w:val="Normal"/>
    <w:link w:val="BalloonTextChar"/>
    <w:rsid w:val="002A2D1E"/>
    <w:rPr>
      <w:rFonts w:ascii="Tahoma" w:hAnsi="Tahoma" w:cs="Tahoma"/>
      <w:sz w:val="16"/>
      <w:szCs w:val="16"/>
    </w:rPr>
  </w:style>
  <w:style w:type="character" w:customStyle="1" w:styleId="BalloonTextChar">
    <w:name w:val="Balloon Text Char"/>
    <w:link w:val="BalloonText"/>
    <w:rsid w:val="002A2D1E"/>
    <w:rPr>
      <w:rFonts w:ascii="Tahoma" w:hAnsi="Tahoma" w:cs="Tahoma"/>
      <w:sz w:val="16"/>
      <w:szCs w:val="16"/>
    </w:rPr>
  </w:style>
  <w:style w:type="character" w:styleId="CommentReference">
    <w:name w:val="annotation reference"/>
    <w:basedOn w:val="DefaultParagraphFont"/>
    <w:semiHidden/>
    <w:unhideWhenUsed/>
    <w:rsid w:val="009B2322"/>
    <w:rPr>
      <w:sz w:val="16"/>
      <w:szCs w:val="16"/>
    </w:rPr>
  </w:style>
  <w:style w:type="paragraph" w:styleId="CommentText">
    <w:name w:val="annotation text"/>
    <w:basedOn w:val="Normal"/>
    <w:link w:val="CommentTextChar"/>
    <w:semiHidden/>
    <w:unhideWhenUsed/>
    <w:rsid w:val="009B2322"/>
    <w:rPr>
      <w:sz w:val="20"/>
    </w:rPr>
  </w:style>
  <w:style w:type="character" w:customStyle="1" w:styleId="CommentTextChar">
    <w:name w:val="Comment Text Char"/>
    <w:basedOn w:val="DefaultParagraphFont"/>
    <w:link w:val="CommentText"/>
    <w:semiHidden/>
    <w:rsid w:val="009B2322"/>
  </w:style>
  <w:style w:type="paragraph" w:styleId="CommentSubject">
    <w:name w:val="annotation subject"/>
    <w:basedOn w:val="CommentText"/>
    <w:next w:val="CommentText"/>
    <w:link w:val="CommentSubjectChar"/>
    <w:semiHidden/>
    <w:unhideWhenUsed/>
    <w:rsid w:val="009B2322"/>
    <w:rPr>
      <w:b/>
      <w:bCs/>
    </w:rPr>
  </w:style>
  <w:style w:type="character" w:customStyle="1" w:styleId="CommentSubjectChar">
    <w:name w:val="Comment Subject Char"/>
    <w:basedOn w:val="CommentTextChar"/>
    <w:link w:val="CommentSubject"/>
    <w:semiHidden/>
    <w:rsid w:val="009B23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ind w:firstLine="360"/>
      <w:jc w:val="center"/>
    </w:pPr>
    <w:rPr>
      <w:b/>
    </w:rPr>
  </w:style>
  <w:style w:type="paragraph" w:styleId="BodyText2">
    <w:name w:val="Body Text 2"/>
    <w:basedOn w:val="Normal"/>
    <w:rPr>
      <w:sz w:val="28"/>
    </w:rPr>
  </w:style>
  <w:style w:type="paragraph" w:styleId="Footer">
    <w:name w:val="footer"/>
    <w:basedOn w:val="Normal"/>
    <w:rsid w:val="00982309"/>
    <w:pPr>
      <w:tabs>
        <w:tab w:val="center" w:pos="4320"/>
        <w:tab w:val="right" w:pos="8640"/>
      </w:tabs>
    </w:pPr>
  </w:style>
  <w:style w:type="paragraph" w:styleId="BalloonText">
    <w:name w:val="Balloon Text"/>
    <w:basedOn w:val="Normal"/>
    <w:link w:val="BalloonTextChar"/>
    <w:rsid w:val="002A2D1E"/>
    <w:rPr>
      <w:rFonts w:ascii="Tahoma" w:hAnsi="Tahoma" w:cs="Tahoma"/>
      <w:sz w:val="16"/>
      <w:szCs w:val="16"/>
    </w:rPr>
  </w:style>
  <w:style w:type="character" w:customStyle="1" w:styleId="BalloonTextChar">
    <w:name w:val="Balloon Text Char"/>
    <w:link w:val="BalloonText"/>
    <w:rsid w:val="002A2D1E"/>
    <w:rPr>
      <w:rFonts w:ascii="Tahoma" w:hAnsi="Tahoma" w:cs="Tahoma"/>
      <w:sz w:val="16"/>
      <w:szCs w:val="16"/>
    </w:rPr>
  </w:style>
  <w:style w:type="character" w:styleId="CommentReference">
    <w:name w:val="annotation reference"/>
    <w:basedOn w:val="DefaultParagraphFont"/>
    <w:semiHidden/>
    <w:unhideWhenUsed/>
    <w:rsid w:val="009B2322"/>
    <w:rPr>
      <w:sz w:val="16"/>
      <w:szCs w:val="16"/>
    </w:rPr>
  </w:style>
  <w:style w:type="paragraph" w:styleId="CommentText">
    <w:name w:val="annotation text"/>
    <w:basedOn w:val="Normal"/>
    <w:link w:val="CommentTextChar"/>
    <w:semiHidden/>
    <w:unhideWhenUsed/>
    <w:rsid w:val="009B2322"/>
    <w:rPr>
      <w:sz w:val="20"/>
    </w:rPr>
  </w:style>
  <w:style w:type="character" w:customStyle="1" w:styleId="CommentTextChar">
    <w:name w:val="Comment Text Char"/>
    <w:basedOn w:val="DefaultParagraphFont"/>
    <w:link w:val="CommentText"/>
    <w:semiHidden/>
    <w:rsid w:val="009B2322"/>
  </w:style>
  <w:style w:type="paragraph" w:styleId="CommentSubject">
    <w:name w:val="annotation subject"/>
    <w:basedOn w:val="CommentText"/>
    <w:next w:val="CommentText"/>
    <w:link w:val="CommentSubjectChar"/>
    <w:semiHidden/>
    <w:unhideWhenUsed/>
    <w:rsid w:val="009B2322"/>
    <w:rPr>
      <w:b/>
      <w:bCs/>
    </w:rPr>
  </w:style>
  <w:style w:type="character" w:customStyle="1" w:styleId="CommentSubjectChar">
    <w:name w:val="Comment Subject Char"/>
    <w:basedOn w:val="CommentTextChar"/>
    <w:link w:val="CommentSubject"/>
    <w:semiHidden/>
    <w:rsid w:val="009B23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ddtc.state.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8985</CharactersWithSpaces>
  <SharedDoc>false</SharedDoc>
  <HLinks>
    <vt:vector size="6" baseType="variant">
      <vt:variant>
        <vt:i4>852060</vt:i4>
      </vt:variant>
      <vt:variant>
        <vt:i4>0</vt:i4>
      </vt:variant>
      <vt:variant>
        <vt:i4>0</vt:i4>
      </vt:variant>
      <vt:variant>
        <vt:i4>5</vt:i4>
      </vt:variant>
      <vt:variant>
        <vt:lpwstr>http://www.pmddtc.state.gov)/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SYSTEM</cp:lastModifiedBy>
  <cp:revision>2</cp:revision>
  <cp:lastPrinted>2018-06-06T18:19:00Z</cp:lastPrinted>
  <dcterms:created xsi:type="dcterms:W3CDTF">2018-06-19T16:13:00Z</dcterms:created>
  <dcterms:modified xsi:type="dcterms:W3CDTF">2018-06-19T16:13:00Z</dcterms:modified>
</cp:coreProperties>
</file>