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872CA">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872CA">
        <w:rPr>
          <w:b/>
          <w:sz w:val="28"/>
          <w:szCs w:val="28"/>
        </w:rPr>
        <w:t>I-589</w:t>
      </w:r>
      <w:r w:rsidR="00AD273F">
        <w:rPr>
          <w:b/>
          <w:sz w:val="28"/>
          <w:szCs w:val="28"/>
        </w:rPr>
        <w:t xml:space="preserve">, </w:t>
      </w:r>
      <w:r w:rsidR="000872CA">
        <w:rPr>
          <w:b/>
          <w:sz w:val="28"/>
          <w:szCs w:val="28"/>
        </w:rPr>
        <w:t>Application for Asylum and Withholding of Removal</w:t>
      </w:r>
    </w:p>
    <w:p w:rsidR="00483DCD" w:rsidRDefault="00483DCD" w:rsidP="00D71B67">
      <w:pPr>
        <w:jc w:val="center"/>
        <w:rPr>
          <w:b/>
          <w:sz w:val="28"/>
          <w:szCs w:val="28"/>
        </w:rPr>
      </w:pPr>
      <w:r>
        <w:rPr>
          <w:b/>
          <w:sz w:val="28"/>
          <w:szCs w:val="28"/>
        </w:rPr>
        <w:t>OMB Number: 1615-</w:t>
      </w:r>
      <w:r w:rsidR="000872CA">
        <w:rPr>
          <w:b/>
          <w:sz w:val="28"/>
          <w:szCs w:val="28"/>
        </w:rPr>
        <w:t>0067</w:t>
      </w:r>
    </w:p>
    <w:p w:rsidR="009377EB" w:rsidRDefault="000872CA" w:rsidP="00D71B67">
      <w:pPr>
        <w:jc w:val="center"/>
        <w:rPr>
          <w:b/>
          <w:sz w:val="28"/>
          <w:szCs w:val="28"/>
        </w:rPr>
      </w:pPr>
      <w:r>
        <w:rPr>
          <w:b/>
          <w:sz w:val="28"/>
          <w:szCs w:val="28"/>
        </w:rPr>
        <w:t>06/22/2018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0872CA">
              <w:rPr>
                <w:b/>
                <w:sz w:val="22"/>
                <w:szCs w:val="22"/>
              </w:rPr>
              <w:t xml:space="preserve"> 83C revision to correct burden estimate.</w:t>
            </w:r>
          </w:p>
          <w:p w:rsidR="00A277E7" w:rsidRPr="00D7268F" w:rsidRDefault="00A277E7" w:rsidP="00D71B67">
            <w:pPr>
              <w:rPr>
                <w:b/>
                <w:sz w:val="22"/>
                <w:szCs w:val="22"/>
              </w:rPr>
            </w:pP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872CA" w:rsidRPr="007228B5" w:rsidTr="002D6271">
        <w:tc>
          <w:tcPr>
            <w:tcW w:w="2808" w:type="dxa"/>
          </w:tcPr>
          <w:p w:rsidR="000872CA" w:rsidRPr="004B3E2B" w:rsidRDefault="000872CA" w:rsidP="003463DC">
            <w:pPr>
              <w:rPr>
                <w:b/>
                <w:sz w:val="24"/>
                <w:szCs w:val="24"/>
              </w:rPr>
            </w:pPr>
            <w:r>
              <w:rPr>
                <w:b/>
                <w:sz w:val="24"/>
                <w:szCs w:val="24"/>
              </w:rPr>
              <w:t>Page 14, Paperwork Reduction Act</w:t>
            </w:r>
          </w:p>
        </w:tc>
        <w:tc>
          <w:tcPr>
            <w:tcW w:w="4095" w:type="dxa"/>
          </w:tcPr>
          <w:p w:rsidR="000872CA" w:rsidRPr="000872CA" w:rsidRDefault="000872CA" w:rsidP="000872CA">
            <w:pPr>
              <w:rPr>
                <w:b/>
                <w:sz w:val="22"/>
              </w:rPr>
            </w:pPr>
            <w:r w:rsidRPr="000872CA">
              <w:rPr>
                <w:b/>
                <w:sz w:val="22"/>
              </w:rPr>
              <w:t>[Page 14]</w:t>
            </w:r>
          </w:p>
          <w:p w:rsidR="000872CA" w:rsidRPr="000872CA" w:rsidRDefault="000872CA" w:rsidP="000872CA">
            <w:pPr>
              <w:rPr>
                <w:b/>
                <w:sz w:val="22"/>
              </w:rPr>
            </w:pPr>
          </w:p>
          <w:p w:rsidR="000872CA" w:rsidRPr="000872CA" w:rsidRDefault="000872CA" w:rsidP="000872CA">
            <w:pPr>
              <w:rPr>
                <w:b/>
                <w:sz w:val="22"/>
              </w:rPr>
            </w:pPr>
            <w:r w:rsidRPr="000872CA">
              <w:rPr>
                <w:b/>
                <w:sz w:val="22"/>
              </w:rPr>
              <w:t>Paperwork Reduction Act</w:t>
            </w:r>
          </w:p>
          <w:p w:rsidR="000872CA" w:rsidRPr="000872CA" w:rsidRDefault="000872CA" w:rsidP="000872CA">
            <w:pPr>
              <w:rPr>
                <w:sz w:val="22"/>
              </w:rPr>
            </w:pPr>
          </w:p>
          <w:p w:rsidR="000872CA" w:rsidRPr="000872CA" w:rsidRDefault="000872CA" w:rsidP="000872CA">
            <w:pPr>
              <w:rPr>
                <w:sz w:val="22"/>
              </w:rPr>
            </w:pPr>
            <w:r w:rsidRPr="000872CA">
              <w:rPr>
                <w:sz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12 minutes per response</w:t>
            </w:r>
            <w:r w:rsidRPr="000872CA">
              <w:rPr>
                <w:color w:val="000000"/>
                <w:sz w:val="22"/>
              </w:rPr>
              <w:t xml:space="preserv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 OMB No. 1516-0067. </w:t>
            </w:r>
            <w:r w:rsidRPr="000872CA">
              <w:rPr>
                <w:b/>
                <w:bCs/>
                <w:color w:val="000000"/>
                <w:sz w:val="22"/>
              </w:rPr>
              <w:t>Do not mail your completed Form I-589 to this address.</w:t>
            </w:r>
          </w:p>
        </w:tc>
        <w:tc>
          <w:tcPr>
            <w:tcW w:w="4095" w:type="dxa"/>
          </w:tcPr>
          <w:p w:rsidR="000872CA" w:rsidRPr="000872CA" w:rsidRDefault="000872CA" w:rsidP="000872CA">
            <w:pPr>
              <w:rPr>
                <w:b/>
                <w:sz w:val="22"/>
              </w:rPr>
            </w:pPr>
            <w:r w:rsidRPr="000872CA">
              <w:rPr>
                <w:b/>
                <w:sz w:val="22"/>
              </w:rPr>
              <w:t>[Page 14]</w:t>
            </w:r>
          </w:p>
          <w:p w:rsidR="000872CA" w:rsidRPr="000872CA" w:rsidRDefault="000872CA" w:rsidP="000872CA">
            <w:pPr>
              <w:rPr>
                <w:b/>
                <w:sz w:val="22"/>
              </w:rPr>
            </w:pPr>
          </w:p>
          <w:p w:rsidR="000872CA" w:rsidRPr="000872CA" w:rsidRDefault="000872CA" w:rsidP="000872CA">
            <w:pPr>
              <w:rPr>
                <w:b/>
                <w:sz w:val="22"/>
              </w:rPr>
            </w:pPr>
            <w:r w:rsidRPr="000872CA">
              <w:rPr>
                <w:b/>
                <w:sz w:val="22"/>
              </w:rPr>
              <w:t>Paperwork Reduction Act</w:t>
            </w:r>
          </w:p>
          <w:p w:rsidR="000872CA" w:rsidRPr="000872CA" w:rsidRDefault="000872CA" w:rsidP="009B2047">
            <w:pPr>
              <w:rPr>
                <w:sz w:val="22"/>
              </w:rPr>
            </w:pPr>
          </w:p>
          <w:p w:rsidR="000872CA" w:rsidRPr="000872CA" w:rsidRDefault="000872CA" w:rsidP="009B2047">
            <w:pPr>
              <w:rPr>
                <w:sz w:val="22"/>
              </w:rPr>
            </w:pPr>
            <w:r w:rsidRPr="000872CA">
              <w:rPr>
                <w:sz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12 </w:t>
            </w:r>
            <w:r w:rsidRPr="000872CA">
              <w:rPr>
                <w:color w:val="FF0000"/>
                <w:sz w:val="22"/>
              </w:rPr>
              <w:t>hours</w:t>
            </w:r>
            <w:r w:rsidRPr="000872CA">
              <w:rPr>
                <w:color w:val="000000"/>
                <w:sz w:val="22"/>
              </w:rPr>
              <w:t xml:space="preserve">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&amp; Strategy, 20 Massachusetts Ave NW, Washington, DC 20529-2140. OMB No. 1516-0067. </w:t>
            </w:r>
            <w:r w:rsidRPr="000872CA">
              <w:rPr>
                <w:b/>
                <w:bCs/>
                <w:color w:val="000000"/>
                <w:sz w:val="22"/>
              </w:rPr>
              <w:t>Do not mail your completed Form I-589 to this address.</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2CA" w:rsidRDefault="000872CA">
      <w:r>
        <w:separator/>
      </w:r>
    </w:p>
  </w:endnote>
  <w:endnote w:type="continuationSeparator" w:id="0">
    <w:p w:rsidR="000872CA" w:rsidRDefault="0008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1150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2CA" w:rsidRDefault="000872CA">
      <w:r>
        <w:separator/>
      </w:r>
    </w:p>
  </w:footnote>
  <w:footnote w:type="continuationSeparator" w:id="0">
    <w:p w:rsidR="000872CA" w:rsidRDefault="00087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C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2CA"/>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505"/>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2018-06-26T20:13:00Z</dcterms:created>
  <dcterms:modified xsi:type="dcterms:W3CDTF">2018-06-26T20:13:00Z</dcterms:modified>
</cp:coreProperties>
</file>