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1C1FA20" w14:textId="16B1ACAE" w:rsidR="001C7807" w:rsidRPr="001C7807" w:rsidRDefault="001C7807" w:rsidP="001C7807">
      <w:pPr>
        <w:autoSpaceDE w:val="0"/>
        <w:autoSpaceDN w:val="0"/>
        <w:adjustRightInd w:val="0"/>
        <w:spacing w:after="0" w:line="240" w:lineRule="auto"/>
        <w:jc w:val="center"/>
        <w:rPr>
          <w:rFonts w:ascii="Times New Roman" w:eastAsia="Times New Roman" w:hAnsi="Times New Roman" w:cs="Times New Roman"/>
          <w:b/>
          <w:bCs/>
          <w:sz w:val="24"/>
          <w:szCs w:val="24"/>
        </w:rPr>
      </w:pPr>
      <w:r w:rsidRPr="001C7807">
        <w:rPr>
          <w:rFonts w:ascii="Times New Roman" w:eastAsia="Times New Roman" w:hAnsi="Times New Roman" w:cs="Times New Roman"/>
          <w:sz w:val="24"/>
          <w:szCs w:val="24"/>
          <w:lang w:val="en-CA"/>
        </w:rPr>
        <w:fldChar w:fldCharType="begin"/>
      </w:r>
      <w:r w:rsidRPr="001C7807">
        <w:rPr>
          <w:rFonts w:ascii="Times New Roman" w:eastAsia="Times New Roman" w:hAnsi="Times New Roman" w:cs="Times New Roman"/>
          <w:sz w:val="24"/>
          <w:szCs w:val="24"/>
          <w:lang w:val="en-CA"/>
        </w:rPr>
        <w:instrText xml:space="preserve"> SEQ CHAPTER \h \r 1</w:instrText>
      </w:r>
      <w:r w:rsidRPr="001C7807">
        <w:rPr>
          <w:rFonts w:ascii="Times New Roman" w:eastAsia="Times New Roman" w:hAnsi="Times New Roman" w:cs="Times New Roman"/>
          <w:sz w:val="24"/>
          <w:szCs w:val="24"/>
          <w:lang w:val="en-CA"/>
        </w:rPr>
        <w:fldChar w:fldCharType="end"/>
      </w:r>
      <w:r w:rsidRPr="001C7807">
        <w:rPr>
          <w:rFonts w:ascii="Times New Roman" w:eastAsia="Times New Roman" w:hAnsi="Times New Roman" w:cs="Times New Roman"/>
          <w:b/>
          <w:bCs/>
          <w:sz w:val="24"/>
          <w:szCs w:val="24"/>
        </w:rPr>
        <w:t>Supporting Statement for a Request for OMB Review under</w:t>
      </w:r>
    </w:p>
    <w:p w14:paraId="39A57FDB" w14:textId="77777777" w:rsidR="001C7807" w:rsidRPr="001C7807" w:rsidRDefault="001C7807" w:rsidP="001C7807">
      <w:pPr>
        <w:autoSpaceDE w:val="0"/>
        <w:autoSpaceDN w:val="0"/>
        <w:adjustRightInd w:val="0"/>
        <w:spacing w:after="0" w:line="240" w:lineRule="auto"/>
        <w:jc w:val="center"/>
        <w:rPr>
          <w:rFonts w:ascii="Times New Roman" w:eastAsia="Times New Roman" w:hAnsi="Times New Roman" w:cs="Times New Roman"/>
          <w:b/>
          <w:bCs/>
          <w:sz w:val="24"/>
          <w:szCs w:val="24"/>
        </w:rPr>
      </w:pPr>
      <w:r w:rsidRPr="001C7807">
        <w:rPr>
          <w:rFonts w:ascii="Times New Roman" w:eastAsia="Times New Roman" w:hAnsi="Times New Roman" w:cs="Times New Roman"/>
          <w:b/>
          <w:bCs/>
          <w:sz w:val="24"/>
          <w:szCs w:val="24"/>
        </w:rPr>
        <w:t>the Paperwork Reduction Act</w:t>
      </w:r>
    </w:p>
    <w:p w14:paraId="1D26D37F" w14:textId="77777777" w:rsidR="001C7807" w:rsidRDefault="001C7807" w:rsidP="001C7807">
      <w:pPr>
        <w:pStyle w:val="NoSpacing"/>
        <w:rPr>
          <w:rFonts w:ascii="Times New Roman" w:hAnsi="Times New Roman" w:cs="Times New Roman"/>
          <w:b/>
          <w:sz w:val="24"/>
          <w:szCs w:val="24"/>
        </w:rPr>
      </w:pPr>
    </w:p>
    <w:p w14:paraId="758C67EE" w14:textId="77777777" w:rsidR="001C7807" w:rsidRDefault="001C7807" w:rsidP="001C7807">
      <w:pPr>
        <w:pStyle w:val="NoSpacing"/>
        <w:rPr>
          <w:rFonts w:ascii="Times New Roman" w:hAnsi="Times New Roman" w:cs="Times New Roman"/>
          <w:b/>
          <w:sz w:val="24"/>
          <w:szCs w:val="24"/>
        </w:rPr>
      </w:pPr>
    </w:p>
    <w:p w14:paraId="267C0987" w14:textId="77777777" w:rsidR="001C7807" w:rsidRPr="001C7807" w:rsidRDefault="001C7807" w:rsidP="001C7807">
      <w:pPr>
        <w:numPr>
          <w:ilvl w:val="0"/>
          <w:numId w:val="1"/>
        </w:numPr>
        <w:tabs>
          <w:tab w:val="left" w:pos="720"/>
        </w:tabs>
        <w:autoSpaceDE w:val="0"/>
        <w:autoSpaceDN w:val="0"/>
        <w:adjustRightInd w:val="0"/>
        <w:spacing w:after="0" w:line="240" w:lineRule="auto"/>
        <w:ind w:left="720" w:hanging="720"/>
        <w:rPr>
          <w:rFonts w:ascii="Times New Roman" w:eastAsia="Times New Roman" w:hAnsi="Times New Roman" w:cs="Times New Roman"/>
          <w:b/>
          <w:bCs/>
          <w:sz w:val="24"/>
          <w:szCs w:val="24"/>
        </w:rPr>
      </w:pPr>
      <w:r w:rsidRPr="001C7807">
        <w:rPr>
          <w:rFonts w:ascii="Times New Roman" w:eastAsia="Times New Roman" w:hAnsi="Times New Roman" w:cs="Times New Roman"/>
          <w:b/>
          <w:bCs/>
          <w:sz w:val="24"/>
          <w:szCs w:val="24"/>
        </w:rPr>
        <w:t>IDENTIFICATION OF THE INFORMATION COLLECTION</w:t>
      </w:r>
    </w:p>
    <w:p w14:paraId="7F864174" w14:textId="77777777" w:rsidR="001C7807" w:rsidRPr="001C7807" w:rsidRDefault="001C7807" w:rsidP="001C7807">
      <w:pPr>
        <w:numPr>
          <w:ilvl w:val="12"/>
          <w:numId w:val="0"/>
        </w:numPr>
        <w:autoSpaceDE w:val="0"/>
        <w:autoSpaceDN w:val="0"/>
        <w:adjustRightInd w:val="0"/>
        <w:spacing w:after="0" w:line="240" w:lineRule="auto"/>
        <w:rPr>
          <w:rFonts w:ascii="Times New Roman" w:eastAsia="Times New Roman" w:hAnsi="Times New Roman" w:cs="Times New Roman"/>
          <w:b/>
          <w:bCs/>
          <w:sz w:val="24"/>
          <w:szCs w:val="24"/>
        </w:rPr>
      </w:pPr>
    </w:p>
    <w:p w14:paraId="5C89EEEF" w14:textId="2E28F2DB" w:rsidR="001C7807" w:rsidRPr="001C7807" w:rsidRDefault="001C7807" w:rsidP="001C7807">
      <w:pPr>
        <w:pStyle w:val="NoSpacing"/>
        <w:ind w:firstLine="720"/>
        <w:rPr>
          <w:rFonts w:ascii="Times New Roman" w:hAnsi="Times New Roman" w:cs="Times New Roman"/>
          <w:b/>
          <w:sz w:val="24"/>
          <w:szCs w:val="24"/>
        </w:rPr>
      </w:pPr>
      <w:r w:rsidRPr="001C7807">
        <w:rPr>
          <w:rFonts w:ascii="Times New Roman" w:hAnsi="Times New Roman" w:cs="Times New Roman"/>
          <w:b/>
          <w:sz w:val="24"/>
          <w:szCs w:val="24"/>
        </w:rPr>
        <w:t>l(a)</w:t>
      </w:r>
      <w:r w:rsidRPr="001C7807">
        <w:rPr>
          <w:rFonts w:ascii="Times New Roman" w:hAnsi="Times New Roman" w:cs="Times New Roman"/>
          <w:b/>
          <w:sz w:val="24"/>
          <w:szCs w:val="24"/>
        </w:rPr>
        <w:tab/>
        <w:t>Title and Number</w:t>
      </w:r>
      <w:r w:rsidR="009D2EA4">
        <w:rPr>
          <w:rFonts w:ascii="Times New Roman" w:hAnsi="Times New Roman" w:cs="Times New Roman"/>
          <w:b/>
          <w:sz w:val="24"/>
          <w:szCs w:val="24"/>
        </w:rPr>
        <w:t>s</w:t>
      </w:r>
      <w:r w:rsidRPr="001C7807">
        <w:rPr>
          <w:rFonts w:ascii="Times New Roman" w:hAnsi="Times New Roman" w:cs="Times New Roman"/>
          <w:b/>
          <w:sz w:val="24"/>
          <w:szCs w:val="24"/>
        </w:rPr>
        <w:t xml:space="preserve"> of the Information Collection</w:t>
      </w:r>
    </w:p>
    <w:p w14:paraId="32A020F7" w14:textId="77777777" w:rsidR="001C7807" w:rsidRPr="001C7807" w:rsidRDefault="001C7807" w:rsidP="001C7807">
      <w:pPr>
        <w:pStyle w:val="NoSpacing"/>
        <w:rPr>
          <w:rFonts w:ascii="Times New Roman" w:hAnsi="Times New Roman" w:cs="Times New Roman"/>
          <w:b/>
          <w:sz w:val="24"/>
          <w:szCs w:val="24"/>
        </w:rPr>
      </w:pPr>
      <w:r w:rsidRPr="001C7807">
        <w:rPr>
          <w:rFonts w:ascii="Times New Roman" w:hAnsi="Times New Roman" w:cs="Times New Roman"/>
          <w:b/>
          <w:sz w:val="24"/>
          <w:szCs w:val="24"/>
        </w:rPr>
        <w:tab/>
      </w:r>
    </w:p>
    <w:p w14:paraId="441D6AEA" w14:textId="77777777" w:rsidR="001C7807" w:rsidRDefault="001C7807" w:rsidP="001C7807">
      <w:pPr>
        <w:pStyle w:val="NoSpacing"/>
        <w:rPr>
          <w:rFonts w:ascii="Times New Roman" w:hAnsi="Times New Roman" w:cs="Times New Roman"/>
          <w:b/>
          <w:sz w:val="24"/>
          <w:szCs w:val="24"/>
        </w:rPr>
      </w:pPr>
      <w:r>
        <w:rPr>
          <w:rFonts w:ascii="Times New Roman" w:hAnsi="Times New Roman" w:cs="Times New Roman"/>
          <w:b/>
          <w:sz w:val="24"/>
          <w:szCs w:val="24"/>
        </w:rPr>
        <w:tab/>
      </w:r>
      <w:r w:rsidRPr="001C7807">
        <w:rPr>
          <w:rFonts w:ascii="Times New Roman" w:hAnsi="Times New Roman" w:cs="Times New Roman"/>
          <w:b/>
          <w:sz w:val="24"/>
          <w:szCs w:val="24"/>
        </w:rPr>
        <w:t xml:space="preserve">TITLE: </w:t>
      </w:r>
      <w:r w:rsidRPr="001C7807">
        <w:rPr>
          <w:rFonts w:ascii="Times New Roman" w:hAnsi="Times New Roman" w:cs="Times New Roman"/>
          <w:b/>
          <w:sz w:val="24"/>
          <w:szCs w:val="24"/>
        </w:rPr>
        <w:tab/>
        <w:t xml:space="preserve">Correction of Misreported Chemical Substances on the Toxic </w:t>
      </w:r>
    </w:p>
    <w:p w14:paraId="379B5BEA" w14:textId="77777777" w:rsidR="001C7807" w:rsidRPr="001C7807" w:rsidRDefault="001C7807" w:rsidP="001C7807">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C7807">
        <w:rPr>
          <w:rFonts w:ascii="Times New Roman" w:hAnsi="Times New Roman" w:cs="Times New Roman"/>
          <w:b/>
          <w:sz w:val="24"/>
          <w:szCs w:val="24"/>
        </w:rPr>
        <w:t>Substances Control Act (TSCA) Chemical Substance Inventory</w:t>
      </w:r>
    </w:p>
    <w:p w14:paraId="5E21EFBB" w14:textId="77777777" w:rsidR="001C7807" w:rsidRPr="001C7807" w:rsidRDefault="001C7807" w:rsidP="001C7807">
      <w:pPr>
        <w:pStyle w:val="NoSpacing"/>
        <w:rPr>
          <w:rFonts w:ascii="Times New Roman" w:hAnsi="Times New Roman" w:cs="Times New Roman"/>
          <w:b/>
          <w:sz w:val="24"/>
          <w:szCs w:val="24"/>
        </w:rPr>
      </w:pPr>
      <w:r w:rsidRPr="001C7807">
        <w:rPr>
          <w:rFonts w:ascii="Times New Roman" w:hAnsi="Times New Roman" w:cs="Times New Roman"/>
          <w:b/>
          <w:sz w:val="24"/>
          <w:szCs w:val="24"/>
        </w:rPr>
        <w:tab/>
      </w:r>
    </w:p>
    <w:p w14:paraId="56F6BCF6" w14:textId="77777777" w:rsidR="001C7807" w:rsidRPr="001C7807" w:rsidRDefault="001C7807" w:rsidP="001C7807">
      <w:pPr>
        <w:pStyle w:val="NoSpacing"/>
        <w:rPr>
          <w:rFonts w:ascii="Times New Roman" w:hAnsi="Times New Roman" w:cs="Times New Roman"/>
          <w:b/>
          <w:sz w:val="24"/>
          <w:szCs w:val="24"/>
        </w:rPr>
      </w:pPr>
      <w:r>
        <w:rPr>
          <w:rFonts w:ascii="Times New Roman" w:hAnsi="Times New Roman" w:cs="Times New Roman"/>
          <w:b/>
          <w:sz w:val="24"/>
          <w:szCs w:val="24"/>
        </w:rPr>
        <w:tab/>
      </w:r>
      <w:r w:rsidRPr="001C7807">
        <w:rPr>
          <w:rFonts w:ascii="Times New Roman" w:hAnsi="Times New Roman" w:cs="Times New Roman"/>
          <w:b/>
          <w:sz w:val="24"/>
          <w:szCs w:val="24"/>
        </w:rPr>
        <w:t>EPA ICR No.:  1741.08</w:t>
      </w:r>
      <w:r w:rsidRPr="001C7807">
        <w:rPr>
          <w:rFonts w:ascii="Times New Roman" w:hAnsi="Times New Roman" w:cs="Times New Roman"/>
          <w:b/>
          <w:sz w:val="24"/>
          <w:szCs w:val="24"/>
        </w:rPr>
        <w:tab/>
        <w:t>OMB Control No.:  2070-0145</w:t>
      </w:r>
    </w:p>
    <w:p w14:paraId="52BC1603" w14:textId="77777777" w:rsidR="001C7807" w:rsidRPr="001C7807" w:rsidRDefault="001C7807" w:rsidP="001C7807">
      <w:pPr>
        <w:pStyle w:val="NoSpacing"/>
        <w:rPr>
          <w:rFonts w:ascii="Times New Roman" w:hAnsi="Times New Roman" w:cs="Times New Roman"/>
          <w:b/>
          <w:sz w:val="24"/>
          <w:szCs w:val="24"/>
        </w:rPr>
      </w:pPr>
      <w:r w:rsidRPr="001C7807">
        <w:rPr>
          <w:rFonts w:ascii="Times New Roman" w:hAnsi="Times New Roman" w:cs="Times New Roman"/>
          <w:b/>
          <w:sz w:val="24"/>
          <w:szCs w:val="24"/>
        </w:rPr>
        <w:tab/>
      </w:r>
    </w:p>
    <w:p w14:paraId="14A55978" w14:textId="77777777" w:rsidR="001C7807" w:rsidRPr="001C7807" w:rsidRDefault="001C7807" w:rsidP="001C7807">
      <w:pPr>
        <w:pStyle w:val="NoSpacing"/>
        <w:rPr>
          <w:rFonts w:ascii="Times New Roman" w:hAnsi="Times New Roman" w:cs="Times New Roman"/>
          <w:b/>
          <w:sz w:val="24"/>
          <w:szCs w:val="24"/>
        </w:rPr>
      </w:pPr>
      <w:r>
        <w:rPr>
          <w:rFonts w:ascii="Times New Roman" w:hAnsi="Times New Roman" w:cs="Times New Roman"/>
          <w:b/>
          <w:sz w:val="24"/>
          <w:szCs w:val="24"/>
        </w:rPr>
        <w:tab/>
      </w:r>
      <w:r w:rsidRPr="001C7807">
        <w:rPr>
          <w:rFonts w:ascii="Times New Roman" w:hAnsi="Times New Roman" w:cs="Times New Roman"/>
          <w:b/>
          <w:sz w:val="24"/>
          <w:szCs w:val="24"/>
        </w:rPr>
        <w:t>Docket ID No.: EPA-HQ-OPPT-2017-0320</w:t>
      </w:r>
    </w:p>
    <w:p w14:paraId="2666050C" w14:textId="77777777" w:rsidR="001C7807" w:rsidRPr="001C7807" w:rsidRDefault="001C7807" w:rsidP="001C7807">
      <w:pPr>
        <w:pStyle w:val="NoSpacing"/>
        <w:rPr>
          <w:rFonts w:ascii="Times New Roman" w:hAnsi="Times New Roman" w:cs="Times New Roman"/>
          <w:b/>
          <w:sz w:val="24"/>
          <w:szCs w:val="24"/>
        </w:rPr>
      </w:pPr>
      <w:r w:rsidRPr="001C7807">
        <w:rPr>
          <w:rFonts w:ascii="Times New Roman" w:hAnsi="Times New Roman" w:cs="Times New Roman"/>
          <w:b/>
          <w:sz w:val="24"/>
          <w:szCs w:val="24"/>
        </w:rPr>
        <w:tab/>
      </w:r>
    </w:p>
    <w:p w14:paraId="32DC5688" w14:textId="77777777" w:rsidR="001C7807" w:rsidRDefault="001C7807" w:rsidP="001C7807">
      <w:pPr>
        <w:pStyle w:val="NoSpacing"/>
        <w:rPr>
          <w:rFonts w:ascii="Times New Roman" w:hAnsi="Times New Roman" w:cs="Times New Roman"/>
          <w:b/>
          <w:sz w:val="24"/>
          <w:szCs w:val="24"/>
        </w:rPr>
      </w:pPr>
      <w:r>
        <w:rPr>
          <w:rFonts w:ascii="Times New Roman" w:hAnsi="Times New Roman" w:cs="Times New Roman"/>
          <w:b/>
          <w:sz w:val="24"/>
          <w:szCs w:val="24"/>
        </w:rPr>
        <w:tab/>
      </w:r>
      <w:r w:rsidRPr="001C7807">
        <w:rPr>
          <w:rFonts w:ascii="Times New Roman" w:hAnsi="Times New Roman" w:cs="Times New Roman"/>
          <w:b/>
          <w:sz w:val="24"/>
          <w:szCs w:val="24"/>
        </w:rPr>
        <w:t>l(b)</w:t>
      </w:r>
      <w:r w:rsidRPr="001C7807">
        <w:rPr>
          <w:rFonts w:ascii="Times New Roman" w:hAnsi="Times New Roman" w:cs="Times New Roman"/>
          <w:b/>
          <w:sz w:val="24"/>
          <w:szCs w:val="24"/>
        </w:rPr>
        <w:tab/>
        <w:t>Short Characterization</w:t>
      </w:r>
    </w:p>
    <w:p w14:paraId="49F06996" w14:textId="77777777" w:rsidR="001C7807" w:rsidRDefault="001C7807" w:rsidP="00A37BC1">
      <w:pPr>
        <w:pStyle w:val="NoSpacing"/>
        <w:rPr>
          <w:rFonts w:ascii="Times New Roman" w:hAnsi="Times New Roman" w:cs="Times New Roman"/>
          <w:b/>
          <w:sz w:val="24"/>
          <w:szCs w:val="24"/>
        </w:rPr>
      </w:pPr>
    </w:p>
    <w:p w14:paraId="270F7297" w14:textId="77777777" w:rsidR="001C7807" w:rsidRPr="001C7807" w:rsidRDefault="001C7807" w:rsidP="001C7807">
      <w:pPr>
        <w:pStyle w:val="NoSpacing"/>
        <w:ind w:firstLine="720"/>
        <w:rPr>
          <w:rFonts w:ascii="Times New Roman" w:hAnsi="Times New Roman" w:cs="Times New Roman"/>
          <w:sz w:val="24"/>
          <w:szCs w:val="24"/>
        </w:rPr>
      </w:pPr>
      <w:r w:rsidRPr="001C7807">
        <w:rPr>
          <w:rFonts w:ascii="Times New Roman" w:hAnsi="Times New Roman" w:cs="Times New Roman"/>
          <w:sz w:val="24"/>
          <w:szCs w:val="24"/>
        </w:rPr>
        <w:t>Section 8(b) of the Toxic Substances Control Act (TSCA), requires the Environmental Protection Agency (EPA) to compile and keep current an Inventory of Chemical Substances in Commerce (hereinafter “the Inventory”), which is a listing of chemical substances manufactured, imported and processed for commercial purposes in the United States</w:t>
      </w:r>
      <w:r w:rsidR="00043191">
        <w:rPr>
          <w:rFonts w:ascii="Times New Roman" w:hAnsi="Times New Roman" w:cs="Times New Roman"/>
          <w:sz w:val="24"/>
          <w:szCs w:val="24"/>
        </w:rPr>
        <w:t xml:space="preserve">. </w:t>
      </w:r>
      <w:r w:rsidRPr="001C7807">
        <w:rPr>
          <w:rFonts w:ascii="Times New Roman" w:hAnsi="Times New Roman" w:cs="Times New Roman"/>
          <w:sz w:val="24"/>
          <w:szCs w:val="24"/>
        </w:rPr>
        <w:t>Individual plant or factory sites producing chemicals submit the required information.</w:t>
      </w:r>
    </w:p>
    <w:p w14:paraId="16ABCF31" w14:textId="77777777" w:rsidR="001C7807" w:rsidRPr="001C7807" w:rsidRDefault="001C7807" w:rsidP="001C7807">
      <w:pPr>
        <w:pStyle w:val="NoSpacing"/>
        <w:rPr>
          <w:rFonts w:ascii="Times New Roman" w:hAnsi="Times New Roman" w:cs="Times New Roman"/>
          <w:sz w:val="24"/>
          <w:szCs w:val="24"/>
        </w:rPr>
      </w:pPr>
      <w:r w:rsidRPr="001C7807">
        <w:rPr>
          <w:rFonts w:ascii="Times New Roman" w:hAnsi="Times New Roman" w:cs="Times New Roman"/>
          <w:sz w:val="24"/>
          <w:szCs w:val="24"/>
        </w:rPr>
        <w:tab/>
      </w:r>
    </w:p>
    <w:p w14:paraId="58385774" w14:textId="77777777" w:rsidR="001C7807" w:rsidRPr="001C7807" w:rsidRDefault="001C7807" w:rsidP="001C7807">
      <w:pPr>
        <w:pStyle w:val="NoSpacing"/>
        <w:rPr>
          <w:rFonts w:ascii="Times New Roman" w:hAnsi="Times New Roman" w:cs="Times New Roman"/>
          <w:sz w:val="24"/>
          <w:szCs w:val="24"/>
        </w:rPr>
      </w:pPr>
      <w:r>
        <w:rPr>
          <w:rFonts w:ascii="Times New Roman" w:hAnsi="Times New Roman" w:cs="Times New Roman"/>
          <w:sz w:val="24"/>
          <w:szCs w:val="24"/>
        </w:rPr>
        <w:tab/>
      </w:r>
      <w:r w:rsidRPr="001C7807">
        <w:rPr>
          <w:rFonts w:ascii="Times New Roman" w:hAnsi="Times New Roman" w:cs="Times New Roman"/>
          <w:sz w:val="24"/>
          <w:szCs w:val="24"/>
        </w:rPr>
        <w:t>This information collection request pertains to the use of the TSCA Chemical Substance Inventory Reporting Form C (EPA Form 7710-3C; see Attachment 4 below), which the chemical industry uses exclusively in submitting requests to EPA’s Office of Pollution Prevention and Toxics (OPPT) for correcting misreported chemical identities of substances listed on the Inventory</w:t>
      </w:r>
      <w:r w:rsidR="00043191">
        <w:rPr>
          <w:rFonts w:ascii="Times New Roman" w:hAnsi="Times New Roman" w:cs="Times New Roman"/>
          <w:sz w:val="24"/>
          <w:szCs w:val="24"/>
        </w:rPr>
        <w:t xml:space="preserve">. </w:t>
      </w:r>
      <w:r w:rsidRPr="001C7807">
        <w:rPr>
          <w:rFonts w:ascii="Times New Roman" w:hAnsi="Times New Roman" w:cs="Times New Roman"/>
          <w:sz w:val="24"/>
          <w:szCs w:val="24"/>
        </w:rPr>
        <w:t>Such requests pertain only to errors discovered in the original submissions to the Inventory when the Inventory was first established in 1979.</w:t>
      </w:r>
    </w:p>
    <w:p w14:paraId="047FD004" w14:textId="77777777" w:rsidR="001C7807" w:rsidRPr="001C7807" w:rsidRDefault="001C7807" w:rsidP="001C7807">
      <w:pPr>
        <w:pStyle w:val="NoSpacing"/>
        <w:rPr>
          <w:rFonts w:ascii="Times New Roman" w:hAnsi="Times New Roman" w:cs="Times New Roman"/>
          <w:sz w:val="24"/>
          <w:szCs w:val="24"/>
        </w:rPr>
      </w:pPr>
      <w:r w:rsidRPr="001C7807">
        <w:rPr>
          <w:rFonts w:ascii="Times New Roman" w:hAnsi="Times New Roman" w:cs="Times New Roman"/>
          <w:sz w:val="24"/>
          <w:szCs w:val="24"/>
        </w:rPr>
        <w:tab/>
      </w:r>
    </w:p>
    <w:p w14:paraId="365BD8E2" w14:textId="77777777" w:rsidR="001C7807" w:rsidRPr="001C7807" w:rsidRDefault="001C7807" w:rsidP="001C7807">
      <w:pPr>
        <w:pStyle w:val="NoSpacing"/>
        <w:rPr>
          <w:rFonts w:ascii="Times New Roman" w:hAnsi="Times New Roman" w:cs="Times New Roman"/>
          <w:sz w:val="24"/>
          <w:szCs w:val="24"/>
        </w:rPr>
      </w:pPr>
      <w:r>
        <w:rPr>
          <w:rFonts w:ascii="Times New Roman" w:hAnsi="Times New Roman" w:cs="Times New Roman"/>
          <w:sz w:val="24"/>
          <w:szCs w:val="24"/>
        </w:rPr>
        <w:tab/>
      </w:r>
      <w:r w:rsidRPr="001C7807">
        <w:rPr>
          <w:rFonts w:ascii="Times New Roman" w:hAnsi="Times New Roman" w:cs="Times New Roman"/>
          <w:sz w:val="24"/>
          <w:szCs w:val="24"/>
        </w:rPr>
        <w:t>Each year, OPPT receives a small number of such correction requests from chemical companies or their legal representatives</w:t>
      </w:r>
      <w:r w:rsidR="00043191">
        <w:rPr>
          <w:rFonts w:ascii="Times New Roman" w:hAnsi="Times New Roman" w:cs="Times New Roman"/>
          <w:sz w:val="24"/>
          <w:szCs w:val="24"/>
        </w:rPr>
        <w:t xml:space="preserve">. </w:t>
      </w:r>
      <w:r w:rsidRPr="001C7807">
        <w:rPr>
          <w:rFonts w:ascii="Times New Roman" w:hAnsi="Times New Roman" w:cs="Times New Roman"/>
          <w:sz w:val="24"/>
          <w:szCs w:val="24"/>
        </w:rPr>
        <w:t>In almost all cases, a submitter who wishes to correct the chemical identity of a substance that was previously misreported for the Inventory initiates these requests for correction</w:t>
      </w:r>
      <w:r w:rsidR="00043191">
        <w:rPr>
          <w:rFonts w:ascii="Times New Roman" w:hAnsi="Times New Roman" w:cs="Times New Roman"/>
          <w:sz w:val="24"/>
          <w:szCs w:val="24"/>
        </w:rPr>
        <w:t xml:space="preserve">. </w:t>
      </w:r>
      <w:r w:rsidRPr="001C7807">
        <w:rPr>
          <w:rFonts w:ascii="Times New Roman" w:hAnsi="Times New Roman" w:cs="Times New Roman"/>
          <w:sz w:val="24"/>
          <w:szCs w:val="24"/>
        </w:rPr>
        <w:t>The correction mechanism allows the submitter to add the correct substance to the Inventory without having to file a Premanufacture Notice (PMN) under TSCA section 5.</w:t>
      </w:r>
    </w:p>
    <w:p w14:paraId="7C9C2F1D" w14:textId="77777777" w:rsidR="001C7807" w:rsidRPr="001C7807" w:rsidRDefault="001C7807" w:rsidP="001C7807">
      <w:pPr>
        <w:pStyle w:val="NoSpacing"/>
        <w:rPr>
          <w:rFonts w:ascii="Times New Roman" w:hAnsi="Times New Roman" w:cs="Times New Roman"/>
          <w:sz w:val="24"/>
          <w:szCs w:val="24"/>
        </w:rPr>
      </w:pPr>
      <w:r w:rsidRPr="001C7807">
        <w:rPr>
          <w:rFonts w:ascii="Times New Roman" w:hAnsi="Times New Roman" w:cs="Times New Roman"/>
          <w:sz w:val="24"/>
          <w:szCs w:val="24"/>
        </w:rPr>
        <w:tab/>
      </w:r>
    </w:p>
    <w:p w14:paraId="0EC863A6" w14:textId="77777777" w:rsidR="001C7807" w:rsidRDefault="001C7807" w:rsidP="001C7807">
      <w:pPr>
        <w:pStyle w:val="NoSpacing"/>
        <w:rPr>
          <w:rFonts w:ascii="Times New Roman" w:hAnsi="Times New Roman" w:cs="Times New Roman"/>
          <w:sz w:val="24"/>
          <w:szCs w:val="24"/>
        </w:rPr>
      </w:pPr>
      <w:r>
        <w:rPr>
          <w:rFonts w:ascii="Times New Roman" w:hAnsi="Times New Roman" w:cs="Times New Roman"/>
          <w:sz w:val="24"/>
          <w:szCs w:val="24"/>
        </w:rPr>
        <w:tab/>
      </w:r>
      <w:r w:rsidRPr="001C7807">
        <w:rPr>
          <w:rFonts w:ascii="Times New Roman" w:hAnsi="Times New Roman" w:cs="Times New Roman"/>
          <w:sz w:val="24"/>
          <w:szCs w:val="24"/>
        </w:rPr>
        <w:t>In submitting a request for correction, the submitter provides certain basic information to EPA on Form C</w:t>
      </w:r>
      <w:r w:rsidR="00043191">
        <w:rPr>
          <w:rFonts w:ascii="Times New Roman" w:hAnsi="Times New Roman" w:cs="Times New Roman"/>
          <w:sz w:val="24"/>
          <w:szCs w:val="24"/>
        </w:rPr>
        <w:t xml:space="preserve">. </w:t>
      </w:r>
      <w:r w:rsidRPr="001C7807">
        <w:rPr>
          <w:rFonts w:ascii="Times New Roman" w:hAnsi="Times New Roman" w:cs="Times New Roman"/>
          <w:sz w:val="24"/>
          <w:szCs w:val="24"/>
        </w:rPr>
        <w:t>This information is stored in one of EPA’s mainframe computers</w:t>
      </w:r>
      <w:r w:rsidR="00043191">
        <w:rPr>
          <w:rFonts w:ascii="Times New Roman" w:hAnsi="Times New Roman" w:cs="Times New Roman"/>
          <w:sz w:val="24"/>
          <w:szCs w:val="24"/>
        </w:rPr>
        <w:t xml:space="preserve">. </w:t>
      </w:r>
      <w:r w:rsidRPr="001C7807">
        <w:rPr>
          <w:rFonts w:ascii="Times New Roman" w:hAnsi="Times New Roman" w:cs="Times New Roman"/>
          <w:sz w:val="24"/>
          <w:szCs w:val="24"/>
        </w:rPr>
        <w:t>This information allows OPPT to establish a correct chemical identity that accurately reflects the substance the submitter manufactures</w:t>
      </w:r>
      <w:r w:rsidR="00043191">
        <w:rPr>
          <w:rFonts w:ascii="Times New Roman" w:hAnsi="Times New Roman" w:cs="Times New Roman"/>
          <w:sz w:val="24"/>
          <w:szCs w:val="24"/>
        </w:rPr>
        <w:t xml:space="preserve">. </w:t>
      </w:r>
      <w:r w:rsidRPr="001C7807">
        <w:rPr>
          <w:rFonts w:ascii="Times New Roman" w:hAnsi="Times New Roman" w:cs="Times New Roman"/>
          <w:sz w:val="24"/>
          <w:szCs w:val="24"/>
        </w:rPr>
        <w:t>Since the Inventory performs a regulatory function by distinguishing between an existing chemical and a new chemical, it is imperative that the Inventory be accurate</w:t>
      </w:r>
      <w:r w:rsidR="00043191">
        <w:rPr>
          <w:rFonts w:ascii="Times New Roman" w:hAnsi="Times New Roman" w:cs="Times New Roman"/>
          <w:sz w:val="24"/>
          <w:szCs w:val="24"/>
        </w:rPr>
        <w:t xml:space="preserve">. </w:t>
      </w:r>
      <w:r w:rsidRPr="001C7807">
        <w:rPr>
          <w:rFonts w:ascii="Times New Roman" w:hAnsi="Times New Roman" w:cs="Times New Roman"/>
          <w:sz w:val="24"/>
          <w:szCs w:val="24"/>
        </w:rPr>
        <w:t>A correct Inventory also ensures the accuracy of EPA’s chemical screening and risk assessment activities.</w:t>
      </w:r>
    </w:p>
    <w:p w14:paraId="760CE0F2" w14:textId="334A1F61" w:rsidR="00A37BC1" w:rsidRPr="00A37BC1" w:rsidRDefault="001C7807" w:rsidP="00A339A0">
      <w:pPr>
        <w:rPr>
          <w:rFonts w:ascii="Times New Roman" w:hAnsi="Times New Roman" w:cs="Times New Roman"/>
          <w:b/>
          <w:sz w:val="24"/>
          <w:szCs w:val="24"/>
        </w:rPr>
      </w:pPr>
      <w:r>
        <w:rPr>
          <w:rFonts w:ascii="Times New Roman" w:hAnsi="Times New Roman" w:cs="Times New Roman"/>
          <w:sz w:val="24"/>
          <w:szCs w:val="24"/>
        </w:rPr>
        <w:br w:type="page"/>
      </w:r>
      <w:r w:rsidR="00A37BC1" w:rsidRPr="00A37BC1">
        <w:rPr>
          <w:rFonts w:ascii="Times New Roman" w:hAnsi="Times New Roman" w:cs="Times New Roman"/>
          <w:b/>
          <w:sz w:val="24"/>
          <w:szCs w:val="24"/>
        </w:rPr>
        <w:lastRenderedPageBreak/>
        <w:t>2.</w:t>
      </w:r>
      <w:r w:rsidR="00A37BC1" w:rsidRPr="00A37BC1">
        <w:rPr>
          <w:rFonts w:ascii="Times New Roman" w:hAnsi="Times New Roman" w:cs="Times New Roman"/>
          <w:b/>
          <w:sz w:val="24"/>
          <w:szCs w:val="24"/>
        </w:rPr>
        <w:tab/>
        <w:t>NEED FOR AND USE OF THE COLLECTION</w:t>
      </w:r>
    </w:p>
    <w:p w14:paraId="671E9248" w14:textId="77777777" w:rsidR="00A37BC1" w:rsidRPr="00A37BC1" w:rsidRDefault="00A37BC1" w:rsidP="00A37BC1">
      <w:pPr>
        <w:pStyle w:val="NoSpacing"/>
        <w:rPr>
          <w:rFonts w:ascii="Times New Roman" w:hAnsi="Times New Roman" w:cs="Times New Roman"/>
          <w:sz w:val="24"/>
          <w:szCs w:val="24"/>
        </w:rPr>
      </w:pPr>
      <w:r w:rsidRPr="00A37BC1">
        <w:rPr>
          <w:rFonts w:ascii="Times New Roman" w:hAnsi="Times New Roman" w:cs="Times New Roman"/>
          <w:sz w:val="24"/>
          <w:szCs w:val="24"/>
        </w:rPr>
        <w:tab/>
      </w:r>
    </w:p>
    <w:p w14:paraId="1ADEC36D" w14:textId="77777777" w:rsidR="00A37BC1" w:rsidRPr="00A37BC1" w:rsidRDefault="00A37BC1" w:rsidP="00A37BC1">
      <w:pPr>
        <w:pStyle w:val="NoSpacing"/>
        <w:rPr>
          <w:rFonts w:ascii="Times New Roman" w:hAnsi="Times New Roman" w:cs="Times New Roman"/>
          <w:b/>
          <w:sz w:val="24"/>
          <w:szCs w:val="24"/>
        </w:rPr>
      </w:pPr>
      <w:r w:rsidRPr="00A37BC1">
        <w:rPr>
          <w:rFonts w:ascii="Times New Roman" w:hAnsi="Times New Roman" w:cs="Times New Roman"/>
          <w:sz w:val="24"/>
          <w:szCs w:val="24"/>
        </w:rPr>
        <w:tab/>
      </w:r>
      <w:r w:rsidRPr="00A37BC1">
        <w:rPr>
          <w:rFonts w:ascii="Times New Roman" w:hAnsi="Times New Roman" w:cs="Times New Roman"/>
          <w:b/>
          <w:sz w:val="24"/>
          <w:szCs w:val="24"/>
        </w:rPr>
        <w:t>2(a)</w:t>
      </w:r>
      <w:r w:rsidRPr="00A37BC1">
        <w:rPr>
          <w:rFonts w:ascii="Times New Roman" w:hAnsi="Times New Roman" w:cs="Times New Roman"/>
          <w:b/>
          <w:sz w:val="24"/>
          <w:szCs w:val="24"/>
        </w:rPr>
        <w:tab/>
        <w:t>Need/Authority for the Collection</w:t>
      </w:r>
    </w:p>
    <w:p w14:paraId="6EFBFC52" w14:textId="77777777" w:rsidR="00A37BC1" w:rsidRPr="00A37BC1" w:rsidRDefault="00A37BC1" w:rsidP="00A37BC1">
      <w:pPr>
        <w:pStyle w:val="NoSpacing"/>
        <w:rPr>
          <w:rFonts w:ascii="Times New Roman" w:hAnsi="Times New Roman" w:cs="Times New Roman"/>
          <w:sz w:val="24"/>
          <w:szCs w:val="24"/>
        </w:rPr>
      </w:pPr>
      <w:r w:rsidRPr="00A37BC1">
        <w:rPr>
          <w:rFonts w:ascii="Times New Roman" w:hAnsi="Times New Roman" w:cs="Times New Roman"/>
          <w:sz w:val="24"/>
          <w:szCs w:val="24"/>
        </w:rPr>
        <w:tab/>
      </w:r>
    </w:p>
    <w:p w14:paraId="540BB9D1" w14:textId="77777777" w:rsidR="00A37BC1" w:rsidRPr="00A37BC1" w:rsidRDefault="00A37BC1" w:rsidP="00A37BC1">
      <w:pPr>
        <w:pStyle w:val="NoSpacing"/>
        <w:rPr>
          <w:rFonts w:ascii="Times New Roman" w:hAnsi="Times New Roman" w:cs="Times New Roman"/>
          <w:sz w:val="24"/>
          <w:szCs w:val="24"/>
        </w:rPr>
      </w:pPr>
      <w:r>
        <w:rPr>
          <w:rFonts w:ascii="Times New Roman" w:hAnsi="Times New Roman" w:cs="Times New Roman"/>
          <w:sz w:val="24"/>
          <w:szCs w:val="24"/>
        </w:rPr>
        <w:tab/>
      </w:r>
      <w:r w:rsidRPr="00A37BC1">
        <w:rPr>
          <w:rFonts w:ascii="Times New Roman" w:hAnsi="Times New Roman" w:cs="Times New Roman"/>
          <w:sz w:val="24"/>
          <w:szCs w:val="24"/>
        </w:rPr>
        <w:t>TSCA requires EPA to identify, assess and control risks of injury to human health and the environment posed by commercial chemicals</w:t>
      </w:r>
      <w:r w:rsidR="00043191">
        <w:rPr>
          <w:rFonts w:ascii="Times New Roman" w:hAnsi="Times New Roman" w:cs="Times New Roman"/>
          <w:sz w:val="24"/>
          <w:szCs w:val="24"/>
        </w:rPr>
        <w:t xml:space="preserve">. </w:t>
      </w:r>
      <w:r w:rsidRPr="00A37BC1">
        <w:rPr>
          <w:rFonts w:ascii="Times New Roman" w:hAnsi="Times New Roman" w:cs="Times New Roman"/>
          <w:sz w:val="24"/>
          <w:szCs w:val="24"/>
        </w:rPr>
        <w:t>TSCA section 8(b) requires EPA to compile and keep current a complete list of chemical substances manufactured or processed in, or imported into, the United States</w:t>
      </w:r>
      <w:r w:rsidR="00043191">
        <w:rPr>
          <w:rFonts w:ascii="Times New Roman" w:hAnsi="Times New Roman" w:cs="Times New Roman"/>
          <w:sz w:val="24"/>
          <w:szCs w:val="24"/>
        </w:rPr>
        <w:t xml:space="preserve">. </w:t>
      </w:r>
      <w:r w:rsidRPr="00A37BC1">
        <w:rPr>
          <w:rFonts w:ascii="Times New Roman" w:hAnsi="Times New Roman" w:cs="Times New Roman"/>
          <w:sz w:val="24"/>
          <w:szCs w:val="24"/>
        </w:rPr>
        <w:t>Under TSCA section 8(a) the Administrator of EPA promulgates rules to provide for the maintenance and collection of records from manufacturers, importers and processors of commercial chemicals</w:t>
      </w:r>
      <w:r w:rsidR="00043191">
        <w:rPr>
          <w:rFonts w:ascii="Times New Roman" w:hAnsi="Times New Roman" w:cs="Times New Roman"/>
          <w:sz w:val="24"/>
          <w:szCs w:val="24"/>
        </w:rPr>
        <w:t xml:space="preserve">. </w:t>
      </w:r>
      <w:r w:rsidRPr="00A37BC1">
        <w:rPr>
          <w:rFonts w:ascii="Times New Roman" w:hAnsi="Times New Roman" w:cs="Times New Roman"/>
          <w:sz w:val="24"/>
          <w:szCs w:val="24"/>
        </w:rPr>
        <w:t>The Inventory Update Rule (IUR), which EPA uses periodically to update the TSCA section 8(b) Inventory, is codified at 40 CFR 710</w:t>
      </w:r>
      <w:r w:rsidR="00043191">
        <w:rPr>
          <w:rFonts w:ascii="Times New Roman" w:hAnsi="Times New Roman" w:cs="Times New Roman"/>
          <w:sz w:val="24"/>
          <w:szCs w:val="24"/>
        </w:rPr>
        <w:t xml:space="preserve">. </w:t>
      </w:r>
      <w:r w:rsidRPr="00A37BC1">
        <w:rPr>
          <w:rFonts w:ascii="Times New Roman" w:hAnsi="Times New Roman" w:cs="Times New Roman"/>
          <w:sz w:val="24"/>
          <w:szCs w:val="24"/>
        </w:rPr>
        <w:t>Copies of the relevant sections of TSCA and of the Code of Federal Regulations are attached below (see Attachments 1 and 2, respectively).</w:t>
      </w:r>
    </w:p>
    <w:p w14:paraId="60E473A5" w14:textId="77777777" w:rsidR="00A37BC1" w:rsidRPr="00A37BC1" w:rsidRDefault="00A37BC1" w:rsidP="00A37BC1">
      <w:pPr>
        <w:pStyle w:val="NoSpacing"/>
        <w:rPr>
          <w:rFonts w:ascii="Times New Roman" w:hAnsi="Times New Roman" w:cs="Times New Roman"/>
          <w:sz w:val="24"/>
          <w:szCs w:val="24"/>
        </w:rPr>
      </w:pPr>
      <w:r w:rsidRPr="00A37BC1">
        <w:rPr>
          <w:rFonts w:ascii="Times New Roman" w:hAnsi="Times New Roman" w:cs="Times New Roman"/>
          <w:sz w:val="24"/>
          <w:szCs w:val="24"/>
        </w:rPr>
        <w:tab/>
      </w:r>
    </w:p>
    <w:p w14:paraId="37357049" w14:textId="77777777" w:rsidR="00A37BC1" w:rsidRPr="00A37BC1" w:rsidRDefault="00A37BC1" w:rsidP="00A37BC1">
      <w:pPr>
        <w:pStyle w:val="NoSpacing"/>
        <w:rPr>
          <w:rFonts w:ascii="Times New Roman" w:hAnsi="Times New Roman" w:cs="Times New Roman"/>
          <w:sz w:val="24"/>
          <w:szCs w:val="24"/>
        </w:rPr>
      </w:pPr>
      <w:r>
        <w:rPr>
          <w:rFonts w:ascii="Times New Roman" w:hAnsi="Times New Roman" w:cs="Times New Roman"/>
          <w:sz w:val="24"/>
          <w:szCs w:val="24"/>
        </w:rPr>
        <w:tab/>
      </w:r>
      <w:r w:rsidRPr="00A37BC1">
        <w:rPr>
          <w:rFonts w:ascii="Times New Roman" w:hAnsi="Times New Roman" w:cs="Times New Roman"/>
          <w:sz w:val="24"/>
          <w:szCs w:val="24"/>
        </w:rPr>
        <w:t>The purpose of the Inventory is to define, for the purpose of TSCA, what chemical substances exist in U.S. commerce</w:t>
      </w:r>
      <w:r w:rsidR="00043191">
        <w:rPr>
          <w:rFonts w:ascii="Times New Roman" w:hAnsi="Times New Roman" w:cs="Times New Roman"/>
          <w:sz w:val="24"/>
          <w:szCs w:val="24"/>
        </w:rPr>
        <w:t xml:space="preserve">. </w:t>
      </w:r>
      <w:r w:rsidRPr="00A37BC1">
        <w:rPr>
          <w:rFonts w:ascii="Times New Roman" w:hAnsi="Times New Roman" w:cs="Times New Roman"/>
          <w:sz w:val="24"/>
          <w:szCs w:val="24"/>
        </w:rPr>
        <w:t>Substances not included on the Inventory are considered to be new substances that are subject to the Premanufacture Notification (PMN) requirements stipulated under section 5(a) of TSCA.</w:t>
      </w:r>
    </w:p>
    <w:p w14:paraId="18217737" w14:textId="77777777" w:rsidR="00A37BC1" w:rsidRPr="00A37BC1" w:rsidRDefault="00A37BC1" w:rsidP="00A37BC1">
      <w:pPr>
        <w:pStyle w:val="NoSpacing"/>
        <w:rPr>
          <w:rFonts w:ascii="Times New Roman" w:hAnsi="Times New Roman" w:cs="Times New Roman"/>
          <w:sz w:val="24"/>
          <w:szCs w:val="24"/>
        </w:rPr>
      </w:pPr>
      <w:r w:rsidRPr="00A37BC1">
        <w:rPr>
          <w:rFonts w:ascii="Times New Roman" w:hAnsi="Times New Roman" w:cs="Times New Roman"/>
          <w:sz w:val="24"/>
          <w:szCs w:val="24"/>
        </w:rPr>
        <w:tab/>
      </w:r>
    </w:p>
    <w:p w14:paraId="56E73286" w14:textId="77777777" w:rsidR="00A37BC1" w:rsidRPr="00A37BC1" w:rsidRDefault="00A37BC1" w:rsidP="00A37BC1">
      <w:pPr>
        <w:pStyle w:val="NoSpacing"/>
        <w:rPr>
          <w:rFonts w:ascii="Times New Roman" w:hAnsi="Times New Roman" w:cs="Times New Roman"/>
          <w:sz w:val="24"/>
          <w:szCs w:val="24"/>
        </w:rPr>
      </w:pPr>
      <w:r>
        <w:rPr>
          <w:rFonts w:ascii="Times New Roman" w:hAnsi="Times New Roman" w:cs="Times New Roman"/>
          <w:sz w:val="24"/>
          <w:szCs w:val="24"/>
        </w:rPr>
        <w:tab/>
      </w:r>
      <w:r w:rsidRPr="00A37BC1">
        <w:rPr>
          <w:rFonts w:ascii="Times New Roman" w:hAnsi="Times New Roman" w:cs="Times New Roman"/>
          <w:sz w:val="24"/>
          <w:szCs w:val="24"/>
        </w:rPr>
        <w:t>The need for correcting chemical identities listed on the Inventory arose following the initial Inventory reporting period, when both EPA and the chemical industry recognized that substances submitted for inclusion in the initial Inventory could be, for various reasons, incorrectly described by reporting companies</w:t>
      </w:r>
      <w:r w:rsidR="00043191">
        <w:rPr>
          <w:rFonts w:ascii="Times New Roman" w:hAnsi="Times New Roman" w:cs="Times New Roman"/>
          <w:sz w:val="24"/>
          <w:szCs w:val="24"/>
        </w:rPr>
        <w:t xml:space="preserve">. </w:t>
      </w:r>
      <w:r w:rsidRPr="00A37BC1">
        <w:rPr>
          <w:rFonts w:ascii="Times New Roman" w:hAnsi="Times New Roman" w:cs="Times New Roman"/>
          <w:sz w:val="24"/>
          <w:szCs w:val="24"/>
        </w:rPr>
        <w:t>EPA determined that reported substances may have been unintentionally misidentified as a result of simple typographical errors, the misidentification of substances, or the lack of sufficient technical or analytical capabilities fully to characterize the exact chemical substances</w:t>
      </w:r>
      <w:r w:rsidR="00043191">
        <w:rPr>
          <w:rFonts w:ascii="Times New Roman" w:hAnsi="Times New Roman" w:cs="Times New Roman"/>
          <w:sz w:val="24"/>
          <w:szCs w:val="24"/>
        </w:rPr>
        <w:t xml:space="preserve">. </w:t>
      </w:r>
      <w:r w:rsidRPr="00A37BC1">
        <w:rPr>
          <w:rFonts w:ascii="Times New Roman" w:hAnsi="Times New Roman" w:cs="Times New Roman"/>
          <w:sz w:val="24"/>
          <w:szCs w:val="24"/>
        </w:rPr>
        <w:t>Although not required to do so under TSCA, EPA developed guidelines, at the request of industry, under which industry could correct the chemical identities of incorrectly described substances listed in the Inventory</w:t>
      </w:r>
      <w:r w:rsidR="00043191">
        <w:rPr>
          <w:rFonts w:ascii="Times New Roman" w:hAnsi="Times New Roman" w:cs="Times New Roman"/>
          <w:sz w:val="24"/>
          <w:szCs w:val="24"/>
        </w:rPr>
        <w:t xml:space="preserve">. </w:t>
      </w:r>
      <w:r w:rsidRPr="00A37BC1">
        <w:rPr>
          <w:rFonts w:ascii="Times New Roman" w:hAnsi="Times New Roman" w:cs="Times New Roman"/>
          <w:sz w:val="24"/>
          <w:szCs w:val="24"/>
        </w:rPr>
        <w:t>EPA published these guidelines in the Federal Register on July 29, 1980 (45 FR 50544); see Attachment 3.</w:t>
      </w:r>
    </w:p>
    <w:p w14:paraId="7E8A2BB2" w14:textId="77777777" w:rsidR="00A37BC1" w:rsidRPr="00A37BC1" w:rsidRDefault="00A37BC1" w:rsidP="00A37BC1">
      <w:pPr>
        <w:pStyle w:val="NoSpacing"/>
        <w:rPr>
          <w:rFonts w:ascii="Times New Roman" w:hAnsi="Times New Roman" w:cs="Times New Roman"/>
          <w:sz w:val="24"/>
          <w:szCs w:val="24"/>
        </w:rPr>
      </w:pPr>
      <w:r w:rsidRPr="00A37BC1">
        <w:rPr>
          <w:rFonts w:ascii="Times New Roman" w:hAnsi="Times New Roman" w:cs="Times New Roman"/>
          <w:sz w:val="24"/>
          <w:szCs w:val="24"/>
        </w:rPr>
        <w:tab/>
      </w:r>
    </w:p>
    <w:p w14:paraId="15BB56E2" w14:textId="55D3FBD9" w:rsidR="00A37BC1" w:rsidRDefault="00A37BC1" w:rsidP="00A37BC1">
      <w:pPr>
        <w:pStyle w:val="NoSpacing"/>
        <w:rPr>
          <w:rFonts w:ascii="Times New Roman" w:hAnsi="Times New Roman" w:cs="Times New Roman"/>
          <w:sz w:val="24"/>
          <w:szCs w:val="24"/>
        </w:rPr>
      </w:pPr>
      <w:r>
        <w:rPr>
          <w:rFonts w:ascii="Times New Roman" w:hAnsi="Times New Roman" w:cs="Times New Roman"/>
          <w:sz w:val="24"/>
          <w:szCs w:val="24"/>
        </w:rPr>
        <w:tab/>
      </w:r>
      <w:r w:rsidRPr="00A37BC1">
        <w:rPr>
          <w:rFonts w:ascii="Times New Roman" w:hAnsi="Times New Roman" w:cs="Times New Roman"/>
          <w:sz w:val="24"/>
          <w:szCs w:val="24"/>
        </w:rPr>
        <w:t>For the Inventory to perform its regulatory function, it must accurately identify those substances that exist in U.S. commerce</w:t>
      </w:r>
      <w:r w:rsidR="00043191">
        <w:rPr>
          <w:rFonts w:ascii="Times New Roman" w:hAnsi="Times New Roman" w:cs="Times New Roman"/>
          <w:sz w:val="24"/>
          <w:szCs w:val="24"/>
        </w:rPr>
        <w:t xml:space="preserve">. </w:t>
      </w:r>
      <w:r w:rsidRPr="00A37BC1">
        <w:rPr>
          <w:rFonts w:ascii="Times New Roman" w:hAnsi="Times New Roman" w:cs="Times New Roman"/>
          <w:sz w:val="24"/>
          <w:szCs w:val="24"/>
        </w:rPr>
        <w:t>Otherwise the Inventory will not be able to provide reliable information that EPA needs in performing chemical screening and risk assessment activities under TSCA</w:t>
      </w:r>
      <w:r w:rsidR="00043191">
        <w:rPr>
          <w:rFonts w:ascii="Times New Roman" w:hAnsi="Times New Roman" w:cs="Times New Roman"/>
          <w:sz w:val="24"/>
          <w:szCs w:val="24"/>
        </w:rPr>
        <w:t xml:space="preserve">. </w:t>
      </w:r>
      <w:r w:rsidRPr="00A37BC1">
        <w:rPr>
          <w:rFonts w:ascii="Times New Roman" w:hAnsi="Times New Roman" w:cs="Times New Roman"/>
          <w:sz w:val="24"/>
          <w:szCs w:val="24"/>
        </w:rPr>
        <w:t>The submitter, on the other hand, must be certain that the substance he/she manufactures or imports is correctly identified on the Inventory, so that he/she will be in full compliance with TSCA reporting requirements</w:t>
      </w:r>
      <w:r w:rsidR="00043191">
        <w:rPr>
          <w:rFonts w:ascii="Times New Roman" w:hAnsi="Times New Roman" w:cs="Times New Roman"/>
          <w:sz w:val="24"/>
          <w:szCs w:val="24"/>
        </w:rPr>
        <w:t xml:space="preserve">. </w:t>
      </w:r>
      <w:r w:rsidRPr="00A37BC1">
        <w:rPr>
          <w:rFonts w:ascii="Times New Roman" w:hAnsi="Times New Roman" w:cs="Times New Roman"/>
          <w:sz w:val="24"/>
          <w:szCs w:val="24"/>
        </w:rPr>
        <w:t>The correction mechanism ensures the accuracy of the Inventory without imposing an unreasonable burden on the chemical industry</w:t>
      </w:r>
      <w:r w:rsidR="00043191">
        <w:rPr>
          <w:rFonts w:ascii="Times New Roman" w:hAnsi="Times New Roman" w:cs="Times New Roman"/>
          <w:sz w:val="24"/>
          <w:szCs w:val="24"/>
        </w:rPr>
        <w:t xml:space="preserve">. </w:t>
      </w:r>
      <w:r w:rsidRPr="00A37BC1">
        <w:rPr>
          <w:rFonts w:ascii="Times New Roman" w:hAnsi="Times New Roman" w:cs="Times New Roman"/>
          <w:sz w:val="24"/>
          <w:szCs w:val="24"/>
        </w:rPr>
        <w:t>Without the Inventory correction mechanism, a submitter would have to file a PMN to place the correct chemical substance on the Inventory whenever finding that the previously reported substance was misidentified</w:t>
      </w:r>
      <w:r w:rsidR="00043191">
        <w:rPr>
          <w:rFonts w:ascii="Times New Roman" w:hAnsi="Times New Roman" w:cs="Times New Roman"/>
          <w:sz w:val="24"/>
          <w:szCs w:val="24"/>
        </w:rPr>
        <w:t xml:space="preserve">. </w:t>
      </w:r>
      <w:r w:rsidRPr="00A37BC1">
        <w:rPr>
          <w:rFonts w:ascii="Times New Roman" w:hAnsi="Times New Roman" w:cs="Times New Roman"/>
          <w:sz w:val="24"/>
          <w:szCs w:val="24"/>
        </w:rPr>
        <w:t>This would impose a much greater burden on both EPA and the submitter than the existing correction mechanism.</w:t>
      </w:r>
    </w:p>
    <w:p w14:paraId="4071A101" w14:textId="744B3E5B" w:rsidR="0038291E" w:rsidRDefault="0038291E" w:rsidP="00A37BC1">
      <w:pPr>
        <w:pStyle w:val="NoSpacing"/>
        <w:rPr>
          <w:rFonts w:ascii="Times New Roman" w:hAnsi="Times New Roman" w:cs="Times New Roman"/>
          <w:sz w:val="24"/>
          <w:szCs w:val="24"/>
        </w:rPr>
      </w:pPr>
    </w:p>
    <w:p w14:paraId="47740886" w14:textId="77777777" w:rsidR="005A5D56" w:rsidRPr="00FD6ACC" w:rsidRDefault="005A5D56" w:rsidP="00A37BC1">
      <w:pPr>
        <w:pStyle w:val="NoSpacing"/>
        <w:ind w:firstLine="720"/>
        <w:rPr>
          <w:rFonts w:ascii="Times New Roman" w:hAnsi="Times New Roman" w:cs="Times New Roman"/>
          <w:b/>
          <w:sz w:val="24"/>
          <w:szCs w:val="24"/>
        </w:rPr>
      </w:pPr>
      <w:r w:rsidRPr="00FD6ACC">
        <w:rPr>
          <w:rFonts w:ascii="Times New Roman" w:hAnsi="Times New Roman" w:cs="Times New Roman"/>
          <w:b/>
          <w:sz w:val="24"/>
          <w:szCs w:val="24"/>
        </w:rPr>
        <w:t>2(b)</w:t>
      </w:r>
      <w:r w:rsidRPr="00FD6ACC">
        <w:rPr>
          <w:rFonts w:ascii="Times New Roman" w:hAnsi="Times New Roman" w:cs="Times New Roman"/>
          <w:b/>
          <w:sz w:val="24"/>
          <w:szCs w:val="24"/>
        </w:rPr>
        <w:tab/>
        <w:t>Practical Utility/Users of the Data</w:t>
      </w:r>
    </w:p>
    <w:p w14:paraId="4977DCAA" w14:textId="77777777" w:rsidR="005A5D56" w:rsidRPr="00FD6ACC" w:rsidRDefault="005A5D56" w:rsidP="005A5D56">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16593363" w14:textId="77777777" w:rsidR="005A5D56" w:rsidRPr="00FD6ACC" w:rsidRDefault="005A5D56" w:rsidP="005A5D56">
      <w:pPr>
        <w:pStyle w:val="NoSpacing"/>
        <w:rPr>
          <w:rFonts w:ascii="Times New Roman" w:hAnsi="Times New Roman" w:cs="Times New Roman"/>
          <w:sz w:val="24"/>
          <w:szCs w:val="24"/>
        </w:rPr>
      </w:pPr>
      <w:r w:rsidRPr="00FD6ACC">
        <w:rPr>
          <w:rFonts w:ascii="Times New Roman" w:hAnsi="Times New Roman" w:cs="Times New Roman"/>
          <w:sz w:val="24"/>
          <w:szCs w:val="24"/>
        </w:rPr>
        <w:tab/>
        <w:t>OPPT will use the data contained in the correction request to alter the incorrect chemical identities in the Inventory so that the information is complete and accurate</w:t>
      </w:r>
      <w:r w:rsidR="00043191">
        <w:rPr>
          <w:rFonts w:ascii="Times New Roman" w:hAnsi="Times New Roman" w:cs="Times New Roman"/>
          <w:sz w:val="24"/>
          <w:szCs w:val="24"/>
        </w:rPr>
        <w:t xml:space="preserve">. </w:t>
      </w:r>
      <w:r w:rsidRPr="00FD6ACC">
        <w:rPr>
          <w:rFonts w:ascii="Times New Roman" w:hAnsi="Times New Roman" w:cs="Times New Roman"/>
          <w:sz w:val="24"/>
          <w:szCs w:val="24"/>
        </w:rPr>
        <w:t xml:space="preserve">Many branches of the </w:t>
      </w:r>
      <w:r w:rsidRPr="00FD6ACC">
        <w:rPr>
          <w:rFonts w:ascii="Times New Roman" w:hAnsi="Times New Roman" w:cs="Times New Roman"/>
          <w:sz w:val="24"/>
          <w:szCs w:val="24"/>
        </w:rPr>
        <w:lastRenderedPageBreak/>
        <w:t>Agency rely on the Inventory when making regulatory decisions</w:t>
      </w:r>
      <w:r w:rsidR="00043191">
        <w:rPr>
          <w:rFonts w:ascii="Times New Roman" w:hAnsi="Times New Roman" w:cs="Times New Roman"/>
          <w:sz w:val="24"/>
          <w:szCs w:val="24"/>
        </w:rPr>
        <w:t xml:space="preserve">. </w:t>
      </w:r>
      <w:r w:rsidRPr="00FD6ACC">
        <w:rPr>
          <w:rFonts w:ascii="Times New Roman" w:hAnsi="Times New Roman" w:cs="Times New Roman"/>
          <w:sz w:val="24"/>
          <w:szCs w:val="24"/>
        </w:rPr>
        <w:t>Within OPPT, the Chemical Control Division (CCD) and the Interagency Testing Committee (ITC) frequently use the Inventory</w:t>
      </w:r>
      <w:r w:rsidR="00043191">
        <w:rPr>
          <w:rFonts w:ascii="Times New Roman" w:hAnsi="Times New Roman" w:cs="Times New Roman"/>
          <w:sz w:val="24"/>
          <w:szCs w:val="24"/>
        </w:rPr>
        <w:t xml:space="preserve">. </w:t>
      </w:r>
      <w:r w:rsidRPr="00FD6ACC">
        <w:rPr>
          <w:rFonts w:ascii="Times New Roman" w:hAnsi="Times New Roman" w:cs="Times New Roman"/>
          <w:sz w:val="24"/>
          <w:szCs w:val="24"/>
        </w:rPr>
        <w:t>Both CCD and the ITC rely on the accuracy of the Inventory for screening chemical substances for further attention or testing</w:t>
      </w:r>
      <w:r w:rsidR="00043191">
        <w:rPr>
          <w:rFonts w:ascii="Times New Roman" w:hAnsi="Times New Roman" w:cs="Times New Roman"/>
          <w:sz w:val="24"/>
          <w:szCs w:val="24"/>
        </w:rPr>
        <w:t xml:space="preserve">. </w:t>
      </w:r>
      <w:r w:rsidRPr="00FD6ACC">
        <w:rPr>
          <w:rFonts w:ascii="Times New Roman" w:hAnsi="Times New Roman" w:cs="Times New Roman"/>
          <w:sz w:val="24"/>
          <w:szCs w:val="24"/>
        </w:rPr>
        <w:t>If the Inventory data were inaccurate, CCD or the ITC could inadvertently screen a fictitious chemical, i.e., a misreported substance not yet corrected on the Inventory.</w:t>
      </w:r>
    </w:p>
    <w:p w14:paraId="77151755" w14:textId="77777777" w:rsidR="005A5D56" w:rsidRPr="00FD6ACC" w:rsidRDefault="005A5D56" w:rsidP="005A5D56">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7F2D04D2" w14:textId="77777777" w:rsidR="005A5D56" w:rsidRPr="00FD6ACC" w:rsidRDefault="005A5D56" w:rsidP="005A5D56">
      <w:pPr>
        <w:pStyle w:val="NoSpacing"/>
        <w:rPr>
          <w:rFonts w:ascii="Times New Roman" w:hAnsi="Times New Roman" w:cs="Times New Roman"/>
          <w:sz w:val="24"/>
          <w:szCs w:val="24"/>
        </w:rPr>
      </w:pPr>
      <w:r w:rsidRPr="00FD6ACC">
        <w:rPr>
          <w:rFonts w:ascii="Times New Roman" w:hAnsi="Times New Roman" w:cs="Times New Roman"/>
          <w:sz w:val="24"/>
          <w:szCs w:val="24"/>
        </w:rPr>
        <w:tab/>
        <w:t>As well as providing vital government service, the Inventory provides information necessary to members of industry</w:t>
      </w:r>
      <w:r w:rsidR="00043191">
        <w:rPr>
          <w:rFonts w:ascii="Times New Roman" w:hAnsi="Times New Roman" w:cs="Times New Roman"/>
          <w:sz w:val="24"/>
          <w:szCs w:val="24"/>
        </w:rPr>
        <w:t xml:space="preserve">. </w:t>
      </w:r>
      <w:r w:rsidRPr="00FD6ACC">
        <w:rPr>
          <w:rFonts w:ascii="Times New Roman" w:hAnsi="Times New Roman" w:cs="Times New Roman"/>
          <w:sz w:val="24"/>
          <w:szCs w:val="24"/>
        </w:rPr>
        <w:t>Correspondence between the private and public sectors of the U.S. concerning the Inventory is ceaseless</w:t>
      </w:r>
      <w:r w:rsidR="00043191">
        <w:rPr>
          <w:rFonts w:ascii="Times New Roman" w:hAnsi="Times New Roman" w:cs="Times New Roman"/>
          <w:sz w:val="24"/>
          <w:szCs w:val="24"/>
        </w:rPr>
        <w:t xml:space="preserve">. </w:t>
      </w:r>
      <w:r w:rsidRPr="00FD6ACC">
        <w:rPr>
          <w:rFonts w:ascii="Times New Roman" w:hAnsi="Times New Roman" w:cs="Times New Roman"/>
          <w:sz w:val="24"/>
          <w:szCs w:val="24"/>
        </w:rPr>
        <w:t>OPPT receives hundreds of inquiries regarding the Inventory each year</w:t>
      </w:r>
      <w:r w:rsidR="00043191">
        <w:rPr>
          <w:rFonts w:ascii="Times New Roman" w:hAnsi="Times New Roman" w:cs="Times New Roman"/>
          <w:sz w:val="24"/>
          <w:szCs w:val="24"/>
        </w:rPr>
        <w:t xml:space="preserve">. </w:t>
      </w:r>
      <w:r w:rsidRPr="00FD6ACC">
        <w:rPr>
          <w:rFonts w:ascii="Times New Roman" w:hAnsi="Times New Roman" w:cs="Times New Roman"/>
          <w:sz w:val="24"/>
          <w:szCs w:val="24"/>
        </w:rPr>
        <w:t>These letters are primarily requests for Chemical Abstracts Service (CAS) Registry Numbers or Accession Numbers assigned to a substance, although the Agency also receives a variety of other requests regarding TSCA.</w:t>
      </w:r>
    </w:p>
    <w:p w14:paraId="7D1EF0AF" w14:textId="77777777" w:rsidR="005A5D56" w:rsidRPr="00FD6ACC" w:rsidRDefault="005A5D56" w:rsidP="005A5D56">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27046848" w14:textId="77777777" w:rsidR="005A5D56" w:rsidRPr="00FD6ACC" w:rsidRDefault="005A5D56" w:rsidP="005A5D56">
      <w:pPr>
        <w:pStyle w:val="NoSpacing"/>
        <w:rPr>
          <w:rFonts w:ascii="Times New Roman" w:hAnsi="Times New Roman" w:cs="Times New Roman"/>
          <w:sz w:val="24"/>
          <w:szCs w:val="24"/>
        </w:rPr>
      </w:pPr>
      <w:r w:rsidRPr="00FD6ACC">
        <w:rPr>
          <w:rFonts w:ascii="Times New Roman" w:hAnsi="Times New Roman" w:cs="Times New Roman"/>
          <w:sz w:val="24"/>
          <w:szCs w:val="24"/>
        </w:rPr>
        <w:tab/>
        <w:t>One such request expresses a bona fide intent to manufacture a chemical substance</w:t>
      </w:r>
      <w:r w:rsidR="00043191">
        <w:rPr>
          <w:rFonts w:ascii="Times New Roman" w:hAnsi="Times New Roman" w:cs="Times New Roman"/>
          <w:sz w:val="24"/>
          <w:szCs w:val="24"/>
        </w:rPr>
        <w:t xml:space="preserve">. </w:t>
      </w:r>
      <w:r w:rsidRPr="00FD6ACC">
        <w:rPr>
          <w:rFonts w:ascii="Times New Roman" w:hAnsi="Times New Roman" w:cs="Times New Roman"/>
          <w:sz w:val="24"/>
          <w:szCs w:val="24"/>
        </w:rPr>
        <w:t>A “bona fide” letter requests a formal search of the Inventory for a particular chemical substance</w:t>
      </w:r>
      <w:r w:rsidR="00043191">
        <w:rPr>
          <w:rFonts w:ascii="Times New Roman" w:hAnsi="Times New Roman" w:cs="Times New Roman"/>
          <w:sz w:val="24"/>
          <w:szCs w:val="24"/>
        </w:rPr>
        <w:t xml:space="preserve">. </w:t>
      </w:r>
      <w:r w:rsidRPr="00FD6ACC">
        <w:rPr>
          <w:rFonts w:ascii="Times New Roman" w:hAnsi="Times New Roman" w:cs="Times New Roman"/>
          <w:sz w:val="24"/>
          <w:szCs w:val="24"/>
        </w:rPr>
        <w:t>If the substance is included on the Inventory, the potential manufacturer need not submit a PMN</w:t>
      </w:r>
      <w:r w:rsidR="00043191">
        <w:rPr>
          <w:rFonts w:ascii="Times New Roman" w:hAnsi="Times New Roman" w:cs="Times New Roman"/>
          <w:sz w:val="24"/>
          <w:szCs w:val="24"/>
        </w:rPr>
        <w:t xml:space="preserve">. </w:t>
      </w:r>
      <w:r w:rsidRPr="00FD6ACC">
        <w:rPr>
          <w:rFonts w:ascii="Times New Roman" w:hAnsi="Times New Roman" w:cs="Times New Roman"/>
          <w:sz w:val="24"/>
          <w:szCs w:val="24"/>
        </w:rPr>
        <w:t>Since failure to submit a PMN for a substance not included on the Inventory, i.e., a new chemical, would constitute a violation of TSCA, the Inventory must be correct to ensure that only substances that are actually manufactured are included</w:t>
      </w:r>
      <w:r w:rsidR="00043191">
        <w:rPr>
          <w:rFonts w:ascii="Times New Roman" w:hAnsi="Times New Roman" w:cs="Times New Roman"/>
          <w:sz w:val="24"/>
          <w:szCs w:val="24"/>
        </w:rPr>
        <w:t xml:space="preserve">. </w:t>
      </w:r>
      <w:r w:rsidRPr="00FD6ACC">
        <w:rPr>
          <w:rFonts w:ascii="Times New Roman" w:hAnsi="Times New Roman" w:cs="Times New Roman"/>
          <w:sz w:val="24"/>
          <w:szCs w:val="24"/>
        </w:rPr>
        <w:t>An Inventory correction letter requests a change in the Inventory to correct a previously misreported substance</w:t>
      </w:r>
      <w:r w:rsidR="00043191">
        <w:rPr>
          <w:rFonts w:ascii="Times New Roman" w:hAnsi="Times New Roman" w:cs="Times New Roman"/>
          <w:sz w:val="24"/>
          <w:szCs w:val="24"/>
        </w:rPr>
        <w:t xml:space="preserve">. </w:t>
      </w:r>
      <w:r w:rsidRPr="00FD6ACC">
        <w:rPr>
          <w:rFonts w:ascii="Times New Roman" w:hAnsi="Times New Roman" w:cs="Times New Roman"/>
          <w:sz w:val="24"/>
          <w:szCs w:val="24"/>
        </w:rPr>
        <w:t>This correction mechanism allows the Inventory to be kept accurately, thus ensuring that the Agency’s responses to industry inquiries, e.g., bona fide, Accession Number and CAS Registry Number requests, are accurate</w:t>
      </w:r>
      <w:r w:rsidR="00043191">
        <w:rPr>
          <w:rFonts w:ascii="Times New Roman" w:hAnsi="Times New Roman" w:cs="Times New Roman"/>
          <w:sz w:val="24"/>
          <w:szCs w:val="24"/>
        </w:rPr>
        <w:t xml:space="preserve">. </w:t>
      </w:r>
      <w:r w:rsidRPr="00FD6ACC">
        <w:rPr>
          <w:rFonts w:ascii="Times New Roman" w:hAnsi="Times New Roman" w:cs="Times New Roman"/>
          <w:sz w:val="24"/>
          <w:szCs w:val="24"/>
        </w:rPr>
        <w:t>Furthermore, an accurate Inventory also ensures that the Agency performs risk assessments on the correct chemical substance and that industry will not need to submit unnecessary PMNs.</w:t>
      </w:r>
    </w:p>
    <w:p w14:paraId="6F214BA0" w14:textId="77777777" w:rsidR="005A5D56" w:rsidRPr="00FD6ACC" w:rsidRDefault="005A5D56" w:rsidP="005A5D56">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6B5F1F2D" w14:textId="77777777" w:rsidR="005A5D56" w:rsidRPr="00FD6ACC" w:rsidRDefault="005A5D56" w:rsidP="005A5D56">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3B3BEA79" w14:textId="77777777" w:rsidR="00FD6ACC" w:rsidRDefault="005A5D56" w:rsidP="005A5D56">
      <w:pPr>
        <w:pStyle w:val="NoSpacing"/>
        <w:rPr>
          <w:rFonts w:ascii="Times New Roman" w:hAnsi="Times New Roman" w:cs="Times New Roman"/>
          <w:b/>
          <w:sz w:val="24"/>
          <w:szCs w:val="24"/>
        </w:rPr>
      </w:pPr>
      <w:r w:rsidRPr="00FD6ACC">
        <w:rPr>
          <w:rFonts w:ascii="Times New Roman" w:hAnsi="Times New Roman" w:cs="Times New Roman"/>
          <w:b/>
          <w:sz w:val="24"/>
          <w:szCs w:val="24"/>
        </w:rPr>
        <w:t>3.</w:t>
      </w:r>
      <w:r w:rsidRPr="00FD6ACC">
        <w:rPr>
          <w:rFonts w:ascii="Times New Roman" w:hAnsi="Times New Roman" w:cs="Times New Roman"/>
          <w:b/>
          <w:sz w:val="24"/>
          <w:szCs w:val="24"/>
        </w:rPr>
        <w:tab/>
        <w:t xml:space="preserve">NON-DUPLICATION, CONSULTATIONS, AND OTHER COLLECTION </w:t>
      </w:r>
    </w:p>
    <w:p w14:paraId="049EF7CE" w14:textId="77777777" w:rsidR="005A5D56" w:rsidRPr="00FD6ACC" w:rsidRDefault="00FD6ACC" w:rsidP="005A5D56">
      <w:pPr>
        <w:pStyle w:val="NoSpacing"/>
        <w:rPr>
          <w:rFonts w:ascii="Times New Roman" w:hAnsi="Times New Roman" w:cs="Times New Roman"/>
          <w:b/>
          <w:sz w:val="24"/>
          <w:szCs w:val="24"/>
        </w:rPr>
      </w:pPr>
      <w:r>
        <w:rPr>
          <w:rFonts w:ascii="Times New Roman" w:hAnsi="Times New Roman" w:cs="Times New Roman"/>
          <w:b/>
          <w:sz w:val="24"/>
          <w:szCs w:val="24"/>
        </w:rPr>
        <w:tab/>
      </w:r>
      <w:r w:rsidR="005A5D56" w:rsidRPr="00FD6ACC">
        <w:rPr>
          <w:rFonts w:ascii="Times New Roman" w:hAnsi="Times New Roman" w:cs="Times New Roman"/>
          <w:b/>
          <w:sz w:val="24"/>
          <w:szCs w:val="24"/>
        </w:rPr>
        <w:t>CRITERIA</w:t>
      </w:r>
    </w:p>
    <w:p w14:paraId="61955720" w14:textId="77777777" w:rsidR="005A5D56" w:rsidRPr="00FD6ACC" w:rsidRDefault="005A5D56" w:rsidP="005A5D56">
      <w:pPr>
        <w:pStyle w:val="NoSpacing"/>
        <w:rPr>
          <w:rFonts w:ascii="Times New Roman" w:hAnsi="Times New Roman" w:cs="Times New Roman"/>
          <w:b/>
          <w:sz w:val="24"/>
          <w:szCs w:val="24"/>
        </w:rPr>
      </w:pPr>
      <w:r w:rsidRPr="00FD6ACC">
        <w:rPr>
          <w:rFonts w:ascii="Times New Roman" w:hAnsi="Times New Roman" w:cs="Times New Roman"/>
          <w:b/>
          <w:sz w:val="24"/>
          <w:szCs w:val="24"/>
        </w:rPr>
        <w:tab/>
      </w:r>
    </w:p>
    <w:p w14:paraId="393C56CB" w14:textId="77777777" w:rsidR="005A5D56" w:rsidRPr="00FD6ACC" w:rsidRDefault="005A5D56" w:rsidP="005A5D56">
      <w:pPr>
        <w:pStyle w:val="NoSpacing"/>
        <w:rPr>
          <w:rFonts w:ascii="Times New Roman" w:hAnsi="Times New Roman" w:cs="Times New Roman"/>
          <w:b/>
          <w:sz w:val="24"/>
          <w:szCs w:val="24"/>
        </w:rPr>
      </w:pPr>
      <w:r w:rsidRPr="00FD6ACC">
        <w:rPr>
          <w:rFonts w:ascii="Times New Roman" w:hAnsi="Times New Roman" w:cs="Times New Roman"/>
          <w:b/>
          <w:sz w:val="24"/>
          <w:szCs w:val="24"/>
        </w:rPr>
        <w:tab/>
        <w:t>3(a)</w:t>
      </w:r>
      <w:r w:rsidRPr="00FD6ACC">
        <w:rPr>
          <w:rFonts w:ascii="Times New Roman" w:hAnsi="Times New Roman" w:cs="Times New Roman"/>
          <w:b/>
          <w:sz w:val="24"/>
          <w:szCs w:val="24"/>
        </w:rPr>
        <w:tab/>
        <w:t>Non-Duplication</w:t>
      </w:r>
    </w:p>
    <w:p w14:paraId="5ADA805D" w14:textId="77777777" w:rsidR="005A5D56" w:rsidRPr="00FD6ACC" w:rsidRDefault="005A5D56" w:rsidP="005A5D56">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0B7B48BB" w14:textId="77777777" w:rsidR="005A5D56" w:rsidRPr="00FD6ACC" w:rsidRDefault="005A5D56" w:rsidP="005A5D56">
      <w:pPr>
        <w:pStyle w:val="NoSpacing"/>
        <w:rPr>
          <w:rFonts w:ascii="Times New Roman" w:hAnsi="Times New Roman" w:cs="Times New Roman"/>
          <w:sz w:val="24"/>
          <w:szCs w:val="24"/>
        </w:rPr>
      </w:pPr>
      <w:r w:rsidRPr="00FD6ACC">
        <w:rPr>
          <w:rFonts w:ascii="Times New Roman" w:hAnsi="Times New Roman" w:cs="Times New Roman"/>
          <w:sz w:val="24"/>
          <w:szCs w:val="24"/>
        </w:rPr>
        <w:tab/>
        <w:t>Not applicable: the required data can only be provided by the submitter and no other government agency collects such information.</w:t>
      </w:r>
    </w:p>
    <w:p w14:paraId="13A1D25A" w14:textId="77777777" w:rsidR="005A5D56" w:rsidRPr="00FD6ACC" w:rsidRDefault="005A5D56" w:rsidP="005A5D56">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420F84D0" w14:textId="77777777" w:rsidR="005A5D56" w:rsidRPr="00FD6ACC" w:rsidRDefault="005A5D56" w:rsidP="005A5D56">
      <w:pPr>
        <w:pStyle w:val="NoSpacing"/>
        <w:rPr>
          <w:rFonts w:ascii="Times New Roman" w:hAnsi="Times New Roman" w:cs="Times New Roman"/>
          <w:b/>
          <w:sz w:val="24"/>
          <w:szCs w:val="24"/>
        </w:rPr>
      </w:pPr>
      <w:r w:rsidRPr="00FD6ACC">
        <w:rPr>
          <w:rFonts w:ascii="Times New Roman" w:hAnsi="Times New Roman" w:cs="Times New Roman"/>
          <w:sz w:val="24"/>
          <w:szCs w:val="24"/>
        </w:rPr>
        <w:tab/>
      </w:r>
      <w:r w:rsidRPr="00FD6ACC">
        <w:rPr>
          <w:rFonts w:ascii="Times New Roman" w:hAnsi="Times New Roman" w:cs="Times New Roman"/>
          <w:b/>
          <w:sz w:val="24"/>
          <w:szCs w:val="24"/>
        </w:rPr>
        <w:t>3(b)</w:t>
      </w:r>
      <w:r w:rsidRPr="00FD6ACC">
        <w:rPr>
          <w:rFonts w:ascii="Times New Roman" w:hAnsi="Times New Roman" w:cs="Times New Roman"/>
          <w:b/>
          <w:sz w:val="24"/>
          <w:szCs w:val="24"/>
        </w:rPr>
        <w:tab/>
        <w:t>Public Notice Required Prior to ICR Submission to OMB</w:t>
      </w:r>
    </w:p>
    <w:p w14:paraId="6866E94A" w14:textId="77777777" w:rsidR="005A5D56" w:rsidRPr="00FD6ACC" w:rsidRDefault="005A5D56" w:rsidP="005A5D56">
      <w:pPr>
        <w:pStyle w:val="NoSpacing"/>
        <w:rPr>
          <w:rFonts w:ascii="Times New Roman" w:hAnsi="Times New Roman" w:cs="Times New Roman"/>
          <w:sz w:val="24"/>
          <w:szCs w:val="24"/>
        </w:rPr>
      </w:pPr>
      <w:r w:rsidRPr="00FD6ACC">
        <w:rPr>
          <w:rFonts w:ascii="Times New Roman" w:hAnsi="Times New Roman" w:cs="Times New Roman"/>
          <w:sz w:val="24"/>
          <w:szCs w:val="24"/>
        </w:rPr>
        <w:tab/>
      </w:r>
      <w:r w:rsidRPr="00FD6ACC">
        <w:rPr>
          <w:rFonts w:ascii="Times New Roman" w:hAnsi="Times New Roman" w:cs="Times New Roman"/>
          <w:sz w:val="24"/>
          <w:szCs w:val="24"/>
        </w:rPr>
        <w:tab/>
      </w:r>
    </w:p>
    <w:p w14:paraId="42097C74" w14:textId="3E706F4B" w:rsidR="00FD6ACC" w:rsidRPr="00FD6ACC" w:rsidRDefault="005A5D56" w:rsidP="00053CC5">
      <w:pPr>
        <w:pStyle w:val="NoSpacing"/>
        <w:rPr>
          <w:rFonts w:ascii="Times New Roman" w:hAnsi="Times New Roman" w:cs="Times New Roman"/>
          <w:sz w:val="24"/>
          <w:szCs w:val="24"/>
        </w:rPr>
      </w:pPr>
      <w:r w:rsidRPr="00FD6ACC">
        <w:rPr>
          <w:rFonts w:ascii="Times New Roman" w:hAnsi="Times New Roman" w:cs="Times New Roman"/>
          <w:sz w:val="24"/>
          <w:szCs w:val="24"/>
        </w:rPr>
        <w:tab/>
        <w:t>Prior to submission to OMB, this ICR w</w:t>
      </w:r>
      <w:r w:rsidR="005E64FC">
        <w:rPr>
          <w:rFonts w:ascii="Times New Roman" w:hAnsi="Times New Roman" w:cs="Times New Roman"/>
          <w:sz w:val="24"/>
          <w:szCs w:val="24"/>
        </w:rPr>
        <w:t xml:space="preserve">as </w:t>
      </w:r>
      <w:r w:rsidRPr="00FD6ACC">
        <w:rPr>
          <w:rFonts w:ascii="Times New Roman" w:hAnsi="Times New Roman" w:cs="Times New Roman"/>
          <w:sz w:val="24"/>
          <w:szCs w:val="24"/>
        </w:rPr>
        <w:t>made available to the public for comment through a Federal Register notice</w:t>
      </w:r>
      <w:r w:rsidR="00053CC5">
        <w:rPr>
          <w:rFonts w:ascii="Times New Roman" w:hAnsi="Times New Roman" w:cs="Times New Roman"/>
          <w:sz w:val="24"/>
          <w:szCs w:val="24"/>
        </w:rPr>
        <w:t xml:space="preserve"> (</w:t>
      </w:r>
      <w:hyperlink r:id="rId9" w:history="1">
        <w:r w:rsidR="00053CC5" w:rsidRPr="00785D97">
          <w:rPr>
            <w:rStyle w:val="Hyperlink"/>
            <w:rFonts w:ascii="Times New Roman" w:hAnsi="Times New Roman" w:cs="Times New Roman"/>
            <w:sz w:val="24"/>
            <w:szCs w:val="24"/>
          </w:rPr>
          <w:t>83 FR 5257, February 6, 2018) (FRL-9970-37</w:t>
        </w:r>
      </w:hyperlink>
      <w:r w:rsidR="00053CC5" w:rsidRPr="00053CC5">
        <w:rPr>
          <w:rFonts w:ascii="Times New Roman" w:hAnsi="Times New Roman" w:cs="Times New Roman"/>
          <w:sz w:val="24"/>
          <w:szCs w:val="24"/>
        </w:rPr>
        <w:t>)</w:t>
      </w:r>
      <w:r w:rsidR="00043191" w:rsidRPr="00053CC5">
        <w:rPr>
          <w:rFonts w:ascii="Times New Roman" w:hAnsi="Times New Roman" w:cs="Times New Roman"/>
          <w:sz w:val="24"/>
          <w:szCs w:val="24"/>
        </w:rPr>
        <w:t xml:space="preserve">. </w:t>
      </w:r>
      <w:r w:rsidRPr="00FD6ACC">
        <w:rPr>
          <w:rFonts w:ascii="Times New Roman" w:hAnsi="Times New Roman" w:cs="Times New Roman"/>
          <w:sz w:val="24"/>
          <w:szCs w:val="24"/>
        </w:rPr>
        <w:t xml:space="preserve">The public </w:t>
      </w:r>
      <w:r w:rsidR="00053CC5">
        <w:rPr>
          <w:rFonts w:ascii="Times New Roman" w:hAnsi="Times New Roman" w:cs="Times New Roman"/>
          <w:sz w:val="24"/>
          <w:szCs w:val="24"/>
        </w:rPr>
        <w:t xml:space="preserve">had </w:t>
      </w:r>
      <w:r w:rsidRPr="00FD6ACC">
        <w:rPr>
          <w:rFonts w:ascii="Times New Roman" w:hAnsi="Times New Roman" w:cs="Times New Roman"/>
          <w:sz w:val="24"/>
          <w:szCs w:val="24"/>
        </w:rPr>
        <w:t>60 days to provide comments</w:t>
      </w:r>
      <w:r w:rsidR="00043191">
        <w:rPr>
          <w:rFonts w:ascii="Times New Roman" w:hAnsi="Times New Roman" w:cs="Times New Roman"/>
          <w:sz w:val="24"/>
          <w:szCs w:val="24"/>
        </w:rPr>
        <w:t xml:space="preserve">. </w:t>
      </w:r>
      <w:r w:rsidR="00053CC5">
        <w:rPr>
          <w:rFonts w:ascii="Times New Roman" w:hAnsi="Times New Roman" w:cs="Times New Roman"/>
          <w:sz w:val="24"/>
          <w:szCs w:val="24"/>
        </w:rPr>
        <w:t>No comments were received.</w:t>
      </w:r>
    </w:p>
    <w:p w14:paraId="58344256" w14:textId="77777777" w:rsidR="00053CC5" w:rsidRDefault="00053CC5">
      <w:pPr>
        <w:rPr>
          <w:rFonts w:ascii="Times New Roman" w:hAnsi="Times New Roman" w:cs="Times New Roman"/>
          <w:sz w:val="24"/>
          <w:szCs w:val="24"/>
        </w:rPr>
      </w:pPr>
    </w:p>
    <w:p w14:paraId="00F84C7B" w14:textId="3D95201E" w:rsidR="00FD6ACC" w:rsidRPr="00FD6ACC" w:rsidRDefault="00FD6ACC" w:rsidP="00FD6ACC">
      <w:pPr>
        <w:pStyle w:val="NoSpacing"/>
        <w:rPr>
          <w:rFonts w:ascii="Times New Roman" w:hAnsi="Times New Roman" w:cs="Times New Roman"/>
          <w:b/>
          <w:sz w:val="24"/>
          <w:szCs w:val="24"/>
        </w:rPr>
      </w:pPr>
      <w:r>
        <w:rPr>
          <w:rFonts w:ascii="Times New Roman" w:hAnsi="Times New Roman" w:cs="Times New Roman"/>
          <w:sz w:val="24"/>
          <w:szCs w:val="24"/>
        </w:rPr>
        <w:tab/>
      </w:r>
      <w:r w:rsidRPr="00FD6ACC">
        <w:rPr>
          <w:rFonts w:ascii="Times New Roman" w:hAnsi="Times New Roman" w:cs="Times New Roman"/>
          <w:b/>
          <w:sz w:val="24"/>
          <w:szCs w:val="24"/>
        </w:rPr>
        <w:t>3(c)</w:t>
      </w:r>
      <w:r w:rsidRPr="00FD6ACC">
        <w:rPr>
          <w:rFonts w:ascii="Times New Roman" w:hAnsi="Times New Roman" w:cs="Times New Roman"/>
          <w:b/>
          <w:sz w:val="24"/>
          <w:szCs w:val="24"/>
        </w:rPr>
        <w:tab/>
        <w:t>Consultations</w:t>
      </w:r>
    </w:p>
    <w:p w14:paraId="509AB218" w14:textId="77777777" w:rsidR="00FD6ACC" w:rsidRPr="00FD6ACC" w:rsidRDefault="00FD6ACC" w:rsidP="00FD6ACC">
      <w:pPr>
        <w:pStyle w:val="NoSpacing"/>
        <w:rPr>
          <w:rFonts w:ascii="Times New Roman" w:hAnsi="Times New Roman" w:cs="Times New Roman"/>
          <w:sz w:val="24"/>
          <w:szCs w:val="24"/>
        </w:rPr>
      </w:pPr>
      <w:r w:rsidRPr="00FD6ACC">
        <w:rPr>
          <w:rFonts w:ascii="Times New Roman" w:hAnsi="Times New Roman" w:cs="Times New Roman"/>
          <w:sz w:val="24"/>
          <w:szCs w:val="24"/>
        </w:rPr>
        <w:tab/>
      </w:r>
      <w:r w:rsidRPr="00FD6ACC">
        <w:rPr>
          <w:rFonts w:ascii="Times New Roman" w:hAnsi="Times New Roman" w:cs="Times New Roman"/>
          <w:sz w:val="24"/>
          <w:szCs w:val="24"/>
        </w:rPr>
        <w:tab/>
      </w:r>
    </w:p>
    <w:p w14:paraId="59AF3163" w14:textId="17203D4C" w:rsidR="00FD6ACC" w:rsidRPr="00FD6ACC" w:rsidRDefault="00FD6ACC" w:rsidP="00FD6ACC">
      <w:pPr>
        <w:pStyle w:val="NoSpacing"/>
        <w:rPr>
          <w:rFonts w:ascii="Times New Roman" w:hAnsi="Times New Roman" w:cs="Times New Roman"/>
          <w:sz w:val="24"/>
          <w:szCs w:val="24"/>
        </w:rPr>
      </w:pPr>
      <w:r>
        <w:rPr>
          <w:rFonts w:ascii="Times New Roman" w:hAnsi="Times New Roman" w:cs="Times New Roman"/>
          <w:sz w:val="24"/>
          <w:szCs w:val="24"/>
        </w:rPr>
        <w:tab/>
      </w:r>
      <w:r w:rsidRPr="00FD6ACC">
        <w:rPr>
          <w:rFonts w:ascii="Times New Roman" w:hAnsi="Times New Roman" w:cs="Times New Roman"/>
          <w:sz w:val="24"/>
          <w:szCs w:val="24"/>
        </w:rPr>
        <w:t>Under 5 CFR 1320.8(d)(1) OMB requires agencies to consult with potential ICR respondents and data users about specific aspects of ICRs before submitting an original or renewal ICR to OMB for review and approval</w:t>
      </w:r>
      <w:r w:rsidR="00043191">
        <w:rPr>
          <w:rFonts w:ascii="Times New Roman" w:hAnsi="Times New Roman" w:cs="Times New Roman"/>
          <w:sz w:val="24"/>
          <w:szCs w:val="24"/>
        </w:rPr>
        <w:t xml:space="preserve">. </w:t>
      </w:r>
      <w:r w:rsidR="004C1A43">
        <w:rPr>
          <w:rFonts w:ascii="Times New Roman" w:hAnsi="Times New Roman" w:cs="Times New Roman"/>
          <w:sz w:val="24"/>
          <w:szCs w:val="24"/>
        </w:rPr>
        <w:t>Although consultations were not completed for this renewal</w:t>
      </w:r>
      <w:r w:rsidRPr="00FD6ACC">
        <w:rPr>
          <w:rFonts w:ascii="Times New Roman" w:hAnsi="Times New Roman" w:cs="Times New Roman"/>
          <w:sz w:val="24"/>
          <w:szCs w:val="24"/>
        </w:rPr>
        <w:t xml:space="preserve">, EPA will pursue additional consultations with interested parties during the development of the </w:t>
      </w:r>
      <w:r w:rsidR="004C1A43">
        <w:rPr>
          <w:rFonts w:ascii="Times New Roman" w:hAnsi="Times New Roman" w:cs="Times New Roman"/>
          <w:sz w:val="24"/>
          <w:szCs w:val="24"/>
        </w:rPr>
        <w:t xml:space="preserve">next </w:t>
      </w:r>
      <w:r w:rsidRPr="00FD6ACC">
        <w:rPr>
          <w:rFonts w:ascii="Times New Roman" w:hAnsi="Times New Roman" w:cs="Times New Roman"/>
          <w:sz w:val="24"/>
          <w:szCs w:val="24"/>
        </w:rPr>
        <w:t>renewal of this collection.</w:t>
      </w:r>
    </w:p>
    <w:p w14:paraId="31069322" w14:textId="77777777" w:rsidR="00FD6ACC" w:rsidRPr="00FD6ACC" w:rsidRDefault="00FD6ACC" w:rsidP="00FD6ACC">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644755F7" w14:textId="77777777" w:rsidR="00FD6ACC" w:rsidRPr="00FD6ACC" w:rsidRDefault="00FD6ACC" w:rsidP="00FD6ACC">
      <w:pPr>
        <w:pStyle w:val="NoSpacing"/>
        <w:rPr>
          <w:rFonts w:ascii="Times New Roman" w:hAnsi="Times New Roman" w:cs="Times New Roman"/>
          <w:b/>
          <w:sz w:val="24"/>
          <w:szCs w:val="24"/>
        </w:rPr>
      </w:pPr>
      <w:r w:rsidRPr="00FD6ACC">
        <w:rPr>
          <w:rFonts w:ascii="Times New Roman" w:hAnsi="Times New Roman" w:cs="Times New Roman"/>
          <w:sz w:val="24"/>
          <w:szCs w:val="24"/>
        </w:rPr>
        <w:tab/>
      </w:r>
      <w:r w:rsidRPr="00FD6ACC">
        <w:rPr>
          <w:rFonts w:ascii="Times New Roman" w:hAnsi="Times New Roman" w:cs="Times New Roman"/>
          <w:b/>
          <w:sz w:val="24"/>
          <w:szCs w:val="24"/>
        </w:rPr>
        <w:t>3(d)</w:t>
      </w:r>
      <w:r w:rsidRPr="00FD6ACC">
        <w:rPr>
          <w:rFonts w:ascii="Times New Roman" w:hAnsi="Times New Roman" w:cs="Times New Roman"/>
          <w:b/>
          <w:sz w:val="24"/>
          <w:szCs w:val="24"/>
        </w:rPr>
        <w:tab/>
        <w:t>Effects of Less Frequent Collection</w:t>
      </w:r>
    </w:p>
    <w:p w14:paraId="1FB9E409" w14:textId="77777777" w:rsidR="00FD6ACC" w:rsidRPr="00FD6ACC" w:rsidRDefault="00FD6ACC" w:rsidP="00FD6ACC">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396DF80C" w14:textId="77777777" w:rsidR="00FD6ACC" w:rsidRPr="00FD6ACC" w:rsidRDefault="00FD6ACC" w:rsidP="00FD6ACC">
      <w:pPr>
        <w:pStyle w:val="NoSpacing"/>
        <w:rPr>
          <w:rFonts w:ascii="Times New Roman" w:hAnsi="Times New Roman" w:cs="Times New Roman"/>
          <w:sz w:val="24"/>
          <w:szCs w:val="24"/>
        </w:rPr>
      </w:pPr>
      <w:r>
        <w:rPr>
          <w:rFonts w:ascii="Times New Roman" w:hAnsi="Times New Roman" w:cs="Times New Roman"/>
          <w:sz w:val="24"/>
          <w:szCs w:val="24"/>
        </w:rPr>
        <w:tab/>
      </w:r>
      <w:r w:rsidRPr="00FD6ACC">
        <w:rPr>
          <w:rFonts w:ascii="Times New Roman" w:hAnsi="Times New Roman" w:cs="Times New Roman"/>
          <w:sz w:val="24"/>
          <w:szCs w:val="24"/>
        </w:rPr>
        <w:t>Not applicable, since the frequency of correction depends wholly on industry.</w:t>
      </w:r>
    </w:p>
    <w:p w14:paraId="4AD1C8D6" w14:textId="77777777" w:rsidR="00FD6ACC" w:rsidRPr="00FD6ACC" w:rsidRDefault="00FD6ACC" w:rsidP="00FD6ACC">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6D12A9D5" w14:textId="77777777" w:rsidR="00FD6ACC" w:rsidRPr="00FD6ACC" w:rsidRDefault="00FD6ACC" w:rsidP="00FD6ACC">
      <w:pPr>
        <w:pStyle w:val="NoSpacing"/>
        <w:rPr>
          <w:rFonts w:ascii="Times New Roman" w:hAnsi="Times New Roman" w:cs="Times New Roman"/>
          <w:b/>
          <w:sz w:val="24"/>
          <w:szCs w:val="24"/>
        </w:rPr>
      </w:pPr>
      <w:r w:rsidRPr="00FD6ACC">
        <w:rPr>
          <w:rFonts w:ascii="Times New Roman" w:hAnsi="Times New Roman" w:cs="Times New Roman"/>
          <w:sz w:val="24"/>
          <w:szCs w:val="24"/>
        </w:rPr>
        <w:tab/>
      </w:r>
      <w:r w:rsidRPr="00FD6ACC">
        <w:rPr>
          <w:rFonts w:ascii="Times New Roman" w:hAnsi="Times New Roman" w:cs="Times New Roman"/>
          <w:b/>
          <w:sz w:val="24"/>
          <w:szCs w:val="24"/>
        </w:rPr>
        <w:t>3(e)</w:t>
      </w:r>
      <w:r w:rsidRPr="00FD6ACC">
        <w:rPr>
          <w:rFonts w:ascii="Times New Roman" w:hAnsi="Times New Roman" w:cs="Times New Roman"/>
          <w:b/>
          <w:sz w:val="24"/>
          <w:szCs w:val="24"/>
        </w:rPr>
        <w:tab/>
        <w:t>General Guidelines</w:t>
      </w:r>
    </w:p>
    <w:p w14:paraId="000A4665" w14:textId="77777777" w:rsidR="00FD6ACC" w:rsidRPr="00FD6ACC" w:rsidRDefault="00FD6ACC" w:rsidP="00FD6ACC">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253B4777" w14:textId="77777777" w:rsidR="00FD6ACC" w:rsidRPr="00FD6ACC" w:rsidRDefault="00FD6ACC" w:rsidP="00FD6ACC">
      <w:pPr>
        <w:pStyle w:val="NoSpacing"/>
        <w:rPr>
          <w:rFonts w:ascii="Times New Roman" w:hAnsi="Times New Roman" w:cs="Times New Roman"/>
          <w:sz w:val="24"/>
          <w:szCs w:val="24"/>
        </w:rPr>
      </w:pPr>
      <w:r>
        <w:rPr>
          <w:rFonts w:ascii="Times New Roman" w:hAnsi="Times New Roman" w:cs="Times New Roman"/>
          <w:sz w:val="24"/>
          <w:szCs w:val="24"/>
        </w:rPr>
        <w:tab/>
      </w:r>
      <w:r w:rsidRPr="00FD6ACC">
        <w:rPr>
          <w:rFonts w:ascii="Times New Roman" w:hAnsi="Times New Roman" w:cs="Times New Roman"/>
          <w:sz w:val="24"/>
          <w:szCs w:val="24"/>
        </w:rPr>
        <w:t>To the best of EPA’s knowledge, this collection does not exceed any of the Paperwork Reduction Act guidelines at 5 CFR 1320.6.</w:t>
      </w:r>
    </w:p>
    <w:p w14:paraId="6E31719A" w14:textId="77777777" w:rsidR="00FD6ACC" w:rsidRPr="00FD6ACC" w:rsidRDefault="00FD6ACC" w:rsidP="00FD6ACC">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79E01275" w14:textId="77777777" w:rsidR="00FD6ACC" w:rsidRPr="00FD6ACC" w:rsidRDefault="00FD6ACC" w:rsidP="00FD6ACC">
      <w:pPr>
        <w:pStyle w:val="NoSpacing"/>
        <w:rPr>
          <w:rFonts w:ascii="Times New Roman" w:hAnsi="Times New Roman" w:cs="Times New Roman"/>
          <w:b/>
          <w:sz w:val="24"/>
          <w:szCs w:val="24"/>
        </w:rPr>
      </w:pPr>
      <w:r w:rsidRPr="00FD6ACC">
        <w:rPr>
          <w:rFonts w:ascii="Times New Roman" w:hAnsi="Times New Roman" w:cs="Times New Roman"/>
          <w:sz w:val="24"/>
          <w:szCs w:val="24"/>
        </w:rPr>
        <w:tab/>
      </w:r>
      <w:r w:rsidRPr="00FD6ACC">
        <w:rPr>
          <w:rFonts w:ascii="Times New Roman" w:hAnsi="Times New Roman" w:cs="Times New Roman"/>
          <w:b/>
          <w:sz w:val="24"/>
          <w:szCs w:val="24"/>
        </w:rPr>
        <w:t>3(f)</w:t>
      </w:r>
      <w:r w:rsidRPr="00FD6ACC">
        <w:rPr>
          <w:rFonts w:ascii="Times New Roman" w:hAnsi="Times New Roman" w:cs="Times New Roman"/>
          <w:b/>
          <w:sz w:val="24"/>
          <w:szCs w:val="24"/>
        </w:rPr>
        <w:tab/>
        <w:t>Confidentiality</w:t>
      </w:r>
    </w:p>
    <w:p w14:paraId="243119E7" w14:textId="77777777" w:rsidR="00FD6ACC" w:rsidRPr="00FD6ACC" w:rsidRDefault="00FD6ACC" w:rsidP="00FD6ACC">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0ABB6F17" w14:textId="77777777" w:rsidR="00FD6ACC" w:rsidRPr="00FD6ACC" w:rsidRDefault="00FD6ACC" w:rsidP="00FD6ACC">
      <w:pPr>
        <w:pStyle w:val="NoSpacing"/>
        <w:rPr>
          <w:rFonts w:ascii="Times New Roman" w:hAnsi="Times New Roman" w:cs="Times New Roman"/>
          <w:sz w:val="24"/>
          <w:szCs w:val="24"/>
        </w:rPr>
      </w:pPr>
      <w:r>
        <w:rPr>
          <w:rFonts w:ascii="Times New Roman" w:hAnsi="Times New Roman" w:cs="Times New Roman"/>
          <w:sz w:val="24"/>
          <w:szCs w:val="24"/>
        </w:rPr>
        <w:tab/>
      </w:r>
      <w:r w:rsidRPr="00FD6ACC">
        <w:rPr>
          <w:rFonts w:ascii="Times New Roman" w:hAnsi="Times New Roman" w:cs="Times New Roman"/>
          <w:sz w:val="24"/>
          <w:szCs w:val="24"/>
        </w:rPr>
        <w:t>Respondents may claim information submitted to EPA on the correction form as confidential if release of such information would reveal the submitter’s trade secrets or proprietary information, as defined by TSCA section 14</w:t>
      </w:r>
      <w:r w:rsidR="00043191">
        <w:rPr>
          <w:rFonts w:ascii="Times New Roman" w:hAnsi="Times New Roman" w:cs="Times New Roman"/>
          <w:sz w:val="24"/>
          <w:szCs w:val="24"/>
        </w:rPr>
        <w:t xml:space="preserve">. </w:t>
      </w:r>
      <w:r w:rsidRPr="00FD6ACC">
        <w:rPr>
          <w:rFonts w:ascii="Times New Roman" w:hAnsi="Times New Roman" w:cs="Times New Roman"/>
          <w:sz w:val="24"/>
          <w:szCs w:val="24"/>
        </w:rPr>
        <w:t>A respondent may claim as confidential any information submitted on the reporting form, except the identity of a chemical substance that the respondent has not claimed as confidential in the existing Inventory data base</w:t>
      </w:r>
      <w:r w:rsidR="00043191">
        <w:rPr>
          <w:rFonts w:ascii="Times New Roman" w:hAnsi="Times New Roman" w:cs="Times New Roman"/>
          <w:sz w:val="24"/>
          <w:szCs w:val="24"/>
        </w:rPr>
        <w:t xml:space="preserve">. </w:t>
      </w:r>
      <w:r w:rsidRPr="00FD6ACC">
        <w:rPr>
          <w:rFonts w:ascii="Times New Roman" w:hAnsi="Times New Roman" w:cs="Times New Roman"/>
          <w:sz w:val="24"/>
          <w:szCs w:val="24"/>
        </w:rPr>
        <w:t>Respondents must assert claims of confidentiality at the time they submit the information to EPA and only in the manner specified by EPA.</w:t>
      </w:r>
    </w:p>
    <w:p w14:paraId="53A1735C" w14:textId="77777777" w:rsidR="00FD6ACC" w:rsidRPr="00FD6ACC" w:rsidRDefault="00FD6ACC" w:rsidP="00FD6ACC">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73D37E7D" w14:textId="61DCB2AC" w:rsidR="00FD6ACC" w:rsidRPr="00FD6ACC" w:rsidRDefault="00FD6ACC" w:rsidP="00FD6ACC">
      <w:pPr>
        <w:pStyle w:val="NoSpacing"/>
        <w:rPr>
          <w:rFonts w:ascii="Times New Roman" w:hAnsi="Times New Roman" w:cs="Times New Roman"/>
          <w:sz w:val="24"/>
          <w:szCs w:val="24"/>
        </w:rPr>
      </w:pPr>
      <w:r>
        <w:rPr>
          <w:rFonts w:ascii="Times New Roman" w:hAnsi="Times New Roman" w:cs="Times New Roman"/>
          <w:sz w:val="24"/>
          <w:szCs w:val="24"/>
        </w:rPr>
        <w:tab/>
      </w:r>
      <w:r w:rsidRPr="00FD6ACC">
        <w:rPr>
          <w:rFonts w:ascii="Times New Roman" w:hAnsi="Times New Roman" w:cs="Times New Roman"/>
          <w:sz w:val="24"/>
          <w:szCs w:val="24"/>
        </w:rPr>
        <w:t>On June 22, 2016, the Frank R. Lautenberg Chemical Safety for the 21st Century Act made several substantive amendments to TSCA. The 2016 amendments include new provisions that impact procedures for how confidential business information (CBI) claims can be made and the Agency’s obligations to review and make determinations concerning the validity of the claims. Persons submitting correction requests that claim reported information CBI must follow the general requirements of TSCA section 14 for making such claims, as modified by the specific provisions under TSCA section 8(b). TSCA section 14(c) requires that submitters claiming CBI must provide a specific statement attesting to the basis for the CBI claims. TSCA also requires that all submissions containing information claimed as CBI must also include substantiations in support of the CBI claims.</w:t>
      </w:r>
      <w:r w:rsidR="002F5EE2">
        <w:rPr>
          <w:rFonts w:ascii="Times New Roman" w:hAnsi="Times New Roman" w:cs="Times New Roman"/>
          <w:sz w:val="24"/>
          <w:szCs w:val="24"/>
        </w:rPr>
        <w:t xml:space="preserve"> </w:t>
      </w:r>
    </w:p>
    <w:p w14:paraId="13A87B19" w14:textId="77777777" w:rsidR="00FD6ACC" w:rsidRPr="00FD6ACC" w:rsidRDefault="00FD6ACC" w:rsidP="00FD6ACC">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418720F5" w14:textId="77777777" w:rsidR="00FD6ACC" w:rsidRPr="00FD6ACC" w:rsidRDefault="00FD6ACC" w:rsidP="00FD6ACC">
      <w:pPr>
        <w:pStyle w:val="NoSpacing"/>
        <w:rPr>
          <w:rFonts w:ascii="Times New Roman" w:hAnsi="Times New Roman" w:cs="Times New Roman"/>
          <w:sz w:val="24"/>
          <w:szCs w:val="24"/>
        </w:rPr>
      </w:pPr>
      <w:r w:rsidRPr="00FD6ACC">
        <w:rPr>
          <w:rFonts w:ascii="Times New Roman" w:hAnsi="Times New Roman" w:cs="Times New Roman"/>
          <w:sz w:val="24"/>
          <w:szCs w:val="24"/>
        </w:rPr>
        <w:tab/>
        <w:t>Based on its experience, EPA expects that some information included in correction requests, specifically submitter information (company name and contact information), may be claimed as CBI. EPA has established elaborate procedures for handling, storing, processing, and disposing of CBI, in accordance with stipulations set forth at 40 CFR Part 2, subpart B. In general, EPA houses confidential information in secured areas and only persons specifically authorized by EPA may access such information. EPA further restricts access to computer systems containing TSCA CBI to those who have a need for access. Such systems may be accessed only via special computer terminals in restricted areas. Furthermore, the procedures set forth in 40 CFR Part 2, subpart B, strictly govern any transfer of TSCA CBI from EPA to another agency, and the Agency receiving such information must agree to comply fully with EPA procedures.</w:t>
      </w:r>
    </w:p>
    <w:p w14:paraId="78083DA7" w14:textId="77777777" w:rsidR="00FD6ACC" w:rsidRPr="00FD6ACC" w:rsidRDefault="00FD6ACC" w:rsidP="00FD6ACC">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6F322A06" w14:textId="77777777" w:rsidR="00FD6ACC" w:rsidRPr="00FD6ACC" w:rsidRDefault="00FD6ACC" w:rsidP="00FD6ACC">
      <w:pPr>
        <w:pStyle w:val="NoSpacing"/>
        <w:rPr>
          <w:rFonts w:ascii="Times New Roman" w:hAnsi="Times New Roman" w:cs="Times New Roman"/>
          <w:sz w:val="24"/>
          <w:szCs w:val="24"/>
        </w:rPr>
      </w:pPr>
      <w:r>
        <w:rPr>
          <w:rFonts w:ascii="Times New Roman" w:hAnsi="Times New Roman" w:cs="Times New Roman"/>
          <w:sz w:val="24"/>
          <w:szCs w:val="24"/>
        </w:rPr>
        <w:tab/>
      </w:r>
      <w:r w:rsidRPr="00FD6ACC">
        <w:rPr>
          <w:rFonts w:ascii="Times New Roman" w:hAnsi="Times New Roman" w:cs="Times New Roman"/>
          <w:sz w:val="24"/>
          <w:szCs w:val="24"/>
        </w:rPr>
        <w:t>Furthermore, this information collection fully complies with the requirements of the Privacy Act of 1974 and OMB Circular A-108.</w:t>
      </w:r>
    </w:p>
    <w:p w14:paraId="728319D8" w14:textId="77777777" w:rsidR="00FD6ACC" w:rsidRPr="00FD6ACC" w:rsidRDefault="00FD6ACC" w:rsidP="00FD6ACC">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2A836270" w14:textId="77777777" w:rsidR="00FD6ACC" w:rsidRPr="00FD6ACC" w:rsidRDefault="00FD6ACC" w:rsidP="00FD6ACC">
      <w:pPr>
        <w:pStyle w:val="NoSpacing"/>
        <w:rPr>
          <w:rFonts w:ascii="Times New Roman" w:hAnsi="Times New Roman" w:cs="Times New Roman"/>
          <w:b/>
          <w:sz w:val="24"/>
          <w:szCs w:val="24"/>
        </w:rPr>
      </w:pPr>
      <w:r w:rsidRPr="00FD6ACC">
        <w:rPr>
          <w:rFonts w:ascii="Times New Roman" w:hAnsi="Times New Roman" w:cs="Times New Roman"/>
          <w:sz w:val="24"/>
          <w:szCs w:val="24"/>
        </w:rPr>
        <w:tab/>
      </w:r>
      <w:r w:rsidRPr="00FD6ACC">
        <w:rPr>
          <w:rFonts w:ascii="Times New Roman" w:hAnsi="Times New Roman" w:cs="Times New Roman"/>
          <w:b/>
          <w:sz w:val="24"/>
          <w:szCs w:val="24"/>
        </w:rPr>
        <w:t>3(g)</w:t>
      </w:r>
      <w:r w:rsidRPr="00FD6ACC">
        <w:rPr>
          <w:rFonts w:ascii="Times New Roman" w:hAnsi="Times New Roman" w:cs="Times New Roman"/>
          <w:b/>
          <w:sz w:val="24"/>
          <w:szCs w:val="24"/>
        </w:rPr>
        <w:tab/>
        <w:t>Sensitive Questions</w:t>
      </w:r>
    </w:p>
    <w:p w14:paraId="0D643CFB" w14:textId="77777777" w:rsidR="00FD6ACC" w:rsidRPr="00FD6ACC" w:rsidRDefault="00FD6ACC" w:rsidP="00FD6ACC">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598417F0" w14:textId="77777777" w:rsidR="00FD6ACC" w:rsidRPr="00FD6ACC" w:rsidRDefault="00FD6ACC" w:rsidP="00FD6ACC">
      <w:pPr>
        <w:pStyle w:val="NoSpacing"/>
        <w:rPr>
          <w:rFonts w:ascii="Times New Roman" w:hAnsi="Times New Roman" w:cs="Times New Roman"/>
          <w:sz w:val="24"/>
          <w:szCs w:val="24"/>
        </w:rPr>
      </w:pPr>
      <w:r w:rsidRPr="00FD6ACC">
        <w:rPr>
          <w:rFonts w:ascii="Times New Roman" w:hAnsi="Times New Roman" w:cs="Times New Roman"/>
          <w:sz w:val="24"/>
          <w:szCs w:val="24"/>
        </w:rPr>
        <w:tab/>
        <w:t>Not applicable; this information collection does not include questions of a sensitive nature.</w:t>
      </w:r>
    </w:p>
    <w:p w14:paraId="3B973937" w14:textId="77777777" w:rsidR="00FD6ACC" w:rsidRPr="00FD6ACC" w:rsidRDefault="00FD6ACC" w:rsidP="00FD6ACC">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337AC374" w14:textId="77777777" w:rsidR="00FD6ACC" w:rsidRPr="00FD6ACC" w:rsidRDefault="00FD6ACC" w:rsidP="00FD6ACC">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07A91621" w14:textId="77777777" w:rsidR="00FD6ACC" w:rsidRPr="00FD6ACC" w:rsidRDefault="00FD6ACC" w:rsidP="00FD6ACC">
      <w:pPr>
        <w:pStyle w:val="NoSpacing"/>
        <w:rPr>
          <w:rFonts w:ascii="Times New Roman" w:hAnsi="Times New Roman" w:cs="Times New Roman"/>
          <w:b/>
          <w:sz w:val="24"/>
          <w:szCs w:val="24"/>
        </w:rPr>
      </w:pPr>
      <w:r w:rsidRPr="00FD6ACC">
        <w:rPr>
          <w:rFonts w:ascii="Times New Roman" w:hAnsi="Times New Roman" w:cs="Times New Roman"/>
          <w:b/>
          <w:sz w:val="24"/>
          <w:szCs w:val="24"/>
        </w:rPr>
        <w:t>4.</w:t>
      </w:r>
      <w:r w:rsidRPr="00FD6ACC">
        <w:rPr>
          <w:rFonts w:ascii="Times New Roman" w:hAnsi="Times New Roman" w:cs="Times New Roman"/>
          <w:b/>
          <w:sz w:val="24"/>
          <w:szCs w:val="24"/>
        </w:rPr>
        <w:tab/>
        <w:t>THE RESPONDENTS AND THE INFORMATION REQUESTED</w:t>
      </w:r>
    </w:p>
    <w:p w14:paraId="7CC2B36C" w14:textId="77777777" w:rsidR="00FD6ACC" w:rsidRPr="00FD6ACC" w:rsidRDefault="00FD6ACC" w:rsidP="00FD6ACC">
      <w:pPr>
        <w:pStyle w:val="NoSpacing"/>
        <w:rPr>
          <w:rFonts w:ascii="Times New Roman" w:hAnsi="Times New Roman" w:cs="Times New Roman"/>
          <w:b/>
          <w:sz w:val="24"/>
          <w:szCs w:val="24"/>
        </w:rPr>
      </w:pPr>
      <w:r w:rsidRPr="00FD6ACC">
        <w:rPr>
          <w:rFonts w:ascii="Times New Roman" w:hAnsi="Times New Roman" w:cs="Times New Roman"/>
          <w:b/>
          <w:sz w:val="24"/>
          <w:szCs w:val="24"/>
        </w:rPr>
        <w:tab/>
      </w:r>
    </w:p>
    <w:p w14:paraId="546A225B" w14:textId="77777777" w:rsidR="00FD6ACC" w:rsidRPr="00FD6ACC" w:rsidRDefault="00FD6ACC" w:rsidP="00FD6ACC">
      <w:pPr>
        <w:pStyle w:val="NoSpacing"/>
        <w:rPr>
          <w:rFonts w:ascii="Times New Roman" w:hAnsi="Times New Roman" w:cs="Times New Roman"/>
          <w:b/>
          <w:sz w:val="24"/>
          <w:szCs w:val="24"/>
        </w:rPr>
      </w:pPr>
      <w:r w:rsidRPr="00FD6ACC">
        <w:rPr>
          <w:rFonts w:ascii="Times New Roman" w:hAnsi="Times New Roman" w:cs="Times New Roman"/>
          <w:b/>
          <w:sz w:val="24"/>
          <w:szCs w:val="24"/>
        </w:rPr>
        <w:tab/>
        <w:t>4(a)</w:t>
      </w:r>
      <w:r w:rsidRPr="00FD6ACC">
        <w:rPr>
          <w:rFonts w:ascii="Times New Roman" w:hAnsi="Times New Roman" w:cs="Times New Roman"/>
          <w:b/>
          <w:sz w:val="24"/>
          <w:szCs w:val="24"/>
        </w:rPr>
        <w:tab/>
        <w:t>Respondents/NAICS Codes</w:t>
      </w:r>
    </w:p>
    <w:p w14:paraId="06B4DB19" w14:textId="77777777" w:rsidR="00FD6ACC" w:rsidRPr="00FD6ACC" w:rsidRDefault="00FD6ACC" w:rsidP="00FD6ACC">
      <w:pPr>
        <w:pStyle w:val="NoSpacing"/>
        <w:rPr>
          <w:rFonts w:ascii="Times New Roman" w:hAnsi="Times New Roman" w:cs="Times New Roman"/>
          <w:sz w:val="24"/>
          <w:szCs w:val="24"/>
        </w:rPr>
      </w:pPr>
      <w:r w:rsidRPr="00FD6ACC">
        <w:rPr>
          <w:rFonts w:ascii="Times New Roman" w:hAnsi="Times New Roman" w:cs="Times New Roman"/>
          <w:sz w:val="24"/>
          <w:szCs w:val="24"/>
        </w:rPr>
        <w:tab/>
      </w:r>
      <w:r w:rsidRPr="00FD6ACC">
        <w:rPr>
          <w:rFonts w:ascii="Times New Roman" w:hAnsi="Times New Roman" w:cs="Times New Roman"/>
          <w:sz w:val="24"/>
          <w:szCs w:val="24"/>
        </w:rPr>
        <w:tab/>
      </w:r>
    </w:p>
    <w:p w14:paraId="6345FFFC" w14:textId="77777777" w:rsidR="00FD6ACC" w:rsidRPr="00FD6ACC" w:rsidRDefault="00FD6ACC" w:rsidP="00FD6ACC">
      <w:pPr>
        <w:pStyle w:val="NoSpacing"/>
        <w:rPr>
          <w:rFonts w:ascii="Times New Roman" w:hAnsi="Times New Roman" w:cs="Times New Roman"/>
          <w:sz w:val="24"/>
          <w:szCs w:val="24"/>
        </w:rPr>
      </w:pPr>
      <w:r>
        <w:rPr>
          <w:rFonts w:ascii="Times New Roman" w:hAnsi="Times New Roman" w:cs="Times New Roman"/>
          <w:sz w:val="24"/>
          <w:szCs w:val="24"/>
        </w:rPr>
        <w:tab/>
      </w:r>
      <w:r w:rsidRPr="00FD6ACC">
        <w:rPr>
          <w:rFonts w:ascii="Times New Roman" w:hAnsi="Times New Roman" w:cs="Times New Roman"/>
          <w:sz w:val="24"/>
          <w:szCs w:val="24"/>
        </w:rPr>
        <w:t>The respondent community consists of persons manufacturing or importing chemicals listed on the Inventory and regulated under TSCA section 8</w:t>
      </w:r>
      <w:r w:rsidR="00043191">
        <w:rPr>
          <w:rFonts w:ascii="Times New Roman" w:hAnsi="Times New Roman" w:cs="Times New Roman"/>
          <w:sz w:val="24"/>
          <w:szCs w:val="24"/>
        </w:rPr>
        <w:t xml:space="preserve">. </w:t>
      </w:r>
      <w:r w:rsidRPr="00FD6ACC">
        <w:rPr>
          <w:rFonts w:ascii="Times New Roman" w:hAnsi="Times New Roman" w:cs="Times New Roman"/>
          <w:sz w:val="24"/>
          <w:szCs w:val="24"/>
        </w:rPr>
        <w:t>In general, the industry segments that compose the respondent community for this information collection are those that produce or import organic chemicals, who have already reported to the initial Inventory effort, and who need to make a correction to that submission</w:t>
      </w:r>
      <w:r w:rsidR="00043191">
        <w:rPr>
          <w:rFonts w:ascii="Times New Roman" w:hAnsi="Times New Roman" w:cs="Times New Roman"/>
          <w:sz w:val="24"/>
          <w:szCs w:val="24"/>
        </w:rPr>
        <w:t xml:space="preserve">. </w:t>
      </w:r>
      <w:r w:rsidRPr="00FD6ACC">
        <w:rPr>
          <w:rFonts w:ascii="Times New Roman" w:hAnsi="Times New Roman" w:cs="Times New Roman"/>
          <w:sz w:val="24"/>
          <w:szCs w:val="24"/>
        </w:rPr>
        <w:t>Using North American Industry Classification System (NAICS) codes, these persons are typically classified under Chemical Manufacturing (NAICS 325) and Petroleum and Coal Product Manufacturing (NAICS 324).</w:t>
      </w:r>
    </w:p>
    <w:p w14:paraId="0F7A3F57" w14:textId="77777777" w:rsidR="00FD6ACC" w:rsidRPr="00FD6ACC" w:rsidRDefault="00FD6ACC" w:rsidP="00FD6ACC">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5FDCA972" w14:textId="77777777" w:rsidR="00FD6ACC" w:rsidRPr="00FD6ACC" w:rsidRDefault="00FD6ACC" w:rsidP="00FD6ACC">
      <w:pPr>
        <w:pStyle w:val="NoSpacing"/>
        <w:rPr>
          <w:rFonts w:ascii="Times New Roman" w:hAnsi="Times New Roman" w:cs="Times New Roman"/>
          <w:b/>
          <w:sz w:val="24"/>
          <w:szCs w:val="24"/>
        </w:rPr>
      </w:pPr>
      <w:r w:rsidRPr="00FD6ACC">
        <w:rPr>
          <w:rFonts w:ascii="Times New Roman" w:hAnsi="Times New Roman" w:cs="Times New Roman"/>
          <w:sz w:val="24"/>
          <w:szCs w:val="24"/>
        </w:rPr>
        <w:tab/>
      </w:r>
      <w:r w:rsidRPr="00FD6ACC">
        <w:rPr>
          <w:rFonts w:ascii="Times New Roman" w:hAnsi="Times New Roman" w:cs="Times New Roman"/>
          <w:b/>
          <w:sz w:val="24"/>
          <w:szCs w:val="24"/>
        </w:rPr>
        <w:t>4(b)</w:t>
      </w:r>
      <w:r w:rsidRPr="00FD6ACC">
        <w:rPr>
          <w:rFonts w:ascii="Times New Roman" w:hAnsi="Times New Roman" w:cs="Times New Roman"/>
          <w:b/>
          <w:sz w:val="24"/>
          <w:szCs w:val="24"/>
        </w:rPr>
        <w:tab/>
        <w:t>Information Requested</w:t>
      </w:r>
    </w:p>
    <w:p w14:paraId="2F5D6723" w14:textId="77777777" w:rsidR="00FD6ACC" w:rsidRPr="00FD6ACC" w:rsidRDefault="00FD6ACC" w:rsidP="00FD6ACC">
      <w:pPr>
        <w:pStyle w:val="NoSpacing"/>
        <w:rPr>
          <w:rFonts w:ascii="Times New Roman" w:hAnsi="Times New Roman" w:cs="Times New Roman"/>
          <w:b/>
          <w:sz w:val="24"/>
          <w:szCs w:val="24"/>
        </w:rPr>
      </w:pPr>
      <w:r w:rsidRPr="00FD6ACC">
        <w:rPr>
          <w:rFonts w:ascii="Times New Roman" w:hAnsi="Times New Roman" w:cs="Times New Roman"/>
          <w:b/>
          <w:sz w:val="24"/>
          <w:szCs w:val="24"/>
        </w:rPr>
        <w:tab/>
      </w:r>
    </w:p>
    <w:p w14:paraId="2D4A72B2" w14:textId="77777777" w:rsidR="00FD6ACC" w:rsidRPr="00FD6ACC" w:rsidRDefault="00FD6ACC" w:rsidP="00FD6ACC">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D6ACC">
        <w:rPr>
          <w:rFonts w:ascii="Times New Roman" w:hAnsi="Times New Roman" w:cs="Times New Roman"/>
          <w:b/>
          <w:sz w:val="24"/>
          <w:szCs w:val="24"/>
        </w:rPr>
        <w:t xml:space="preserve">(i) </w:t>
      </w:r>
      <w:r w:rsidRPr="00FD6ACC">
        <w:rPr>
          <w:rFonts w:ascii="Times New Roman" w:hAnsi="Times New Roman" w:cs="Times New Roman"/>
          <w:b/>
          <w:sz w:val="24"/>
          <w:szCs w:val="24"/>
        </w:rPr>
        <w:tab/>
        <w:t>Data Items</w:t>
      </w:r>
    </w:p>
    <w:p w14:paraId="1C1EED5C" w14:textId="77777777" w:rsidR="00FD6ACC" w:rsidRPr="00FD6ACC" w:rsidRDefault="00FD6ACC" w:rsidP="00FD6ACC">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69849BF7" w14:textId="77777777" w:rsidR="00FD6ACC" w:rsidRPr="00FD6ACC" w:rsidRDefault="00FD6ACC" w:rsidP="00FD6ACC">
      <w:pPr>
        <w:pStyle w:val="NoSpacing"/>
        <w:rPr>
          <w:rFonts w:ascii="Times New Roman" w:hAnsi="Times New Roman" w:cs="Times New Roman"/>
          <w:sz w:val="24"/>
          <w:szCs w:val="24"/>
        </w:rPr>
      </w:pPr>
      <w:r>
        <w:rPr>
          <w:rFonts w:ascii="Times New Roman" w:hAnsi="Times New Roman" w:cs="Times New Roman"/>
          <w:sz w:val="24"/>
          <w:szCs w:val="24"/>
        </w:rPr>
        <w:tab/>
      </w:r>
      <w:r w:rsidRPr="00FD6ACC">
        <w:rPr>
          <w:rFonts w:ascii="Times New Roman" w:hAnsi="Times New Roman" w:cs="Times New Roman"/>
          <w:sz w:val="24"/>
          <w:szCs w:val="24"/>
        </w:rPr>
        <w:t>The correction request form requires the submitter to include information concerning the chemical substance’s identity, plant site where it is produced, production volume, site limitations, and imports/exports of the substance, if applicable. Additionally, the submitter must provide substantiation of any confidentiality claims.</w:t>
      </w:r>
    </w:p>
    <w:p w14:paraId="1F603FC1" w14:textId="77777777" w:rsidR="00FD6ACC" w:rsidRPr="00FD6ACC" w:rsidRDefault="00FD6ACC" w:rsidP="00FD6ACC">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4A7A8D9A" w14:textId="77777777" w:rsidR="00FD6ACC" w:rsidRPr="00FD6ACC" w:rsidRDefault="00FD6ACC" w:rsidP="00FD6ACC">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D6ACC">
        <w:rPr>
          <w:rFonts w:ascii="Times New Roman" w:hAnsi="Times New Roman" w:cs="Times New Roman"/>
          <w:b/>
          <w:sz w:val="24"/>
          <w:szCs w:val="24"/>
        </w:rPr>
        <w:t xml:space="preserve">(ii) </w:t>
      </w:r>
      <w:r w:rsidRPr="00FD6ACC">
        <w:rPr>
          <w:rFonts w:ascii="Times New Roman" w:hAnsi="Times New Roman" w:cs="Times New Roman"/>
          <w:b/>
          <w:sz w:val="24"/>
          <w:szCs w:val="24"/>
        </w:rPr>
        <w:tab/>
        <w:t>Respondent Activities</w:t>
      </w:r>
    </w:p>
    <w:p w14:paraId="5A973984" w14:textId="77777777" w:rsidR="00FD6ACC" w:rsidRPr="00FD6ACC" w:rsidRDefault="00FD6ACC" w:rsidP="00FD6ACC">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76865E5B" w14:textId="77777777" w:rsidR="00FD6ACC" w:rsidRPr="00FD6ACC" w:rsidRDefault="00FD6ACC" w:rsidP="00FD6ACC">
      <w:pPr>
        <w:pStyle w:val="NoSpacing"/>
        <w:rPr>
          <w:rFonts w:ascii="Times New Roman" w:hAnsi="Times New Roman" w:cs="Times New Roman"/>
          <w:sz w:val="24"/>
          <w:szCs w:val="24"/>
        </w:rPr>
      </w:pPr>
      <w:r>
        <w:rPr>
          <w:rFonts w:ascii="Times New Roman" w:hAnsi="Times New Roman" w:cs="Times New Roman"/>
          <w:sz w:val="24"/>
          <w:szCs w:val="24"/>
        </w:rPr>
        <w:tab/>
      </w:r>
      <w:r w:rsidRPr="00FD6ACC">
        <w:rPr>
          <w:rFonts w:ascii="Times New Roman" w:hAnsi="Times New Roman" w:cs="Times New Roman"/>
          <w:sz w:val="24"/>
          <w:szCs w:val="24"/>
        </w:rPr>
        <w:t>Most of the information contained on the Form C reporting form is readily accessible to the submitter as “customary business practices,” such as production and site-limitation data</w:t>
      </w:r>
      <w:r w:rsidR="00043191">
        <w:rPr>
          <w:rFonts w:ascii="Times New Roman" w:hAnsi="Times New Roman" w:cs="Times New Roman"/>
          <w:sz w:val="24"/>
          <w:szCs w:val="24"/>
        </w:rPr>
        <w:t xml:space="preserve">. </w:t>
      </w:r>
      <w:r w:rsidRPr="00FD6ACC">
        <w:rPr>
          <w:rFonts w:ascii="Times New Roman" w:hAnsi="Times New Roman" w:cs="Times New Roman"/>
          <w:sz w:val="24"/>
          <w:szCs w:val="24"/>
        </w:rPr>
        <w:t>The remaining information is equally apparent, e.g., plant site location and whether the submitter imports or manufactures.</w:t>
      </w:r>
    </w:p>
    <w:p w14:paraId="1BDECE5C" w14:textId="77777777" w:rsidR="00FD6ACC" w:rsidRPr="00FD6ACC" w:rsidRDefault="00FD6ACC" w:rsidP="00FD6ACC">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4D9F584B" w14:textId="77777777" w:rsidR="00FD6ACC" w:rsidRPr="00FD6ACC" w:rsidRDefault="00FD6ACC" w:rsidP="00FD6ACC">
      <w:pPr>
        <w:pStyle w:val="NoSpacing"/>
        <w:rPr>
          <w:rFonts w:ascii="Times New Roman" w:hAnsi="Times New Roman" w:cs="Times New Roman"/>
          <w:sz w:val="24"/>
          <w:szCs w:val="24"/>
        </w:rPr>
      </w:pPr>
      <w:r>
        <w:rPr>
          <w:rFonts w:ascii="Times New Roman" w:hAnsi="Times New Roman" w:cs="Times New Roman"/>
          <w:sz w:val="24"/>
          <w:szCs w:val="24"/>
        </w:rPr>
        <w:tab/>
      </w:r>
      <w:r w:rsidRPr="00FD6ACC">
        <w:rPr>
          <w:rFonts w:ascii="Times New Roman" w:hAnsi="Times New Roman" w:cs="Times New Roman"/>
          <w:sz w:val="24"/>
          <w:szCs w:val="24"/>
        </w:rPr>
        <w:t>With regard to the chemical substance identity requirement, such data should be predetermined before the time of an Inventory correction submission</w:t>
      </w:r>
      <w:r w:rsidR="00043191">
        <w:rPr>
          <w:rFonts w:ascii="Times New Roman" w:hAnsi="Times New Roman" w:cs="Times New Roman"/>
          <w:sz w:val="24"/>
          <w:szCs w:val="24"/>
        </w:rPr>
        <w:t xml:space="preserve">. </w:t>
      </w:r>
      <w:r w:rsidRPr="00FD6ACC">
        <w:rPr>
          <w:rFonts w:ascii="Times New Roman" w:hAnsi="Times New Roman" w:cs="Times New Roman"/>
          <w:sz w:val="24"/>
          <w:szCs w:val="24"/>
        </w:rPr>
        <w:t>Since industry almost exclusively initiates corrections to the Inventory, the submitter presumably has already determined the new chemical substance identity before he/she is able to conclude that the substance was previously misidentified</w:t>
      </w:r>
      <w:r w:rsidR="00043191">
        <w:rPr>
          <w:rFonts w:ascii="Times New Roman" w:hAnsi="Times New Roman" w:cs="Times New Roman"/>
          <w:sz w:val="24"/>
          <w:szCs w:val="24"/>
        </w:rPr>
        <w:t xml:space="preserve">. </w:t>
      </w:r>
      <w:r w:rsidRPr="00FD6ACC">
        <w:rPr>
          <w:rFonts w:ascii="Times New Roman" w:hAnsi="Times New Roman" w:cs="Times New Roman"/>
          <w:sz w:val="24"/>
          <w:szCs w:val="24"/>
        </w:rPr>
        <w:t>Therefore, the information required to submit a correction request is readily available to the submitter, who needs only to transpose the data to the form the Agency provides.</w:t>
      </w:r>
    </w:p>
    <w:p w14:paraId="750B09EA" w14:textId="77777777" w:rsidR="00FD6ACC" w:rsidRPr="00FD6ACC" w:rsidRDefault="00FD6ACC" w:rsidP="00FD6ACC">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43883996" w14:textId="77777777" w:rsidR="00FD6ACC" w:rsidRPr="00FD6ACC" w:rsidRDefault="00FD6ACC" w:rsidP="00FD6ACC">
      <w:pPr>
        <w:pStyle w:val="NoSpacing"/>
        <w:rPr>
          <w:rFonts w:ascii="Times New Roman" w:hAnsi="Times New Roman" w:cs="Times New Roman"/>
          <w:sz w:val="24"/>
          <w:szCs w:val="24"/>
        </w:rPr>
      </w:pPr>
      <w:r>
        <w:rPr>
          <w:rFonts w:ascii="Times New Roman" w:hAnsi="Times New Roman" w:cs="Times New Roman"/>
          <w:sz w:val="24"/>
          <w:szCs w:val="24"/>
        </w:rPr>
        <w:tab/>
      </w:r>
      <w:r w:rsidRPr="00FD6ACC">
        <w:rPr>
          <w:rFonts w:ascii="Times New Roman" w:hAnsi="Times New Roman" w:cs="Times New Roman"/>
          <w:sz w:val="24"/>
          <w:szCs w:val="24"/>
        </w:rPr>
        <w:t>Furthermore, if, for whatever reason, the submitter is unable to produce a suitable technical name for the corrected substance, he/she need only provide the Agency with information concerning the reaction mechanism, including all reactants</w:t>
      </w:r>
      <w:r w:rsidR="00043191">
        <w:rPr>
          <w:rFonts w:ascii="Times New Roman" w:hAnsi="Times New Roman" w:cs="Times New Roman"/>
          <w:sz w:val="24"/>
          <w:szCs w:val="24"/>
        </w:rPr>
        <w:t xml:space="preserve">. </w:t>
      </w:r>
      <w:r w:rsidRPr="00FD6ACC">
        <w:rPr>
          <w:rFonts w:ascii="Times New Roman" w:hAnsi="Times New Roman" w:cs="Times New Roman"/>
          <w:sz w:val="24"/>
          <w:szCs w:val="24"/>
        </w:rPr>
        <w:t>In such a case, EPA will devise an appropriate name for the chemical substance.</w:t>
      </w:r>
    </w:p>
    <w:p w14:paraId="5C1618C4" w14:textId="77777777" w:rsidR="00FD6ACC" w:rsidRPr="00FD6ACC" w:rsidRDefault="00FD6ACC" w:rsidP="00FD6ACC">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56C0F8E9" w14:textId="0351B07C" w:rsidR="00FD6ACC" w:rsidRPr="00FD6ACC" w:rsidRDefault="00FD6ACC" w:rsidP="00FD6ACC">
      <w:pPr>
        <w:pStyle w:val="NoSpacing"/>
        <w:rPr>
          <w:rFonts w:ascii="Times New Roman" w:hAnsi="Times New Roman" w:cs="Times New Roman"/>
          <w:sz w:val="24"/>
          <w:szCs w:val="24"/>
        </w:rPr>
      </w:pPr>
      <w:r>
        <w:rPr>
          <w:rFonts w:ascii="Times New Roman" w:hAnsi="Times New Roman" w:cs="Times New Roman"/>
          <w:sz w:val="24"/>
          <w:szCs w:val="24"/>
        </w:rPr>
        <w:tab/>
      </w:r>
      <w:r w:rsidRPr="00FD6ACC">
        <w:rPr>
          <w:rFonts w:ascii="Times New Roman" w:hAnsi="Times New Roman" w:cs="Times New Roman"/>
          <w:sz w:val="24"/>
          <w:szCs w:val="24"/>
        </w:rPr>
        <w:t>It is significant to note that in almost all cases it is industry, not EPA, that initiates correction requests</w:t>
      </w:r>
      <w:r w:rsidR="00043191">
        <w:rPr>
          <w:rFonts w:ascii="Times New Roman" w:hAnsi="Times New Roman" w:cs="Times New Roman"/>
          <w:sz w:val="24"/>
          <w:szCs w:val="24"/>
        </w:rPr>
        <w:t xml:space="preserve">. </w:t>
      </w:r>
      <w:r w:rsidRPr="00FD6ACC">
        <w:rPr>
          <w:rFonts w:ascii="Times New Roman" w:hAnsi="Times New Roman" w:cs="Times New Roman"/>
          <w:sz w:val="24"/>
          <w:szCs w:val="24"/>
        </w:rPr>
        <w:t>The Agency does not require industry to provide correction information nor does EPA have an obligation to provide a correction mechanism or to specify a reporting format</w:t>
      </w:r>
      <w:r w:rsidR="00043191">
        <w:rPr>
          <w:rFonts w:ascii="Times New Roman" w:hAnsi="Times New Roman" w:cs="Times New Roman"/>
          <w:sz w:val="24"/>
          <w:szCs w:val="24"/>
        </w:rPr>
        <w:t xml:space="preserve">. </w:t>
      </w:r>
      <w:r w:rsidRPr="00FD6ACC">
        <w:rPr>
          <w:rFonts w:ascii="Times New Roman" w:hAnsi="Times New Roman" w:cs="Times New Roman"/>
          <w:sz w:val="24"/>
          <w:szCs w:val="24"/>
        </w:rPr>
        <w:t>The correction mechanism exists at the request of industry and the EPA form is used because it reduces the burden on both the Agency and industry by providing a clear format for the data</w:t>
      </w:r>
      <w:r w:rsidR="00043191">
        <w:rPr>
          <w:rFonts w:ascii="Times New Roman" w:hAnsi="Times New Roman" w:cs="Times New Roman"/>
          <w:sz w:val="24"/>
          <w:szCs w:val="24"/>
        </w:rPr>
        <w:t xml:space="preserve">. </w:t>
      </w:r>
      <w:r w:rsidRPr="00FD6ACC">
        <w:rPr>
          <w:rFonts w:ascii="Times New Roman" w:hAnsi="Times New Roman" w:cs="Times New Roman"/>
          <w:sz w:val="24"/>
          <w:szCs w:val="24"/>
        </w:rPr>
        <w:t>Because the Form C has been in use since the initial Inventory reporting period, submitters are generally familiar with the format and with the information needed to complete the form</w:t>
      </w:r>
      <w:r w:rsidR="0017548C">
        <w:rPr>
          <w:rFonts w:ascii="Times New Roman" w:hAnsi="Times New Roman" w:cs="Times New Roman"/>
          <w:sz w:val="24"/>
          <w:szCs w:val="24"/>
        </w:rPr>
        <w:t>, as well as the process for submitting a hard-copy form to the Document Control Officer in EPA’s Office of Pollution Prevention and Toxics</w:t>
      </w:r>
      <w:r w:rsidR="00043191">
        <w:rPr>
          <w:rFonts w:ascii="Times New Roman" w:hAnsi="Times New Roman" w:cs="Times New Roman"/>
          <w:sz w:val="24"/>
          <w:szCs w:val="24"/>
        </w:rPr>
        <w:t xml:space="preserve">. </w:t>
      </w:r>
      <w:r w:rsidRPr="00FD6ACC">
        <w:rPr>
          <w:rFonts w:ascii="Times New Roman" w:hAnsi="Times New Roman" w:cs="Times New Roman"/>
          <w:sz w:val="24"/>
          <w:szCs w:val="24"/>
        </w:rPr>
        <w:t>Furthermore, use of the form guards against delays due to incomplete submissions, as the form clearly outlines the required information.</w:t>
      </w:r>
    </w:p>
    <w:p w14:paraId="4419D717" w14:textId="77777777" w:rsidR="00FD6ACC" w:rsidRPr="00FD6ACC" w:rsidRDefault="00FD6ACC" w:rsidP="00FD6ACC">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2E5D5C08" w14:textId="77777777" w:rsidR="00FD6ACC" w:rsidRPr="00FD6ACC" w:rsidRDefault="00FD6ACC" w:rsidP="00FD6ACC">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4EA06E1B" w14:textId="77777777" w:rsidR="00FD6ACC" w:rsidRDefault="00FD6ACC" w:rsidP="00FD6ACC">
      <w:pPr>
        <w:pStyle w:val="NoSpacing"/>
        <w:rPr>
          <w:rFonts w:ascii="Times New Roman" w:hAnsi="Times New Roman" w:cs="Times New Roman"/>
          <w:b/>
          <w:sz w:val="24"/>
          <w:szCs w:val="24"/>
        </w:rPr>
      </w:pPr>
      <w:r w:rsidRPr="00FD6ACC">
        <w:rPr>
          <w:rFonts w:ascii="Times New Roman" w:hAnsi="Times New Roman" w:cs="Times New Roman"/>
          <w:b/>
          <w:sz w:val="24"/>
          <w:szCs w:val="24"/>
        </w:rPr>
        <w:t>5.</w:t>
      </w:r>
      <w:r w:rsidRPr="00FD6ACC">
        <w:rPr>
          <w:rFonts w:ascii="Times New Roman" w:hAnsi="Times New Roman" w:cs="Times New Roman"/>
          <w:b/>
          <w:sz w:val="24"/>
          <w:szCs w:val="24"/>
        </w:rPr>
        <w:tab/>
        <w:t xml:space="preserve">THE INFORMATION COLLECTED -- AGENCY ACTIVITIES, COLLECTION </w:t>
      </w:r>
    </w:p>
    <w:p w14:paraId="7BACDB6B" w14:textId="77777777" w:rsidR="00FD6ACC" w:rsidRPr="00FD6ACC" w:rsidRDefault="00FD6ACC" w:rsidP="00FD6ACC">
      <w:pPr>
        <w:pStyle w:val="NoSpacing"/>
        <w:rPr>
          <w:rFonts w:ascii="Times New Roman" w:hAnsi="Times New Roman" w:cs="Times New Roman"/>
          <w:b/>
          <w:sz w:val="24"/>
          <w:szCs w:val="24"/>
        </w:rPr>
      </w:pPr>
      <w:r>
        <w:rPr>
          <w:rFonts w:ascii="Times New Roman" w:hAnsi="Times New Roman" w:cs="Times New Roman"/>
          <w:b/>
          <w:sz w:val="24"/>
          <w:szCs w:val="24"/>
        </w:rPr>
        <w:tab/>
      </w:r>
      <w:r w:rsidRPr="00FD6ACC">
        <w:rPr>
          <w:rFonts w:ascii="Times New Roman" w:hAnsi="Times New Roman" w:cs="Times New Roman"/>
          <w:b/>
          <w:sz w:val="24"/>
          <w:szCs w:val="24"/>
        </w:rPr>
        <w:t>METHODOLOGY, AND INFORMATION MANAGEMENT</w:t>
      </w:r>
    </w:p>
    <w:p w14:paraId="316AA15E" w14:textId="77777777" w:rsidR="00FD6ACC" w:rsidRPr="00FD6ACC" w:rsidRDefault="00FD6ACC" w:rsidP="00FD6ACC">
      <w:pPr>
        <w:pStyle w:val="NoSpacing"/>
        <w:rPr>
          <w:rFonts w:ascii="Times New Roman" w:hAnsi="Times New Roman" w:cs="Times New Roman"/>
          <w:b/>
          <w:sz w:val="24"/>
          <w:szCs w:val="24"/>
        </w:rPr>
      </w:pPr>
      <w:r w:rsidRPr="00FD6ACC">
        <w:rPr>
          <w:rFonts w:ascii="Times New Roman" w:hAnsi="Times New Roman" w:cs="Times New Roman"/>
          <w:b/>
          <w:sz w:val="24"/>
          <w:szCs w:val="24"/>
        </w:rPr>
        <w:tab/>
      </w:r>
    </w:p>
    <w:p w14:paraId="62BD529C" w14:textId="77777777" w:rsidR="00FD6ACC" w:rsidRPr="00FD6ACC" w:rsidRDefault="00FD6ACC" w:rsidP="00FD6ACC">
      <w:pPr>
        <w:pStyle w:val="NoSpacing"/>
        <w:rPr>
          <w:rFonts w:ascii="Times New Roman" w:hAnsi="Times New Roman" w:cs="Times New Roman"/>
          <w:b/>
          <w:sz w:val="24"/>
          <w:szCs w:val="24"/>
        </w:rPr>
      </w:pPr>
      <w:r w:rsidRPr="00FD6ACC">
        <w:rPr>
          <w:rFonts w:ascii="Times New Roman" w:hAnsi="Times New Roman" w:cs="Times New Roman"/>
          <w:b/>
          <w:sz w:val="24"/>
          <w:szCs w:val="24"/>
        </w:rPr>
        <w:tab/>
        <w:t xml:space="preserve">5(a) </w:t>
      </w:r>
      <w:r w:rsidRPr="00FD6ACC">
        <w:rPr>
          <w:rFonts w:ascii="Times New Roman" w:hAnsi="Times New Roman" w:cs="Times New Roman"/>
          <w:b/>
          <w:sz w:val="24"/>
          <w:szCs w:val="24"/>
        </w:rPr>
        <w:tab/>
        <w:t>Agency Activities</w:t>
      </w:r>
    </w:p>
    <w:p w14:paraId="1417251C" w14:textId="77777777" w:rsidR="00FD6ACC" w:rsidRPr="00FD6ACC" w:rsidRDefault="00FD6ACC" w:rsidP="00FD6ACC">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56F74F01" w14:textId="77777777" w:rsidR="00FD6ACC" w:rsidRPr="00FD6ACC" w:rsidRDefault="00FD6ACC" w:rsidP="00FD6ACC">
      <w:pPr>
        <w:pStyle w:val="NoSpacing"/>
        <w:rPr>
          <w:rFonts w:ascii="Times New Roman" w:hAnsi="Times New Roman" w:cs="Times New Roman"/>
          <w:sz w:val="24"/>
          <w:szCs w:val="24"/>
        </w:rPr>
      </w:pPr>
      <w:r>
        <w:rPr>
          <w:rFonts w:ascii="Times New Roman" w:hAnsi="Times New Roman" w:cs="Times New Roman"/>
          <w:sz w:val="24"/>
          <w:szCs w:val="24"/>
        </w:rPr>
        <w:tab/>
      </w:r>
      <w:r w:rsidRPr="00FD6ACC">
        <w:rPr>
          <w:rFonts w:ascii="Times New Roman" w:hAnsi="Times New Roman" w:cs="Times New Roman"/>
          <w:sz w:val="24"/>
          <w:szCs w:val="24"/>
        </w:rPr>
        <w:t>As a result of the correction mechanism, the Agency must review the original submissions to determine whether a correction is needed</w:t>
      </w:r>
      <w:r w:rsidR="00043191">
        <w:rPr>
          <w:rFonts w:ascii="Times New Roman" w:hAnsi="Times New Roman" w:cs="Times New Roman"/>
          <w:sz w:val="24"/>
          <w:szCs w:val="24"/>
        </w:rPr>
        <w:t xml:space="preserve">. </w:t>
      </w:r>
      <w:r w:rsidRPr="00FD6ACC">
        <w:rPr>
          <w:rFonts w:ascii="Times New Roman" w:hAnsi="Times New Roman" w:cs="Times New Roman"/>
          <w:sz w:val="24"/>
          <w:szCs w:val="24"/>
        </w:rPr>
        <w:t>Once EPA confirms the validity of the correction, the Agency will process the correction information</w:t>
      </w:r>
      <w:r w:rsidR="00043191">
        <w:rPr>
          <w:rFonts w:ascii="Times New Roman" w:hAnsi="Times New Roman" w:cs="Times New Roman"/>
          <w:sz w:val="24"/>
          <w:szCs w:val="24"/>
        </w:rPr>
        <w:t xml:space="preserve">. </w:t>
      </w:r>
      <w:r w:rsidRPr="00FD6ACC">
        <w:rPr>
          <w:rFonts w:ascii="Times New Roman" w:hAnsi="Times New Roman" w:cs="Times New Roman"/>
          <w:sz w:val="24"/>
          <w:szCs w:val="24"/>
        </w:rPr>
        <w:t>EPA will maintain the confidentiality of the information at the request of the submitter, and will forward the results to the Chemical Abstracts Service (CAS) where the data are stored</w:t>
      </w:r>
      <w:r w:rsidR="00043191">
        <w:rPr>
          <w:rFonts w:ascii="Times New Roman" w:hAnsi="Times New Roman" w:cs="Times New Roman"/>
          <w:sz w:val="24"/>
          <w:szCs w:val="24"/>
        </w:rPr>
        <w:t xml:space="preserve">. </w:t>
      </w:r>
      <w:r w:rsidRPr="00FD6ACC">
        <w:rPr>
          <w:rFonts w:ascii="Times New Roman" w:hAnsi="Times New Roman" w:cs="Times New Roman"/>
          <w:sz w:val="24"/>
          <w:szCs w:val="24"/>
        </w:rPr>
        <w:t>EPA will add the corrected chemical substance to the Inventory while the incorrectly reported substance will become a candidate for deletion from the Inventory, if no other person has reported the same substance, through notice and comment rulemaking. Additionally, EPA will analyze submissions for confidentiality, review CBI substantiation claims, and provide appropriate protection for confidential data</w:t>
      </w:r>
    </w:p>
    <w:p w14:paraId="689EBD2A" w14:textId="77777777" w:rsidR="00FD6ACC" w:rsidRPr="00FD6ACC" w:rsidRDefault="00FD6ACC" w:rsidP="00FD6ACC">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2CCBF25D" w14:textId="77777777" w:rsidR="00FD6ACC" w:rsidRPr="00FD6ACC" w:rsidRDefault="00FD6ACC" w:rsidP="00FD6ACC">
      <w:pPr>
        <w:pStyle w:val="NoSpacing"/>
        <w:rPr>
          <w:rFonts w:ascii="Times New Roman" w:hAnsi="Times New Roman" w:cs="Times New Roman"/>
          <w:b/>
          <w:sz w:val="24"/>
          <w:szCs w:val="24"/>
        </w:rPr>
      </w:pPr>
      <w:r w:rsidRPr="00FD6ACC">
        <w:rPr>
          <w:rFonts w:ascii="Times New Roman" w:hAnsi="Times New Roman" w:cs="Times New Roman"/>
          <w:sz w:val="24"/>
          <w:szCs w:val="24"/>
        </w:rPr>
        <w:tab/>
      </w:r>
      <w:r w:rsidRPr="00FD6ACC">
        <w:rPr>
          <w:rFonts w:ascii="Times New Roman" w:hAnsi="Times New Roman" w:cs="Times New Roman"/>
          <w:b/>
          <w:sz w:val="24"/>
          <w:szCs w:val="24"/>
        </w:rPr>
        <w:t xml:space="preserve">5(b) </w:t>
      </w:r>
      <w:r w:rsidRPr="00FD6ACC">
        <w:rPr>
          <w:rFonts w:ascii="Times New Roman" w:hAnsi="Times New Roman" w:cs="Times New Roman"/>
          <w:b/>
          <w:sz w:val="24"/>
          <w:szCs w:val="24"/>
        </w:rPr>
        <w:tab/>
        <w:t>Collection Methodology and Management</w:t>
      </w:r>
    </w:p>
    <w:p w14:paraId="271DA829" w14:textId="77777777" w:rsidR="00FD6ACC" w:rsidRPr="00FD6ACC" w:rsidRDefault="00FD6ACC" w:rsidP="00FD6ACC">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37C90696" w14:textId="77777777" w:rsidR="00FD6ACC" w:rsidRPr="00FD6ACC" w:rsidRDefault="00FD6ACC" w:rsidP="00FD6ACC">
      <w:pPr>
        <w:pStyle w:val="NoSpacing"/>
        <w:rPr>
          <w:rFonts w:ascii="Times New Roman" w:hAnsi="Times New Roman" w:cs="Times New Roman"/>
          <w:sz w:val="24"/>
          <w:szCs w:val="24"/>
        </w:rPr>
      </w:pPr>
      <w:r>
        <w:rPr>
          <w:rFonts w:ascii="Times New Roman" w:hAnsi="Times New Roman" w:cs="Times New Roman"/>
          <w:sz w:val="24"/>
          <w:szCs w:val="24"/>
        </w:rPr>
        <w:tab/>
      </w:r>
      <w:r w:rsidRPr="00FD6ACC">
        <w:rPr>
          <w:rFonts w:ascii="Times New Roman" w:hAnsi="Times New Roman" w:cs="Times New Roman"/>
          <w:sz w:val="24"/>
          <w:szCs w:val="24"/>
        </w:rPr>
        <w:t>EPA sends all of the submitted information, after processing, to an EPA contractor, Chemical Abstracts Service (CAS), whereupon the contractor enters the information to a computerized system</w:t>
      </w:r>
      <w:r w:rsidR="00043191">
        <w:rPr>
          <w:rFonts w:ascii="Times New Roman" w:hAnsi="Times New Roman" w:cs="Times New Roman"/>
          <w:sz w:val="24"/>
          <w:szCs w:val="24"/>
        </w:rPr>
        <w:t xml:space="preserve">. </w:t>
      </w:r>
      <w:r w:rsidRPr="00FD6ACC">
        <w:rPr>
          <w:rFonts w:ascii="Times New Roman" w:hAnsi="Times New Roman" w:cs="Times New Roman"/>
          <w:sz w:val="24"/>
          <w:szCs w:val="24"/>
        </w:rPr>
        <w:t>The public is able to access non-confidential data through commercial on-line systems, or on compact discs (CDs) available from the National Technical Information Service (NTIS).</w:t>
      </w:r>
    </w:p>
    <w:p w14:paraId="360E6C3A" w14:textId="77777777" w:rsidR="00FD6ACC" w:rsidRPr="00FD6ACC" w:rsidRDefault="00FD6ACC" w:rsidP="00FD6ACC">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754A8FE2" w14:textId="77777777" w:rsidR="0038291E" w:rsidRDefault="0038291E">
      <w:pPr>
        <w:rPr>
          <w:rFonts w:ascii="Times New Roman" w:hAnsi="Times New Roman" w:cs="Times New Roman"/>
          <w:sz w:val="24"/>
          <w:szCs w:val="24"/>
        </w:rPr>
      </w:pPr>
      <w:r>
        <w:rPr>
          <w:rFonts w:ascii="Times New Roman" w:hAnsi="Times New Roman" w:cs="Times New Roman"/>
          <w:sz w:val="24"/>
          <w:szCs w:val="24"/>
        </w:rPr>
        <w:br w:type="page"/>
      </w:r>
    </w:p>
    <w:p w14:paraId="625ACEB3" w14:textId="45AF688C" w:rsidR="00FD6ACC" w:rsidRPr="00FD6ACC" w:rsidRDefault="00FD6ACC" w:rsidP="00FD6ACC">
      <w:pPr>
        <w:pStyle w:val="NoSpacing"/>
        <w:rPr>
          <w:rFonts w:ascii="Times New Roman" w:hAnsi="Times New Roman" w:cs="Times New Roman"/>
          <w:b/>
          <w:sz w:val="24"/>
          <w:szCs w:val="24"/>
        </w:rPr>
      </w:pPr>
      <w:r w:rsidRPr="00FD6ACC">
        <w:rPr>
          <w:rFonts w:ascii="Times New Roman" w:hAnsi="Times New Roman" w:cs="Times New Roman"/>
          <w:sz w:val="24"/>
          <w:szCs w:val="24"/>
        </w:rPr>
        <w:tab/>
      </w:r>
      <w:r w:rsidRPr="00FD6ACC">
        <w:rPr>
          <w:rFonts w:ascii="Times New Roman" w:hAnsi="Times New Roman" w:cs="Times New Roman"/>
          <w:b/>
          <w:sz w:val="24"/>
          <w:szCs w:val="24"/>
        </w:rPr>
        <w:t xml:space="preserve">5(c) </w:t>
      </w:r>
      <w:r w:rsidRPr="00FD6ACC">
        <w:rPr>
          <w:rFonts w:ascii="Times New Roman" w:hAnsi="Times New Roman" w:cs="Times New Roman"/>
          <w:b/>
          <w:sz w:val="24"/>
          <w:szCs w:val="24"/>
        </w:rPr>
        <w:tab/>
        <w:t>Small Entity Flexibility</w:t>
      </w:r>
    </w:p>
    <w:p w14:paraId="50B89CDE" w14:textId="77777777" w:rsidR="00FD6ACC" w:rsidRPr="00FD6ACC" w:rsidRDefault="00FD6ACC" w:rsidP="00FD6ACC">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5566C371" w14:textId="77777777" w:rsidR="00FD6ACC" w:rsidRPr="00FD6ACC" w:rsidRDefault="00FD6ACC" w:rsidP="00FD6ACC">
      <w:pPr>
        <w:pStyle w:val="NoSpacing"/>
        <w:rPr>
          <w:rFonts w:ascii="Times New Roman" w:hAnsi="Times New Roman" w:cs="Times New Roman"/>
          <w:sz w:val="24"/>
          <w:szCs w:val="24"/>
        </w:rPr>
      </w:pPr>
      <w:r>
        <w:rPr>
          <w:rFonts w:ascii="Times New Roman" w:hAnsi="Times New Roman" w:cs="Times New Roman"/>
          <w:sz w:val="24"/>
          <w:szCs w:val="24"/>
        </w:rPr>
        <w:tab/>
      </w:r>
      <w:r w:rsidRPr="00FD6ACC">
        <w:rPr>
          <w:rFonts w:ascii="Times New Roman" w:hAnsi="Times New Roman" w:cs="Times New Roman"/>
          <w:sz w:val="24"/>
          <w:szCs w:val="24"/>
        </w:rPr>
        <w:t>No small entity exemption exists</w:t>
      </w:r>
      <w:r w:rsidR="00043191">
        <w:rPr>
          <w:rFonts w:ascii="Times New Roman" w:hAnsi="Times New Roman" w:cs="Times New Roman"/>
          <w:sz w:val="24"/>
          <w:szCs w:val="24"/>
        </w:rPr>
        <w:t xml:space="preserve">. </w:t>
      </w:r>
      <w:r w:rsidRPr="00FD6ACC">
        <w:rPr>
          <w:rFonts w:ascii="Times New Roman" w:hAnsi="Times New Roman" w:cs="Times New Roman"/>
          <w:sz w:val="24"/>
          <w:szCs w:val="24"/>
        </w:rPr>
        <w:t>A small entity exemption would be meaningless or counterproductive to the interests of small entities who may wish to submit corrections</w:t>
      </w:r>
      <w:r w:rsidR="00043191">
        <w:rPr>
          <w:rFonts w:ascii="Times New Roman" w:hAnsi="Times New Roman" w:cs="Times New Roman"/>
          <w:sz w:val="24"/>
          <w:szCs w:val="24"/>
        </w:rPr>
        <w:t xml:space="preserve">. </w:t>
      </w:r>
      <w:r w:rsidRPr="00FD6ACC">
        <w:rPr>
          <w:rFonts w:ascii="Times New Roman" w:hAnsi="Times New Roman" w:cs="Times New Roman"/>
          <w:sz w:val="24"/>
          <w:szCs w:val="24"/>
        </w:rPr>
        <w:t>In addition, the amount of information required to complete a correction request is minimal</w:t>
      </w:r>
      <w:r w:rsidR="00043191">
        <w:rPr>
          <w:rFonts w:ascii="Times New Roman" w:hAnsi="Times New Roman" w:cs="Times New Roman"/>
          <w:sz w:val="24"/>
          <w:szCs w:val="24"/>
        </w:rPr>
        <w:t xml:space="preserve">. </w:t>
      </w:r>
      <w:r w:rsidRPr="00FD6ACC">
        <w:rPr>
          <w:rFonts w:ascii="Times New Roman" w:hAnsi="Times New Roman" w:cs="Times New Roman"/>
          <w:sz w:val="24"/>
          <w:szCs w:val="24"/>
        </w:rPr>
        <w:t>Furthermore, the correction cannot be processed without each piece of information requested, as only essential data are solicited</w:t>
      </w:r>
      <w:r w:rsidR="00043191">
        <w:rPr>
          <w:rFonts w:ascii="Times New Roman" w:hAnsi="Times New Roman" w:cs="Times New Roman"/>
          <w:sz w:val="24"/>
          <w:szCs w:val="24"/>
        </w:rPr>
        <w:t xml:space="preserve">. </w:t>
      </w:r>
      <w:r w:rsidRPr="00FD6ACC">
        <w:rPr>
          <w:rFonts w:ascii="Times New Roman" w:hAnsi="Times New Roman" w:cs="Times New Roman"/>
          <w:sz w:val="24"/>
          <w:szCs w:val="24"/>
        </w:rPr>
        <w:t>Any small entity simplification of the correction process would fail to provide the Agency with the pertinent information needed to make a correction.</w:t>
      </w:r>
    </w:p>
    <w:p w14:paraId="6264BB3D" w14:textId="77777777" w:rsidR="00FD6ACC" w:rsidRPr="00FD6ACC" w:rsidRDefault="00FD6ACC" w:rsidP="00FD6ACC">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4D6FF04C" w14:textId="77777777" w:rsidR="00FD6ACC" w:rsidRPr="00FD6ACC" w:rsidRDefault="00FD6ACC" w:rsidP="00FD6ACC">
      <w:pPr>
        <w:pStyle w:val="NoSpacing"/>
        <w:rPr>
          <w:rFonts w:ascii="Times New Roman" w:hAnsi="Times New Roman" w:cs="Times New Roman"/>
          <w:b/>
          <w:sz w:val="24"/>
          <w:szCs w:val="24"/>
        </w:rPr>
      </w:pPr>
      <w:r w:rsidRPr="00FD6ACC">
        <w:rPr>
          <w:rFonts w:ascii="Times New Roman" w:hAnsi="Times New Roman" w:cs="Times New Roman"/>
          <w:sz w:val="24"/>
          <w:szCs w:val="24"/>
        </w:rPr>
        <w:tab/>
      </w:r>
      <w:r w:rsidRPr="00FD6ACC">
        <w:rPr>
          <w:rFonts w:ascii="Times New Roman" w:hAnsi="Times New Roman" w:cs="Times New Roman"/>
          <w:b/>
          <w:sz w:val="24"/>
          <w:szCs w:val="24"/>
        </w:rPr>
        <w:t xml:space="preserve">5(d) </w:t>
      </w:r>
      <w:r w:rsidRPr="00FD6ACC">
        <w:rPr>
          <w:rFonts w:ascii="Times New Roman" w:hAnsi="Times New Roman" w:cs="Times New Roman"/>
          <w:b/>
          <w:sz w:val="24"/>
          <w:szCs w:val="24"/>
        </w:rPr>
        <w:tab/>
        <w:t>Collection Schedule</w:t>
      </w:r>
    </w:p>
    <w:p w14:paraId="5A6264FB" w14:textId="77777777" w:rsidR="00FD6ACC" w:rsidRPr="00FD6ACC" w:rsidRDefault="00FD6ACC" w:rsidP="00FD6ACC">
      <w:pPr>
        <w:pStyle w:val="NoSpacing"/>
        <w:rPr>
          <w:rFonts w:ascii="Times New Roman" w:hAnsi="Times New Roman" w:cs="Times New Roman"/>
          <w:sz w:val="24"/>
          <w:szCs w:val="24"/>
        </w:rPr>
      </w:pPr>
      <w:r w:rsidRPr="00FD6ACC">
        <w:rPr>
          <w:rFonts w:ascii="Times New Roman" w:hAnsi="Times New Roman" w:cs="Times New Roman"/>
          <w:sz w:val="24"/>
          <w:szCs w:val="24"/>
        </w:rPr>
        <w:tab/>
      </w:r>
    </w:p>
    <w:p w14:paraId="0BC8D511" w14:textId="049E6323" w:rsidR="00FD6ACC" w:rsidRDefault="00FD6ACC" w:rsidP="00FD6ACC">
      <w:pPr>
        <w:pStyle w:val="NoSpacing"/>
        <w:rPr>
          <w:rFonts w:ascii="Times New Roman" w:hAnsi="Times New Roman" w:cs="Times New Roman"/>
          <w:sz w:val="24"/>
          <w:szCs w:val="24"/>
        </w:rPr>
      </w:pPr>
      <w:r>
        <w:rPr>
          <w:rFonts w:ascii="Times New Roman" w:hAnsi="Times New Roman" w:cs="Times New Roman"/>
          <w:sz w:val="24"/>
          <w:szCs w:val="24"/>
        </w:rPr>
        <w:tab/>
      </w:r>
      <w:r w:rsidRPr="00FD6ACC">
        <w:rPr>
          <w:rFonts w:ascii="Times New Roman" w:hAnsi="Times New Roman" w:cs="Times New Roman"/>
          <w:sz w:val="24"/>
          <w:szCs w:val="24"/>
        </w:rPr>
        <w:t>Not applicable since industry, not EPA, initiates corrections as necessary.</w:t>
      </w:r>
    </w:p>
    <w:p w14:paraId="4B4DD722" w14:textId="77777777" w:rsidR="0038291E" w:rsidRDefault="0038291E" w:rsidP="00FD6ACC">
      <w:pPr>
        <w:pStyle w:val="NoSpacing"/>
        <w:rPr>
          <w:rFonts w:ascii="Times New Roman" w:hAnsi="Times New Roman" w:cs="Times New Roman"/>
          <w:sz w:val="24"/>
          <w:szCs w:val="24"/>
        </w:rPr>
      </w:pPr>
    </w:p>
    <w:p w14:paraId="32A2A586" w14:textId="77777777" w:rsidR="00D238C1" w:rsidRDefault="00D238C1" w:rsidP="00FD6ACC">
      <w:pPr>
        <w:pStyle w:val="NoSpacing"/>
        <w:rPr>
          <w:rFonts w:ascii="Times New Roman" w:hAnsi="Times New Roman" w:cs="Times New Roman"/>
          <w:sz w:val="24"/>
          <w:szCs w:val="24"/>
        </w:rPr>
      </w:pPr>
    </w:p>
    <w:p w14:paraId="24B4CFF0" w14:textId="67E1510C" w:rsidR="00D238C1" w:rsidRPr="006654F3" w:rsidRDefault="00D238C1" w:rsidP="006654F3">
      <w:pPr>
        <w:pStyle w:val="NoSpacing"/>
        <w:rPr>
          <w:rFonts w:ascii="Times New Roman" w:hAnsi="Times New Roman" w:cs="Times New Roman"/>
          <w:b/>
          <w:sz w:val="24"/>
          <w:szCs w:val="24"/>
        </w:rPr>
      </w:pPr>
      <w:r w:rsidRPr="006654F3">
        <w:rPr>
          <w:rFonts w:ascii="Times New Roman" w:hAnsi="Times New Roman" w:cs="Times New Roman"/>
          <w:b/>
          <w:sz w:val="24"/>
          <w:szCs w:val="24"/>
        </w:rPr>
        <w:t>6.</w:t>
      </w:r>
      <w:r w:rsidRPr="006654F3">
        <w:rPr>
          <w:rFonts w:ascii="Times New Roman" w:hAnsi="Times New Roman" w:cs="Times New Roman"/>
          <w:b/>
          <w:sz w:val="24"/>
          <w:szCs w:val="24"/>
        </w:rPr>
        <w:tab/>
        <w:t>ESTIMATING THE BURDEN AND COST OF THE COLLECTION</w:t>
      </w:r>
    </w:p>
    <w:p w14:paraId="49EF26C1" w14:textId="77777777" w:rsidR="006654F3" w:rsidRPr="00D238C1" w:rsidRDefault="006654F3" w:rsidP="006654F3">
      <w:pPr>
        <w:pStyle w:val="NoSpacing"/>
      </w:pPr>
    </w:p>
    <w:p w14:paraId="4799DDE3" w14:textId="77777777" w:rsidR="00D238C1" w:rsidRPr="0038291E" w:rsidRDefault="00D238C1" w:rsidP="0038291E">
      <w:pPr>
        <w:pStyle w:val="NoSpacing"/>
        <w:rPr>
          <w:rFonts w:ascii="Times New Roman" w:hAnsi="Times New Roman" w:cs="Times New Roman"/>
          <w:b/>
          <w:sz w:val="24"/>
          <w:szCs w:val="24"/>
        </w:rPr>
      </w:pPr>
      <w:r w:rsidRPr="0038291E">
        <w:rPr>
          <w:rFonts w:ascii="Times New Roman" w:hAnsi="Times New Roman" w:cs="Times New Roman"/>
          <w:sz w:val="24"/>
          <w:szCs w:val="24"/>
        </w:rPr>
        <w:tab/>
      </w:r>
      <w:r w:rsidRPr="0038291E">
        <w:rPr>
          <w:rFonts w:ascii="Times New Roman" w:hAnsi="Times New Roman" w:cs="Times New Roman"/>
          <w:b/>
          <w:sz w:val="24"/>
          <w:szCs w:val="24"/>
        </w:rPr>
        <w:t xml:space="preserve">6(a) </w:t>
      </w:r>
      <w:r w:rsidRPr="0038291E">
        <w:rPr>
          <w:rFonts w:ascii="Times New Roman" w:hAnsi="Times New Roman" w:cs="Times New Roman"/>
          <w:b/>
          <w:sz w:val="24"/>
          <w:szCs w:val="24"/>
        </w:rPr>
        <w:tab/>
        <w:t>Estimating Respondent Burden</w:t>
      </w:r>
    </w:p>
    <w:p w14:paraId="5C440E29" w14:textId="77777777" w:rsidR="0038291E" w:rsidRPr="0038291E" w:rsidRDefault="00D238C1" w:rsidP="0038291E">
      <w:pPr>
        <w:pStyle w:val="NoSpacing"/>
        <w:rPr>
          <w:rFonts w:ascii="Times New Roman" w:hAnsi="Times New Roman" w:cs="Times New Roman"/>
          <w:sz w:val="24"/>
          <w:szCs w:val="24"/>
        </w:rPr>
      </w:pPr>
      <w:r w:rsidRPr="0038291E">
        <w:rPr>
          <w:rFonts w:ascii="Times New Roman" w:hAnsi="Times New Roman" w:cs="Times New Roman"/>
          <w:sz w:val="24"/>
          <w:szCs w:val="24"/>
        </w:rPr>
        <w:tab/>
      </w:r>
    </w:p>
    <w:p w14:paraId="74E2340A" w14:textId="6FD1BCC7" w:rsidR="00D238C1" w:rsidRPr="0038291E" w:rsidRDefault="00D238C1" w:rsidP="0038291E">
      <w:pPr>
        <w:pStyle w:val="NoSpacing"/>
        <w:ind w:firstLine="720"/>
        <w:rPr>
          <w:rFonts w:ascii="Times New Roman" w:hAnsi="Times New Roman" w:cs="Times New Roman"/>
          <w:sz w:val="24"/>
          <w:szCs w:val="24"/>
        </w:rPr>
      </w:pPr>
      <w:r w:rsidRPr="0038291E">
        <w:rPr>
          <w:rFonts w:ascii="Times New Roman" w:hAnsi="Times New Roman" w:cs="Times New Roman"/>
          <w:sz w:val="24"/>
          <w:szCs w:val="24"/>
        </w:rPr>
        <w:t xml:space="preserve">This ICR addresses an information collection effort that has been undertaken in the same manner since 1980.  </w:t>
      </w:r>
      <w:r w:rsidR="002E03B0" w:rsidRPr="0038291E">
        <w:rPr>
          <w:rFonts w:ascii="Times New Roman" w:hAnsi="Times New Roman" w:cs="Times New Roman"/>
          <w:sz w:val="24"/>
          <w:szCs w:val="24"/>
        </w:rPr>
        <w:t>Over time</w:t>
      </w:r>
      <w:r w:rsidRPr="0038291E">
        <w:rPr>
          <w:rFonts w:ascii="Times New Roman" w:hAnsi="Times New Roman" w:cs="Times New Roman"/>
          <w:sz w:val="24"/>
          <w:szCs w:val="24"/>
        </w:rPr>
        <w:t xml:space="preserve">, the need for correcting the initial Inventory entries </w:t>
      </w:r>
      <w:r w:rsidR="002E03B0" w:rsidRPr="0038291E">
        <w:rPr>
          <w:rFonts w:ascii="Times New Roman" w:hAnsi="Times New Roman" w:cs="Times New Roman"/>
          <w:sz w:val="24"/>
          <w:szCs w:val="24"/>
        </w:rPr>
        <w:t xml:space="preserve">has </w:t>
      </w:r>
      <w:r w:rsidRPr="0038291E">
        <w:rPr>
          <w:rFonts w:ascii="Times New Roman" w:hAnsi="Times New Roman" w:cs="Times New Roman"/>
          <w:sz w:val="24"/>
          <w:szCs w:val="24"/>
        </w:rPr>
        <w:t>diminish</w:t>
      </w:r>
      <w:r w:rsidR="002E03B0" w:rsidRPr="0038291E">
        <w:rPr>
          <w:rFonts w:ascii="Times New Roman" w:hAnsi="Times New Roman" w:cs="Times New Roman"/>
          <w:sz w:val="24"/>
          <w:szCs w:val="24"/>
        </w:rPr>
        <w:t xml:space="preserve">ed, given that </w:t>
      </w:r>
      <w:r w:rsidRPr="0038291E">
        <w:rPr>
          <w:rFonts w:ascii="Times New Roman" w:hAnsi="Times New Roman" w:cs="Times New Roman"/>
          <w:sz w:val="24"/>
          <w:szCs w:val="24"/>
        </w:rPr>
        <w:t xml:space="preserve">most of the </w:t>
      </w:r>
      <w:r w:rsidR="002E03B0" w:rsidRPr="0038291E">
        <w:rPr>
          <w:rFonts w:ascii="Times New Roman" w:hAnsi="Times New Roman" w:cs="Times New Roman"/>
          <w:sz w:val="24"/>
          <w:szCs w:val="24"/>
        </w:rPr>
        <w:t xml:space="preserve">necessary </w:t>
      </w:r>
      <w:r w:rsidRPr="0038291E">
        <w:rPr>
          <w:rFonts w:ascii="Times New Roman" w:hAnsi="Times New Roman" w:cs="Times New Roman"/>
          <w:sz w:val="24"/>
          <w:szCs w:val="24"/>
        </w:rPr>
        <w:t>corrections presumably have been discovered and made by now, after</w:t>
      </w:r>
      <w:r w:rsidR="002E03B0" w:rsidRPr="0038291E">
        <w:rPr>
          <w:rFonts w:ascii="Times New Roman" w:hAnsi="Times New Roman" w:cs="Times New Roman"/>
          <w:sz w:val="24"/>
          <w:szCs w:val="24"/>
        </w:rPr>
        <w:t xml:space="preserve"> over</w:t>
      </w:r>
      <w:r w:rsidRPr="0038291E">
        <w:rPr>
          <w:rFonts w:ascii="Times New Roman" w:hAnsi="Times New Roman" w:cs="Times New Roman"/>
          <w:sz w:val="24"/>
          <w:szCs w:val="24"/>
        </w:rPr>
        <w:t xml:space="preserve"> 30 years and </w:t>
      </w:r>
      <w:r w:rsidR="006D68D2" w:rsidRPr="0038291E">
        <w:rPr>
          <w:rFonts w:ascii="Times New Roman" w:hAnsi="Times New Roman" w:cs="Times New Roman"/>
          <w:sz w:val="24"/>
          <w:szCs w:val="24"/>
        </w:rPr>
        <w:t>several Chemical Data Reporting (CDR)</w:t>
      </w:r>
      <w:r w:rsidRPr="0038291E">
        <w:rPr>
          <w:rFonts w:ascii="Times New Roman" w:hAnsi="Times New Roman" w:cs="Times New Roman"/>
          <w:sz w:val="24"/>
          <w:szCs w:val="24"/>
        </w:rPr>
        <w:t xml:space="preserve"> cycles.</w:t>
      </w:r>
      <w:r w:rsidR="004B4D53" w:rsidRPr="0038291E">
        <w:rPr>
          <w:rStyle w:val="FootnoteReference"/>
          <w:rFonts w:ascii="Times New Roman" w:hAnsi="Times New Roman" w:cs="Times New Roman"/>
          <w:sz w:val="24"/>
          <w:szCs w:val="24"/>
        </w:rPr>
        <w:footnoteReference w:id="1"/>
      </w:r>
      <w:r w:rsidR="004B4D53" w:rsidRPr="0038291E">
        <w:rPr>
          <w:rFonts w:ascii="Times New Roman" w:hAnsi="Times New Roman" w:cs="Times New Roman"/>
          <w:sz w:val="24"/>
          <w:szCs w:val="24"/>
        </w:rPr>
        <w:t xml:space="preserve"> </w:t>
      </w:r>
      <w:r w:rsidRPr="0038291E">
        <w:rPr>
          <w:rFonts w:ascii="Times New Roman" w:hAnsi="Times New Roman" w:cs="Times New Roman"/>
          <w:sz w:val="24"/>
          <w:szCs w:val="24"/>
        </w:rPr>
        <w:t xml:space="preserve">  </w:t>
      </w:r>
      <w:r w:rsidR="002E03B0" w:rsidRPr="0038291E">
        <w:rPr>
          <w:rFonts w:ascii="Times New Roman" w:hAnsi="Times New Roman" w:cs="Times New Roman"/>
          <w:sz w:val="24"/>
          <w:szCs w:val="24"/>
        </w:rPr>
        <w:t>With the passage of the Frank R Lautenberg Chemical Safety Act for the 21</w:t>
      </w:r>
      <w:r w:rsidR="002E03B0" w:rsidRPr="0038291E">
        <w:rPr>
          <w:rFonts w:ascii="Times New Roman" w:hAnsi="Times New Roman" w:cs="Times New Roman"/>
          <w:sz w:val="24"/>
          <w:szCs w:val="24"/>
          <w:vertAlign w:val="superscript"/>
        </w:rPr>
        <w:t>st</w:t>
      </w:r>
      <w:r w:rsidR="002E03B0" w:rsidRPr="0038291E">
        <w:rPr>
          <w:rFonts w:ascii="Times New Roman" w:hAnsi="Times New Roman" w:cs="Times New Roman"/>
          <w:sz w:val="24"/>
          <w:szCs w:val="24"/>
        </w:rPr>
        <w:t xml:space="preserve"> Century, additional burden per submission is incurred to meet CBI substantiation requirements for Chemical Identity and for other </w:t>
      </w:r>
      <w:r w:rsidR="004B4D53" w:rsidRPr="0038291E">
        <w:rPr>
          <w:rFonts w:ascii="Times New Roman" w:hAnsi="Times New Roman" w:cs="Times New Roman"/>
          <w:sz w:val="24"/>
          <w:szCs w:val="24"/>
        </w:rPr>
        <w:t>(non-chem ID)</w:t>
      </w:r>
      <w:r w:rsidR="007165E8" w:rsidRPr="0038291E">
        <w:rPr>
          <w:rFonts w:ascii="Times New Roman" w:hAnsi="Times New Roman" w:cs="Times New Roman"/>
          <w:sz w:val="24"/>
          <w:szCs w:val="24"/>
        </w:rPr>
        <w:t xml:space="preserve"> </w:t>
      </w:r>
      <w:r w:rsidR="002E03B0" w:rsidRPr="0038291E">
        <w:rPr>
          <w:rFonts w:ascii="Times New Roman" w:hAnsi="Times New Roman" w:cs="Times New Roman"/>
          <w:sz w:val="24"/>
          <w:szCs w:val="24"/>
        </w:rPr>
        <w:t xml:space="preserve">data elements. </w:t>
      </w:r>
      <w:r w:rsidR="007F3C8A" w:rsidRPr="0038291E">
        <w:rPr>
          <w:rFonts w:ascii="Times New Roman" w:hAnsi="Times New Roman" w:cs="Times New Roman"/>
          <w:sz w:val="24"/>
          <w:szCs w:val="24"/>
        </w:rPr>
        <w:t>A base set of substantiation questions apply to</w:t>
      </w:r>
      <w:r w:rsidR="004B4D53" w:rsidRPr="0038291E">
        <w:rPr>
          <w:rFonts w:ascii="Times New Roman" w:hAnsi="Times New Roman" w:cs="Times New Roman"/>
          <w:sz w:val="24"/>
          <w:szCs w:val="24"/>
        </w:rPr>
        <w:t xml:space="preserve"> the confidentiality claims for</w:t>
      </w:r>
      <w:r w:rsidR="007F3C8A" w:rsidRPr="0038291E">
        <w:rPr>
          <w:rFonts w:ascii="Times New Roman" w:hAnsi="Times New Roman" w:cs="Times New Roman"/>
          <w:sz w:val="24"/>
          <w:szCs w:val="24"/>
        </w:rPr>
        <w:t xml:space="preserve"> all data elements, with an additional set of questions that apply to</w:t>
      </w:r>
      <w:r w:rsidR="004B4D53" w:rsidRPr="0038291E">
        <w:rPr>
          <w:rFonts w:ascii="Times New Roman" w:hAnsi="Times New Roman" w:cs="Times New Roman"/>
          <w:sz w:val="24"/>
          <w:szCs w:val="24"/>
        </w:rPr>
        <w:t xml:space="preserve"> the confidentiality claims for </w:t>
      </w:r>
      <w:r w:rsidR="007F3C8A" w:rsidRPr="0038291E">
        <w:rPr>
          <w:rFonts w:ascii="Times New Roman" w:hAnsi="Times New Roman" w:cs="Times New Roman"/>
          <w:sz w:val="24"/>
          <w:szCs w:val="24"/>
        </w:rPr>
        <w:t xml:space="preserve">chemical substance identity. However, </w:t>
      </w:r>
      <w:r w:rsidR="002E03B0" w:rsidRPr="0038291E">
        <w:rPr>
          <w:rFonts w:ascii="Times New Roman" w:hAnsi="Times New Roman" w:cs="Times New Roman"/>
          <w:sz w:val="24"/>
          <w:szCs w:val="24"/>
        </w:rPr>
        <w:t>as</w:t>
      </w:r>
      <w:r w:rsidR="007F3C8A" w:rsidRPr="0038291E">
        <w:rPr>
          <w:rFonts w:ascii="Times New Roman" w:hAnsi="Times New Roman" w:cs="Times New Roman"/>
          <w:sz w:val="24"/>
          <w:szCs w:val="24"/>
        </w:rPr>
        <w:t xml:space="preserve"> stated </w:t>
      </w:r>
      <w:r w:rsidR="002E03B0" w:rsidRPr="0038291E">
        <w:rPr>
          <w:rFonts w:ascii="Times New Roman" w:hAnsi="Times New Roman" w:cs="Times New Roman"/>
          <w:sz w:val="24"/>
          <w:szCs w:val="24"/>
        </w:rPr>
        <w:t xml:space="preserve">in the </w:t>
      </w:r>
      <w:r w:rsidR="007165E8" w:rsidRPr="0038291E">
        <w:rPr>
          <w:rFonts w:ascii="Times New Roman" w:hAnsi="Times New Roman" w:cs="Times New Roman"/>
          <w:sz w:val="24"/>
          <w:szCs w:val="24"/>
        </w:rPr>
        <w:t xml:space="preserve">previous </w:t>
      </w:r>
      <w:r w:rsidR="002E03B0" w:rsidRPr="0038291E">
        <w:rPr>
          <w:rFonts w:ascii="Times New Roman" w:hAnsi="Times New Roman" w:cs="Times New Roman"/>
          <w:sz w:val="24"/>
          <w:szCs w:val="24"/>
        </w:rPr>
        <w:t xml:space="preserve">ICR, </w:t>
      </w:r>
      <w:r w:rsidRPr="0038291E">
        <w:rPr>
          <w:rFonts w:ascii="Times New Roman" w:hAnsi="Times New Roman" w:cs="Times New Roman"/>
          <w:sz w:val="24"/>
          <w:szCs w:val="24"/>
        </w:rPr>
        <w:t xml:space="preserve">EPA </w:t>
      </w:r>
      <w:r w:rsidR="007F3C8A" w:rsidRPr="0038291E">
        <w:rPr>
          <w:rFonts w:ascii="Times New Roman" w:hAnsi="Times New Roman" w:cs="Times New Roman"/>
          <w:sz w:val="24"/>
          <w:szCs w:val="24"/>
        </w:rPr>
        <w:t xml:space="preserve">still </w:t>
      </w:r>
      <w:r w:rsidRPr="0038291E">
        <w:rPr>
          <w:rFonts w:ascii="Times New Roman" w:hAnsi="Times New Roman" w:cs="Times New Roman"/>
          <w:sz w:val="24"/>
          <w:szCs w:val="24"/>
        </w:rPr>
        <w:t>estimates the number of respondents to be no more than nine per year, based on recent experience</w:t>
      </w:r>
      <w:r w:rsidR="002E03B0" w:rsidRPr="0038291E">
        <w:rPr>
          <w:rFonts w:ascii="Times New Roman" w:hAnsi="Times New Roman" w:cs="Times New Roman"/>
          <w:sz w:val="24"/>
          <w:szCs w:val="24"/>
        </w:rPr>
        <w:t xml:space="preserve">, with resulting total burden and cost </w:t>
      </w:r>
      <w:r w:rsidR="0097256B" w:rsidRPr="0038291E">
        <w:rPr>
          <w:rFonts w:ascii="Times New Roman" w:hAnsi="Times New Roman" w:cs="Times New Roman"/>
          <w:sz w:val="24"/>
          <w:szCs w:val="24"/>
        </w:rPr>
        <w:t xml:space="preserve">at </w:t>
      </w:r>
      <w:r w:rsidR="002E03B0" w:rsidRPr="0038291E">
        <w:rPr>
          <w:rFonts w:ascii="Times New Roman" w:hAnsi="Times New Roman" w:cs="Times New Roman"/>
          <w:sz w:val="24"/>
          <w:szCs w:val="24"/>
        </w:rPr>
        <w:t>minimal</w:t>
      </w:r>
      <w:r w:rsidR="0097256B" w:rsidRPr="0038291E">
        <w:rPr>
          <w:rFonts w:ascii="Times New Roman" w:hAnsi="Times New Roman" w:cs="Times New Roman"/>
          <w:sz w:val="24"/>
          <w:szCs w:val="24"/>
        </w:rPr>
        <w:t xml:space="preserve"> levels</w:t>
      </w:r>
      <w:r w:rsidRPr="0038291E">
        <w:rPr>
          <w:rFonts w:ascii="Times New Roman" w:hAnsi="Times New Roman" w:cs="Times New Roman"/>
          <w:sz w:val="24"/>
          <w:szCs w:val="24"/>
        </w:rPr>
        <w:t xml:space="preserve">.  </w:t>
      </w:r>
    </w:p>
    <w:p w14:paraId="3937F2C8" w14:textId="77777777" w:rsidR="0038291E" w:rsidRPr="0038291E" w:rsidRDefault="00D238C1" w:rsidP="0038291E">
      <w:pPr>
        <w:pStyle w:val="NoSpacing"/>
        <w:rPr>
          <w:rFonts w:ascii="Times New Roman" w:hAnsi="Times New Roman" w:cs="Times New Roman"/>
          <w:sz w:val="24"/>
          <w:szCs w:val="24"/>
        </w:rPr>
      </w:pPr>
      <w:r w:rsidRPr="0038291E">
        <w:rPr>
          <w:rFonts w:ascii="Times New Roman" w:hAnsi="Times New Roman" w:cs="Times New Roman"/>
          <w:sz w:val="24"/>
          <w:szCs w:val="24"/>
        </w:rPr>
        <w:tab/>
      </w:r>
    </w:p>
    <w:p w14:paraId="24F35706" w14:textId="3BD01810" w:rsidR="00D238C1" w:rsidRPr="0038291E" w:rsidRDefault="00D238C1" w:rsidP="0038291E">
      <w:pPr>
        <w:pStyle w:val="NoSpacing"/>
        <w:ind w:firstLine="720"/>
        <w:rPr>
          <w:rFonts w:ascii="Times New Roman" w:hAnsi="Times New Roman" w:cs="Times New Roman"/>
          <w:b/>
          <w:sz w:val="24"/>
          <w:szCs w:val="24"/>
        </w:rPr>
      </w:pPr>
      <w:r w:rsidRPr="0038291E">
        <w:rPr>
          <w:rFonts w:ascii="Times New Roman" w:hAnsi="Times New Roman" w:cs="Times New Roman"/>
          <w:b/>
          <w:sz w:val="24"/>
          <w:szCs w:val="24"/>
        </w:rPr>
        <w:t xml:space="preserve">6(b) </w:t>
      </w:r>
      <w:r w:rsidRPr="0038291E">
        <w:rPr>
          <w:rFonts w:ascii="Times New Roman" w:hAnsi="Times New Roman" w:cs="Times New Roman"/>
          <w:b/>
          <w:sz w:val="24"/>
          <w:szCs w:val="24"/>
        </w:rPr>
        <w:tab/>
        <w:t xml:space="preserve">Estimating Respondent </w:t>
      </w:r>
      <w:r w:rsidR="007B59FF" w:rsidRPr="0038291E">
        <w:rPr>
          <w:rFonts w:ascii="Times New Roman" w:hAnsi="Times New Roman" w:cs="Times New Roman"/>
          <w:b/>
          <w:sz w:val="24"/>
          <w:szCs w:val="24"/>
        </w:rPr>
        <w:t xml:space="preserve">Burden and </w:t>
      </w:r>
      <w:r w:rsidRPr="0038291E">
        <w:rPr>
          <w:rFonts w:ascii="Times New Roman" w:hAnsi="Times New Roman" w:cs="Times New Roman"/>
          <w:b/>
          <w:sz w:val="24"/>
          <w:szCs w:val="24"/>
        </w:rPr>
        <w:t xml:space="preserve">Cost </w:t>
      </w:r>
    </w:p>
    <w:p w14:paraId="613A0EB1" w14:textId="77777777" w:rsidR="0038291E" w:rsidRPr="0038291E" w:rsidRDefault="00D238C1" w:rsidP="0038291E">
      <w:pPr>
        <w:pStyle w:val="NoSpacing"/>
        <w:rPr>
          <w:rFonts w:ascii="Times New Roman" w:hAnsi="Times New Roman" w:cs="Times New Roman"/>
          <w:sz w:val="24"/>
          <w:szCs w:val="24"/>
        </w:rPr>
      </w:pPr>
      <w:r w:rsidRPr="0038291E">
        <w:rPr>
          <w:rFonts w:ascii="Times New Roman" w:hAnsi="Times New Roman" w:cs="Times New Roman"/>
          <w:sz w:val="24"/>
          <w:szCs w:val="24"/>
        </w:rPr>
        <w:tab/>
      </w:r>
    </w:p>
    <w:p w14:paraId="7AA0F73B" w14:textId="38C9A75B" w:rsidR="007B59FF" w:rsidRPr="0038291E" w:rsidRDefault="0097256B" w:rsidP="0038291E">
      <w:pPr>
        <w:pStyle w:val="NoSpacing"/>
        <w:ind w:firstLine="720"/>
        <w:rPr>
          <w:rFonts w:ascii="Times New Roman" w:hAnsi="Times New Roman" w:cs="Times New Roman"/>
          <w:sz w:val="24"/>
          <w:szCs w:val="24"/>
        </w:rPr>
      </w:pPr>
      <w:r w:rsidRPr="0038291E">
        <w:rPr>
          <w:rFonts w:ascii="Times New Roman" w:hAnsi="Times New Roman" w:cs="Times New Roman"/>
          <w:sz w:val="24"/>
          <w:szCs w:val="24"/>
        </w:rPr>
        <w:t xml:space="preserve">Table 1 presents unit burden per submission involving one chemical substance. </w:t>
      </w:r>
      <w:r w:rsidR="007B59FF" w:rsidRPr="0038291E">
        <w:rPr>
          <w:rFonts w:ascii="Times New Roman" w:hAnsi="Times New Roman" w:cs="Times New Roman"/>
          <w:sz w:val="24"/>
          <w:szCs w:val="24"/>
        </w:rPr>
        <w:t>Table 2 provides wage rates according to labor category. Table 3 provides unit cost per submission.</w:t>
      </w:r>
      <w:r w:rsidR="00A156B2" w:rsidRPr="0038291E">
        <w:rPr>
          <w:rFonts w:ascii="Times New Roman" w:hAnsi="Times New Roman" w:cs="Times New Roman"/>
          <w:sz w:val="24"/>
          <w:szCs w:val="24"/>
        </w:rPr>
        <w:t xml:space="preserve"> Table 4 summarizes unit burdens and costs and provides total burden/cost for nine submissions. Burden estimates for form completion and recordkeeping (items 1 and 4) are the same as in the</w:t>
      </w:r>
      <w:r w:rsidR="00647B05" w:rsidRPr="0038291E">
        <w:rPr>
          <w:rFonts w:ascii="Times New Roman" w:hAnsi="Times New Roman" w:cs="Times New Roman"/>
          <w:sz w:val="24"/>
          <w:szCs w:val="24"/>
        </w:rPr>
        <w:t xml:space="preserve"> previous ICR. Burden estimates for</w:t>
      </w:r>
      <w:r w:rsidR="00A156B2" w:rsidRPr="0038291E">
        <w:rPr>
          <w:rFonts w:ascii="Times New Roman" w:hAnsi="Times New Roman" w:cs="Times New Roman"/>
          <w:sz w:val="24"/>
          <w:szCs w:val="24"/>
        </w:rPr>
        <w:t xml:space="preserve"> CBI substantiation </w:t>
      </w:r>
      <w:r w:rsidR="00647B05" w:rsidRPr="0038291E">
        <w:rPr>
          <w:rFonts w:ascii="Times New Roman" w:hAnsi="Times New Roman" w:cs="Times New Roman"/>
          <w:sz w:val="24"/>
          <w:szCs w:val="24"/>
        </w:rPr>
        <w:t>are</w:t>
      </w:r>
      <w:r w:rsidR="00A156B2" w:rsidRPr="0038291E">
        <w:rPr>
          <w:rFonts w:ascii="Times New Roman" w:hAnsi="Times New Roman" w:cs="Times New Roman"/>
          <w:sz w:val="24"/>
          <w:szCs w:val="24"/>
        </w:rPr>
        <w:t xml:space="preserve"> obtained from the recent ICR supporting statement associated with the EPA Inventory (Active-Inactive) Notification rule (EPA 2017).</w:t>
      </w:r>
      <w:r w:rsidR="00C57648" w:rsidRPr="0038291E">
        <w:rPr>
          <w:rFonts w:ascii="Times New Roman" w:hAnsi="Times New Roman" w:cs="Times New Roman"/>
          <w:sz w:val="24"/>
          <w:szCs w:val="24"/>
        </w:rPr>
        <w:t xml:space="preserve"> Annual total </w:t>
      </w:r>
      <w:r w:rsidR="00D45AE4" w:rsidRPr="0038291E">
        <w:rPr>
          <w:rFonts w:ascii="Times New Roman" w:hAnsi="Times New Roman" w:cs="Times New Roman"/>
          <w:sz w:val="24"/>
          <w:szCs w:val="24"/>
        </w:rPr>
        <w:t xml:space="preserve">respondent </w:t>
      </w:r>
      <w:r w:rsidR="00C57648" w:rsidRPr="0038291E">
        <w:rPr>
          <w:rFonts w:ascii="Times New Roman" w:hAnsi="Times New Roman" w:cs="Times New Roman"/>
          <w:sz w:val="24"/>
          <w:szCs w:val="24"/>
        </w:rPr>
        <w:t>burden/cost are estimated at 39 hours / $3,0</w:t>
      </w:r>
      <w:r w:rsidR="006159E2">
        <w:rPr>
          <w:rFonts w:ascii="Times New Roman" w:hAnsi="Times New Roman" w:cs="Times New Roman"/>
          <w:sz w:val="24"/>
          <w:szCs w:val="24"/>
        </w:rPr>
        <w:t>30</w:t>
      </w:r>
      <w:r w:rsidR="00C57648" w:rsidRPr="0038291E">
        <w:rPr>
          <w:rFonts w:ascii="Times New Roman" w:hAnsi="Times New Roman" w:cs="Times New Roman"/>
          <w:sz w:val="24"/>
          <w:szCs w:val="24"/>
        </w:rPr>
        <w:t xml:space="preserve"> per year.</w:t>
      </w:r>
    </w:p>
    <w:p w14:paraId="5F6F1B9D" w14:textId="3D0F6A66" w:rsidR="00A156B2" w:rsidRDefault="00A156B2" w:rsidP="006654F3">
      <w:pPr>
        <w:pStyle w:val="NoSpacing"/>
      </w:pPr>
    </w:p>
    <w:p w14:paraId="1371A81E" w14:textId="0BD4905D" w:rsidR="00A156B2" w:rsidRDefault="00A156B2" w:rsidP="006654F3">
      <w:pPr>
        <w:pStyle w:val="NoSpacing"/>
      </w:pPr>
    </w:p>
    <w:p w14:paraId="74B2F5A8" w14:textId="15FE219B" w:rsidR="0038291E" w:rsidRDefault="0038291E" w:rsidP="006654F3">
      <w:pPr>
        <w:pStyle w:val="NoSpacing"/>
      </w:pPr>
    </w:p>
    <w:p w14:paraId="515BE324" w14:textId="77777777" w:rsidR="007E3EA5" w:rsidRDefault="007E3EA5" w:rsidP="006654F3">
      <w:pPr>
        <w:pStyle w:val="NoSpacing"/>
      </w:pPr>
    </w:p>
    <w:p w14:paraId="3FE96AE4" w14:textId="77777777" w:rsidR="006654F3" w:rsidRDefault="006654F3" w:rsidP="006654F3">
      <w:pPr>
        <w:pStyle w:val="NoSpacing"/>
      </w:pPr>
      <w:r>
        <w:br w:type="page"/>
      </w:r>
    </w:p>
    <w:p w14:paraId="58612DFB" w14:textId="33D2FAB9" w:rsidR="00A156B2" w:rsidRPr="007E3EA5" w:rsidRDefault="007E3EA5" w:rsidP="007E3EA5">
      <w:pPr>
        <w:pStyle w:val="NoSpacing"/>
        <w:rPr>
          <w:rFonts w:ascii="Times New Roman" w:hAnsi="Times New Roman" w:cs="Times New Roman"/>
          <w:b/>
        </w:rPr>
      </w:pPr>
      <w:r w:rsidRPr="007B59FF">
        <w:rPr>
          <w:rFonts w:ascii="Times New Roman" w:eastAsia="Times New Roman" w:hAnsi="Times New Roman" w:cs="Times New Roman"/>
          <w:b/>
          <w:bCs/>
          <w:color w:val="000000"/>
        </w:rPr>
        <w:t>Table 1: Respondent Unit Burden per Form C</w:t>
      </w:r>
    </w:p>
    <w:tbl>
      <w:tblPr>
        <w:tblW w:w="9990" w:type="dxa"/>
        <w:tblInd w:w="-5" w:type="dxa"/>
        <w:tblLook w:val="04A0" w:firstRow="1" w:lastRow="0" w:firstColumn="1" w:lastColumn="0" w:noHBand="0" w:noVBand="1"/>
      </w:tblPr>
      <w:tblGrid>
        <w:gridCol w:w="5760"/>
        <w:gridCol w:w="1205"/>
        <w:gridCol w:w="1050"/>
        <w:gridCol w:w="894"/>
        <w:gridCol w:w="1081"/>
      </w:tblGrid>
      <w:tr w:rsidR="001322A2" w:rsidRPr="007B59FF" w14:paraId="2F29C546" w14:textId="77777777" w:rsidTr="00774D47">
        <w:trPr>
          <w:trHeight w:val="525"/>
        </w:trPr>
        <w:tc>
          <w:tcPr>
            <w:tcW w:w="57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D2E5E98" w14:textId="77777777" w:rsidR="007B59FF" w:rsidRPr="007B59FF" w:rsidRDefault="007B59FF" w:rsidP="00A339A0">
            <w:pPr>
              <w:spacing w:after="0" w:line="240" w:lineRule="auto"/>
              <w:jc w:val="center"/>
              <w:rPr>
                <w:rFonts w:ascii="Times New Roman" w:eastAsia="Times New Roman" w:hAnsi="Times New Roman" w:cs="Times New Roman"/>
                <w:b/>
                <w:bCs/>
                <w:color w:val="000000"/>
              </w:rPr>
            </w:pPr>
            <w:r w:rsidRPr="007B59FF">
              <w:rPr>
                <w:rFonts w:ascii="Times New Roman" w:eastAsia="Times New Roman" w:hAnsi="Times New Roman" w:cs="Times New Roman"/>
                <w:b/>
                <w:bCs/>
                <w:color w:val="000000"/>
              </w:rPr>
              <w:t>Respondent Activity</w:t>
            </w:r>
          </w:p>
        </w:tc>
        <w:tc>
          <w:tcPr>
            <w:tcW w:w="120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6EFAD23" w14:textId="77777777" w:rsidR="007B59FF" w:rsidRPr="007B59FF" w:rsidRDefault="007B59FF" w:rsidP="00A339A0">
            <w:pPr>
              <w:spacing w:after="0" w:line="240" w:lineRule="auto"/>
              <w:jc w:val="center"/>
              <w:rPr>
                <w:rFonts w:ascii="Times New Roman" w:eastAsia="Times New Roman" w:hAnsi="Times New Roman" w:cs="Times New Roman"/>
                <w:b/>
                <w:bCs/>
                <w:color w:val="000000"/>
                <w:sz w:val="20"/>
                <w:szCs w:val="20"/>
              </w:rPr>
            </w:pPr>
            <w:r w:rsidRPr="007B59FF">
              <w:rPr>
                <w:rFonts w:ascii="Times New Roman" w:eastAsia="Times New Roman" w:hAnsi="Times New Roman" w:cs="Times New Roman"/>
                <w:b/>
                <w:bCs/>
                <w:color w:val="000000"/>
                <w:sz w:val="20"/>
                <w:szCs w:val="20"/>
              </w:rPr>
              <w:t>Managerial Hours</w:t>
            </w:r>
          </w:p>
        </w:tc>
        <w:tc>
          <w:tcPr>
            <w:tcW w:w="105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3D1C8DF" w14:textId="77777777" w:rsidR="007B59FF" w:rsidRPr="007B59FF" w:rsidRDefault="007B59FF" w:rsidP="00A339A0">
            <w:pPr>
              <w:spacing w:after="0" w:line="240" w:lineRule="auto"/>
              <w:jc w:val="center"/>
              <w:rPr>
                <w:rFonts w:ascii="Times New Roman" w:eastAsia="Times New Roman" w:hAnsi="Times New Roman" w:cs="Times New Roman"/>
                <w:b/>
                <w:bCs/>
                <w:color w:val="000000"/>
                <w:sz w:val="20"/>
                <w:szCs w:val="20"/>
              </w:rPr>
            </w:pPr>
            <w:r w:rsidRPr="007B59FF">
              <w:rPr>
                <w:rFonts w:ascii="Times New Roman" w:eastAsia="Times New Roman" w:hAnsi="Times New Roman" w:cs="Times New Roman"/>
                <w:b/>
                <w:bCs/>
                <w:color w:val="000000"/>
                <w:sz w:val="20"/>
                <w:szCs w:val="20"/>
              </w:rPr>
              <w:t>Technical Hours</w:t>
            </w:r>
          </w:p>
        </w:tc>
        <w:tc>
          <w:tcPr>
            <w:tcW w:w="894" w:type="dxa"/>
            <w:tcBorders>
              <w:top w:val="single" w:sz="4" w:space="0" w:color="auto"/>
              <w:left w:val="single" w:sz="4" w:space="0" w:color="auto"/>
              <w:bottom w:val="single" w:sz="4" w:space="0" w:color="auto"/>
              <w:right w:val="nil"/>
            </w:tcBorders>
            <w:shd w:val="clear" w:color="000000" w:fill="D9D9D9"/>
            <w:vAlign w:val="center"/>
            <w:hideMark/>
          </w:tcPr>
          <w:p w14:paraId="2213CC7C" w14:textId="77777777" w:rsidR="007B59FF" w:rsidRPr="007B59FF" w:rsidRDefault="007B59FF" w:rsidP="00A339A0">
            <w:pPr>
              <w:spacing w:after="0" w:line="240" w:lineRule="auto"/>
              <w:jc w:val="center"/>
              <w:rPr>
                <w:rFonts w:ascii="Times New Roman" w:eastAsia="Times New Roman" w:hAnsi="Times New Roman" w:cs="Times New Roman"/>
                <w:b/>
                <w:bCs/>
                <w:color w:val="000000"/>
                <w:sz w:val="20"/>
                <w:szCs w:val="20"/>
              </w:rPr>
            </w:pPr>
            <w:r w:rsidRPr="007B59FF">
              <w:rPr>
                <w:rFonts w:ascii="Times New Roman" w:eastAsia="Times New Roman" w:hAnsi="Times New Roman" w:cs="Times New Roman"/>
                <w:b/>
                <w:bCs/>
                <w:color w:val="000000"/>
                <w:sz w:val="20"/>
                <w:szCs w:val="20"/>
              </w:rPr>
              <w:t>Clerical Hours</w:t>
            </w:r>
          </w:p>
        </w:tc>
        <w:tc>
          <w:tcPr>
            <w:tcW w:w="108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C9870BC" w14:textId="5FD70B6B" w:rsidR="007B59FF" w:rsidRPr="007B59FF" w:rsidRDefault="00A156B2" w:rsidP="00A339A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Overall Unit Burden</w:t>
            </w:r>
          </w:p>
        </w:tc>
      </w:tr>
      <w:tr w:rsidR="00A339A0" w:rsidRPr="007B59FF" w14:paraId="79841DE5" w14:textId="77777777" w:rsidTr="007E3EA5">
        <w:trPr>
          <w:trHeight w:val="915"/>
        </w:trPr>
        <w:tc>
          <w:tcPr>
            <w:tcW w:w="5760" w:type="dxa"/>
            <w:tcBorders>
              <w:top w:val="nil"/>
              <w:left w:val="single" w:sz="4" w:space="0" w:color="auto"/>
              <w:bottom w:val="single" w:sz="4" w:space="0" w:color="auto"/>
              <w:right w:val="single" w:sz="4" w:space="0" w:color="auto"/>
            </w:tcBorders>
            <w:shd w:val="clear" w:color="auto" w:fill="auto"/>
            <w:noWrap/>
            <w:hideMark/>
          </w:tcPr>
          <w:p w14:paraId="3FBBD324" w14:textId="6526F1F4" w:rsidR="00A339A0" w:rsidRPr="00D26D6A" w:rsidRDefault="00A339A0" w:rsidP="00D26D6A">
            <w:pPr>
              <w:pStyle w:val="NoSpacing"/>
              <w:rPr>
                <w:rFonts w:ascii="Times New Roman" w:hAnsi="Times New Roman" w:cs="Times New Roman"/>
              </w:rPr>
            </w:pPr>
            <w:r w:rsidRPr="00D26D6A">
              <w:rPr>
                <w:rFonts w:ascii="Times New Roman" w:hAnsi="Times New Roman" w:cs="Times New Roman"/>
              </w:rPr>
              <w:t>Certification Statement, Plant Site Information, Technical Contact, Production Range: by Activity (M/I), and Site-Limited, Chemical Substance Identity (Number, Name, Class), CBI Designations</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14:paraId="239FD523" w14:textId="77777777" w:rsidR="00A339A0" w:rsidRPr="007B59FF" w:rsidRDefault="00A339A0" w:rsidP="007B59FF">
            <w:pPr>
              <w:spacing w:after="0" w:line="240" w:lineRule="auto"/>
              <w:jc w:val="right"/>
              <w:rPr>
                <w:rFonts w:ascii="Times New Roman" w:eastAsia="Times New Roman" w:hAnsi="Times New Roman" w:cs="Times New Roman"/>
                <w:color w:val="000000"/>
              </w:rPr>
            </w:pPr>
            <w:r w:rsidRPr="007B59FF">
              <w:rPr>
                <w:rFonts w:ascii="Times New Roman" w:eastAsia="Times New Roman" w:hAnsi="Times New Roman" w:cs="Times New Roman"/>
                <w:color w:val="000000"/>
              </w:rPr>
              <w:t>0.50</w:t>
            </w: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14:paraId="45C05703" w14:textId="77777777" w:rsidR="00A339A0" w:rsidRPr="007B59FF" w:rsidRDefault="00A339A0" w:rsidP="007B59FF">
            <w:pPr>
              <w:spacing w:after="0" w:line="240" w:lineRule="auto"/>
              <w:jc w:val="right"/>
              <w:rPr>
                <w:rFonts w:ascii="Times New Roman" w:eastAsia="Times New Roman" w:hAnsi="Times New Roman" w:cs="Times New Roman"/>
                <w:color w:val="000000"/>
              </w:rPr>
            </w:pPr>
            <w:r w:rsidRPr="007B59FF">
              <w:rPr>
                <w:rFonts w:ascii="Times New Roman" w:eastAsia="Times New Roman" w:hAnsi="Times New Roman" w:cs="Times New Roman"/>
                <w:color w:val="000000"/>
              </w:rPr>
              <w:t>1.50</w:t>
            </w:r>
          </w:p>
        </w:tc>
        <w:tc>
          <w:tcPr>
            <w:tcW w:w="894" w:type="dxa"/>
            <w:tcBorders>
              <w:top w:val="single" w:sz="4" w:space="0" w:color="auto"/>
              <w:left w:val="single" w:sz="4" w:space="0" w:color="auto"/>
              <w:bottom w:val="single" w:sz="4" w:space="0" w:color="auto"/>
              <w:right w:val="nil"/>
            </w:tcBorders>
            <w:shd w:val="clear" w:color="auto" w:fill="auto"/>
            <w:hideMark/>
          </w:tcPr>
          <w:p w14:paraId="7ED6E9E0" w14:textId="77777777" w:rsidR="00A339A0" w:rsidRPr="007B59FF" w:rsidRDefault="00A339A0" w:rsidP="007B59FF">
            <w:pPr>
              <w:spacing w:after="0" w:line="240" w:lineRule="auto"/>
              <w:jc w:val="right"/>
              <w:rPr>
                <w:rFonts w:ascii="Times New Roman" w:eastAsia="Times New Roman" w:hAnsi="Times New Roman" w:cs="Times New Roman"/>
                <w:color w:val="000000"/>
              </w:rPr>
            </w:pPr>
          </w:p>
        </w:tc>
        <w:tc>
          <w:tcPr>
            <w:tcW w:w="1081" w:type="dxa"/>
            <w:tcBorders>
              <w:top w:val="single" w:sz="4" w:space="0" w:color="auto"/>
              <w:left w:val="single" w:sz="4" w:space="0" w:color="auto"/>
              <w:bottom w:val="single" w:sz="4" w:space="0" w:color="auto"/>
              <w:right w:val="single" w:sz="4" w:space="0" w:color="auto"/>
            </w:tcBorders>
            <w:shd w:val="clear" w:color="auto" w:fill="auto"/>
            <w:noWrap/>
            <w:hideMark/>
          </w:tcPr>
          <w:p w14:paraId="15D723C6" w14:textId="77777777" w:rsidR="00A339A0" w:rsidRPr="007B59FF" w:rsidRDefault="00A339A0" w:rsidP="007B59FF">
            <w:pPr>
              <w:spacing w:after="0" w:line="240" w:lineRule="auto"/>
              <w:jc w:val="center"/>
              <w:rPr>
                <w:rFonts w:ascii="Times New Roman" w:eastAsia="Times New Roman" w:hAnsi="Times New Roman" w:cs="Times New Roman"/>
                <w:color w:val="000000"/>
              </w:rPr>
            </w:pPr>
            <w:r w:rsidRPr="007B59FF">
              <w:rPr>
                <w:rFonts w:ascii="Times New Roman" w:eastAsia="Times New Roman" w:hAnsi="Times New Roman" w:cs="Times New Roman"/>
                <w:color w:val="000000"/>
              </w:rPr>
              <w:t>2.00</w:t>
            </w:r>
          </w:p>
        </w:tc>
      </w:tr>
      <w:tr w:rsidR="00A339A0" w:rsidRPr="007B59FF" w14:paraId="539C2E0F" w14:textId="77777777" w:rsidTr="007E3EA5">
        <w:trPr>
          <w:trHeight w:val="300"/>
        </w:trPr>
        <w:tc>
          <w:tcPr>
            <w:tcW w:w="5760" w:type="dxa"/>
            <w:tcBorders>
              <w:top w:val="single" w:sz="4" w:space="0" w:color="auto"/>
              <w:left w:val="single" w:sz="4" w:space="0" w:color="auto"/>
              <w:bottom w:val="single" w:sz="4" w:space="0" w:color="auto"/>
              <w:right w:val="single" w:sz="4" w:space="0" w:color="auto"/>
            </w:tcBorders>
            <w:shd w:val="clear" w:color="auto" w:fill="auto"/>
            <w:noWrap/>
            <w:hideMark/>
          </w:tcPr>
          <w:p w14:paraId="162E49C0" w14:textId="77777777" w:rsidR="00A339A0" w:rsidRPr="007B59FF" w:rsidRDefault="00A339A0" w:rsidP="007B59FF">
            <w:pPr>
              <w:spacing w:after="0" w:line="240" w:lineRule="auto"/>
              <w:rPr>
                <w:rFonts w:ascii="Times New Roman" w:eastAsia="Times New Roman" w:hAnsi="Times New Roman" w:cs="Times New Roman"/>
                <w:color w:val="000000"/>
              </w:rPr>
            </w:pPr>
            <w:r w:rsidRPr="007B59FF">
              <w:rPr>
                <w:rFonts w:ascii="Times New Roman" w:eastAsia="Times New Roman" w:hAnsi="Times New Roman" w:cs="Times New Roman"/>
                <w:color w:val="000000"/>
              </w:rPr>
              <w:t>Chemical Identity CBI Substantiation</w:t>
            </w:r>
          </w:p>
        </w:tc>
        <w:tc>
          <w:tcPr>
            <w:tcW w:w="1205" w:type="dxa"/>
            <w:tcBorders>
              <w:top w:val="single" w:sz="4" w:space="0" w:color="auto"/>
              <w:left w:val="single" w:sz="4" w:space="0" w:color="auto"/>
              <w:bottom w:val="single" w:sz="4" w:space="0" w:color="auto"/>
              <w:right w:val="single" w:sz="4" w:space="0" w:color="auto"/>
            </w:tcBorders>
            <w:shd w:val="clear" w:color="auto" w:fill="auto"/>
            <w:noWrap/>
            <w:hideMark/>
          </w:tcPr>
          <w:p w14:paraId="08CFFFA7" w14:textId="77777777" w:rsidR="00A339A0" w:rsidRPr="007B59FF" w:rsidRDefault="00A339A0" w:rsidP="007B59FF">
            <w:pPr>
              <w:spacing w:after="0" w:line="240" w:lineRule="auto"/>
              <w:jc w:val="right"/>
              <w:rPr>
                <w:rFonts w:ascii="Times New Roman" w:eastAsia="Times New Roman" w:hAnsi="Times New Roman" w:cs="Times New Roman"/>
                <w:color w:val="000000"/>
              </w:rPr>
            </w:pPr>
            <w:r w:rsidRPr="007B59FF">
              <w:rPr>
                <w:rFonts w:ascii="Times New Roman" w:eastAsia="Times New Roman" w:hAnsi="Times New Roman" w:cs="Times New Roman"/>
                <w:color w:val="000000"/>
              </w:rPr>
              <w:t>0.38</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2E8F6649" w14:textId="77777777" w:rsidR="00A339A0" w:rsidRPr="007B59FF" w:rsidRDefault="00A339A0" w:rsidP="007B59FF">
            <w:pPr>
              <w:spacing w:after="0" w:line="240" w:lineRule="auto"/>
              <w:jc w:val="right"/>
              <w:rPr>
                <w:rFonts w:ascii="Times New Roman" w:eastAsia="Times New Roman" w:hAnsi="Times New Roman" w:cs="Times New Roman"/>
                <w:color w:val="000000"/>
              </w:rPr>
            </w:pPr>
            <w:r w:rsidRPr="007B59FF">
              <w:rPr>
                <w:rFonts w:ascii="Times New Roman" w:eastAsia="Times New Roman" w:hAnsi="Times New Roman" w:cs="Times New Roman"/>
                <w:color w:val="000000"/>
              </w:rPr>
              <w:t>0.77</w:t>
            </w:r>
          </w:p>
        </w:tc>
        <w:tc>
          <w:tcPr>
            <w:tcW w:w="894" w:type="dxa"/>
            <w:tcBorders>
              <w:top w:val="single" w:sz="4" w:space="0" w:color="auto"/>
              <w:left w:val="single" w:sz="4" w:space="0" w:color="auto"/>
              <w:bottom w:val="single" w:sz="4" w:space="0" w:color="auto"/>
              <w:right w:val="nil"/>
            </w:tcBorders>
            <w:shd w:val="clear" w:color="auto" w:fill="auto"/>
            <w:noWrap/>
            <w:vAlign w:val="bottom"/>
            <w:hideMark/>
          </w:tcPr>
          <w:p w14:paraId="4E53D656" w14:textId="77777777" w:rsidR="00A339A0" w:rsidRPr="007B59FF" w:rsidRDefault="00A339A0" w:rsidP="007B59FF">
            <w:pPr>
              <w:spacing w:after="0" w:line="240" w:lineRule="auto"/>
              <w:jc w:val="right"/>
              <w:rPr>
                <w:rFonts w:ascii="Times New Roman" w:eastAsia="Times New Roman" w:hAnsi="Times New Roman" w:cs="Times New Roman"/>
                <w:color w:val="000000"/>
              </w:rPr>
            </w:pPr>
          </w:p>
        </w:tc>
        <w:tc>
          <w:tcPr>
            <w:tcW w:w="1081" w:type="dxa"/>
            <w:tcBorders>
              <w:top w:val="single" w:sz="4" w:space="0" w:color="auto"/>
              <w:left w:val="single" w:sz="4" w:space="0" w:color="auto"/>
              <w:bottom w:val="single" w:sz="4" w:space="0" w:color="auto"/>
              <w:right w:val="single" w:sz="4" w:space="0" w:color="auto"/>
            </w:tcBorders>
            <w:shd w:val="clear" w:color="auto" w:fill="auto"/>
            <w:noWrap/>
            <w:hideMark/>
          </w:tcPr>
          <w:p w14:paraId="01527697" w14:textId="77777777" w:rsidR="00A339A0" w:rsidRPr="007B59FF" w:rsidRDefault="00A339A0" w:rsidP="007B59FF">
            <w:pPr>
              <w:spacing w:after="0" w:line="240" w:lineRule="auto"/>
              <w:jc w:val="center"/>
              <w:rPr>
                <w:rFonts w:ascii="Times New Roman" w:eastAsia="Times New Roman" w:hAnsi="Times New Roman" w:cs="Times New Roman"/>
                <w:color w:val="000000"/>
              </w:rPr>
            </w:pPr>
            <w:r w:rsidRPr="007B59FF">
              <w:rPr>
                <w:rFonts w:ascii="Times New Roman" w:eastAsia="Times New Roman" w:hAnsi="Times New Roman" w:cs="Times New Roman"/>
                <w:color w:val="000000"/>
              </w:rPr>
              <w:t>1.15</w:t>
            </w:r>
          </w:p>
        </w:tc>
      </w:tr>
      <w:tr w:rsidR="00A339A0" w:rsidRPr="007B59FF" w14:paraId="3F690573" w14:textId="77777777" w:rsidTr="007E3EA5">
        <w:trPr>
          <w:trHeight w:val="300"/>
        </w:trPr>
        <w:tc>
          <w:tcPr>
            <w:tcW w:w="5760" w:type="dxa"/>
            <w:tcBorders>
              <w:top w:val="single" w:sz="4" w:space="0" w:color="auto"/>
              <w:left w:val="single" w:sz="4" w:space="0" w:color="auto"/>
              <w:bottom w:val="single" w:sz="4" w:space="0" w:color="auto"/>
              <w:right w:val="single" w:sz="4" w:space="0" w:color="auto"/>
            </w:tcBorders>
            <w:shd w:val="clear" w:color="auto" w:fill="auto"/>
            <w:noWrap/>
            <w:hideMark/>
          </w:tcPr>
          <w:p w14:paraId="755E4A4E" w14:textId="100DB3BE" w:rsidR="00A339A0" w:rsidRPr="007B59FF" w:rsidRDefault="00A339A0" w:rsidP="00D26D6A">
            <w:pPr>
              <w:spacing w:after="0" w:line="240" w:lineRule="auto"/>
              <w:rPr>
                <w:rFonts w:ascii="Times New Roman" w:eastAsia="Times New Roman" w:hAnsi="Times New Roman" w:cs="Times New Roman"/>
                <w:color w:val="000000"/>
              </w:rPr>
            </w:pPr>
            <w:r w:rsidRPr="007B59FF">
              <w:rPr>
                <w:rFonts w:ascii="Times New Roman" w:eastAsia="Times New Roman" w:hAnsi="Times New Roman" w:cs="Times New Roman"/>
                <w:color w:val="000000"/>
              </w:rPr>
              <w:t>Non</w:t>
            </w:r>
            <w:r w:rsidR="00D26D6A">
              <w:rPr>
                <w:rFonts w:ascii="Times New Roman" w:eastAsia="Times New Roman" w:hAnsi="Times New Roman" w:cs="Times New Roman"/>
                <w:color w:val="000000"/>
              </w:rPr>
              <w:t>-</w:t>
            </w:r>
            <w:r w:rsidRPr="007B59FF">
              <w:rPr>
                <w:rFonts w:ascii="Times New Roman" w:eastAsia="Times New Roman" w:hAnsi="Times New Roman" w:cs="Times New Roman"/>
                <w:color w:val="000000"/>
              </w:rPr>
              <w:t>Chem</w:t>
            </w:r>
            <w:r w:rsidR="00D26D6A">
              <w:rPr>
                <w:rFonts w:ascii="Times New Roman" w:eastAsia="Times New Roman" w:hAnsi="Times New Roman" w:cs="Times New Roman"/>
                <w:color w:val="000000"/>
              </w:rPr>
              <w:t>ical</w:t>
            </w:r>
            <w:r w:rsidRPr="007B59FF">
              <w:rPr>
                <w:rFonts w:ascii="Times New Roman" w:eastAsia="Times New Roman" w:hAnsi="Times New Roman" w:cs="Times New Roman"/>
                <w:color w:val="000000"/>
              </w:rPr>
              <w:t xml:space="preserve"> ID CBI Substantiation</w:t>
            </w:r>
          </w:p>
        </w:tc>
        <w:tc>
          <w:tcPr>
            <w:tcW w:w="1205" w:type="dxa"/>
            <w:tcBorders>
              <w:top w:val="single" w:sz="4" w:space="0" w:color="auto"/>
              <w:left w:val="single" w:sz="4" w:space="0" w:color="auto"/>
              <w:bottom w:val="single" w:sz="4" w:space="0" w:color="auto"/>
              <w:right w:val="single" w:sz="4" w:space="0" w:color="auto"/>
            </w:tcBorders>
            <w:shd w:val="clear" w:color="auto" w:fill="auto"/>
            <w:noWrap/>
            <w:hideMark/>
          </w:tcPr>
          <w:p w14:paraId="3D558FEB" w14:textId="77777777" w:rsidR="00A339A0" w:rsidRPr="007B59FF" w:rsidRDefault="00A339A0" w:rsidP="007B59FF">
            <w:pPr>
              <w:spacing w:after="0" w:line="240" w:lineRule="auto"/>
              <w:jc w:val="right"/>
              <w:rPr>
                <w:rFonts w:ascii="Times New Roman" w:eastAsia="Times New Roman" w:hAnsi="Times New Roman" w:cs="Times New Roman"/>
                <w:color w:val="000000"/>
              </w:rPr>
            </w:pPr>
            <w:r w:rsidRPr="007B59FF">
              <w:rPr>
                <w:rFonts w:ascii="Times New Roman" w:eastAsia="Times New Roman" w:hAnsi="Times New Roman" w:cs="Times New Roman"/>
                <w:color w:val="000000"/>
              </w:rPr>
              <w:t>0.32</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167EEE55" w14:textId="77777777" w:rsidR="00A339A0" w:rsidRPr="007B59FF" w:rsidRDefault="00A339A0" w:rsidP="007B59FF">
            <w:pPr>
              <w:spacing w:after="0" w:line="240" w:lineRule="auto"/>
              <w:jc w:val="right"/>
              <w:rPr>
                <w:rFonts w:ascii="Times New Roman" w:eastAsia="Times New Roman" w:hAnsi="Times New Roman" w:cs="Times New Roman"/>
                <w:color w:val="000000"/>
              </w:rPr>
            </w:pPr>
            <w:r w:rsidRPr="007B59FF">
              <w:rPr>
                <w:rFonts w:ascii="Times New Roman" w:eastAsia="Times New Roman" w:hAnsi="Times New Roman" w:cs="Times New Roman"/>
                <w:color w:val="000000"/>
              </w:rPr>
              <w:t>0.64</w:t>
            </w:r>
          </w:p>
        </w:tc>
        <w:tc>
          <w:tcPr>
            <w:tcW w:w="894" w:type="dxa"/>
            <w:tcBorders>
              <w:top w:val="single" w:sz="4" w:space="0" w:color="auto"/>
              <w:left w:val="single" w:sz="4" w:space="0" w:color="auto"/>
              <w:bottom w:val="single" w:sz="4" w:space="0" w:color="auto"/>
              <w:right w:val="nil"/>
            </w:tcBorders>
            <w:shd w:val="clear" w:color="auto" w:fill="auto"/>
            <w:noWrap/>
            <w:vAlign w:val="bottom"/>
            <w:hideMark/>
          </w:tcPr>
          <w:p w14:paraId="1E8A030E" w14:textId="77777777" w:rsidR="00A339A0" w:rsidRPr="007B59FF" w:rsidRDefault="00A339A0" w:rsidP="007B59FF">
            <w:pPr>
              <w:spacing w:after="0" w:line="240" w:lineRule="auto"/>
              <w:jc w:val="right"/>
              <w:rPr>
                <w:rFonts w:ascii="Times New Roman" w:eastAsia="Times New Roman" w:hAnsi="Times New Roman" w:cs="Times New Roman"/>
                <w:color w:val="000000"/>
              </w:rPr>
            </w:pPr>
          </w:p>
        </w:tc>
        <w:tc>
          <w:tcPr>
            <w:tcW w:w="1081" w:type="dxa"/>
            <w:tcBorders>
              <w:top w:val="single" w:sz="4" w:space="0" w:color="auto"/>
              <w:left w:val="single" w:sz="4" w:space="0" w:color="auto"/>
              <w:bottom w:val="single" w:sz="4" w:space="0" w:color="auto"/>
              <w:right w:val="single" w:sz="4" w:space="0" w:color="auto"/>
            </w:tcBorders>
            <w:shd w:val="clear" w:color="auto" w:fill="auto"/>
            <w:noWrap/>
            <w:hideMark/>
          </w:tcPr>
          <w:p w14:paraId="2FA3F133" w14:textId="77777777" w:rsidR="00A339A0" w:rsidRPr="007B59FF" w:rsidRDefault="00A339A0" w:rsidP="007B59FF">
            <w:pPr>
              <w:spacing w:after="0" w:line="240" w:lineRule="auto"/>
              <w:jc w:val="center"/>
              <w:rPr>
                <w:rFonts w:ascii="Times New Roman" w:eastAsia="Times New Roman" w:hAnsi="Times New Roman" w:cs="Times New Roman"/>
                <w:color w:val="000000"/>
              </w:rPr>
            </w:pPr>
            <w:r w:rsidRPr="007B59FF">
              <w:rPr>
                <w:rFonts w:ascii="Times New Roman" w:eastAsia="Times New Roman" w:hAnsi="Times New Roman" w:cs="Times New Roman"/>
                <w:color w:val="000000"/>
              </w:rPr>
              <w:t>0.96</w:t>
            </w:r>
          </w:p>
        </w:tc>
      </w:tr>
      <w:tr w:rsidR="00A339A0" w:rsidRPr="007B59FF" w14:paraId="0E861179" w14:textId="77777777" w:rsidTr="007E3EA5">
        <w:trPr>
          <w:trHeight w:val="300"/>
        </w:trPr>
        <w:tc>
          <w:tcPr>
            <w:tcW w:w="5760" w:type="dxa"/>
            <w:tcBorders>
              <w:top w:val="single" w:sz="4" w:space="0" w:color="auto"/>
              <w:left w:val="single" w:sz="4" w:space="0" w:color="auto"/>
              <w:bottom w:val="single" w:sz="4" w:space="0" w:color="auto"/>
              <w:right w:val="single" w:sz="4" w:space="0" w:color="auto"/>
            </w:tcBorders>
            <w:shd w:val="clear" w:color="auto" w:fill="auto"/>
            <w:noWrap/>
            <w:hideMark/>
          </w:tcPr>
          <w:p w14:paraId="761A3250" w14:textId="7ACE5615" w:rsidR="00A339A0" w:rsidRPr="007B59FF" w:rsidRDefault="00A339A0" w:rsidP="007B59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Recordk</w:t>
            </w:r>
            <w:r w:rsidRPr="007B59FF">
              <w:rPr>
                <w:rFonts w:ascii="Times New Roman" w:eastAsia="Times New Roman" w:hAnsi="Times New Roman" w:cs="Times New Roman"/>
                <w:color w:val="000000"/>
              </w:rPr>
              <w:t>eeping</w:t>
            </w:r>
          </w:p>
        </w:tc>
        <w:tc>
          <w:tcPr>
            <w:tcW w:w="1205" w:type="dxa"/>
            <w:tcBorders>
              <w:top w:val="single" w:sz="4" w:space="0" w:color="auto"/>
              <w:left w:val="single" w:sz="4" w:space="0" w:color="auto"/>
              <w:bottom w:val="single" w:sz="4" w:space="0" w:color="auto"/>
              <w:right w:val="single" w:sz="4" w:space="0" w:color="auto"/>
            </w:tcBorders>
            <w:shd w:val="clear" w:color="auto" w:fill="auto"/>
            <w:noWrap/>
            <w:hideMark/>
          </w:tcPr>
          <w:p w14:paraId="6609246A" w14:textId="77777777" w:rsidR="00A339A0" w:rsidRPr="007B59FF" w:rsidRDefault="00A339A0" w:rsidP="007B59FF">
            <w:pPr>
              <w:spacing w:after="0" w:line="240" w:lineRule="auto"/>
              <w:rPr>
                <w:rFonts w:ascii="Times New Roman" w:eastAsia="Times New Roman" w:hAnsi="Times New Roman" w:cs="Times New Roman"/>
                <w:color w:val="000000"/>
              </w:rPr>
            </w:pPr>
            <w:r w:rsidRPr="007B59FF">
              <w:rPr>
                <w:rFonts w:ascii="Times New Roman" w:eastAsia="Times New Roman" w:hAnsi="Times New Roman" w:cs="Times New Roman"/>
                <w:color w:val="000000"/>
              </w:rPr>
              <w:t> </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07C6F25E" w14:textId="77777777" w:rsidR="00A339A0" w:rsidRPr="007B59FF" w:rsidRDefault="00A339A0" w:rsidP="007B59FF">
            <w:pPr>
              <w:spacing w:after="0" w:line="240" w:lineRule="auto"/>
              <w:rPr>
                <w:rFonts w:ascii="Times New Roman" w:eastAsia="Times New Roman" w:hAnsi="Times New Roman" w:cs="Times New Roman"/>
                <w:color w:val="000000"/>
              </w:rPr>
            </w:pPr>
            <w:r w:rsidRPr="007B59FF">
              <w:rPr>
                <w:rFonts w:ascii="Times New Roman" w:eastAsia="Times New Roman" w:hAnsi="Times New Roman" w:cs="Times New Roman"/>
                <w:color w:val="000000"/>
              </w:rPr>
              <w:t> </w:t>
            </w:r>
          </w:p>
        </w:tc>
        <w:tc>
          <w:tcPr>
            <w:tcW w:w="894" w:type="dxa"/>
            <w:tcBorders>
              <w:top w:val="single" w:sz="4" w:space="0" w:color="auto"/>
              <w:left w:val="single" w:sz="4" w:space="0" w:color="auto"/>
              <w:bottom w:val="single" w:sz="4" w:space="0" w:color="auto"/>
              <w:right w:val="nil"/>
            </w:tcBorders>
            <w:shd w:val="clear" w:color="auto" w:fill="auto"/>
            <w:noWrap/>
            <w:hideMark/>
          </w:tcPr>
          <w:p w14:paraId="764CBD49" w14:textId="77777777" w:rsidR="00A339A0" w:rsidRPr="007B59FF" w:rsidRDefault="00A339A0" w:rsidP="007B59FF">
            <w:pPr>
              <w:spacing w:after="0" w:line="240" w:lineRule="auto"/>
              <w:jc w:val="right"/>
              <w:rPr>
                <w:rFonts w:ascii="Times New Roman" w:eastAsia="Times New Roman" w:hAnsi="Times New Roman" w:cs="Times New Roman"/>
                <w:color w:val="000000"/>
              </w:rPr>
            </w:pPr>
            <w:r w:rsidRPr="007B59FF">
              <w:rPr>
                <w:rFonts w:ascii="Times New Roman" w:eastAsia="Times New Roman" w:hAnsi="Times New Roman" w:cs="Times New Roman"/>
                <w:color w:val="000000"/>
              </w:rPr>
              <w:t>0.25</w:t>
            </w:r>
          </w:p>
        </w:tc>
        <w:tc>
          <w:tcPr>
            <w:tcW w:w="1081" w:type="dxa"/>
            <w:tcBorders>
              <w:top w:val="single" w:sz="4" w:space="0" w:color="auto"/>
              <w:left w:val="single" w:sz="4" w:space="0" w:color="auto"/>
              <w:bottom w:val="single" w:sz="4" w:space="0" w:color="auto"/>
              <w:right w:val="single" w:sz="4" w:space="0" w:color="auto"/>
            </w:tcBorders>
            <w:shd w:val="clear" w:color="auto" w:fill="auto"/>
            <w:noWrap/>
            <w:hideMark/>
          </w:tcPr>
          <w:p w14:paraId="7906A21C" w14:textId="77777777" w:rsidR="00A339A0" w:rsidRPr="007B59FF" w:rsidRDefault="00A339A0" w:rsidP="007B59FF">
            <w:pPr>
              <w:spacing w:after="0" w:line="240" w:lineRule="auto"/>
              <w:jc w:val="center"/>
              <w:rPr>
                <w:rFonts w:ascii="Times New Roman" w:eastAsia="Times New Roman" w:hAnsi="Times New Roman" w:cs="Times New Roman"/>
                <w:color w:val="000000"/>
              </w:rPr>
            </w:pPr>
            <w:r w:rsidRPr="007B59FF">
              <w:rPr>
                <w:rFonts w:ascii="Times New Roman" w:eastAsia="Times New Roman" w:hAnsi="Times New Roman" w:cs="Times New Roman"/>
                <w:color w:val="000000"/>
              </w:rPr>
              <w:t>0.25</w:t>
            </w:r>
          </w:p>
        </w:tc>
      </w:tr>
      <w:tr w:rsidR="00A339A0" w:rsidRPr="007B59FF" w14:paraId="64026013" w14:textId="77777777" w:rsidTr="007E3EA5">
        <w:trPr>
          <w:trHeight w:val="300"/>
        </w:trPr>
        <w:tc>
          <w:tcPr>
            <w:tcW w:w="5760" w:type="dxa"/>
            <w:tcBorders>
              <w:top w:val="nil"/>
              <w:left w:val="single" w:sz="4" w:space="0" w:color="auto"/>
              <w:bottom w:val="nil"/>
              <w:right w:val="single" w:sz="4" w:space="0" w:color="auto"/>
            </w:tcBorders>
            <w:shd w:val="clear" w:color="auto" w:fill="auto"/>
            <w:noWrap/>
            <w:vAlign w:val="center"/>
            <w:hideMark/>
          </w:tcPr>
          <w:p w14:paraId="1A8E24B0" w14:textId="53FFAD5A" w:rsidR="00A339A0" w:rsidRPr="007B59FF" w:rsidRDefault="00A339A0" w:rsidP="00A339A0">
            <w:pPr>
              <w:spacing w:after="0" w:line="240" w:lineRule="auto"/>
              <w:rPr>
                <w:rFonts w:ascii="Times New Roman" w:eastAsia="Times New Roman" w:hAnsi="Times New Roman" w:cs="Times New Roman"/>
                <w:b/>
                <w:bCs/>
                <w:color w:val="000000"/>
              </w:rPr>
            </w:pPr>
            <w:r w:rsidRPr="007B59FF">
              <w:rPr>
                <w:rFonts w:ascii="Times New Roman" w:eastAsia="Times New Roman" w:hAnsi="Times New Roman" w:cs="Times New Roman"/>
                <w:b/>
                <w:bCs/>
                <w:color w:val="000000"/>
              </w:rPr>
              <w:t> TOTAL</w:t>
            </w:r>
          </w:p>
        </w:tc>
        <w:tc>
          <w:tcPr>
            <w:tcW w:w="1205" w:type="dxa"/>
            <w:tcBorders>
              <w:top w:val="single" w:sz="4" w:space="0" w:color="auto"/>
              <w:left w:val="single" w:sz="4" w:space="0" w:color="auto"/>
              <w:bottom w:val="nil"/>
              <w:right w:val="single" w:sz="4" w:space="0" w:color="auto"/>
            </w:tcBorders>
            <w:shd w:val="clear" w:color="auto" w:fill="auto"/>
            <w:noWrap/>
            <w:hideMark/>
          </w:tcPr>
          <w:p w14:paraId="5A223127" w14:textId="77777777" w:rsidR="00A339A0" w:rsidRPr="007B59FF" w:rsidRDefault="00A339A0" w:rsidP="007B59FF">
            <w:pPr>
              <w:spacing w:after="0" w:line="240" w:lineRule="auto"/>
              <w:rPr>
                <w:rFonts w:ascii="Times New Roman" w:eastAsia="Times New Roman" w:hAnsi="Times New Roman" w:cs="Times New Roman"/>
                <w:b/>
                <w:bCs/>
                <w:color w:val="000000"/>
              </w:rPr>
            </w:pPr>
          </w:p>
        </w:tc>
        <w:tc>
          <w:tcPr>
            <w:tcW w:w="1050" w:type="dxa"/>
            <w:tcBorders>
              <w:top w:val="single" w:sz="4" w:space="0" w:color="auto"/>
              <w:left w:val="single" w:sz="4" w:space="0" w:color="auto"/>
              <w:bottom w:val="nil"/>
              <w:right w:val="single" w:sz="4" w:space="0" w:color="auto"/>
            </w:tcBorders>
            <w:shd w:val="clear" w:color="auto" w:fill="auto"/>
            <w:noWrap/>
            <w:hideMark/>
          </w:tcPr>
          <w:p w14:paraId="6CC48E5D" w14:textId="77777777" w:rsidR="00A339A0" w:rsidRPr="007B59FF" w:rsidRDefault="00A339A0" w:rsidP="007B59FF">
            <w:pPr>
              <w:spacing w:after="0" w:line="240" w:lineRule="auto"/>
              <w:rPr>
                <w:rFonts w:ascii="Times New Roman" w:eastAsia="Times New Roman" w:hAnsi="Times New Roman" w:cs="Times New Roman"/>
                <w:sz w:val="20"/>
                <w:szCs w:val="20"/>
              </w:rPr>
            </w:pPr>
          </w:p>
        </w:tc>
        <w:tc>
          <w:tcPr>
            <w:tcW w:w="894" w:type="dxa"/>
            <w:tcBorders>
              <w:top w:val="single" w:sz="4" w:space="0" w:color="auto"/>
              <w:left w:val="single" w:sz="4" w:space="0" w:color="auto"/>
              <w:bottom w:val="nil"/>
              <w:right w:val="nil"/>
            </w:tcBorders>
            <w:shd w:val="clear" w:color="auto" w:fill="auto"/>
            <w:noWrap/>
            <w:hideMark/>
          </w:tcPr>
          <w:p w14:paraId="4B9686E3" w14:textId="77777777" w:rsidR="00A339A0" w:rsidRPr="007B59FF" w:rsidRDefault="00A339A0" w:rsidP="007B59FF">
            <w:pPr>
              <w:spacing w:after="0" w:line="240" w:lineRule="auto"/>
              <w:rPr>
                <w:rFonts w:ascii="Times New Roman" w:eastAsia="Times New Roman" w:hAnsi="Times New Roman" w:cs="Times New Roman"/>
                <w:sz w:val="20"/>
                <w:szCs w:val="20"/>
              </w:rPr>
            </w:pPr>
          </w:p>
        </w:tc>
        <w:tc>
          <w:tcPr>
            <w:tcW w:w="1081" w:type="dxa"/>
            <w:tcBorders>
              <w:top w:val="nil"/>
              <w:left w:val="single" w:sz="4" w:space="0" w:color="auto"/>
              <w:bottom w:val="single" w:sz="4" w:space="0" w:color="auto"/>
              <w:right w:val="single" w:sz="4" w:space="0" w:color="auto"/>
            </w:tcBorders>
            <w:shd w:val="clear" w:color="auto" w:fill="auto"/>
            <w:noWrap/>
            <w:hideMark/>
          </w:tcPr>
          <w:p w14:paraId="68C18B1A" w14:textId="77777777" w:rsidR="00A339A0" w:rsidRPr="007B59FF" w:rsidRDefault="00A339A0" w:rsidP="007B59FF">
            <w:pPr>
              <w:spacing w:after="0" w:line="240" w:lineRule="auto"/>
              <w:jc w:val="center"/>
              <w:rPr>
                <w:rFonts w:ascii="Times New Roman" w:eastAsia="Times New Roman" w:hAnsi="Times New Roman" w:cs="Times New Roman"/>
                <w:b/>
                <w:bCs/>
                <w:color w:val="000000"/>
              </w:rPr>
            </w:pPr>
            <w:r w:rsidRPr="007B59FF">
              <w:rPr>
                <w:rFonts w:ascii="Times New Roman" w:eastAsia="Times New Roman" w:hAnsi="Times New Roman" w:cs="Times New Roman"/>
                <w:b/>
                <w:bCs/>
                <w:color w:val="000000"/>
              </w:rPr>
              <w:t>4.36</w:t>
            </w:r>
          </w:p>
        </w:tc>
      </w:tr>
      <w:tr w:rsidR="002F5F61" w:rsidRPr="007B59FF" w14:paraId="2F16E5E1" w14:textId="77777777" w:rsidTr="007E3EA5">
        <w:trPr>
          <w:trHeight w:val="300"/>
        </w:trPr>
        <w:tc>
          <w:tcPr>
            <w:tcW w:w="999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2CADDD" w14:textId="2A965FDD" w:rsidR="007B59FF" w:rsidRPr="007B59FF" w:rsidRDefault="007B59FF" w:rsidP="007B59FF">
            <w:pPr>
              <w:spacing w:after="0" w:line="240" w:lineRule="auto"/>
              <w:rPr>
                <w:rFonts w:ascii="Times New Roman" w:eastAsia="Times New Roman" w:hAnsi="Times New Roman" w:cs="Times New Roman"/>
                <w:color w:val="000000"/>
                <w:sz w:val="18"/>
                <w:szCs w:val="18"/>
              </w:rPr>
            </w:pPr>
            <w:r w:rsidRPr="007B59FF">
              <w:rPr>
                <w:rFonts w:ascii="Times New Roman" w:eastAsia="Times New Roman" w:hAnsi="Times New Roman" w:cs="Times New Roman"/>
                <w:color w:val="000000"/>
                <w:sz w:val="18"/>
                <w:szCs w:val="18"/>
              </w:rPr>
              <w:t xml:space="preserve">Source for CBI Substantiation Estimates: </w:t>
            </w:r>
            <w:r w:rsidR="00A339A0">
              <w:rPr>
                <w:rFonts w:ascii="Times New Roman" w:eastAsia="Times New Roman" w:hAnsi="Times New Roman" w:cs="Times New Roman"/>
                <w:i/>
                <w:iCs/>
                <w:color w:val="000000"/>
                <w:sz w:val="18"/>
                <w:szCs w:val="18"/>
              </w:rPr>
              <w:t>Supporting Statement:</w:t>
            </w:r>
            <w:r w:rsidRPr="007B59FF">
              <w:rPr>
                <w:rFonts w:ascii="Times New Roman" w:eastAsia="Times New Roman" w:hAnsi="Times New Roman" w:cs="Times New Roman"/>
                <w:i/>
                <w:iCs/>
                <w:color w:val="000000"/>
                <w:sz w:val="18"/>
                <w:szCs w:val="18"/>
              </w:rPr>
              <w:t xml:space="preserve">TSCA Section 8(b) Reporting Requirements for TSCA Inventory Notification </w:t>
            </w:r>
            <w:r w:rsidRPr="007B59FF">
              <w:rPr>
                <w:rFonts w:ascii="Times New Roman" w:eastAsia="Times New Roman" w:hAnsi="Times New Roman" w:cs="Times New Roman"/>
                <w:color w:val="000000"/>
                <w:sz w:val="18"/>
                <w:szCs w:val="18"/>
              </w:rPr>
              <w:t>(US EPA June, 2017).</w:t>
            </w:r>
          </w:p>
        </w:tc>
      </w:tr>
    </w:tbl>
    <w:p w14:paraId="07CE8DAF" w14:textId="6A443742" w:rsidR="00A156B2" w:rsidRDefault="00A156B2"/>
    <w:p w14:paraId="5373AD7C" w14:textId="4E963141" w:rsidR="007E3EA5" w:rsidRPr="00210DFF" w:rsidRDefault="00210DFF" w:rsidP="00210DFF">
      <w:pPr>
        <w:pStyle w:val="NoSpacing"/>
        <w:rPr>
          <w:rFonts w:ascii="Times New Roman" w:hAnsi="Times New Roman" w:cs="Times New Roman"/>
          <w:b/>
        </w:rPr>
      </w:pPr>
      <w:r w:rsidRPr="00210DFF">
        <w:rPr>
          <w:rFonts w:ascii="Times New Roman" w:hAnsi="Times New Roman" w:cs="Times New Roman"/>
          <w:b/>
        </w:rPr>
        <w:t>Table 2: Industry Wage Rates (2016$)</w:t>
      </w:r>
    </w:p>
    <w:tbl>
      <w:tblPr>
        <w:tblW w:w="9810" w:type="dxa"/>
        <w:tblInd w:w="-10" w:type="dxa"/>
        <w:tblLook w:val="04A0" w:firstRow="1" w:lastRow="0" w:firstColumn="1" w:lastColumn="0" w:noHBand="0" w:noVBand="1"/>
      </w:tblPr>
      <w:tblGrid>
        <w:gridCol w:w="1107"/>
        <w:gridCol w:w="1668"/>
        <w:gridCol w:w="891"/>
        <w:gridCol w:w="1157"/>
        <w:gridCol w:w="985"/>
        <w:gridCol w:w="986"/>
        <w:gridCol w:w="981"/>
        <w:gridCol w:w="1112"/>
        <w:gridCol w:w="923"/>
      </w:tblGrid>
      <w:tr w:rsidR="00276C19" w:rsidRPr="001322A2" w14:paraId="4C165CA5" w14:textId="77777777" w:rsidTr="00210DFF">
        <w:trPr>
          <w:trHeight w:val="840"/>
        </w:trPr>
        <w:tc>
          <w:tcPr>
            <w:tcW w:w="1107" w:type="dxa"/>
            <w:vMerge w:val="restart"/>
            <w:tcBorders>
              <w:top w:val="single" w:sz="4" w:space="0" w:color="auto"/>
              <w:left w:val="single" w:sz="8" w:space="0" w:color="auto"/>
              <w:bottom w:val="single" w:sz="8" w:space="0" w:color="000000"/>
              <w:right w:val="single" w:sz="8" w:space="0" w:color="auto"/>
            </w:tcBorders>
            <w:shd w:val="clear" w:color="000000" w:fill="D9D9D9"/>
            <w:vAlign w:val="center"/>
            <w:hideMark/>
          </w:tcPr>
          <w:p w14:paraId="50D21752" w14:textId="77777777" w:rsidR="001322A2" w:rsidRPr="001322A2" w:rsidRDefault="001322A2" w:rsidP="001322A2">
            <w:pPr>
              <w:spacing w:after="0" w:line="240" w:lineRule="auto"/>
              <w:jc w:val="center"/>
              <w:rPr>
                <w:rFonts w:ascii="Times New Roman" w:eastAsia="Times New Roman" w:hAnsi="Times New Roman" w:cs="Times New Roman"/>
                <w:b/>
                <w:bCs/>
                <w:color w:val="000000"/>
                <w:sz w:val="20"/>
                <w:szCs w:val="20"/>
              </w:rPr>
            </w:pPr>
            <w:r w:rsidRPr="001322A2">
              <w:rPr>
                <w:rFonts w:ascii="Times New Roman" w:eastAsia="Times New Roman" w:hAnsi="Times New Roman" w:cs="Times New Roman"/>
                <w:b/>
                <w:bCs/>
                <w:color w:val="000000"/>
                <w:sz w:val="20"/>
                <w:szCs w:val="20"/>
              </w:rPr>
              <w:t>Labor Category</w:t>
            </w:r>
          </w:p>
        </w:tc>
        <w:tc>
          <w:tcPr>
            <w:tcW w:w="1668" w:type="dxa"/>
            <w:vMerge w:val="restart"/>
            <w:tcBorders>
              <w:top w:val="single" w:sz="4" w:space="0" w:color="auto"/>
              <w:left w:val="single" w:sz="8" w:space="0" w:color="auto"/>
              <w:bottom w:val="single" w:sz="8" w:space="0" w:color="000000"/>
              <w:right w:val="single" w:sz="8" w:space="0" w:color="auto"/>
            </w:tcBorders>
            <w:shd w:val="clear" w:color="000000" w:fill="D9D9D9"/>
            <w:vAlign w:val="center"/>
            <w:hideMark/>
          </w:tcPr>
          <w:p w14:paraId="26D59482" w14:textId="77777777" w:rsidR="001322A2" w:rsidRPr="001322A2" w:rsidRDefault="001322A2" w:rsidP="001322A2">
            <w:pPr>
              <w:spacing w:after="0" w:line="240" w:lineRule="auto"/>
              <w:jc w:val="center"/>
              <w:rPr>
                <w:rFonts w:ascii="Times New Roman" w:eastAsia="Times New Roman" w:hAnsi="Times New Roman" w:cs="Times New Roman"/>
                <w:b/>
                <w:bCs/>
                <w:color w:val="000000"/>
                <w:sz w:val="20"/>
                <w:szCs w:val="20"/>
              </w:rPr>
            </w:pPr>
            <w:r w:rsidRPr="001322A2">
              <w:rPr>
                <w:rFonts w:ascii="Times New Roman" w:eastAsia="Times New Roman" w:hAnsi="Times New Roman" w:cs="Times New Roman"/>
                <w:b/>
                <w:bCs/>
                <w:color w:val="000000"/>
                <w:sz w:val="20"/>
                <w:szCs w:val="20"/>
              </w:rPr>
              <w:t>Data Series</w:t>
            </w:r>
            <w:r w:rsidRPr="001322A2">
              <w:rPr>
                <w:rFonts w:ascii="Times New Roman" w:eastAsia="Times New Roman" w:hAnsi="Times New Roman" w:cs="Times New Roman"/>
                <w:b/>
                <w:bCs/>
                <w:color w:val="000000"/>
                <w:sz w:val="20"/>
                <w:szCs w:val="20"/>
                <w:vertAlign w:val="superscript"/>
              </w:rPr>
              <w:t xml:space="preserve"> a</w:t>
            </w:r>
          </w:p>
        </w:tc>
        <w:tc>
          <w:tcPr>
            <w:tcW w:w="891" w:type="dxa"/>
            <w:vMerge w:val="restart"/>
            <w:tcBorders>
              <w:top w:val="single" w:sz="4" w:space="0" w:color="auto"/>
              <w:left w:val="single" w:sz="8" w:space="0" w:color="auto"/>
              <w:bottom w:val="single" w:sz="8" w:space="0" w:color="000000"/>
              <w:right w:val="single" w:sz="8" w:space="0" w:color="auto"/>
            </w:tcBorders>
            <w:shd w:val="clear" w:color="000000" w:fill="D9D9D9"/>
            <w:vAlign w:val="center"/>
            <w:hideMark/>
          </w:tcPr>
          <w:p w14:paraId="6AAF1265" w14:textId="77777777" w:rsidR="001322A2" w:rsidRPr="001322A2" w:rsidRDefault="001322A2" w:rsidP="001322A2">
            <w:pPr>
              <w:spacing w:after="0" w:line="240" w:lineRule="auto"/>
              <w:jc w:val="center"/>
              <w:rPr>
                <w:rFonts w:ascii="Times New Roman" w:eastAsia="Times New Roman" w:hAnsi="Times New Roman" w:cs="Times New Roman"/>
                <w:b/>
                <w:bCs/>
                <w:color w:val="000000"/>
                <w:sz w:val="20"/>
                <w:szCs w:val="20"/>
              </w:rPr>
            </w:pPr>
            <w:r w:rsidRPr="001322A2">
              <w:rPr>
                <w:rFonts w:ascii="Times New Roman" w:eastAsia="Times New Roman" w:hAnsi="Times New Roman" w:cs="Times New Roman"/>
                <w:b/>
                <w:bCs/>
                <w:color w:val="000000"/>
                <w:sz w:val="20"/>
                <w:szCs w:val="20"/>
              </w:rPr>
              <w:t>Date</w:t>
            </w:r>
          </w:p>
        </w:tc>
        <w:tc>
          <w:tcPr>
            <w:tcW w:w="1157" w:type="dxa"/>
            <w:tcBorders>
              <w:top w:val="single" w:sz="4" w:space="0" w:color="auto"/>
              <w:left w:val="nil"/>
              <w:bottom w:val="single" w:sz="4" w:space="0" w:color="auto"/>
              <w:right w:val="single" w:sz="8" w:space="0" w:color="auto"/>
            </w:tcBorders>
            <w:shd w:val="clear" w:color="000000" w:fill="D9D9D9"/>
            <w:vAlign w:val="center"/>
            <w:hideMark/>
          </w:tcPr>
          <w:p w14:paraId="59619E5B" w14:textId="77777777" w:rsidR="001322A2" w:rsidRPr="001322A2" w:rsidRDefault="001322A2" w:rsidP="001322A2">
            <w:pPr>
              <w:spacing w:after="0" w:line="240" w:lineRule="auto"/>
              <w:jc w:val="center"/>
              <w:rPr>
                <w:rFonts w:ascii="Times New Roman" w:eastAsia="Times New Roman" w:hAnsi="Times New Roman" w:cs="Times New Roman"/>
                <w:b/>
                <w:bCs/>
                <w:color w:val="000000"/>
                <w:sz w:val="20"/>
                <w:szCs w:val="20"/>
              </w:rPr>
            </w:pPr>
            <w:r w:rsidRPr="001322A2">
              <w:rPr>
                <w:rFonts w:ascii="Times New Roman" w:eastAsia="Times New Roman" w:hAnsi="Times New Roman" w:cs="Times New Roman"/>
                <w:b/>
                <w:bCs/>
                <w:color w:val="000000"/>
                <w:sz w:val="20"/>
                <w:szCs w:val="20"/>
              </w:rPr>
              <w:t>Wage</w:t>
            </w:r>
          </w:p>
        </w:tc>
        <w:tc>
          <w:tcPr>
            <w:tcW w:w="985" w:type="dxa"/>
            <w:tcBorders>
              <w:top w:val="single" w:sz="4" w:space="0" w:color="auto"/>
              <w:left w:val="nil"/>
              <w:bottom w:val="single" w:sz="4" w:space="0" w:color="auto"/>
              <w:right w:val="single" w:sz="8" w:space="0" w:color="auto"/>
            </w:tcBorders>
            <w:shd w:val="clear" w:color="000000" w:fill="D9D9D9"/>
            <w:vAlign w:val="center"/>
            <w:hideMark/>
          </w:tcPr>
          <w:p w14:paraId="1104F7F5" w14:textId="77777777" w:rsidR="001322A2" w:rsidRPr="001322A2" w:rsidRDefault="001322A2" w:rsidP="001322A2">
            <w:pPr>
              <w:spacing w:after="0" w:line="240" w:lineRule="auto"/>
              <w:jc w:val="center"/>
              <w:rPr>
                <w:rFonts w:ascii="Times New Roman" w:eastAsia="Times New Roman" w:hAnsi="Times New Roman" w:cs="Times New Roman"/>
                <w:b/>
                <w:bCs/>
                <w:color w:val="000000"/>
                <w:sz w:val="20"/>
                <w:szCs w:val="20"/>
              </w:rPr>
            </w:pPr>
            <w:r w:rsidRPr="001322A2">
              <w:rPr>
                <w:rFonts w:ascii="Times New Roman" w:eastAsia="Times New Roman" w:hAnsi="Times New Roman" w:cs="Times New Roman"/>
                <w:b/>
                <w:bCs/>
                <w:color w:val="000000"/>
                <w:sz w:val="20"/>
                <w:szCs w:val="20"/>
              </w:rPr>
              <w:t>Fringe Benefit</w:t>
            </w:r>
          </w:p>
        </w:tc>
        <w:tc>
          <w:tcPr>
            <w:tcW w:w="986" w:type="dxa"/>
            <w:tcBorders>
              <w:top w:val="single" w:sz="4" w:space="0" w:color="auto"/>
              <w:left w:val="nil"/>
              <w:bottom w:val="single" w:sz="4" w:space="0" w:color="auto"/>
              <w:right w:val="single" w:sz="8" w:space="0" w:color="auto"/>
            </w:tcBorders>
            <w:shd w:val="clear" w:color="000000" w:fill="D9D9D9"/>
            <w:vAlign w:val="center"/>
            <w:hideMark/>
          </w:tcPr>
          <w:p w14:paraId="06A91EE4" w14:textId="77777777" w:rsidR="001322A2" w:rsidRPr="001322A2" w:rsidRDefault="001322A2" w:rsidP="001322A2">
            <w:pPr>
              <w:spacing w:after="0" w:line="240" w:lineRule="auto"/>
              <w:jc w:val="center"/>
              <w:rPr>
                <w:rFonts w:ascii="Times New Roman" w:eastAsia="Times New Roman" w:hAnsi="Times New Roman" w:cs="Times New Roman"/>
                <w:b/>
                <w:bCs/>
                <w:color w:val="000000"/>
                <w:sz w:val="20"/>
                <w:szCs w:val="20"/>
              </w:rPr>
            </w:pPr>
            <w:r w:rsidRPr="001322A2">
              <w:rPr>
                <w:rFonts w:ascii="Times New Roman" w:eastAsia="Times New Roman" w:hAnsi="Times New Roman" w:cs="Times New Roman"/>
                <w:b/>
                <w:bCs/>
                <w:color w:val="000000"/>
                <w:sz w:val="20"/>
                <w:szCs w:val="20"/>
              </w:rPr>
              <w:t>Fringes as % Wage</w:t>
            </w:r>
          </w:p>
        </w:tc>
        <w:tc>
          <w:tcPr>
            <w:tcW w:w="981" w:type="dxa"/>
            <w:tcBorders>
              <w:top w:val="single" w:sz="4" w:space="0" w:color="auto"/>
              <w:left w:val="nil"/>
              <w:bottom w:val="single" w:sz="4" w:space="0" w:color="auto"/>
              <w:right w:val="single" w:sz="8" w:space="0" w:color="auto"/>
            </w:tcBorders>
            <w:shd w:val="clear" w:color="000000" w:fill="D9D9D9"/>
            <w:vAlign w:val="bottom"/>
            <w:hideMark/>
          </w:tcPr>
          <w:p w14:paraId="2112BCBD" w14:textId="77777777" w:rsidR="001322A2" w:rsidRPr="001322A2" w:rsidRDefault="001322A2" w:rsidP="001322A2">
            <w:pPr>
              <w:spacing w:after="0" w:line="240" w:lineRule="auto"/>
              <w:jc w:val="center"/>
              <w:rPr>
                <w:rFonts w:ascii="Times New Roman" w:eastAsia="Times New Roman" w:hAnsi="Times New Roman" w:cs="Times New Roman"/>
                <w:b/>
                <w:bCs/>
                <w:color w:val="000000"/>
                <w:sz w:val="20"/>
                <w:szCs w:val="20"/>
              </w:rPr>
            </w:pPr>
            <w:r w:rsidRPr="001322A2">
              <w:rPr>
                <w:rFonts w:ascii="Times New Roman" w:eastAsia="Times New Roman" w:hAnsi="Times New Roman" w:cs="Times New Roman"/>
                <w:b/>
                <w:bCs/>
                <w:color w:val="000000"/>
                <w:sz w:val="20"/>
                <w:szCs w:val="20"/>
              </w:rPr>
              <w:t xml:space="preserve">Over-head % wage </w:t>
            </w:r>
            <w:r w:rsidRPr="001322A2">
              <w:rPr>
                <w:rFonts w:ascii="Times New Roman" w:eastAsia="Times New Roman" w:hAnsi="Times New Roman" w:cs="Times New Roman"/>
                <w:b/>
                <w:bCs/>
                <w:color w:val="000000"/>
                <w:sz w:val="20"/>
                <w:szCs w:val="20"/>
                <w:vertAlign w:val="superscript"/>
              </w:rPr>
              <w:t>b</w:t>
            </w:r>
          </w:p>
        </w:tc>
        <w:tc>
          <w:tcPr>
            <w:tcW w:w="1112" w:type="dxa"/>
            <w:tcBorders>
              <w:top w:val="single" w:sz="4" w:space="0" w:color="auto"/>
              <w:left w:val="nil"/>
              <w:bottom w:val="single" w:sz="4" w:space="0" w:color="auto"/>
              <w:right w:val="single" w:sz="8" w:space="0" w:color="auto"/>
            </w:tcBorders>
            <w:shd w:val="clear" w:color="000000" w:fill="D9D9D9"/>
            <w:vAlign w:val="bottom"/>
            <w:hideMark/>
          </w:tcPr>
          <w:p w14:paraId="66DF6311" w14:textId="77777777" w:rsidR="001322A2" w:rsidRPr="001322A2" w:rsidRDefault="001322A2" w:rsidP="001322A2">
            <w:pPr>
              <w:spacing w:after="0" w:line="240" w:lineRule="auto"/>
              <w:jc w:val="center"/>
              <w:rPr>
                <w:rFonts w:ascii="Times New Roman" w:eastAsia="Times New Roman" w:hAnsi="Times New Roman" w:cs="Times New Roman"/>
                <w:b/>
                <w:bCs/>
                <w:color w:val="000000"/>
                <w:sz w:val="20"/>
                <w:szCs w:val="20"/>
              </w:rPr>
            </w:pPr>
            <w:r w:rsidRPr="001322A2">
              <w:rPr>
                <w:rFonts w:ascii="Times New Roman" w:eastAsia="Times New Roman" w:hAnsi="Times New Roman" w:cs="Times New Roman"/>
                <w:b/>
                <w:bCs/>
                <w:color w:val="000000"/>
                <w:sz w:val="20"/>
                <w:szCs w:val="20"/>
              </w:rPr>
              <w:t xml:space="preserve">Fringe + Overhead Factor </w:t>
            </w:r>
            <w:r w:rsidRPr="001322A2">
              <w:rPr>
                <w:rFonts w:ascii="Times New Roman" w:eastAsia="Times New Roman" w:hAnsi="Times New Roman" w:cs="Times New Roman"/>
                <w:b/>
                <w:bCs/>
                <w:color w:val="000000"/>
                <w:sz w:val="20"/>
                <w:szCs w:val="20"/>
                <w:vertAlign w:val="superscript"/>
              </w:rPr>
              <w:t>c</w:t>
            </w:r>
          </w:p>
        </w:tc>
        <w:tc>
          <w:tcPr>
            <w:tcW w:w="923" w:type="dxa"/>
            <w:tcBorders>
              <w:top w:val="single" w:sz="4" w:space="0" w:color="auto"/>
              <w:left w:val="nil"/>
              <w:bottom w:val="single" w:sz="4" w:space="0" w:color="auto"/>
              <w:right w:val="single" w:sz="8" w:space="0" w:color="auto"/>
            </w:tcBorders>
            <w:shd w:val="clear" w:color="000000" w:fill="D9D9D9"/>
            <w:vAlign w:val="bottom"/>
            <w:hideMark/>
          </w:tcPr>
          <w:p w14:paraId="22E87D29" w14:textId="77777777" w:rsidR="001322A2" w:rsidRPr="001322A2" w:rsidRDefault="001322A2" w:rsidP="001322A2">
            <w:pPr>
              <w:spacing w:after="0" w:line="240" w:lineRule="auto"/>
              <w:jc w:val="center"/>
              <w:rPr>
                <w:rFonts w:ascii="Times New Roman" w:eastAsia="Times New Roman" w:hAnsi="Times New Roman" w:cs="Times New Roman"/>
                <w:b/>
                <w:bCs/>
                <w:color w:val="000000"/>
                <w:sz w:val="20"/>
                <w:szCs w:val="20"/>
              </w:rPr>
            </w:pPr>
            <w:r w:rsidRPr="001322A2">
              <w:rPr>
                <w:rFonts w:ascii="Times New Roman" w:eastAsia="Times New Roman" w:hAnsi="Times New Roman" w:cs="Times New Roman"/>
                <w:b/>
                <w:bCs/>
                <w:color w:val="000000"/>
                <w:sz w:val="20"/>
                <w:szCs w:val="20"/>
              </w:rPr>
              <w:t xml:space="preserve">Hourly Loaded Wages </w:t>
            </w:r>
            <w:r w:rsidRPr="001322A2">
              <w:rPr>
                <w:rFonts w:ascii="Times New Roman" w:eastAsia="Times New Roman" w:hAnsi="Times New Roman" w:cs="Times New Roman"/>
                <w:b/>
                <w:bCs/>
                <w:color w:val="000000"/>
                <w:sz w:val="20"/>
                <w:szCs w:val="20"/>
                <w:vertAlign w:val="superscript"/>
              </w:rPr>
              <w:t>d</w:t>
            </w:r>
          </w:p>
        </w:tc>
      </w:tr>
      <w:tr w:rsidR="001322A2" w:rsidRPr="001322A2" w14:paraId="283BD630" w14:textId="77777777" w:rsidTr="0055044C">
        <w:trPr>
          <w:trHeight w:val="315"/>
        </w:trPr>
        <w:tc>
          <w:tcPr>
            <w:tcW w:w="1107" w:type="dxa"/>
            <w:vMerge/>
            <w:tcBorders>
              <w:top w:val="nil"/>
              <w:left w:val="single" w:sz="8" w:space="0" w:color="auto"/>
              <w:bottom w:val="single" w:sz="8" w:space="0" w:color="000000"/>
              <w:right w:val="single" w:sz="8" w:space="0" w:color="auto"/>
            </w:tcBorders>
            <w:vAlign w:val="center"/>
            <w:hideMark/>
          </w:tcPr>
          <w:p w14:paraId="10ECFC1D" w14:textId="77777777" w:rsidR="001322A2" w:rsidRPr="001322A2" w:rsidRDefault="001322A2" w:rsidP="001322A2">
            <w:pPr>
              <w:spacing w:after="0" w:line="240" w:lineRule="auto"/>
              <w:rPr>
                <w:rFonts w:ascii="Times New Roman" w:eastAsia="Times New Roman" w:hAnsi="Times New Roman" w:cs="Times New Roman"/>
                <w:b/>
                <w:bCs/>
                <w:color w:val="000000"/>
                <w:sz w:val="20"/>
                <w:szCs w:val="20"/>
              </w:rPr>
            </w:pPr>
          </w:p>
        </w:tc>
        <w:tc>
          <w:tcPr>
            <w:tcW w:w="1668" w:type="dxa"/>
            <w:vMerge/>
            <w:tcBorders>
              <w:top w:val="nil"/>
              <w:left w:val="single" w:sz="8" w:space="0" w:color="auto"/>
              <w:bottom w:val="single" w:sz="8" w:space="0" w:color="000000"/>
              <w:right w:val="single" w:sz="8" w:space="0" w:color="auto"/>
            </w:tcBorders>
            <w:vAlign w:val="center"/>
            <w:hideMark/>
          </w:tcPr>
          <w:p w14:paraId="6E9093AA" w14:textId="77777777" w:rsidR="001322A2" w:rsidRPr="001322A2" w:rsidRDefault="001322A2" w:rsidP="001322A2">
            <w:pPr>
              <w:spacing w:after="0" w:line="240" w:lineRule="auto"/>
              <w:rPr>
                <w:rFonts w:ascii="Times New Roman" w:eastAsia="Times New Roman" w:hAnsi="Times New Roman" w:cs="Times New Roman"/>
                <w:b/>
                <w:bCs/>
                <w:color w:val="000000"/>
                <w:sz w:val="20"/>
                <w:szCs w:val="20"/>
              </w:rPr>
            </w:pPr>
          </w:p>
        </w:tc>
        <w:tc>
          <w:tcPr>
            <w:tcW w:w="891" w:type="dxa"/>
            <w:vMerge/>
            <w:tcBorders>
              <w:top w:val="nil"/>
              <w:left w:val="single" w:sz="8" w:space="0" w:color="auto"/>
              <w:bottom w:val="single" w:sz="8" w:space="0" w:color="000000"/>
              <w:right w:val="single" w:sz="8" w:space="0" w:color="auto"/>
            </w:tcBorders>
            <w:vAlign w:val="center"/>
            <w:hideMark/>
          </w:tcPr>
          <w:p w14:paraId="3B7DC443" w14:textId="77777777" w:rsidR="001322A2" w:rsidRPr="001322A2" w:rsidRDefault="001322A2" w:rsidP="001322A2">
            <w:pPr>
              <w:spacing w:after="0" w:line="240" w:lineRule="auto"/>
              <w:rPr>
                <w:rFonts w:ascii="Times New Roman" w:eastAsia="Times New Roman" w:hAnsi="Times New Roman" w:cs="Times New Roman"/>
                <w:b/>
                <w:bCs/>
                <w:color w:val="000000"/>
                <w:sz w:val="20"/>
                <w:szCs w:val="20"/>
              </w:rPr>
            </w:pPr>
          </w:p>
        </w:tc>
        <w:tc>
          <w:tcPr>
            <w:tcW w:w="1157" w:type="dxa"/>
            <w:tcBorders>
              <w:top w:val="nil"/>
              <w:left w:val="nil"/>
              <w:bottom w:val="single" w:sz="8" w:space="0" w:color="auto"/>
              <w:right w:val="single" w:sz="8" w:space="0" w:color="auto"/>
            </w:tcBorders>
            <w:shd w:val="clear" w:color="000000" w:fill="D9D9D9"/>
            <w:vAlign w:val="center"/>
            <w:hideMark/>
          </w:tcPr>
          <w:p w14:paraId="62DF2092" w14:textId="77777777" w:rsidR="001322A2" w:rsidRPr="001322A2" w:rsidRDefault="001322A2" w:rsidP="001322A2">
            <w:pPr>
              <w:spacing w:after="0" w:line="240" w:lineRule="auto"/>
              <w:jc w:val="center"/>
              <w:rPr>
                <w:rFonts w:ascii="Times New Roman" w:eastAsia="Times New Roman" w:hAnsi="Times New Roman" w:cs="Times New Roman"/>
                <w:b/>
                <w:bCs/>
                <w:i/>
                <w:iCs/>
                <w:color w:val="000000"/>
                <w:sz w:val="16"/>
                <w:szCs w:val="16"/>
              </w:rPr>
            </w:pPr>
            <w:r w:rsidRPr="001322A2">
              <w:rPr>
                <w:rFonts w:ascii="Times New Roman" w:eastAsia="Times New Roman" w:hAnsi="Times New Roman" w:cs="Times New Roman"/>
                <w:b/>
                <w:bCs/>
                <w:i/>
                <w:iCs/>
                <w:color w:val="000000"/>
                <w:sz w:val="16"/>
                <w:szCs w:val="16"/>
              </w:rPr>
              <w:t>(a)</w:t>
            </w:r>
          </w:p>
        </w:tc>
        <w:tc>
          <w:tcPr>
            <w:tcW w:w="985" w:type="dxa"/>
            <w:tcBorders>
              <w:top w:val="nil"/>
              <w:left w:val="nil"/>
              <w:bottom w:val="single" w:sz="8" w:space="0" w:color="auto"/>
              <w:right w:val="single" w:sz="8" w:space="0" w:color="auto"/>
            </w:tcBorders>
            <w:shd w:val="clear" w:color="000000" w:fill="D9D9D9"/>
            <w:vAlign w:val="center"/>
            <w:hideMark/>
          </w:tcPr>
          <w:p w14:paraId="24F15FE6" w14:textId="77777777" w:rsidR="001322A2" w:rsidRPr="001322A2" w:rsidRDefault="001322A2" w:rsidP="001322A2">
            <w:pPr>
              <w:spacing w:after="0" w:line="240" w:lineRule="auto"/>
              <w:jc w:val="center"/>
              <w:rPr>
                <w:rFonts w:ascii="Times New Roman" w:eastAsia="Times New Roman" w:hAnsi="Times New Roman" w:cs="Times New Roman"/>
                <w:b/>
                <w:bCs/>
                <w:i/>
                <w:iCs/>
                <w:color w:val="000000"/>
                <w:sz w:val="16"/>
                <w:szCs w:val="16"/>
              </w:rPr>
            </w:pPr>
            <w:r w:rsidRPr="001322A2">
              <w:rPr>
                <w:rFonts w:ascii="Times New Roman" w:eastAsia="Times New Roman" w:hAnsi="Times New Roman" w:cs="Times New Roman"/>
                <w:b/>
                <w:bCs/>
                <w:i/>
                <w:iCs/>
                <w:color w:val="000000"/>
                <w:sz w:val="16"/>
                <w:szCs w:val="16"/>
              </w:rPr>
              <w:t>(b)</w:t>
            </w:r>
          </w:p>
        </w:tc>
        <w:tc>
          <w:tcPr>
            <w:tcW w:w="986" w:type="dxa"/>
            <w:tcBorders>
              <w:top w:val="nil"/>
              <w:left w:val="nil"/>
              <w:bottom w:val="single" w:sz="8" w:space="0" w:color="auto"/>
              <w:right w:val="single" w:sz="8" w:space="0" w:color="auto"/>
            </w:tcBorders>
            <w:shd w:val="clear" w:color="000000" w:fill="D9D9D9"/>
            <w:vAlign w:val="center"/>
            <w:hideMark/>
          </w:tcPr>
          <w:p w14:paraId="5AF8D2BE" w14:textId="77777777" w:rsidR="001322A2" w:rsidRPr="001322A2" w:rsidRDefault="001322A2" w:rsidP="001322A2">
            <w:pPr>
              <w:spacing w:after="0" w:line="240" w:lineRule="auto"/>
              <w:jc w:val="center"/>
              <w:rPr>
                <w:rFonts w:ascii="Times New Roman" w:eastAsia="Times New Roman" w:hAnsi="Times New Roman" w:cs="Times New Roman"/>
                <w:b/>
                <w:bCs/>
                <w:i/>
                <w:iCs/>
                <w:color w:val="000000"/>
                <w:sz w:val="16"/>
                <w:szCs w:val="16"/>
              </w:rPr>
            </w:pPr>
            <w:r w:rsidRPr="001322A2">
              <w:rPr>
                <w:rFonts w:ascii="Times New Roman" w:eastAsia="Times New Roman" w:hAnsi="Times New Roman" w:cs="Times New Roman"/>
                <w:b/>
                <w:bCs/>
                <w:i/>
                <w:iCs/>
                <w:color w:val="000000"/>
                <w:sz w:val="16"/>
                <w:szCs w:val="16"/>
              </w:rPr>
              <w:t>(c) =(b)/(a)</w:t>
            </w:r>
          </w:p>
        </w:tc>
        <w:tc>
          <w:tcPr>
            <w:tcW w:w="981" w:type="dxa"/>
            <w:tcBorders>
              <w:top w:val="nil"/>
              <w:left w:val="nil"/>
              <w:bottom w:val="single" w:sz="8" w:space="0" w:color="auto"/>
              <w:right w:val="single" w:sz="8" w:space="0" w:color="auto"/>
            </w:tcBorders>
            <w:shd w:val="clear" w:color="000000" w:fill="D9D9D9"/>
            <w:vAlign w:val="center"/>
            <w:hideMark/>
          </w:tcPr>
          <w:p w14:paraId="16B9BB36" w14:textId="77777777" w:rsidR="001322A2" w:rsidRPr="001322A2" w:rsidRDefault="001322A2" w:rsidP="001322A2">
            <w:pPr>
              <w:spacing w:after="0" w:line="240" w:lineRule="auto"/>
              <w:jc w:val="center"/>
              <w:rPr>
                <w:rFonts w:ascii="Times New Roman" w:eastAsia="Times New Roman" w:hAnsi="Times New Roman" w:cs="Times New Roman"/>
                <w:b/>
                <w:bCs/>
                <w:i/>
                <w:iCs/>
                <w:color w:val="000000"/>
                <w:sz w:val="16"/>
                <w:szCs w:val="16"/>
              </w:rPr>
            </w:pPr>
            <w:r w:rsidRPr="001322A2">
              <w:rPr>
                <w:rFonts w:ascii="Times New Roman" w:eastAsia="Times New Roman" w:hAnsi="Times New Roman" w:cs="Times New Roman"/>
                <w:b/>
                <w:bCs/>
                <w:i/>
                <w:iCs/>
                <w:color w:val="000000"/>
                <w:sz w:val="16"/>
                <w:szCs w:val="16"/>
              </w:rPr>
              <w:t>(d)</w:t>
            </w:r>
          </w:p>
        </w:tc>
        <w:tc>
          <w:tcPr>
            <w:tcW w:w="1112" w:type="dxa"/>
            <w:tcBorders>
              <w:top w:val="nil"/>
              <w:left w:val="nil"/>
              <w:bottom w:val="single" w:sz="8" w:space="0" w:color="auto"/>
              <w:right w:val="single" w:sz="8" w:space="0" w:color="auto"/>
            </w:tcBorders>
            <w:shd w:val="clear" w:color="000000" w:fill="D9D9D9"/>
            <w:vAlign w:val="center"/>
            <w:hideMark/>
          </w:tcPr>
          <w:p w14:paraId="6E4FC794" w14:textId="77777777" w:rsidR="001322A2" w:rsidRPr="001322A2" w:rsidRDefault="001322A2" w:rsidP="001322A2">
            <w:pPr>
              <w:spacing w:after="0" w:line="240" w:lineRule="auto"/>
              <w:jc w:val="center"/>
              <w:rPr>
                <w:rFonts w:ascii="Times New Roman" w:eastAsia="Times New Roman" w:hAnsi="Times New Roman" w:cs="Times New Roman"/>
                <w:b/>
                <w:bCs/>
                <w:i/>
                <w:iCs/>
                <w:color w:val="000000"/>
                <w:sz w:val="16"/>
                <w:szCs w:val="16"/>
              </w:rPr>
            </w:pPr>
            <w:r w:rsidRPr="001322A2">
              <w:rPr>
                <w:rFonts w:ascii="Times New Roman" w:eastAsia="Times New Roman" w:hAnsi="Times New Roman" w:cs="Times New Roman"/>
                <w:b/>
                <w:bCs/>
                <w:i/>
                <w:iCs/>
                <w:color w:val="000000"/>
                <w:sz w:val="16"/>
                <w:szCs w:val="16"/>
              </w:rPr>
              <w:t>(e)=(c)+(d)+1</w:t>
            </w:r>
          </w:p>
        </w:tc>
        <w:tc>
          <w:tcPr>
            <w:tcW w:w="923" w:type="dxa"/>
            <w:tcBorders>
              <w:top w:val="nil"/>
              <w:left w:val="nil"/>
              <w:bottom w:val="single" w:sz="8" w:space="0" w:color="auto"/>
              <w:right w:val="single" w:sz="8" w:space="0" w:color="auto"/>
            </w:tcBorders>
            <w:shd w:val="clear" w:color="000000" w:fill="D9D9D9"/>
            <w:vAlign w:val="center"/>
            <w:hideMark/>
          </w:tcPr>
          <w:p w14:paraId="05A8651E" w14:textId="77777777" w:rsidR="001322A2" w:rsidRPr="001322A2" w:rsidRDefault="001322A2" w:rsidP="001322A2">
            <w:pPr>
              <w:spacing w:after="0" w:line="240" w:lineRule="auto"/>
              <w:jc w:val="center"/>
              <w:rPr>
                <w:rFonts w:ascii="Times New Roman" w:eastAsia="Times New Roman" w:hAnsi="Times New Roman" w:cs="Times New Roman"/>
                <w:b/>
                <w:bCs/>
                <w:i/>
                <w:iCs/>
                <w:color w:val="000000"/>
                <w:sz w:val="16"/>
                <w:szCs w:val="16"/>
              </w:rPr>
            </w:pPr>
            <w:r w:rsidRPr="001322A2">
              <w:rPr>
                <w:rFonts w:ascii="Times New Roman" w:eastAsia="Times New Roman" w:hAnsi="Times New Roman" w:cs="Times New Roman"/>
                <w:b/>
                <w:bCs/>
                <w:i/>
                <w:iCs/>
                <w:color w:val="000000"/>
                <w:sz w:val="16"/>
                <w:szCs w:val="16"/>
              </w:rPr>
              <w:t>(f)=(a)×(e)</w:t>
            </w:r>
          </w:p>
        </w:tc>
      </w:tr>
      <w:tr w:rsidR="001322A2" w:rsidRPr="001322A2" w14:paraId="63BA7C21" w14:textId="77777777" w:rsidTr="0055044C">
        <w:trPr>
          <w:trHeight w:val="915"/>
        </w:trPr>
        <w:tc>
          <w:tcPr>
            <w:tcW w:w="1107" w:type="dxa"/>
            <w:tcBorders>
              <w:top w:val="nil"/>
              <w:left w:val="single" w:sz="8" w:space="0" w:color="auto"/>
              <w:bottom w:val="single" w:sz="8" w:space="0" w:color="auto"/>
              <w:right w:val="single" w:sz="8" w:space="0" w:color="auto"/>
            </w:tcBorders>
            <w:shd w:val="clear" w:color="auto" w:fill="auto"/>
            <w:vAlign w:val="center"/>
            <w:hideMark/>
          </w:tcPr>
          <w:p w14:paraId="1A94C250" w14:textId="77777777" w:rsidR="001322A2" w:rsidRPr="008C731B" w:rsidRDefault="001322A2" w:rsidP="001322A2">
            <w:pPr>
              <w:spacing w:after="0" w:line="240" w:lineRule="auto"/>
              <w:rPr>
                <w:rFonts w:ascii="Times New Roman" w:eastAsia="Times New Roman" w:hAnsi="Times New Roman" w:cs="Times New Roman"/>
                <w:color w:val="000000"/>
                <w:sz w:val="18"/>
                <w:szCs w:val="18"/>
              </w:rPr>
            </w:pPr>
            <w:r w:rsidRPr="008C731B">
              <w:rPr>
                <w:rFonts w:ascii="Times New Roman" w:eastAsia="Times New Roman" w:hAnsi="Times New Roman" w:cs="Times New Roman"/>
                <w:color w:val="000000"/>
                <w:sz w:val="18"/>
                <w:szCs w:val="18"/>
              </w:rPr>
              <w:t>Managerial</w:t>
            </w:r>
          </w:p>
        </w:tc>
        <w:tc>
          <w:tcPr>
            <w:tcW w:w="1668" w:type="dxa"/>
            <w:tcBorders>
              <w:top w:val="nil"/>
              <w:left w:val="nil"/>
              <w:bottom w:val="single" w:sz="8" w:space="0" w:color="auto"/>
              <w:right w:val="single" w:sz="8" w:space="0" w:color="auto"/>
            </w:tcBorders>
            <w:shd w:val="clear" w:color="auto" w:fill="auto"/>
            <w:vAlign w:val="center"/>
            <w:hideMark/>
          </w:tcPr>
          <w:p w14:paraId="57EF267E" w14:textId="77777777" w:rsidR="001322A2" w:rsidRPr="008C731B" w:rsidRDefault="001322A2" w:rsidP="001322A2">
            <w:pPr>
              <w:spacing w:after="0" w:line="240" w:lineRule="auto"/>
              <w:rPr>
                <w:rFonts w:ascii="Times New Roman" w:eastAsia="Times New Roman" w:hAnsi="Times New Roman" w:cs="Times New Roman"/>
                <w:color w:val="000000"/>
                <w:sz w:val="18"/>
                <w:szCs w:val="18"/>
              </w:rPr>
            </w:pPr>
            <w:r w:rsidRPr="008C731B">
              <w:rPr>
                <w:rFonts w:ascii="Times New Roman" w:eastAsia="Times New Roman" w:hAnsi="Times New Roman" w:cs="Times New Roman"/>
                <w:color w:val="000000"/>
                <w:sz w:val="18"/>
                <w:szCs w:val="18"/>
              </w:rPr>
              <w:t>BLS ECEC, Private Manufacturing industries, “Mgt, Business, and Financial”</w:t>
            </w:r>
          </w:p>
        </w:tc>
        <w:tc>
          <w:tcPr>
            <w:tcW w:w="891" w:type="dxa"/>
            <w:tcBorders>
              <w:top w:val="nil"/>
              <w:left w:val="nil"/>
              <w:bottom w:val="single" w:sz="8" w:space="0" w:color="auto"/>
              <w:right w:val="single" w:sz="8" w:space="0" w:color="auto"/>
            </w:tcBorders>
            <w:shd w:val="clear" w:color="auto" w:fill="auto"/>
            <w:vAlign w:val="center"/>
            <w:hideMark/>
          </w:tcPr>
          <w:p w14:paraId="0CA488CB" w14:textId="77777777" w:rsidR="001322A2" w:rsidRPr="008C731B" w:rsidRDefault="001322A2" w:rsidP="001322A2">
            <w:pPr>
              <w:spacing w:after="0" w:line="240" w:lineRule="auto"/>
              <w:jc w:val="center"/>
              <w:rPr>
                <w:rFonts w:ascii="Times New Roman" w:eastAsia="Times New Roman" w:hAnsi="Times New Roman" w:cs="Times New Roman"/>
                <w:color w:val="000000"/>
                <w:sz w:val="18"/>
                <w:szCs w:val="18"/>
              </w:rPr>
            </w:pPr>
            <w:r w:rsidRPr="008C731B">
              <w:rPr>
                <w:rFonts w:ascii="Times New Roman" w:eastAsia="Times New Roman" w:hAnsi="Times New Roman" w:cs="Times New Roman"/>
                <w:color w:val="000000"/>
                <w:sz w:val="18"/>
                <w:szCs w:val="18"/>
              </w:rPr>
              <w:t>Dec-16</w:t>
            </w:r>
          </w:p>
        </w:tc>
        <w:tc>
          <w:tcPr>
            <w:tcW w:w="1157" w:type="dxa"/>
            <w:tcBorders>
              <w:top w:val="nil"/>
              <w:left w:val="nil"/>
              <w:bottom w:val="single" w:sz="8" w:space="0" w:color="auto"/>
              <w:right w:val="single" w:sz="8" w:space="0" w:color="auto"/>
            </w:tcBorders>
            <w:shd w:val="clear" w:color="auto" w:fill="auto"/>
            <w:vAlign w:val="center"/>
            <w:hideMark/>
          </w:tcPr>
          <w:p w14:paraId="1F207F22" w14:textId="77777777" w:rsidR="001322A2" w:rsidRPr="008C731B" w:rsidRDefault="001322A2" w:rsidP="001322A2">
            <w:pPr>
              <w:spacing w:after="0" w:line="240" w:lineRule="auto"/>
              <w:jc w:val="center"/>
              <w:rPr>
                <w:rFonts w:ascii="Times New Roman" w:eastAsia="Times New Roman" w:hAnsi="Times New Roman" w:cs="Times New Roman"/>
                <w:color w:val="000000"/>
                <w:sz w:val="18"/>
                <w:szCs w:val="18"/>
              </w:rPr>
            </w:pPr>
            <w:r w:rsidRPr="008C731B">
              <w:rPr>
                <w:rFonts w:ascii="Times New Roman" w:eastAsia="Times New Roman" w:hAnsi="Times New Roman" w:cs="Times New Roman"/>
                <w:color w:val="000000"/>
                <w:sz w:val="18"/>
                <w:szCs w:val="18"/>
              </w:rPr>
              <w:t xml:space="preserve">$50.09 </w:t>
            </w:r>
          </w:p>
        </w:tc>
        <w:tc>
          <w:tcPr>
            <w:tcW w:w="985" w:type="dxa"/>
            <w:tcBorders>
              <w:top w:val="nil"/>
              <w:left w:val="nil"/>
              <w:bottom w:val="single" w:sz="8" w:space="0" w:color="auto"/>
              <w:right w:val="single" w:sz="8" w:space="0" w:color="auto"/>
            </w:tcBorders>
            <w:shd w:val="clear" w:color="auto" w:fill="auto"/>
            <w:vAlign w:val="center"/>
            <w:hideMark/>
          </w:tcPr>
          <w:p w14:paraId="3CB9F559" w14:textId="77777777" w:rsidR="001322A2" w:rsidRPr="008C731B" w:rsidRDefault="001322A2" w:rsidP="001322A2">
            <w:pPr>
              <w:spacing w:after="0" w:line="240" w:lineRule="auto"/>
              <w:jc w:val="center"/>
              <w:rPr>
                <w:rFonts w:ascii="Times New Roman" w:eastAsia="Times New Roman" w:hAnsi="Times New Roman" w:cs="Times New Roman"/>
                <w:color w:val="000000"/>
                <w:sz w:val="18"/>
                <w:szCs w:val="18"/>
              </w:rPr>
            </w:pPr>
            <w:r w:rsidRPr="008C731B">
              <w:rPr>
                <w:rFonts w:ascii="Times New Roman" w:eastAsia="Times New Roman" w:hAnsi="Times New Roman" w:cs="Times New Roman"/>
                <w:color w:val="000000"/>
                <w:sz w:val="18"/>
                <w:szCs w:val="18"/>
              </w:rPr>
              <w:t xml:space="preserve">$24.65 </w:t>
            </w:r>
          </w:p>
        </w:tc>
        <w:tc>
          <w:tcPr>
            <w:tcW w:w="986" w:type="dxa"/>
            <w:tcBorders>
              <w:top w:val="nil"/>
              <w:left w:val="nil"/>
              <w:bottom w:val="single" w:sz="8" w:space="0" w:color="auto"/>
              <w:right w:val="single" w:sz="8" w:space="0" w:color="auto"/>
            </w:tcBorders>
            <w:shd w:val="clear" w:color="auto" w:fill="auto"/>
            <w:vAlign w:val="center"/>
            <w:hideMark/>
          </w:tcPr>
          <w:p w14:paraId="45062170" w14:textId="77777777" w:rsidR="001322A2" w:rsidRPr="008C731B" w:rsidRDefault="001322A2" w:rsidP="001322A2">
            <w:pPr>
              <w:spacing w:after="0" w:line="240" w:lineRule="auto"/>
              <w:jc w:val="center"/>
              <w:rPr>
                <w:rFonts w:ascii="Times New Roman" w:eastAsia="Times New Roman" w:hAnsi="Times New Roman" w:cs="Times New Roman"/>
                <w:color w:val="000000"/>
                <w:sz w:val="18"/>
                <w:szCs w:val="18"/>
              </w:rPr>
            </w:pPr>
            <w:r w:rsidRPr="008C731B">
              <w:rPr>
                <w:rFonts w:ascii="Times New Roman" w:eastAsia="Times New Roman" w:hAnsi="Times New Roman" w:cs="Times New Roman"/>
                <w:color w:val="000000"/>
                <w:sz w:val="18"/>
                <w:szCs w:val="18"/>
              </w:rPr>
              <w:t>49%</w:t>
            </w:r>
          </w:p>
        </w:tc>
        <w:tc>
          <w:tcPr>
            <w:tcW w:w="981" w:type="dxa"/>
            <w:tcBorders>
              <w:top w:val="nil"/>
              <w:left w:val="nil"/>
              <w:bottom w:val="single" w:sz="8" w:space="0" w:color="auto"/>
              <w:right w:val="single" w:sz="8" w:space="0" w:color="auto"/>
            </w:tcBorders>
            <w:shd w:val="clear" w:color="auto" w:fill="auto"/>
            <w:vAlign w:val="center"/>
            <w:hideMark/>
          </w:tcPr>
          <w:p w14:paraId="173D91D1" w14:textId="77777777" w:rsidR="001322A2" w:rsidRPr="008C731B" w:rsidRDefault="001322A2" w:rsidP="001322A2">
            <w:pPr>
              <w:spacing w:after="0" w:line="240" w:lineRule="auto"/>
              <w:jc w:val="center"/>
              <w:rPr>
                <w:rFonts w:ascii="Times New Roman" w:eastAsia="Times New Roman" w:hAnsi="Times New Roman" w:cs="Times New Roman"/>
                <w:color w:val="000000"/>
                <w:sz w:val="18"/>
                <w:szCs w:val="18"/>
              </w:rPr>
            </w:pPr>
            <w:r w:rsidRPr="008C731B">
              <w:rPr>
                <w:rFonts w:ascii="Times New Roman" w:eastAsia="Times New Roman" w:hAnsi="Times New Roman" w:cs="Times New Roman"/>
                <w:color w:val="000000"/>
                <w:sz w:val="18"/>
                <w:szCs w:val="18"/>
              </w:rPr>
              <w:t>17%</w:t>
            </w:r>
          </w:p>
        </w:tc>
        <w:tc>
          <w:tcPr>
            <w:tcW w:w="1112" w:type="dxa"/>
            <w:tcBorders>
              <w:top w:val="nil"/>
              <w:left w:val="nil"/>
              <w:bottom w:val="single" w:sz="8" w:space="0" w:color="auto"/>
              <w:right w:val="single" w:sz="8" w:space="0" w:color="auto"/>
            </w:tcBorders>
            <w:shd w:val="clear" w:color="auto" w:fill="auto"/>
            <w:vAlign w:val="center"/>
            <w:hideMark/>
          </w:tcPr>
          <w:p w14:paraId="300FC762" w14:textId="77777777" w:rsidR="001322A2" w:rsidRPr="008C731B" w:rsidRDefault="001322A2" w:rsidP="001322A2">
            <w:pPr>
              <w:spacing w:after="0" w:line="240" w:lineRule="auto"/>
              <w:jc w:val="center"/>
              <w:rPr>
                <w:rFonts w:ascii="Times New Roman" w:eastAsia="Times New Roman" w:hAnsi="Times New Roman" w:cs="Times New Roman"/>
                <w:color w:val="000000"/>
                <w:sz w:val="18"/>
                <w:szCs w:val="18"/>
              </w:rPr>
            </w:pPr>
            <w:r w:rsidRPr="008C731B">
              <w:rPr>
                <w:rFonts w:ascii="Times New Roman" w:eastAsia="Times New Roman" w:hAnsi="Times New Roman" w:cs="Times New Roman"/>
                <w:color w:val="000000"/>
                <w:sz w:val="18"/>
                <w:szCs w:val="18"/>
              </w:rPr>
              <w:t>1.66</w:t>
            </w:r>
          </w:p>
        </w:tc>
        <w:tc>
          <w:tcPr>
            <w:tcW w:w="923" w:type="dxa"/>
            <w:tcBorders>
              <w:top w:val="nil"/>
              <w:left w:val="nil"/>
              <w:bottom w:val="single" w:sz="8" w:space="0" w:color="auto"/>
              <w:right w:val="single" w:sz="8" w:space="0" w:color="auto"/>
            </w:tcBorders>
            <w:shd w:val="clear" w:color="auto" w:fill="auto"/>
            <w:vAlign w:val="center"/>
            <w:hideMark/>
          </w:tcPr>
          <w:p w14:paraId="6860C6E0" w14:textId="77777777" w:rsidR="001322A2" w:rsidRPr="008C731B" w:rsidRDefault="001322A2" w:rsidP="001322A2">
            <w:pPr>
              <w:spacing w:after="0" w:line="240" w:lineRule="auto"/>
              <w:jc w:val="center"/>
              <w:rPr>
                <w:rFonts w:ascii="Times New Roman" w:eastAsia="Times New Roman" w:hAnsi="Times New Roman" w:cs="Times New Roman"/>
                <w:color w:val="000000"/>
                <w:sz w:val="18"/>
                <w:szCs w:val="18"/>
              </w:rPr>
            </w:pPr>
            <w:r w:rsidRPr="008C731B">
              <w:rPr>
                <w:rFonts w:ascii="Times New Roman" w:eastAsia="Times New Roman" w:hAnsi="Times New Roman" w:cs="Times New Roman"/>
                <w:color w:val="000000"/>
                <w:sz w:val="18"/>
                <w:szCs w:val="18"/>
              </w:rPr>
              <w:t xml:space="preserve">$83.26 </w:t>
            </w:r>
          </w:p>
        </w:tc>
      </w:tr>
      <w:tr w:rsidR="001322A2" w:rsidRPr="001322A2" w14:paraId="102F9E78" w14:textId="77777777" w:rsidTr="0055044C">
        <w:trPr>
          <w:trHeight w:val="690"/>
        </w:trPr>
        <w:tc>
          <w:tcPr>
            <w:tcW w:w="1107" w:type="dxa"/>
            <w:tcBorders>
              <w:top w:val="nil"/>
              <w:left w:val="single" w:sz="8" w:space="0" w:color="auto"/>
              <w:bottom w:val="single" w:sz="8" w:space="0" w:color="auto"/>
              <w:right w:val="single" w:sz="8" w:space="0" w:color="auto"/>
            </w:tcBorders>
            <w:shd w:val="clear" w:color="auto" w:fill="auto"/>
            <w:vAlign w:val="center"/>
            <w:hideMark/>
          </w:tcPr>
          <w:p w14:paraId="0438E864" w14:textId="77777777" w:rsidR="001322A2" w:rsidRPr="008C731B" w:rsidRDefault="001322A2" w:rsidP="001322A2">
            <w:pPr>
              <w:spacing w:after="0" w:line="240" w:lineRule="auto"/>
              <w:rPr>
                <w:rFonts w:ascii="Times New Roman" w:eastAsia="Times New Roman" w:hAnsi="Times New Roman" w:cs="Times New Roman"/>
                <w:color w:val="000000"/>
                <w:sz w:val="18"/>
                <w:szCs w:val="18"/>
              </w:rPr>
            </w:pPr>
            <w:r w:rsidRPr="008C731B">
              <w:rPr>
                <w:rFonts w:ascii="Times New Roman" w:eastAsia="Times New Roman" w:hAnsi="Times New Roman" w:cs="Times New Roman"/>
                <w:color w:val="000000"/>
                <w:sz w:val="18"/>
                <w:szCs w:val="18"/>
              </w:rPr>
              <w:t>Professional / Technical</w:t>
            </w:r>
          </w:p>
        </w:tc>
        <w:tc>
          <w:tcPr>
            <w:tcW w:w="1668" w:type="dxa"/>
            <w:tcBorders>
              <w:top w:val="nil"/>
              <w:left w:val="nil"/>
              <w:bottom w:val="single" w:sz="8" w:space="0" w:color="auto"/>
              <w:right w:val="single" w:sz="8" w:space="0" w:color="auto"/>
            </w:tcBorders>
            <w:shd w:val="clear" w:color="auto" w:fill="auto"/>
            <w:vAlign w:val="center"/>
            <w:hideMark/>
          </w:tcPr>
          <w:p w14:paraId="1637F51C" w14:textId="77777777" w:rsidR="001322A2" w:rsidRPr="008C731B" w:rsidRDefault="001322A2" w:rsidP="001322A2">
            <w:pPr>
              <w:spacing w:after="0" w:line="240" w:lineRule="auto"/>
              <w:rPr>
                <w:rFonts w:ascii="Times New Roman" w:eastAsia="Times New Roman" w:hAnsi="Times New Roman" w:cs="Times New Roman"/>
                <w:color w:val="000000"/>
                <w:sz w:val="18"/>
                <w:szCs w:val="18"/>
              </w:rPr>
            </w:pPr>
            <w:r w:rsidRPr="008C731B">
              <w:rPr>
                <w:rFonts w:ascii="Times New Roman" w:eastAsia="Times New Roman" w:hAnsi="Times New Roman" w:cs="Times New Roman"/>
                <w:color w:val="000000"/>
                <w:sz w:val="18"/>
                <w:szCs w:val="18"/>
              </w:rPr>
              <w:t>BLS ECEC, Private Manufacturing industries, “Professional and related“</w:t>
            </w:r>
          </w:p>
        </w:tc>
        <w:tc>
          <w:tcPr>
            <w:tcW w:w="891" w:type="dxa"/>
            <w:tcBorders>
              <w:top w:val="nil"/>
              <w:left w:val="nil"/>
              <w:bottom w:val="single" w:sz="8" w:space="0" w:color="auto"/>
              <w:right w:val="single" w:sz="8" w:space="0" w:color="auto"/>
            </w:tcBorders>
            <w:shd w:val="clear" w:color="auto" w:fill="auto"/>
            <w:vAlign w:val="center"/>
            <w:hideMark/>
          </w:tcPr>
          <w:p w14:paraId="7BC2F029" w14:textId="77777777" w:rsidR="001322A2" w:rsidRPr="008C731B" w:rsidRDefault="001322A2" w:rsidP="001322A2">
            <w:pPr>
              <w:spacing w:after="0" w:line="240" w:lineRule="auto"/>
              <w:jc w:val="center"/>
              <w:rPr>
                <w:rFonts w:ascii="Times New Roman" w:eastAsia="Times New Roman" w:hAnsi="Times New Roman" w:cs="Times New Roman"/>
                <w:color w:val="000000"/>
                <w:sz w:val="18"/>
                <w:szCs w:val="18"/>
              </w:rPr>
            </w:pPr>
            <w:r w:rsidRPr="008C731B">
              <w:rPr>
                <w:rFonts w:ascii="Times New Roman" w:eastAsia="Times New Roman" w:hAnsi="Times New Roman" w:cs="Times New Roman"/>
                <w:color w:val="000000"/>
                <w:sz w:val="18"/>
                <w:szCs w:val="18"/>
              </w:rPr>
              <w:t>Dec-16</w:t>
            </w:r>
          </w:p>
        </w:tc>
        <w:tc>
          <w:tcPr>
            <w:tcW w:w="1157" w:type="dxa"/>
            <w:tcBorders>
              <w:top w:val="nil"/>
              <w:left w:val="nil"/>
              <w:bottom w:val="single" w:sz="8" w:space="0" w:color="auto"/>
              <w:right w:val="single" w:sz="8" w:space="0" w:color="auto"/>
            </w:tcBorders>
            <w:shd w:val="clear" w:color="auto" w:fill="auto"/>
            <w:vAlign w:val="center"/>
            <w:hideMark/>
          </w:tcPr>
          <w:p w14:paraId="00844F8E" w14:textId="77777777" w:rsidR="001322A2" w:rsidRPr="008C731B" w:rsidRDefault="001322A2" w:rsidP="001322A2">
            <w:pPr>
              <w:spacing w:after="0" w:line="240" w:lineRule="auto"/>
              <w:jc w:val="center"/>
              <w:rPr>
                <w:rFonts w:ascii="Times New Roman" w:eastAsia="Times New Roman" w:hAnsi="Times New Roman" w:cs="Times New Roman"/>
                <w:color w:val="000000"/>
                <w:sz w:val="18"/>
                <w:szCs w:val="18"/>
              </w:rPr>
            </w:pPr>
            <w:r w:rsidRPr="008C731B">
              <w:rPr>
                <w:rFonts w:ascii="Times New Roman" w:eastAsia="Times New Roman" w:hAnsi="Times New Roman" w:cs="Times New Roman"/>
                <w:color w:val="000000"/>
                <w:sz w:val="18"/>
                <w:szCs w:val="18"/>
              </w:rPr>
              <w:t xml:space="preserve">$45.66 </w:t>
            </w:r>
          </w:p>
        </w:tc>
        <w:tc>
          <w:tcPr>
            <w:tcW w:w="985" w:type="dxa"/>
            <w:tcBorders>
              <w:top w:val="nil"/>
              <w:left w:val="nil"/>
              <w:bottom w:val="single" w:sz="8" w:space="0" w:color="auto"/>
              <w:right w:val="single" w:sz="8" w:space="0" w:color="auto"/>
            </w:tcBorders>
            <w:shd w:val="clear" w:color="auto" w:fill="auto"/>
            <w:vAlign w:val="center"/>
            <w:hideMark/>
          </w:tcPr>
          <w:p w14:paraId="6EECBB65" w14:textId="77777777" w:rsidR="001322A2" w:rsidRPr="008C731B" w:rsidRDefault="001322A2" w:rsidP="001322A2">
            <w:pPr>
              <w:spacing w:after="0" w:line="240" w:lineRule="auto"/>
              <w:jc w:val="center"/>
              <w:rPr>
                <w:rFonts w:ascii="Times New Roman" w:eastAsia="Times New Roman" w:hAnsi="Times New Roman" w:cs="Times New Roman"/>
                <w:color w:val="000000"/>
                <w:sz w:val="18"/>
                <w:szCs w:val="18"/>
              </w:rPr>
            </w:pPr>
            <w:r w:rsidRPr="008C731B">
              <w:rPr>
                <w:rFonts w:ascii="Times New Roman" w:eastAsia="Times New Roman" w:hAnsi="Times New Roman" w:cs="Times New Roman"/>
                <w:color w:val="000000"/>
                <w:sz w:val="18"/>
                <w:szCs w:val="18"/>
              </w:rPr>
              <w:t xml:space="preserve">$24.98 </w:t>
            </w:r>
          </w:p>
        </w:tc>
        <w:tc>
          <w:tcPr>
            <w:tcW w:w="986" w:type="dxa"/>
            <w:tcBorders>
              <w:top w:val="nil"/>
              <w:left w:val="nil"/>
              <w:bottom w:val="single" w:sz="8" w:space="0" w:color="auto"/>
              <w:right w:val="single" w:sz="8" w:space="0" w:color="auto"/>
            </w:tcBorders>
            <w:shd w:val="clear" w:color="auto" w:fill="auto"/>
            <w:vAlign w:val="center"/>
            <w:hideMark/>
          </w:tcPr>
          <w:p w14:paraId="0ADE1678" w14:textId="77777777" w:rsidR="001322A2" w:rsidRPr="008C731B" w:rsidRDefault="001322A2" w:rsidP="001322A2">
            <w:pPr>
              <w:spacing w:after="0" w:line="240" w:lineRule="auto"/>
              <w:jc w:val="center"/>
              <w:rPr>
                <w:rFonts w:ascii="Times New Roman" w:eastAsia="Times New Roman" w:hAnsi="Times New Roman" w:cs="Times New Roman"/>
                <w:color w:val="000000"/>
                <w:sz w:val="18"/>
                <w:szCs w:val="18"/>
              </w:rPr>
            </w:pPr>
            <w:r w:rsidRPr="008C731B">
              <w:rPr>
                <w:rFonts w:ascii="Times New Roman" w:eastAsia="Times New Roman" w:hAnsi="Times New Roman" w:cs="Times New Roman"/>
                <w:color w:val="000000"/>
                <w:sz w:val="18"/>
                <w:szCs w:val="18"/>
              </w:rPr>
              <w:t>55%</w:t>
            </w:r>
          </w:p>
        </w:tc>
        <w:tc>
          <w:tcPr>
            <w:tcW w:w="981" w:type="dxa"/>
            <w:tcBorders>
              <w:top w:val="nil"/>
              <w:left w:val="nil"/>
              <w:bottom w:val="single" w:sz="8" w:space="0" w:color="auto"/>
              <w:right w:val="single" w:sz="8" w:space="0" w:color="auto"/>
            </w:tcBorders>
            <w:shd w:val="clear" w:color="auto" w:fill="auto"/>
            <w:vAlign w:val="center"/>
            <w:hideMark/>
          </w:tcPr>
          <w:p w14:paraId="0510B384" w14:textId="77777777" w:rsidR="001322A2" w:rsidRPr="008C731B" w:rsidRDefault="001322A2" w:rsidP="001322A2">
            <w:pPr>
              <w:spacing w:after="0" w:line="240" w:lineRule="auto"/>
              <w:jc w:val="center"/>
              <w:rPr>
                <w:rFonts w:ascii="Times New Roman" w:eastAsia="Times New Roman" w:hAnsi="Times New Roman" w:cs="Times New Roman"/>
                <w:color w:val="000000"/>
                <w:sz w:val="18"/>
                <w:szCs w:val="18"/>
              </w:rPr>
            </w:pPr>
            <w:r w:rsidRPr="008C731B">
              <w:rPr>
                <w:rFonts w:ascii="Times New Roman" w:eastAsia="Times New Roman" w:hAnsi="Times New Roman" w:cs="Times New Roman"/>
                <w:color w:val="000000"/>
                <w:sz w:val="18"/>
                <w:szCs w:val="18"/>
              </w:rPr>
              <w:t>17%</w:t>
            </w:r>
          </w:p>
        </w:tc>
        <w:tc>
          <w:tcPr>
            <w:tcW w:w="1112" w:type="dxa"/>
            <w:tcBorders>
              <w:top w:val="nil"/>
              <w:left w:val="nil"/>
              <w:bottom w:val="single" w:sz="8" w:space="0" w:color="auto"/>
              <w:right w:val="single" w:sz="8" w:space="0" w:color="auto"/>
            </w:tcBorders>
            <w:shd w:val="clear" w:color="auto" w:fill="auto"/>
            <w:vAlign w:val="center"/>
            <w:hideMark/>
          </w:tcPr>
          <w:p w14:paraId="6CC39216" w14:textId="77777777" w:rsidR="001322A2" w:rsidRPr="008C731B" w:rsidRDefault="001322A2" w:rsidP="001322A2">
            <w:pPr>
              <w:spacing w:after="0" w:line="240" w:lineRule="auto"/>
              <w:jc w:val="center"/>
              <w:rPr>
                <w:rFonts w:ascii="Times New Roman" w:eastAsia="Times New Roman" w:hAnsi="Times New Roman" w:cs="Times New Roman"/>
                <w:color w:val="000000"/>
                <w:sz w:val="18"/>
                <w:szCs w:val="18"/>
              </w:rPr>
            </w:pPr>
            <w:r w:rsidRPr="008C731B">
              <w:rPr>
                <w:rFonts w:ascii="Times New Roman" w:eastAsia="Times New Roman" w:hAnsi="Times New Roman" w:cs="Times New Roman"/>
                <w:color w:val="000000"/>
                <w:sz w:val="18"/>
                <w:szCs w:val="18"/>
              </w:rPr>
              <w:t>1.72</w:t>
            </w:r>
          </w:p>
        </w:tc>
        <w:tc>
          <w:tcPr>
            <w:tcW w:w="923" w:type="dxa"/>
            <w:tcBorders>
              <w:top w:val="nil"/>
              <w:left w:val="nil"/>
              <w:bottom w:val="single" w:sz="8" w:space="0" w:color="auto"/>
              <w:right w:val="single" w:sz="8" w:space="0" w:color="auto"/>
            </w:tcBorders>
            <w:shd w:val="clear" w:color="auto" w:fill="auto"/>
            <w:vAlign w:val="center"/>
            <w:hideMark/>
          </w:tcPr>
          <w:p w14:paraId="25C84C9B" w14:textId="77777777" w:rsidR="001322A2" w:rsidRPr="008C731B" w:rsidRDefault="001322A2" w:rsidP="001322A2">
            <w:pPr>
              <w:spacing w:after="0" w:line="240" w:lineRule="auto"/>
              <w:jc w:val="center"/>
              <w:rPr>
                <w:rFonts w:ascii="Times New Roman" w:eastAsia="Times New Roman" w:hAnsi="Times New Roman" w:cs="Times New Roman"/>
                <w:color w:val="000000"/>
                <w:sz w:val="18"/>
                <w:szCs w:val="18"/>
              </w:rPr>
            </w:pPr>
            <w:r w:rsidRPr="008C731B">
              <w:rPr>
                <w:rFonts w:ascii="Times New Roman" w:eastAsia="Times New Roman" w:hAnsi="Times New Roman" w:cs="Times New Roman"/>
                <w:color w:val="000000"/>
                <w:sz w:val="18"/>
                <w:szCs w:val="18"/>
              </w:rPr>
              <w:t xml:space="preserve">$78.40 </w:t>
            </w:r>
          </w:p>
        </w:tc>
      </w:tr>
      <w:tr w:rsidR="001322A2" w:rsidRPr="001322A2" w14:paraId="49B5D83F" w14:textId="77777777" w:rsidTr="00980DE8">
        <w:trPr>
          <w:trHeight w:val="915"/>
        </w:trPr>
        <w:tc>
          <w:tcPr>
            <w:tcW w:w="1107" w:type="dxa"/>
            <w:tcBorders>
              <w:top w:val="nil"/>
              <w:left w:val="single" w:sz="8" w:space="0" w:color="auto"/>
              <w:bottom w:val="single" w:sz="8" w:space="0" w:color="auto"/>
              <w:right w:val="single" w:sz="8" w:space="0" w:color="auto"/>
            </w:tcBorders>
            <w:shd w:val="clear" w:color="auto" w:fill="auto"/>
            <w:vAlign w:val="center"/>
            <w:hideMark/>
          </w:tcPr>
          <w:p w14:paraId="0DDF1200" w14:textId="77777777" w:rsidR="001322A2" w:rsidRPr="008C731B" w:rsidRDefault="001322A2" w:rsidP="001322A2">
            <w:pPr>
              <w:spacing w:after="0" w:line="240" w:lineRule="auto"/>
              <w:rPr>
                <w:rFonts w:ascii="Times New Roman" w:eastAsia="Times New Roman" w:hAnsi="Times New Roman" w:cs="Times New Roman"/>
                <w:color w:val="000000"/>
                <w:sz w:val="18"/>
                <w:szCs w:val="18"/>
              </w:rPr>
            </w:pPr>
            <w:r w:rsidRPr="008C731B">
              <w:rPr>
                <w:rFonts w:ascii="Times New Roman" w:eastAsia="Times New Roman" w:hAnsi="Times New Roman" w:cs="Times New Roman"/>
                <w:color w:val="000000"/>
                <w:sz w:val="18"/>
                <w:szCs w:val="18"/>
              </w:rPr>
              <w:t>Clerical</w:t>
            </w:r>
          </w:p>
        </w:tc>
        <w:tc>
          <w:tcPr>
            <w:tcW w:w="1668" w:type="dxa"/>
            <w:tcBorders>
              <w:top w:val="nil"/>
              <w:left w:val="nil"/>
              <w:bottom w:val="single" w:sz="8" w:space="0" w:color="auto"/>
              <w:right w:val="single" w:sz="8" w:space="0" w:color="auto"/>
            </w:tcBorders>
            <w:shd w:val="clear" w:color="auto" w:fill="auto"/>
            <w:vAlign w:val="center"/>
            <w:hideMark/>
          </w:tcPr>
          <w:p w14:paraId="41C24A83" w14:textId="77777777" w:rsidR="001322A2" w:rsidRPr="008C731B" w:rsidRDefault="001322A2" w:rsidP="001322A2">
            <w:pPr>
              <w:spacing w:after="0" w:line="240" w:lineRule="auto"/>
              <w:rPr>
                <w:rFonts w:ascii="Times New Roman" w:eastAsia="Times New Roman" w:hAnsi="Times New Roman" w:cs="Times New Roman"/>
                <w:color w:val="000000"/>
                <w:sz w:val="18"/>
                <w:szCs w:val="18"/>
              </w:rPr>
            </w:pPr>
            <w:r w:rsidRPr="008C731B">
              <w:rPr>
                <w:rFonts w:ascii="Times New Roman" w:eastAsia="Times New Roman" w:hAnsi="Times New Roman" w:cs="Times New Roman"/>
                <w:color w:val="000000"/>
                <w:sz w:val="18"/>
                <w:szCs w:val="18"/>
              </w:rPr>
              <w:t>BLS ECEC, Private Manufacturing industries, “Office and Administrative Support”</w:t>
            </w:r>
          </w:p>
        </w:tc>
        <w:tc>
          <w:tcPr>
            <w:tcW w:w="891" w:type="dxa"/>
            <w:tcBorders>
              <w:top w:val="nil"/>
              <w:left w:val="nil"/>
              <w:bottom w:val="single" w:sz="8" w:space="0" w:color="auto"/>
              <w:right w:val="single" w:sz="8" w:space="0" w:color="auto"/>
            </w:tcBorders>
            <w:shd w:val="clear" w:color="auto" w:fill="auto"/>
            <w:vAlign w:val="center"/>
            <w:hideMark/>
          </w:tcPr>
          <w:p w14:paraId="55B16C7D" w14:textId="77777777" w:rsidR="001322A2" w:rsidRPr="008C731B" w:rsidRDefault="001322A2" w:rsidP="001322A2">
            <w:pPr>
              <w:spacing w:after="0" w:line="240" w:lineRule="auto"/>
              <w:jc w:val="center"/>
              <w:rPr>
                <w:rFonts w:ascii="Times New Roman" w:eastAsia="Times New Roman" w:hAnsi="Times New Roman" w:cs="Times New Roman"/>
                <w:color w:val="000000"/>
                <w:sz w:val="18"/>
                <w:szCs w:val="18"/>
              </w:rPr>
            </w:pPr>
            <w:r w:rsidRPr="008C731B">
              <w:rPr>
                <w:rFonts w:ascii="Times New Roman" w:eastAsia="Times New Roman" w:hAnsi="Times New Roman" w:cs="Times New Roman"/>
                <w:color w:val="000000"/>
                <w:sz w:val="18"/>
                <w:szCs w:val="18"/>
              </w:rPr>
              <w:t>Dec-16</w:t>
            </w:r>
          </w:p>
        </w:tc>
        <w:tc>
          <w:tcPr>
            <w:tcW w:w="1157" w:type="dxa"/>
            <w:tcBorders>
              <w:top w:val="nil"/>
              <w:left w:val="nil"/>
              <w:bottom w:val="single" w:sz="8" w:space="0" w:color="auto"/>
              <w:right w:val="single" w:sz="8" w:space="0" w:color="auto"/>
            </w:tcBorders>
            <w:shd w:val="clear" w:color="auto" w:fill="auto"/>
            <w:vAlign w:val="center"/>
            <w:hideMark/>
          </w:tcPr>
          <w:p w14:paraId="129BDCA4" w14:textId="77777777" w:rsidR="001322A2" w:rsidRPr="008C731B" w:rsidRDefault="001322A2" w:rsidP="001322A2">
            <w:pPr>
              <w:spacing w:after="0" w:line="240" w:lineRule="auto"/>
              <w:jc w:val="center"/>
              <w:rPr>
                <w:rFonts w:ascii="Times New Roman" w:eastAsia="Times New Roman" w:hAnsi="Times New Roman" w:cs="Times New Roman"/>
                <w:color w:val="000000"/>
                <w:sz w:val="18"/>
                <w:szCs w:val="18"/>
              </w:rPr>
            </w:pPr>
            <w:r w:rsidRPr="008C731B">
              <w:rPr>
                <w:rFonts w:ascii="Times New Roman" w:eastAsia="Times New Roman" w:hAnsi="Times New Roman" w:cs="Times New Roman"/>
                <w:color w:val="000000"/>
                <w:sz w:val="18"/>
                <w:szCs w:val="18"/>
              </w:rPr>
              <w:t xml:space="preserve">$20.29 </w:t>
            </w:r>
          </w:p>
        </w:tc>
        <w:tc>
          <w:tcPr>
            <w:tcW w:w="985" w:type="dxa"/>
            <w:tcBorders>
              <w:top w:val="nil"/>
              <w:left w:val="nil"/>
              <w:bottom w:val="single" w:sz="8" w:space="0" w:color="auto"/>
              <w:right w:val="single" w:sz="8" w:space="0" w:color="auto"/>
            </w:tcBorders>
            <w:shd w:val="clear" w:color="auto" w:fill="auto"/>
            <w:vAlign w:val="center"/>
            <w:hideMark/>
          </w:tcPr>
          <w:p w14:paraId="006C4245" w14:textId="77777777" w:rsidR="001322A2" w:rsidRPr="008C731B" w:rsidRDefault="001322A2" w:rsidP="001322A2">
            <w:pPr>
              <w:spacing w:after="0" w:line="240" w:lineRule="auto"/>
              <w:jc w:val="center"/>
              <w:rPr>
                <w:rFonts w:ascii="Times New Roman" w:eastAsia="Times New Roman" w:hAnsi="Times New Roman" w:cs="Times New Roman"/>
                <w:color w:val="000000"/>
                <w:sz w:val="18"/>
                <w:szCs w:val="18"/>
              </w:rPr>
            </w:pPr>
            <w:r w:rsidRPr="008C731B">
              <w:rPr>
                <w:rFonts w:ascii="Times New Roman" w:eastAsia="Times New Roman" w:hAnsi="Times New Roman" w:cs="Times New Roman"/>
                <w:color w:val="000000"/>
                <w:sz w:val="18"/>
                <w:szCs w:val="18"/>
              </w:rPr>
              <w:t xml:space="preserve">$10.52 </w:t>
            </w:r>
          </w:p>
        </w:tc>
        <w:tc>
          <w:tcPr>
            <w:tcW w:w="986" w:type="dxa"/>
            <w:tcBorders>
              <w:top w:val="nil"/>
              <w:left w:val="nil"/>
              <w:bottom w:val="single" w:sz="8" w:space="0" w:color="auto"/>
              <w:right w:val="single" w:sz="8" w:space="0" w:color="auto"/>
            </w:tcBorders>
            <w:shd w:val="clear" w:color="auto" w:fill="auto"/>
            <w:vAlign w:val="center"/>
            <w:hideMark/>
          </w:tcPr>
          <w:p w14:paraId="5436F781" w14:textId="77777777" w:rsidR="001322A2" w:rsidRPr="008C731B" w:rsidRDefault="001322A2" w:rsidP="001322A2">
            <w:pPr>
              <w:spacing w:after="0" w:line="240" w:lineRule="auto"/>
              <w:jc w:val="center"/>
              <w:rPr>
                <w:rFonts w:ascii="Times New Roman" w:eastAsia="Times New Roman" w:hAnsi="Times New Roman" w:cs="Times New Roman"/>
                <w:color w:val="000000"/>
                <w:sz w:val="18"/>
                <w:szCs w:val="18"/>
              </w:rPr>
            </w:pPr>
            <w:r w:rsidRPr="008C731B">
              <w:rPr>
                <w:rFonts w:ascii="Times New Roman" w:eastAsia="Times New Roman" w:hAnsi="Times New Roman" w:cs="Times New Roman"/>
                <w:color w:val="000000"/>
                <w:sz w:val="18"/>
                <w:szCs w:val="18"/>
              </w:rPr>
              <w:t>52%</w:t>
            </w:r>
          </w:p>
        </w:tc>
        <w:tc>
          <w:tcPr>
            <w:tcW w:w="981" w:type="dxa"/>
            <w:tcBorders>
              <w:top w:val="nil"/>
              <w:left w:val="nil"/>
              <w:bottom w:val="single" w:sz="8" w:space="0" w:color="auto"/>
              <w:right w:val="single" w:sz="8" w:space="0" w:color="auto"/>
            </w:tcBorders>
            <w:shd w:val="clear" w:color="auto" w:fill="auto"/>
            <w:vAlign w:val="center"/>
            <w:hideMark/>
          </w:tcPr>
          <w:p w14:paraId="5BC1F0AC" w14:textId="77777777" w:rsidR="001322A2" w:rsidRPr="008C731B" w:rsidRDefault="001322A2" w:rsidP="001322A2">
            <w:pPr>
              <w:spacing w:after="0" w:line="240" w:lineRule="auto"/>
              <w:jc w:val="center"/>
              <w:rPr>
                <w:rFonts w:ascii="Times New Roman" w:eastAsia="Times New Roman" w:hAnsi="Times New Roman" w:cs="Times New Roman"/>
                <w:color w:val="000000"/>
                <w:sz w:val="18"/>
                <w:szCs w:val="18"/>
              </w:rPr>
            </w:pPr>
            <w:r w:rsidRPr="008C731B">
              <w:rPr>
                <w:rFonts w:ascii="Times New Roman" w:eastAsia="Times New Roman" w:hAnsi="Times New Roman" w:cs="Times New Roman"/>
                <w:color w:val="000000"/>
                <w:sz w:val="18"/>
                <w:szCs w:val="18"/>
              </w:rPr>
              <w:t>17%</w:t>
            </w:r>
          </w:p>
        </w:tc>
        <w:tc>
          <w:tcPr>
            <w:tcW w:w="1112" w:type="dxa"/>
            <w:tcBorders>
              <w:top w:val="nil"/>
              <w:left w:val="nil"/>
              <w:bottom w:val="single" w:sz="8" w:space="0" w:color="auto"/>
              <w:right w:val="single" w:sz="8" w:space="0" w:color="auto"/>
            </w:tcBorders>
            <w:shd w:val="clear" w:color="auto" w:fill="auto"/>
            <w:vAlign w:val="center"/>
            <w:hideMark/>
          </w:tcPr>
          <w:p w14:paraId="3A3ACF80" w14:textId="77777777" w:rsidR="001322A2" w:rsidRPr="008C731B" w:rsidRDefault="001322A2" w:rsidP="001322A2">
            <w:pPr>
              <w:spacing w:after="0" w:line="240" w:lineRule="auto"/>
              <w:jc w:val="center"/>
              <w:rPr>
                <w:rFonts w:ascii="Times New Roman" w:eastAsia="Times New Roman" w:hAnsi="Times New Roman" w:cs="Times New Roman"/>
                <w:color w:val="000000"/>
                <w:sz w:val="18"/>
                <w:szCs w:val="18"/>
              </w:rPr>
            </w:pPr>
            <w:r w:rsidRPr="008C731B">
              <w:rPr>
                <w:rFonts w:ascii="Times New Roman" w:eastAsia="Times New Roman" w:hAnsi="Times New Roman" w:cs="Times New Roman"/>
                <w:color w:val="000000"/>
                <w:sz w:val="18"/>
                <w:szCs w:val="18"/>
              </w:rPr>
              <w:t>1.69</w:t>
            </w:r>
          </w:p>
        </w:tc>
        <w:tc>
          <w:tcPr>
            <w:tcW w:w="923" w:type="dxa"/>
            <w:tcBorders>
              <w:top w:val="nil"/>
              <w:left w:val="nil"/>
              <w:bottom w:val="single" w:sz="8" w:space="0" w:color="auto"/>
              <w:right w:val="single" w:sz="8" w:space="0" w:color="auto"/>
            </w:tcBorders>
            <w:shd w:val="clear" w:color="auto" w:fill="auto"/>
            <w:vAlign w:val="center"/>
            <w:hideMark/>
          </w:tcPr>
          <w:p w14:paraId="7D37333E" w14:textId="77777777" w:rsidR="001322A2" w:rsidRPr="008C731B" w:rsidRDefault="001322A2" w:rsidP="001322A2">
            <w:pPr>
              <w:spacing w:after="0" w:line="240" w:lineRule="auto"/>
              <w:jc w:val="center"/>
              <w:rPr>
                <w:rFonts w:ascii="Times New Roman" w:eastAsia="Times New Roman" w:hAnsi="Times New Roman" w:cs="Times New Roman"/>
                <w:color w:val="000000"/>
                <w:sz w:val="18"/>
                <w:szCs w:val="18"/>
              </w:rPr>
            </w:pPr>
            <w:r w:rsidRPr="008C731B">
              <w:rPr>
                <w:rFonts w:ascii="Times New Roman" w:eastAsia="Times New Roman" w:hAnsi="Times New Roman" w:cs="Times New Roman"/>
                <w:color w:val="000000"/>
                <w:sz w:val="18"/>
                <w:szCs w:val="18"/>
              </w:rPr>
              <w:t xml:space="preserve">$34.26 </w:t>
            </w:r>
          </w:p>
        </w:tc>
      </w:tr>
      <w:tr w:rsidR="00980DE8" w:rsidRPr="001322A2" w14:paraId="07264625" w14:textId="77777777" w:rsidTr="009F46F5">
        <w:trPr>
          <w:trHeight w:val="1717"/>
        </w:trPr>
        <w:tc>
          <w:tcPr>
            <w:tcW w:w="9810" w:type="dxa"/>
            <w:gridSpan w:val="9"/>
            <w:tcBorders>
              <w:top w:val="single" w:sz="8" w:space="0" w:color="auto"/>
              <w:left w:val="single" w:sz="8" w:space="0" w:color="auto"/>
              <w:bottom w:val="single" w:sz="4" w:space="0" w:color="auto"/>
              <w:right w:val="single" w:sz="8" w:space="0" w:color="000000"/>
            </w:tcBorders>
            <w:shd w:val="clear" w:color="auto" w:fill="auto"/>
            <w:vAlign w:val="center"/>
          </w:tcPr>
          <w:p w14:paraId="3ABE22D3" w14:textId="31E4A0D6" w:rsidR="00980DE8" w:rsidRDefault="00980DE8" w:rsidP="00980DE8">
            <w:pPr>
              <w:pStyle w:val="NoSpacing"/>
              <w:rPr>
                <w:rFonts w:ascii="Times New Roman" w:hAnsi="Times New Roman" w:cs="Times New Roman"/>
                <w:sz w:val="18"/>
                <w:szCs w:val="18"/>
              </w:rPr>
            </w:pPr>
            <w:r>
              <w:rPr>
                <w:rFonts w:ascii="Times New Roman" w:hAnsi="Times New Roman" w:cs="Times New Roman"/>
                <w:b/>
                <w:sz w:val="18"/>
                <w:szCs w:val="18"/>
              </w:rPr>
              <w:t>Footnotes</w:t>
            </w:r>
            <w:r>
              <w:rPr>
                <w:rFonts w:ascii="Times New Roman" w:hAnsi="Times New Roman" w:cs="Times New Roman"/>
                <w:sz w:val="18"/>
                <w:szCs w:val="18"/>
              </w:rPr>
              <w:t>:</w:t>
            </w:r>
          </w:p>
          <w:p w14:paraId="2AFAF122" w14:textId="3C09E036" w:rsidR="00980DE8" w:rsidRDefault="00980DE8" w:rsidP="00980DE8">
            <w:pPr>
              <w:pStyle w:val="NoSpacing"/>
              <w:rPr>
                <w:rFonts w:ascii="Times New Roman" w:hAnsi="Times New Roman" w:cs="Times New Roman"/>
                <w:sz w:val="18"/>
                <w:szCs w:val="18"/>
              </w:rPr>
            </w:pPr>
            <w:r w:rsidRPr="00980DE8">
              <w:rPr>
                <w:rFonts w:ascii="Times New Roman" w:hAnsi="Times New Roman" w:cs="Times New Roman"/>
                <w:sz w:val="18"/>
                <w:szCs w:val="18"/>
                <w:vertAlign w:val="superscript"/>
              </w:rPr>
              <w:t>a</w:t>
            </w:r>
            <w:r w:rsidRPr="00980DE8">
              <w:rPr>
                <w:rFonts w:ascii="Times New Roman" w:hAnsi="Times New Roman" w:cs="Times New Roman"/>
                <w:sz w:val="18"/>
                <w:szCs w:val="18"/>
              </w:rPr>
              <w:t xml:space="preserve"> Source: </w:t>
            </w:r>
            <w:r w:rsidRPr="00980DE8">
              <w:rPr>
                <w:rFonts w:ascii="Times New Roman" w:hAnsi="Times New Roman" w:cs="Times New Roman"/>
                <w:i/>
                <w:iCs/>
                <w:sz w:val="18"/>
                <w:szCs w:val="18"/>
              </w:rPr>
              <w:t>Employer Costs for Employee Compensation Supplementary Tables: December 2006 – December 2016</w:t>
            </w:r>
            <w:r w:rsidRPr="00980DE8">
              <w:rPr>
                <w:rFonts w:ascii="Times New Roman" w:hAnsi="Times New Roman" w:cs="Times New Roman"/>
                <w:sz w:val="18"/>
                <w:szCs w:val="18"/>
              </w:rPr>
              <w:t xml:space="preserve"> (U.S. Bureau of Labor Statistics, 2017).</w:t>
            </w:r>
          </w:p>
          <w:p w14:paraId="61EB432E" w14:textId="1129D199" w:rsidR="00980DE8" w:rsidRDefault="00980DE8" w:rsidP="00980DE8">
            <w:pPr>
              <w:pStyle w:val="NoSpacing"/>
              <w:rPr>
                <w:rFonts w:ascii="Times New Roman" w:hAnsi="Times New Roman" w:cs="Times New Roman"/>
                <w:sz w:val="18"/>
                <w:szCs w:val="18"/>
              </w:rPr>
            </w:pPr>
            <w:r w:rsidRPr="00980DE8">
              <w:rPr>
                <w:rFonts w:ascii="Times New Roman" w:hAnsi="Times New Roman" w:cs="Times New Roman"/>
                <w:sz w:val="18"/>
                <w:szCs w:val="18"/>
                <w:vertAlign w:val="superscript"/>
              </w:rPr>
              <w:t>b</w:t>
            </w:r>
            <w:r w:rsidRPr="00980DE8">
              <w:rPr>
                <w:rFonts w:ascii="Times New Roman" w:hAnsi="Times New Roman" w:cs="Times New Roman"/>
                <w:sz w:val="18"/>
                <w:szCs w:val="18"/>
              </w:rPr>
              <w:t xml:space="preserve"> An overhead rate of 17% is used based on assumptions in </w:t>
            </w:r>
            <w:r w:rsidRPr="00980DE8">
              <w:rPr>
                <w:rFonts w:ascii="Times New Roman" w:hAnsi="Times New Roman" w:cs="Times New Roman"/>
                <w:i/>
                <w:iCs/>
                <w:sz w:val="18"/>
                <w:szCs w:val="18"/>
              </w:rPr>
              <w:t xml:space="preserve">Wage Rates for Economic Analysis of the Toxics Release Inventory Program </w:t>
            </w:r>
            <w:r w:rsidRPr="00980DE8">
              <w:rPr>
                <w:rFonts w:ascii="Times New Roman" w:hAnsi="Times New Roman" w:cs="Times New Roman"/>
                <w:sz w:val="18"/>
                <w:szCs w:val="18"/>
              </w:rPr>
              <w:t xml:space="preserve">(Rice, 2002), and the </w:t>
            </w:r>
            <w:r w:rsidRPr="00980DE8">
              <w:rPr>
                <w:rFonts w:ascii="Times New Roman" w:hAnsi="Times New Roman" w:cs="Times New Roman"/>
                <w:i/>
                <w:iCs/>
                <w:sz w:val="18"/>
                <w:szCs w:val="18"/>
              </w:rPr>
              <w:t xml:space="preserve">Revised Economic Analysis for the Amended Inventory Update Rule: Final Report </w:t>
            </w:r>
            <w:r w:rsidRPr="00980DE8">
              <w:rPr>
                <w:rFonts w:ascii="Times New Roman" w:hAnsi="Times New Roman" w:cs="Times New Roman"/>
                <w:sz w:val="18"/>
                <w:szCs w:val="18"/>
              </w:rPr>
              <w:t>(U.S. EPA, 2002).</w:t>
            </w:r>
          </w:p>
          <w:p w14:paraId="0C5A9CD2" w14:textId="3A852FBA" w:rsidR="00980DE8" w:rsidRDefault="00980DE8" w:rsidP="00980DE8">
            <w:pPr>
              <w:pStyle w:val="NoSpacing"/>
              <w:rPr>
                <w:rFonts w:ascii="Times New Roman" w:hAnsi="Times New Roman" w:cs="Times New Roman"/>
                <w:sz w:val="18"/>
                <w:szCs w:val="18"/>
              </w:rPr>
            </w:pPr>
            <w:r w:rsidRPr="00980DE8">
              <w:rPr>
                <w:rFonts w:ascii="Times New Roman" w:hAnsi="Times New Roman" w:cs="Times New Roman"/>
                <w:sz w:val="18"/>
                <w:szCs w:val="18"/>
                <w:vertAlign w:val="superscript"/>
              </w:rPr>
              <w:t>c</w:t>
            </w:r>
            <w:r w:rsidRPr="00980DE8">
              <w:rPr>
                <w:rFonts w:ascii="Times New Roman" w:hAnsi="Times New Roman" w:cs="Times New Roman"/>
                <w:sz w:val="18"/>
                <w:szCs w:val="18"/>
              </w:rPr>
              <w:t xml:space="preserve"> The inflation factor of “1” in the formula for calculating the fringe + overhead factor means wage data are not escalated to reflect inflation.</w:t>
            </w:r>
          </w:p>
          <w:p w14:paraId="2284C3DF" w14:textId="4A8A1325" w:rsidR="00980DE8" w:rsidRDefault="00D46204" w:rsidP="00980DE8">
            <w:pPr>
              <w:pStyle w:val="NoSpacing"/>
              <w:rPr>
                <w:rFonts w:ascii="Times New Roman" w:hAnsi="Times New Roman" w:cs="Times New Roman"/>
                <w:sz w:val="18"/>
                <w:szCs w:val="18"/>
              </w:rPr>
            </w:pPr>
            <w:r w:rsidRPr="00586BC2">
              <w:rPr>
                <w:rFonts w:ascii="Times New Roman" w:hAnsi="Times New Roman" w:cs="Times New Roman"/>
                <w:sz w:val="18"/>
                <w:szCs w:val="18"/>
                <w:vertAlign w:val="superscript"/>
              </w:rPr>
              <w:t>d</w:t>
            </w:r>
            <w:r w:rsidRPr="00586BC2">
              <w:rPr>
                <w:rFonts w:ascii="Times New Roman" w:hAnsi="Times New Roman" w:cs="Times New Roman"/>
                <w:sz w:val="18"/>
                <w:szCs w:val="18"/>
              </w:rPr>
              <w:t xml:space="preserve"> Wage data are rounded to the closest cent in this analysis.</w:t>
            </w:r>
          </w:p>
          <w:p w14:paraId="6035B324" w14:textId="49CC3947" w:rsidR="00980DE8" w:rsidRPr="00980DE8" w:rsidRDefault="00980DE8" w:rsidP="00980DE8">
            <w:pPr>
              <w:pStyle w:val="NoSpacing"/>
              <w:rPr>
                <w:rFonts w:ascii="Times New Roman" w:hAnsi="Times New Roman" w:cs="Times New Roman"/>
                <w:sz w:val="18"/>
                <w:szCs w:val="18"/>
              </w:rPr>
            </w:pPr>
          </w:p>
        </w:tc>
      </w:tr>
    </w:tbl>
    <w:p w14:paraId="57A5AAB2" w14:textId="5885A51F" w:rsidR="001322A2" w:rsidRDefault="001322A2" w:rsidP="00D64EC4">
      <w:pPr>
        <w:numPr>
          <w:ilvl w:val="12"/>
          <w:numId w:val="0"/>
        </w:numPr>
        <w:rPr>
          <w:rFonts w:ascii="Times New Roman" w:hAnsi="Times New Roman" w:cs="Times New Roman"/>
          <w:sz w:val="24"/>
          <w:szCs w:val="24"/>
        </w:rPr>
      </w:pPr>
    </w:p>
    <w:p w14:paraId="54EA669F" w14:textId="77777777" w:rsidR="007E3EA5" w:rsidRDefault="007E3EA5">
      <w:pP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p w14:paraId="1FE1C19D" w14:textId="51D2C1BE" w:rsidR="007E3EA5" w:rsidRPr="007E3EA5" w:rsidRDefault="007E3EA5" w:rsidP="007E3EA5">
      <w:pPr>
        <w:pStyle w:val="NoSpacing"/>
        <w:rPr>
          <w:rFonts w:ascii="Times New Roman" w:eastAsia="Times New Roman" w:hAnsi="Times New Roman" w:cs="Times New Roman"/>
          <w:b/>
          <w:bCs/>
          <w:color w:val="000000"/>
        </w:rPr>
      </w:pPr>
      <w:r w:rsidRPr="007F3C8A">
        <w:rPr>
          <w:rFonts w:ascii="Times New Roman" w:eastAsia="Times New Roman" w:hAnsi="Times New Roman" w:cs="Times New Roman"/>
          <w:b/>
          <w:bCs/>
          <w:color w:val="000000"/>
        </w:rPr>
        <w:t>Table 3: Respondent Unit Cost per Form C</w:t>
      </w:r>
    </w:p>
    <w:tbl>
      <w:tblPr>
        <w:tblW w:w="9630" w:type="dxa"/>
        <w:tblInd w:w="-5" w:type="dxa"/>
        <w:tblLook w:val="04A0" w:firstRow="1" w:lastRow="0" w:firstColumn="1" w:lastColumn="0" w:noHBand="0" w:noVBand="1"/>
      </w:tblPr>
      <w:tblGrid>
        <w:gridCol w:w="6120"/>
        <w:gridCol w:w="897"/>
        <w:gridCol w:w="1263"/>
        <w:gridCol w:w="1350"/>
      </w:tblGrid>
      <w:tr w:rsidR="007F3C8A" w:rsidRPr="007F3C8A" w14:paraId="5FC2E388" w14:textId="77777777" w:rsidTr="007E3EA5">
        <w:trPr>
          <w:trHeight w:val="1140"/>
        </w:trPr>
        <w:tc>
          <w:tcPr>
            <w:tcW w:w="61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EB0428" w14:textId="77777777" w:rsidR="007F3C8A" w:rsidRPr="007F3C8A" w:rsidRDefault="007F3C8A" w:rsidP="007A08AC">
            <w:pPr>
              <w:spacing w:after="0" w:line="240" w:lineRule="auto"/>
              <w:jc w:val="center"/>
              <w:rPr>
                <w:rFonts w:ascii="Times New Roman" w:eastAsia="Times New Roman" w:hAnsi="Times New Roman" w:cs="Times New Roman"/>
                <w:b/>
                <w:bCs/>
                <w:color w:val="000000"/>
              </w:rPr>
            </w:pPr>
            <w:r w:rsidRPr="007F3C8A">
              <w:rPr>
                <w:rFonts w:ascii="Times New Roman" w:eastAsia="Times New Roman" w:hAnsi="Times New Roman" w:cs="Times New Roman"/>
                <w:b/>
                <w:bCs/>
                <w:color w:val="000000"/>
              </w:rPr>
              <w:t>Respondent Activity</w:t>
            </w:r>
          </w:p>
        </w:tc>
        <w:tc>
          <w:tcPr>
            <w:tcW w:w="89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0B670C" w14:textId="77777777" w:rsidR="007F3C8A" w:rsidRPr="007F3C8A" w:rsidRDefault="007F3C8A" w:rsidP="007A08AC">
            <w:pPr>
              <w:spacing w:after="0" w:line="240" w:lineRule="auto"/>
              <w:jc w:val="center"/>
              <w:rPr>
                <w:rFonts w:ascii="Times New Roman" w:eastAsia="Times New Roman" w:hAnsi="Times New Roman" w:cs="Times New Roman"/>
                <w:b/>
                <w:bCs/>
                <w:color w:val="000000"/>
              </w:rPr>
            </w:pPr>
            <w:r w:rsidRPr="007F3C8A">
              <w:rPr>
                <w:rFonts w:ascii="Times New Roman" w:eastAsia="Times New Roman" w:hAnsi="Times New Roman" w:cs="Times New Roman"/>
                <w:b/>
                <w:bCs/>
                <w:color w:val="000000"/>
              </w:rPr>
              <w:t>Hours</w:t>
            </w:r>
          </w:p>
        </w:tc>
        <w:tc>
          <w:tcPr>
            <w:tcW w:w="126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37CFC38" w14:textId="77777777" w:rsidR="007F3C8A" w:rsidRPr="007F3C8A" w:rsidRDefault="007F3C8A" w:rsidP="007A08AC">
            <w:pPr>
              <w:spacing w:after="0" w:line="240" w:lineRule="auto"/>
              <w:jc w:val="center"/>
              <w:rPr>
                <w:rFonts w:ascii="Times New Roman" w:eastAsia="Times New Roman" w:hAnsi="Times New Roman" w:cs="Times New Roman"/>
                <w:b/>
                <w:bCs/>
                <w:color w:val="000000"/>
              </w:rPr>
            </w:pPr>
            <w:r w:rsidRPr="007F3C8A">
              <w:rPr>
                <w:rFonts w:ascii="Times New Roman" w:eastAsia="Times New Roman" w:hAnsi="Times New Roman" w:cs="Times New Roman"/>
                <w:b/>
                <w:bCs/>
                <w:color w:val="000000"/>
              </w:rPr>
              <w:t>Activity Average Wage Rate</w:t>
            </w:r>
          </w:p>
        </w:tc>
        <w:tc>
          <w:tcPr>
            <w:tcW w:w="13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E4C769" w14:textId="258EED60" w:rsidR="007F3C8A" w:rsidRPr="007F3C8A" w:rsidRDefault="00A156B2" w:rsidP="007A08A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Overall Unit </w:t>
            </w:r>
            <w:r w:rsidR="007F3C8A" w:rsidRPr="007F3C8A">
              <w:rPr>
                <w:rFonts w:ascii="Times New Roman" w:eastAsia="Times New Roman" w:hAnsi="Times New Roman" w:cs="Times New Roman"/>
                <w:b/>
                <w:bCs/>
                <w:color w:val="000000"/>
              </w:rPr>
              <w:t>Cost</w:t>
            </w:r>
          </w:p>
        </w:tc>
      </w:tr>
      <w:tr w:rsidR="00A339A0" w:rsidRPr="007F3C8A" w14:paraId="6855461B" w14:textId="77777777" w:rsidTr="007E3EA5">
        <w:trPr>
          <w:trHeight w:val="782"/>
        </w:trPr>
        <w:tc>
          <w:tcPr>
            <w:tcW w:w="6120" w:type="dxa"/>
            <w:tcBorders>
              <w:top w:val="single" w:sz="4" w:space="0" w:color="auto"/>
              <w:left w:val="single" w:sz="4" w:space="0" w:color="auto"/>
              <w:bottom w:val="single" w:sz="4" w:space="0" w:color="auto"/>
              <w:right w:val="single" w:sz="4" w:space="0" w:color="auto"/>
            </w:tcBorders>
            <w:shd w:val="clear" w:color="auto" w:fill="auto"/>
            <w:noWrap/>
            <w:hideMark/>
          </w:tcPr>
          <w:p w14:paraId="534F4F04" w14:textId="77777777" w:rsidR="00A339A0" w:rsidRPr="007F3C8A" w:rsidRDefault="00A339A0" w:rsidP="007F3C8A">
            <w:pPr>
              <w:spacing w:after="0" w:line="240" w:lineRule="auto"/>
              <w:rPr>
                <w:rFonts w:ascii="Times New Roman" w:eastAsia="Times New Roman" w:hAnsi="Times New Roman" w:cs="Times New Roman"/>
                <w:color w:val="000000"/>
              </w:rPr>
            </w:pPr>
            <w:r w:rsidRPr="007F3C8A">
              <w:rPr>
                <w:rFonts w:ascii="Times New Roman" w:eastAsia="Times New Roman" w:hAnsi="Times New Roman" w:cs="Times New Roman"/>
                <w:color w:val="000000"/>
              </w:rPr>
              <w:t>Certification Statement, Plant Site Information, Technical Contact, Production Range: by Activity (M/I), and Site-Limited, Chemical Substance Identity (Number, Name, Class), CBI Designations</w:t>
            </w: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14:paraId="2497276B" w14:textId="77777777" w:rsidR="00A339A0" w:rsidRPr="007F3C8A" w:rsidRDefault="00A339A0" w:rsidP="007F3C8A">
            <w:pPr>
              <w:spacing w:after="0" w:line="240" w:lineRule="auto"/>
              <w:jc w:val="center"/>
              <w:rPr>
                <w:rFonts w:ascii="Times New Roman" w:eastAsia="Times New Roman" w:hAnsi="Times New Roman" w:cs="Times New Roman"/>
                <w:color w:val="000000"/>
              </w:rPr>
            </w:pPr>
            <w:r w:rsidRPr="007F3C8A">
              <w:rPr>
                <w:rFonts w:ascii="Times New Roman" w:eastAsia="Times New Roman" w:hAnsi="Times New Roman" w:cs="Times New Roman"/>
                <w:color w:val="000000"/>
              </w:rPr>
              <w:t>2.00</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14:paraId="55CFFAFA" w14:textId="77777777" w:rsidR="00A339A0" w:rsidRPr="007F3C8A" w:rsidRDefault="00A339A0" w:rsidP="007F3C8A">
            <w:pPr>
              <w:spacing w:after="0" w:line="240" w:lineRule="auto"/>
              <w:jc w:val="right"/>
              <w:rPr>
                <w:rFonts w:ascii="Times New Roman" w:eastAsia="Times New Roman" w:hAnsi="Times New Roman" w:cs="Times New Roman"/>
                <w:color w:val="000000"/>
              </w:rPr>
            </w:pPr>
            <w:r w:rsidRPr="007F3C8A">
              <w:rPr>
                <w:rFonts w:ascii="Times New Roman" w:eastAsia="Times New Roman" w:hAnsi="Times New Roman" w:cs="Times New Roman"/>
                <w:color w:val="000000"/>
              </w:rPr>
              <w:t>$79.62</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26DC311F" w14:textId="562BE2D8" w:rsidR="00A339A0" w:rsidRPr="007F3C8A" w:rsidRDefault="00A339A0" w:rsidP="00647B05">
            <w:pPr>
              <w:spacing w:after="0" w:line="240" w:lineRule="auto"/>
              <w:jc w:val="right"/>
              <w:rPr>
                <w:rFonts w:ascii="Times New Roman" w:eastAsia="Times New Roman" w:hAnsi="Times New Roman" w:cs="Times New Roman"/>
                <w:color w:val="000000"/>
              </w:rPr>
            </w:pPr>
            <w:r w:rsidRPr="007F3C8A">
              <w:rPr>
                <w:rFonts w:ascii="Times New Roman" w:eastAsia="Times New Roman" w:hAnsi="Times New Roman" w:cs="Times New Roman"/>
                <w:color w:val="000000"/>
              </w:rPr>
              <w:t>$159.2</w:t>
            </w:r>
            <w:r>
              <w:rPr>
                <w:rFonts w:ascii="Times New Roman" w:eastAsia="Times New Roman" w:hAnsi="Times New Roman" w:cs="Times New Roman"/>
                <w:color w:val="000000"/>
              </w:rPr>
              <w:t>4</w:t>
            </w:r>
          </w:p>
        </w:tc>
      </w:tr>
      <w:tr w:rsidR="00A339A0" w:rsidRPr="007F3C8A" w14:paraId="75056A4C" w14:textId="77777777" w:rsidTr="007E3EA5">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hideMark/>
          </w:tcPr>
          <w:p w14:paraId="0D61680A" w14:textId="77777777" w:rsidR="00A339A0" w:rsidRPr="007F3C8A" w:rsidRDefault="00A339A0" w:rsidP="007F3C8A">
            <w:pPr>
              <w:spacing w:after="0" w:line="240" w:lineRule="auto"/>
              <w:rPr>
                <w:rFonts w:ascii="Times New Roman" w:eastAsia="Times New Roman" w:hAnsi="Times New Roman" w:cs="Times New Roman"/>
                <w:color w:val="000000"/>
              </w:rPr>
            </w:pPr>
            <w:r w:rsidRPr="007F3C8A">
              <w:rPr>
                <w:rFonts w:ascii="Times New Roman" w:eastAsia="Times New Roman" w:hAnsi="Times New Roman" w:cs="Times New Roman"/>
                <w:color w:val="000000"/>
              </w:rPr>
              <w:t>Chemical Identity CBI Substantiation</w:t>
            </w: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14:paraId="6CE0F7E2" w14:textId="77777777" w:rsidR="00A339A0" w:rsidRPr="007F3C8A" w:rsidRDefault="00A339A0" w:rsidP="007F3C8A">
            <w:pPr>
              <w:spacing w:after="0" w:line="240" w:lineRule="auto"/>
              <w:jc w:val="center"/>
              <w:rPr>
                <w:rFonts w:ascii="Times New Roman" w:eastAsia="Times New Roman" w:hAnsi="Times New Roman" w:cs="Times New Roman"/>
                <w:color w:val="000000"/>
              </w:rPr>
            </w:pPr>
            <w:r w:rsidRPr="007F3C8A">
              <w:rPr>
                <w:rFonts w:ascii="Times New Roman" w:eastAsia="Times New Roman" w:hAnsi="Times New Roman" w:cs="Times New Roman"/>
                <w:color w:val="000000"/>
              </w:rPr>
              <w:t>1.15</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14:paraId="0D929868" w14:textId="77777777" w:rsidR="00A339A0" w:rsidRPr="007F3C8A" w:rsidRDefault="00A339A0" w:rsidP="007F3C8A">
            <w:pPr>
              <w:spacing w:after="0" w:line="240" w:lineRule="auto"/>
              <w:jc w:val="right"/>
              <w:rPr>
                <w:rFonts w:ascii="Times New Roman" w:eastAsia="Times New Roman" w:hAnsi="Times New Roman" w:cs="Times New Roman"/>
                <w:color w:val="000000"/>
              </w:rPr>
            </w:pPr>
            <w:r w:rsidRPr="007F3C8A">
              <w:rPr>
                <w:rFonts w:ascii="Times New Roman" w:eastAsia="Times New Roman" w:hAnsi="Times New Roman" w:cs="Times New Roman"/>
                <w:color w:val="000000"/>
              </w:rPr>
              <w:t>$80.01</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4BED98A2" w14:textId="77777777" w:rsidR="00A339A0" w:rsidRPr="007F3C8A" w:rsidRDefault="00A339A0" w:rsidP="007F3C8A">
            <w:pPr>
              <w:spacing w:after="0" w:line="240" w:lineRule="auto"/>
              <w:jc w:val="right"/>
              <w:rPr>
                <w:rFonts w:ascii="Times New Roman" w:eastAsia="Times New Roman" w:hAnsi="Times New Roman" w:cs="Times New Roman"/>
                <w:color w:val="000000"/>
              </w:rPr>
            </w:pPr>
            <w:r w:rsidRPr="007F3C8A">
              <w:rPr>
                <w:rFonts w:ascii="Times New Roman" w:eastAsia="Times New Roman" w:hAnsi="Times New Roman" w:cs="Times New Roman"/>
                <w:color w:val="000000"/>
              </w:rPr>
              <w:t>$92.01</w:t>
            </w:r>
          </w:p>
        </w:tc>
      </w:tr>
      <w:tr w:rsidR="00A339A0" w:rsidRPr="007F3C8A" w14:paraId="17570D67" w14:textId="77777777" w:rsidTr="007E3EA5">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hideMark/>
          </w:tcPr>
          <w:p w14:paraId="0534113B" w14:textId="0E162D37" w:rsidR="00A339A0" w:rsidRPr="007F3C8A" w:rsidRDefault="00A339A0" w:rsidP="007F3C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Non-</w:t>
            </w:r>
            <w:r w:rsidRPr="007F3C8A">
              <w:rPr>
                <w:rFonts w:ascii="Times New Roman" w:eastAsia="Times New Roman" w:hAnsi="Times New Roman" w:cs="Times New Roman"/>
                <w:color w:val="000000"/>
              </w:rPr>
              <w:t>Chem</w:t>
            </w:r>
            <w:r>
              <w:rPr>
                <w:rFonts w:ascii="Times New Roman" w:eastAsia="Times New Roman" w:hAnsi="Times New Roman" w:cs="Times New Roman"/>
                <w:color w:val="000000"/>
              </w:rPr>
              <w:t>ical</w:t>
            </w:r>
            <w:r w:rsidRPr="007F3C8A">
              <w:rPr>
                <w:rFonts w:ascii="Times New Roman" w:eastAsia="Times New Roman" w:hAnsi="Times New Roman" w:cs="Times New Roman"/>
                <w:color w:val="000000"/>
              </w:rPr>
              <w:t xml:space="preserve"> ID CBI Substantiation</w:t>
            </w: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14:paraId="3985BEA7" w14:textId="77777777" w:rsidR="00A339A0" w:rsidRPr="007F3C8A" w:rsidRDefault="00A339A0" w:rsidP="007F3C8A">
            <w:pPr>
              <w:spacing w:after="0" w:line="240" w:lineRule="auto"/>
              <w:jc w:val="center"/>
              <w:rPr>
                <w:rFonts w:ascii="Times New Roman" w:eastAsia="Times New Roman" w:hAnsi="Times New Roman" w:cs="Times New Roman"/>
                <w:color w:val="000000"/>
              </w:rPr>
            </w:pPr>
            <w:r w:rsidRPr="007F3C8A">
              <w:rPr>
                <w:rFonts w:ascii="Times New Roman" w:eastAsia="Times New Roman" w:hAnsi="Times New Roman" w:cs="Times New Roman"/>
                <w:color w:val="000000"/>
              </w:rPr>
              <w:t>0.96</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14:paraId="5AEFEBAD" w14:textId="77777777" w:rsidR="00A339A0" w:rsidRPr="007F3C8A" w:rsidRDefault="00A339A0" w:rsidP="007F3C8A">
            <w:pPr>
              <w:spacing w:after="0" w:line="240" w:lineRule="auto"/>
              <w:jc w:val="right"/>
              <w:rPr>
                <w:rFonts w:ascii="Times New Roman" w:eastAsia="Times New Roman" w:hAnsi="Times New Roman" w:cs="Times New Roman"/>
                <w:color w:val="000000"/>
              </w:rPr>
            </w:pPr>
            <w:r w:rsidRPr="007F3C8A">
              <w:rPr>
                <w:rFonts w:ascii="Times New Roman" w:eastAsia="Times New Roman" w:hAnsi="Times New Roman" w:cs="Times New Roman"/>
                <w:color w:val="000000"/>
              </w:rPr>
              <w:t>$80.02</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413131FA" w14:textId="77777777" w:rsidR="00A339A0" w:rsidRPr="007F3C8A" w:rsidRDefault="00A339A0" w:rsidP="007F3C8A">
            <w:pPr>
              <w:spacing w:after="0" w:line="240" w:lineRule="auto"/>
              <w:jc w:val="right"/>
              <w:rPr>
                <w:rFonts w:ascii="Times New Roman" w:eastAsia="Times New Roman" w:hAnsi="Times New Roman" w:cs="Times New Roman"/>
                <w:color w:val="000000"/>
              </w:rPr>
            </w:pPr>
            <w:r w:rsidRPr="007F3C8A">
              <w:rPr>
                <w:rFonts w:ascii="Times New Roman" w:eastAsia="Times New Roman" w:hAnsi="Times New Roman" w:cs="Times New Roman"/>
                <w:color w:val="000000"/>
              </w:rPr>
              <w:t>$76.82</w:t>
            </w:r>
          </w:p>
        </w:tc>
      </w:tr>
      <w:tr w:rsidR="00A339A0" w:rsidRPr="007F3C8A" w14:paraId="4049593B" w14:textId="77777777" w:rsidTr="007E3EA5">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hideMark/>
          </w:tcPr>
          <w:p w14:paraId="6E87D94A" w14:textId="77777777" w:rsidR="00A339A0" w:rsidRPr="007F3C8A" w:rsidRDefault="00A339A0" w:rsidP="007F3C8A">
            <w:pPr>
              <w:spacing w:after="0" w:line="240" w:lineRule="auto"/>
              <w:rPr>
                <w:rFonts w:ascii="Times New Roman" w:eastAsia="Times New Roman" w:hAnsi="Times New Roman" w:cs="Times New Roman"/>
                <w:color w:val="000000"/>
              </w:rPr>
            </w:pPr>
            <w:r w:rsidRPr="007F3C8A">
              <w:rPr>
                <w:rFonts w:ascii="Times New Roman" w:eastAsia="Times New Roman" w:hAnsi="Times New Roman" w:cs="Times New Roman"/>
                <w:color w:val="000000"/>
              </w:rPr>
              <w:t>Recordkeeping</w:t>
            </w: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14:paraId="6CA7DBE6" w14:textId="77777777" w:rsidR="00A339A0" w:rsidRPr="007F3C8A" w:rsidRDefault="00A339A0" w:rsidP="007F3C8A">
            <w:pPr>
              <w:spacing w:after="0" w:line="240" w:lineRule="auto"/>
              <w:jc w:val="center"/>
              <w:rPr>
                <w:rFonts w:ascii="Times New Roman" w:eastAsia="Times New Roman" w:hAnsi="Times New Roman" w:cs="Times New Roman"/>
                <w:color w:val="000000"/>
              </w:rPr>
            </w:pPr>
            <w:r w:rsidRPr="007F3C8A">
              <w:rPr>
                <w:rFonts w:ascii="Times New Roman" w:eastAsia="Times New Roman" w:hAnsi="Times New Roman" w:cs="Times New Roman"/>
                <w:color w:val="000000"/>
              </w:rPr>
              <w:t>0.25</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14:paraId="7EAC0135" w14:textId="77777777" w:rsidR="00A339A0" w:rsidRPr="007F3C8A" w:rsidRDefault="00A339A0" w:rsidP="007F3C8A">
            <w:pPr>
              <w:spacing w:after="0" w:line="240" w:lineRule="auto"/>
              <w:jc w:val="right"/>
              <w:rPr>
                <w:rFonts w:ascii="Times New Roman" w:eastAsia="Times New Roman" w:hAnsi="Times New Roman" w:cs="Times New Roman"/>
                <w:color w:val="000000"/>
              </w:rPr>
            </w:pPr>
            <w:r w:rsidRPr="007F3C8A">
              <w:rPr>
                <w:rFonts w:ascii="Times New Roman" w:eastAsia="Times New Roman" w:hAnsi="Times New Roman" w:cs="Times New Roman"/>
                <w:color w:val="000000"/>
              </w:rPr>
              <w:t>$34.26</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27B75BCC" w14:textId="77777777" w:rsidR="00A339A0" w:rsidRPr="007F3C8A" w:rsidRDefault="00A339A0" w:rsidP="007F3C8A">
            <w:pPr>
              <w:spacing w:after="0" w:line="240" w:lineRule="auto"/>
              <w:jc w:val="right"/>
              <w:rPr>
                <w:rFonts w:ascii="Times New Roman" w:eastAsia="Times New Roman" w:hAnsi="Times New Roman" w:cs="Times New Roman"/>
                <w:color w:val="000000"/>
              </w:rPr>
            </w:pPr>
            <w:r w:rsidRPr="007F3C8A">
              <w:rPr>
                <w:rFonts w:ascii="Times New Roman" w:eastAsia="Times New Roman" w:hAnsi="Times New Roman" w:cs="Times New Roman"/>
                <w:color w:val="000000"/>
              </w:rPr>
              <w:t>$8.57</w:t>
            </w:r>
          </w:p>
        </w:tc>
      </w:tr>
      <w:tr w:rsidR="00A339A0" w:rsidRPr="007F3C8A" w14:paraId="50AD9457" w14:textId="77777777" w:rsidTr="007E3EA5">
        <w:trPr>
          <w:trHeight w:val="300"/>
        </w:trPr>
        <w:tc>
          <w:tcPr>
            <w:tcW w:w="6120" w:type="dxa"/>
            <w:tcBorders>
              <w:top w:val="nil"/>
              <w:left w:val="single" w:sz="4" w:space="0" w:color="auto"/>
              <w:bottom w:val="single" w:sz="4" w:space="0" w:color="auto"/>
              <w:right w:val="single" w:sz="4" w:space="0" w:color="auto"/>
            </w:tcBorders>
            <w:shd w:val="clear" w:color="auto" w:fill="auto"/>
            <w:noWrap/>
            <w:vAlign w:val="center"/>
            <w:hideMark/>
          </w:tcPr>
          <w:p w14:paraId="31D259DF" w14:textId="61D2CF3F" w:rsidR="00A339A0" w:rsidRPr="007F3C8A" w:rsidRDefault="00A339A0" w:rsidP="00A339A0">
            <w:pPr>
              <w:spacing w:after="0" w:line="240" w:lineRule="auto"/>
              <w:rPr>
                <w:rFonts w:ascii="Times New Roman" w:eastAsia="Times New Roman" w:hAnsi="Times New Roman" w:cs="Times New Roman"/>
                <w:b/>
                <w:bCs/>
                <w:color w:val="000000"/>
              </w:rPr>
            </w:pPr>
            <w:r w:rsidRPr="007F3C8A">
              <w:rPr>
                <w:rFonts w:ascii="Times New Roman" w:eastAsia="Times New Roman" w:hAnsi="Times New Roman" w:cs="Times New Roman"/>
                <w:b/>
                <w:bCs/>
                <w:color w:val="000000"/>
              </w:rPr>
              <w:t> TOTAL</w:t>
            </w: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14:paraId="6DCE7F19" w14:textId="77777777" w:rsidR="00A339A0" w:rsidRPr="007F3C8A" w:rsidRDefault="00A339A0" w:rsidP="007F3C8A">
            <w:pPr>
              <w:spacing w:after="0" w:line="240" w:lineRule="auto"/>
              <w:jc w:val="center"/>
              <w:rPr>
                <w:rFonts w:ascii="Times New Roman" w:eastAsia="Times New Roman" w:hAnsi="Times New Roman" w:cs="Times New Roman"/>
                <w:b/>
                <w:bCs/>
                <w:color w:val="000000"/>
              </w:rPr>
            </w:pPr>
            <w:r w:rsidRPr="007F3C8A">
              <w:rPr>
                <w:rFonts w:ascii="Times New Roman" w:eastAsia="Times New Roman" w:hAnsi="Times New Roman" w:cs="Times New Roman"/>
                <w:b/>
                <w:bCs/>
                <w:color w:val="000000"/>
              </w:rPr>
              <w:t>4.36</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14:paraId="25EEE00A" w14:textId="2E01258B" w:rsidR="00A339A0" w:rsidRPr="007F3C8A" w:rsidRDefault="00A339A0" w:rsidP="007F3C8A">
            <w:pPr>
              <w:spacing w:after="0" w:line="240" w:lineRule="auto"/>
              <w:jc w:val="center"/>
              <w:rPr>
                <w:rFonts w:ascii="Times New Roman" w:eastAsia="Times New Roman" w:hAnsi="Times New Roman" w:cs="Times New Roman"/>
                <w:b/>
                <w:bCs/>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5815A025" w14:textId="7785374E" w:rsidR="00A339A0" w:rsidRPr="007F3C8A" w:rsidRDefault="00A339A0" w:rsidP="00647B05">
            <w:pPr>
              <w:spacing w:after="0" w:line="240" w:lineRule="auto"/>
              <w:jc w:val="center"/>
              <w:rPr>
                <w:rFonts w:ascii="Times New Roman" w:eastAsia="Times New Roman" w:hAnsi="Times New Roman" w:cs="Times New Roman"/>
                <w:b/>
                <w:bCs/>
                <w:color w:val="000000"/>
              </w:rPr>
            </w:pPr>
            <w:r w:rsidRPr="007F3C8A">
              <w:rPr>
                <w:rFonts w:ascii="Times New Roman" w:eastAsia="Times New Roman" w:hAnsi="Times New Roman" w:cs="Times New Roman"/>
                <w:b/>
                <w:bCs/>
                <w:color w:val="000000"/>
              </w:rPr>
              <w:t>$336.6</w:t>
            </w:r>
            <w:r>
              <w:rPr>
                <w:rFonts w:ascii="Times New Roman" w:eastAsia="Times New Roman" w:hAnsi="Times New Roman" w:cs="Times New Roman"/>
                <w:b/>
                <w:bCs/>
                <w:color w:val="000000"/>
              </w:rPr>
              <w:t>4</w:t>
            </w:r>
          </w:p>
        </w:tc>
      </w:tr>
    </w:tbl>
    <w:p w14:paraId="1334C890" w14:textId="77E6E896" w:rsidR="007F3C8A" w:rsidRDefault="007F3C8A" w:rsidP="00D64EC4">
      <w:pPr>
        <w:numPr>
          <w:ilvl w:val="12"/>
          <w:numId w:val="0"/>
        </w:numPr>
        <w:rPr>
          <w:rFonts w:ascii="Times New Roman" w:hAnsi="Times New Roman" w:cs="Times New Roman"/>
          <w:sz w:val="24"/>
          <w:szCs w:val="24"/>
        </w:rPr>
      </w:pPr>
    </w:p>
    <w:p w14:paraId="72FD02D6" w14:textId="2B942FAF" w:rsidR="007E3EA5" w:rsidRPr="007E3EA5" w:rsidRDefault="007E3EA5" w:rsidP="007E3EA5">
      <w:pPr>
        <w:pStyle w:val="NoSpacing"/>
        <w:rPr>
          <w:rFonts w:ascii="Times New Roman" w:hAnsi="Times New Roman" w:cs="Times New Roman"/>
          <w:b/>
        </w:rPr>
      </w:pPr>
      <w:r w:rsidRPr="007E3EA5">
        <w:rPr>
          <w:rFonts w:ascii="Times New Roman" w:hAnsi="Times New Roman" w:cs="Times New Roman"/>
          <w:b/>
        </w:rPr>
        <w:t>Table 4: Respondent Total Burden and Cost</w:t>
      </w:r>
    </w:p>
    <w:tbl>
      <w:tblPr>
        <w:tblW w:w="9650" w:type="dxa"/>
        <w:tblInd w:w="-5" w:type="dxa"/>
        <w:tblLook w:val="04A0" w:firstRow="1" w:lastRow="0" w:firstColumn="1" w:lastColumn="0" w:noHBand="0" w:noVBand="1"/>
      </w:tblPr>
      <w:tblGrid>
        <w:gridCol w:w="4055"/>
        <w:gridCol w:w="1098"/>
        <w:gridCol w:w="1214"/>
        <w:gridCol w:w="998"/>
        <w:gridCol w:w="941"/>
        <w:gridCol w:w="1344"/>
      </w:tblGrid>
      <w:tr w:rsidR="00A156B2" w:rsidRPr="00A156B2" w14:paraId="47C57F70" w14:textId="77777777" w:rsidTr="007E3EA5">
        <w:trPr>
          <w:trHeight w:val="1140"/>
        </w:trPr>
        <w:tc>
          <w:tcPr>
            <w:tcW w:w="405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E811D4" w14:textId="77777777" w:rsidR="00A156B2" w:rsidRPr="00A156B2" w:rsidRDefault="00A156B2" w:rsidP="004B18A0">
            <w:pPr>
              <w:spacing w:after="0" w:line="240" w:lineRule="auto"/>
              <w:jc w:val="center"/>
              <w:rPr>
                <w:rFonts w:ascii="Times New Roman" w:eastAsia="Times New Roman" w:hAnsi="Times New Roman" w:cs="Times New Roman"/>
                <w:b/>
                <w:bCs/>
                <w:color w:val="000000"/>
              </w:rPr>
            </w:pPr>
            <w:r w:rsidRPr="00A156B2">
              <w:rPr>
                <w:rFonts w:ascii="Times New Roman" w:eastAsia="Times New Roman" w:hAnsi="Times New Roman" w:cs="Times New Roman"/>
                <w:b/>
                <w:bCs/>
                <w:color w:val="000000"/>
              </w:rPr>
              <w:t>Respondent Activity</w:t>
            </w:r>
          </w:p>
        </w:tc>
        <w:tc>
          <w:tcPr>
            <w:tcW w:w="109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900D751" w14:textId="77777777" w:rsidR="00A156B2" w:rsidRPr="00A156B2" w:rsidRDefault="00A156B2" w:rsidP="004B18A0">
            <w:pPr>
              <w:spacing w:after="0" w:line="240" w:lineRule="auto"/>
              <w:jc w:val="center"/>
              <w:rPr>
                <w:rFonts w:ascii="Times New Roman" w:eastAsia="Times New Roman" w:hAnsi="Times New Roman" w:cs="Times New Roman"/>
                <w:b/>
                <w:bCs/>
                <w:color w:val="000000"/>
              </w:rPr>
            </w:pPr>
            <w:r w:rsidRPr="00A156B2">
              <w:rPr>
                <w:rFonts w:ascii="Times New Roman" w:eastAsia="Times New Roman" w:hAnsi="Times New Roman" w:cs="Times New Roman"/>
                <w:b/>
                <w:bCs/>
                <w:color w:val="000000"/>
              </w:rPr>
              <w:t>Overall Unit Burden</w:t>
            </w:r>
          </w:p>
        </w:tc>
        <w:tc>
          <w:tcPr>
            <w:tcW w:w="121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0512E72" w14:textId="77777777" w:rsidR="00A156B2" w:rsidRPr="00A156B2" w:rsidRDefault="00A156B2" w:rsidP="004B18A0">
            <w:pPr>
              <w:spacing w:after="0" w:line="240" w:lineRule="auto"/>
              <w:jc w:val="center"/>
              <w:rPr>
                <w:rFonts w:ascii="Times New Roman" w:eastAsia="Times New Roman" w:hAnsi="Times New Roman" w:cs="Times New Roman"/>
                <w:b/>
                <w:bCs/>
                <w:color w:val="000000"/>
              </w:rPr>
            </w:pPr>
            <w:r w:rsidRPr="00A156B2">
              <w:rPr>
                <w:rFonts w:ascii="Times New Roman" w:eastAsia="Times New Roman" w:hAnsi="Times New Roman" w:cs="Times New Roman"/>
                <w:b/>
                <w:bCs/>
                <w:color w:val="000000"/>
              </w:rPr>
              <w:t>Total Burden</w:t>
            </w:r>
          </w:p>
        </w:tc>
        <w:tc>
          <w:tcPr>
            <w:tcW w:w="99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6F9419" w14:textId="77777777" w:rsidR="00A156B2" w:rsidRPr="00A156B2" w:rsidRDefault="00A156B2" w:rsidP="004B18A0">
            <w:pPr>
              <w:spacing w:after="0" w:line="240" w:lineRule="auto"/>
              <w:jc w:val="center"/>
              <w:rPr>
                <w:rFonts w:ascii="Times New Roman" w:eastAsia="Times New Roman" w:hAnsi="Times New Roman" w:cs="Times New Roman"/>
                <w:b/>
                <w:bCs/>
                <w:color w:val="000000"/>
              </w:rPr>
            </w:pPr>
            <w:r w:rsidRPr="00A156B2">
              <w:rPr>
                <w:rFonts w:ascii="Times New Roman" w:eastAsia="Times New Roman" w:hAnsi="Times New Roman" w:cs="Times New Roman"/>
                <w:b/>
                <w:bCs/>
                <w:color w:val="000000"/>
              </w:rPr>
              <w:t>Activity Average Wage Rate</w:t>
            </w:r>
          </w:p>
        </w:tc>
        <w:tc>
          <w:tcPr>
            <w:tcW w:w="94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4913DE6" w14:textId="77777777" w:rsidR="00A156B2" w:rsidRPr="00A156B2" w:rsidRDefault="00A156B2" w:rsidP="004B18A0">
            <w:pPr>
              <w:spacing w:after="0" w:line="240" w:lineRule="auto"/>
              <w:jc w:val="center"/>
              <w:rPr>
                <w:rFonts w:ascii="Times New Roman" w:eastAsia="Times New Roman" w:hAnsi="Times New Roman" w:cs="Times New Roman"/>
                <w:b/>
                <w:bCs/>
                <w:color w:val="000000"/>
              </w:rPr>
            </w:pPr>
            <w:r w:rsidRPr="00A156B2">
              <w:rPr>
                <w:rFonts w:ascii="Times New Roman" w:eastAsia="Times New Roman" w:hAnsi="Times New Roman" w:cs="Times New Roman"/>
                <w:b/>
                <w:bCs/>
                <w:color w:val="000000"/>
              </w:rPr>
              <w:t>Overall Unit Cost</w:t>
            </w:r>
          </w:p>
        </w:tc>
        <w:tc>
          <w:tcPr>
            <w:tcW w:w="134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30090F3" w14:textId="77777777" w:rsidR="00A156B2" w:rsidRPr="00A156B2" w:rsidRDefault="00A156B2" w:rsidP="004B18A0">
            <w:pPr>
              <w:spacing w:after="0" w:line="240" w:lineRule="auto"/>
              <w:jc w:val="center"/>
              <w:rPr>
                <w:rFonts w:ascii="Times New Roman" w:eastAsia="Times New Roman" w:hAnsi="Times New Roman" w:cs="Times New Roman"/>
                <w:b/>
                <w:bCs/>
                <w:color w:val="000000"/>
              </w:rPr>
            </w:pPr>
            <w:r w:rsidRPr="00A156B2">
              <w:rPr>
                <w:rFonts w:ascii="Times New Roman" w:eastAsia="Times New Roman" w:hAnsi="Times New Roman" w:cs="Times New Roman"/>
                <w:b/>
                <w:bCs/>
                <w:color w:val="000000"/>
              </w:rPr>
              <w:t>Total Cost</w:t>
            </w:r>
          </w:p>
        </w:tc>
      </w:tr>
      <w:tr w:rsidR="00A339A0" w:rsidRPr="00A156B2" w14:paraId="3C6EEA82" w14:textId="77777777" w:rsidTr="007E3EA5">
        <w:trPr>
          <w:trHeight w:val="1340"/>
        </w:trPr>
        <w:tc>
          <w:tcPr>
            <w:tcW w:w="4055" w:type="dxa"/>
            <w:tcBorders>
              <w:top w:val="single" w:sz="4" w:space="0" w:color="auto"/>
              <w:left w:val="single" w:sz="4" w:space="0" w:color="auto"/>
              <w:bottom w:val="single" w:sz="4" w:space="0" w:color="auto"/>
              <w:right w:val="single" w:sz="4" w:space="0" w:color="auto"/>
            </w:tcBorders>
            <w:shd w:val="clear" w:color="auto" w:fill="auto"/>
            <w:noWrap/>
            <w:hideMark/>
          </w:tcPr>
          <w:p w14:paraId="42C7EB9C" w14:textId="77777777" w:rsidR="00A339A0" w:rsidRPr="00A156B2" w:rsidRDefault="00A339A0" w:rsidP="00A156B2">
            <w:pPr>
              <w:spacing w:after="0" w:line="240" w:lineRule="auto"/>
              <w:rPr>
                <w:rFonts w:ascii="Times New Roman" w:eastAsia="Times New Roman" w:hAnsi="Times New Roman" w:cs="Times New Roman"/>
                <w:color w:val="000000"/>
              </w:rPr>
            </w:pPr>
            <w:r w:rsidRPr="00A156B2">
              <w:rPr>
                <w:rFonts w:ascii="Times New Roman" w:eastAsia="Times New Roman" w:hAnsi="Times New Roman" w:cs="Times New Roman"/>
                <w:color w:val="000000"/>
              </w:rPr>
              <w:t>Certification Statement, Plant Site Information, Technical Contact, Production Range: by Activity (M/I), and Site-Limited, Chemical Substance Identity (Number, Name, Class), CBI Designations</w:t>
            </w:r>
          </w:p>
        </w:tc>
        <w:tc>
          <w:tcPr>
            <w:tcW w:w="1098" w:type="dxa"/>
            <w:tcBorders>
              <w:top w:val="single" w:sz="4" w:space="0" w:color="auto"/>
              <w:left w:val="single" w:sz="4" w:space="0" w:color="auto"/>
              <w:bottom w:val="single" w:sz="4" w:space="0" w:color="auto"/>
              <w:right w:val="single" w:sz="4" w:space="0" w:color="auto"/>
            </w:tcBorders>
            <w:shd w:val="clear" w:color="auto" w:fill="auto"/>
            <w:noWrap/>
            <w:hideMark/>
          </w:tcPr>
          <w:p w14:paraId="0AA69086" w14:textId="77777777" w:rsidR="00A339A0" w:rsidRPr="00A156B2" w:rsidRDefault="00A339A0" w:rsidP="00A156B2">
            <w:pPr>
              <w:spacing w:after="0" w:line="240" w:lineRule="auto"/>
              <w:jc w:val="center"/>
              <w:rPr>
                <w:rFonts w:ascii="Times New Roman" w:eastAsia="Times New Roman" w:hAnsi="Times New Roman" w:cs="Times New Roman"/>
                <w:color w:val="000000"/>
              </w:rPr>
            </w:pPr>
            <w:r w:rsidRPr="00A156B2">
              <w:rPr>
                <w:rFonts w:ascii="Times New Roman" w:eastAsia="Times New Roman" w:hAnsi="Times New Roman" w:cs="Times New Roman"/>
                <w:color w:val="000000"/>
              </w:rPr>
              <w:t>2.00</w:t>
            </w:r>
          </w:p>
        </w:tc>
        <w:tc>
          <w:tcPr>
            <w:tcW w:w="1214" w:type="dxa"/>
            <w:tcBorders>
              <w:top w:val="single" w:sz="4" w:space="0" w:color="auto"/>
              <w:left w:val="single" w:sz="4" w:space="0" w:color="auto"/>
              <w:bottom w:val="single" w:sz="4" w:space="0" w:color="auto"/>
              <w:right w:val="single" w:sz="4" w:space="0" w:color="auto"/>
            </w:tcBorders>
            <w:shd w:val="clear" w:color="000000" w:fill="F2F2F2"/>
            <w:noWrap/>
            <w:hideMark/>
          </w:tcPr>
          <w:p w14:paraId="330317C8" w14:textId="77777777" w:rsidR="00A339A0" w:rsidRPr="00A156B2" w:rsidRDefault="00A339A0" w:rsidP="00A156B2">
            <w:pPr>
              <w:spacing w:after="0" w:line="240" w:lineRule="auto"/>
              <w:jc w:val="right"/>
              <w:rPr>
                <w:rFonts w:ascii="Times New Roman" w:eastAsia="Times New Roman" w:hAnsi="Times New Roman" w:cs="Times New Roman"/>
                <w:color w:val="000000"/>
              </w:rPr>
            </w:pPr>
            <w:r w:rsidRPr="00A156B2">
              <w:rPr>
                <w:rFonts w:ascii="Times New Roman" w:eastAsia="Times New Roman" w:hAnsi="Times New Roman" w:cs="Times New Roman"/>
                <w:color w:val="000000"/>
              </w:rPr>
              <w:t>18.00</w:t>
            </w:r>
          </w:p>
        </w:tc>
        <w:tc>
          <w:tcPr>
            <w:tcW w:w="998" w:type="dxa"/>
            <w:tcBorders>
              <w:top w:val="single" w:sz="4" w:space="0" w:color="auto"/>
              <w:left w:val="single" w:sz="4" w:space="0" w:color="auto"/>
              <w:bottom w:val="single" w:sz="4" w:space="0" w:color="auto"/>
              <w:right w:val="single" w:sz="4" w:space="0" w:color="auto"/>
            </w:tcBorders>
            <w:shd w:val="clear" w:color="auto" w:fill="auto"/>
            <w:noWrap/>
            <w:hideMark/>
          </w:tcPr>
          <w:p w14:paraId="18B428DA" w14:textId="77777777" w:rsidR="00A339A0" w:rsidRPr="00A156B2" w:rsidRDefault="00A339A0" w:rsidP="00A156B2">
            <w:pPr>
              <w:spacing w:after="0" w:line="240" w:lineRule="auto"/>
              <w:jc w:val="right"/>
              <w:rPr>
                <w:rFonts w:ascii="Times New Roman" w:eastAsia="Times New Roman" w:hAnsi="Times New Roman" w:cs="Times New Roman"/>
                <w:color w:val="000000"/>
              </w:rPr>
            </w:pPr>
            <w:r w:rsidRPr="00A156B2">
              <w:rPr>
                <w:rFonts w:ascii="Times New Roman" w:eastAsia="Times New Roman" w:hAnsi="Times New Roman" w:cs="Times New Roman"/>
                <w:color w:val="000000"/>
              </w:rPr>
              <w:t>$79.62</w:t>
            </w:r>
          </w:p>
        </w:tc>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14:paraId="528FFAD3" w14:textId="0B21E08D" w:rsidR="00A339A0" w:rsidRPr="00A156B2" w:rsidRDefault="00A339A0" w:rsidP="00647B05">
            <w:pPr>
              <w:spacing w:after="0" w:line="240" w:lineRule="auto"/>
              <w:jc w:val="right"/>
              <w:rPr>
                <w:rFonts w:ascii="Times New Roman" w:eastAsia="Times New Roman" w:hAnsi="Times New Roman" w:cs="Times New Roman"/>
                <w:color w:val="000000"/>
              </w:rPr>
            </w:pPr>
            <w:r w:rsidRPr="00A156B2">
              <w:rPr>
                <w:rFonts w:ascii="Times New Roman" w:eastAsia="Times New Roman" w:hAnsi="Times New Roman" w:cs="Times New Roman"/>
                <w:color w:val="000000"/>
              </w:rPr>
              <w:t>$159.2</w:t>
            </w:r>
            <w:r>
              <w:rPr>
                <w:rFonts w:ascii="Times New Roman" w:eastAsia="Times New Roman" w:hAnsi="Times New Roman" w:cs="Times New Roman"/>
                <w:color w:val="000000"/>
              </w:rPr>
              <w:t>4</w:t>
            </w:r>
          </w:p>
        </w:tc>
        <w:tc>
          <w:tcPr>
            <w:tcW w:w="1344" w:type="dxa"/>
            <w:tcBorders>
              <w:top w:val="single" w:sz="4" w:space="0" w:color="auto"/>
              <w:left w:val="single" w:sz="4" w:space="0" w:color="auto"/>
              <w:bottom w:val="single" w:sz="4" w:space="0" w:color="auto"/>
              <w:right w:val="single" w:sz="4" w:space="0" w:color="auto"/>
            </w:tcBorders>
            <w:shd w:val="clear" w:color="000000" w:fill="F2F2F2"/>
            <w:noWrap/>
            <w:hideMark/>
          </w:tcPr>
          <w:p w14:paraId="7896635D" w14:textId="20C71F02" w:rsidR="00A339A0" w:rsidRPr="00A156B2" w:rsidRDefault="00A339A0" w:rsidP="00647B05">
            <w:pPr>
              <w:spacing w:after="0" w:line="240" w:lineRule="auto"/>
              <w:jc w:val="right"/>
              <w:rPr>
                <w:rFonts w:ascii="Times New Roman" w:eastAsia="Times New Roman" w:hAnsi="Times New Roman" w:cs="Times New Roman"/>
                <w:color w:val="000000"/>
              </w:rPr>
            </w:pPr>
            <w:r w:rsidRPr="00A156B2">
              <w:rPr>
                <w:rFonts w:ascii="Times New Roman" w:eastAsia="Times New Roman" w:hAnsi="Times New Roman" w:cs="Times New Roman"/>
                <w:color w:val="000000"/>
              </w:rPr>
              <w:t>$1,433.</w:t>
            </w:r>
            <w:r>
              <w:rPr>
                <w:rFonts w:ascii="Times New Roman" w:eastAsia="Times New Roman" w:hAnsi="Times New Roman" w:cs="Times New Roman"/>
                <w:color w:val="000000"/>
              </w:rPr>
              <w:t>16</w:t>
            </w:r>
          </w:p>
        </w:tc>
      </w:tr>
      <w:tr w:rsidR="00A339A0" w:rsidRPr="00A156B2" w14:paraId="02D20BF6" w14:textId="77777777" w:rsidTr="007E3EA5">
        <w:trPr>
          <w:trHeight w:val="300"/>
        </w:trPr>
        <w:tc>
          <w:tcPr>
            <w:tcW w:w="4055" w:type="dxa"/>
            <w:tcBorders>
              <w:top w:val="single" w:sz="4" w:space="0" w:color="auto"/>
              <w:left w:val="single" w:sz="4" w:space="0" w:color="auto"/>
              <w:bottom w:val="single" w:sz="4" w:space="0" w:color="auto"/>
              <w:right w:val="single" w:sz="4" w:space="0" w:color="auto"/>
            </w:tcBorders>
            <w:shd w:val="clear" w:color="auto" w:fill="auto"/>
            <w:noWrap/>
            <w:hideMark/>
          </w:tcPr>
          <w:p w14:paraId="3026E31F" w14:textId="77777777" w:rsidR="00A339A0" w:rsidRPr="00A156B2" w:rsidRDefault="00A339A0" w:rsidP="00A156B2">
            <w:pPr>
              <w:spacing w:after="0" w:line="240" w:lineRule="auto"/>
              <w:rPr>
                <w:rFonts w:ascii="Times New Roman" w:eastAsia="Times New Roman" w:hAnsi="Times New Roman" w:cs="Times New Roman"/>
                <w:color w:val="000000"/>
              </w:rPr>
            </w:pPr>
            <w:r w:rsidRPr="00A156B2">
              <w:rPr>
                <w:rFonts w:ascii="Times New Roman" w:eastAsia="Times New Roman" w:hAnsi="Times New Roman" w:cs="Times New Roman"/>
                <w:color w:val="000000"/>
              </w:rPr>
              <w:t>Chemical Identity CBI Substantiation</w:t>
            </w:r>
          </w:p>
        </w:tc>
        <w:tc>
          <w:tcPr>
            <w:tcW w:w="1098" w:type="dxa"/>
            <w:tcBorders>
              <w:top w:val="single" w:sz="4" w:space="0" w:color="auto"/>
              <w:left w:val="single" w:sz="4" w:space="0" w:color="auto"/>
              <w:bottom w:val="single" w:sz="4" w:space="0" w:color="auto"/>
              <w:right w:val="single" w:sz="4" w:space="0" w:color="auto"/>
            </w:tcBorders>
            <w:shd w:val="clear" w:color="auto" w:fill="auto"/>
            <w:noWrap/>
            <w:hideMark/>
          </w:tcPr>
          <w:p w14:paraId="5EE3F3DA" w14:textId="77777777" w:rsidR="00A339A0" w:rsidRPr="00A156B2" w:rsidRDefault="00A339A0" w:rsidP="00A156B2">
            <w:pPr>
              <w:spacing w:after="0" w:line="240" w:lineRule="auto"/>
              <w:jc w:val="center"/>
              <w:rPr>
                <w:rFonts w:ascii="Times New Roman" w:eastAsia="Times New Roman" w:hAnsi="Times New Roman" w:cs="Times New Roman"/>
                <w:color w:val="000000"/>
              </w:rPr>
            </w:pPr>
            <w:r w:rsidRPr="00A156B2">
              <w:rPr>
                <w:rFonts w:ascii="Times New Roman" w:eastAsia="Times New Roman" w:hAnsi="Times New Roman" w:cs="Times New Roman"/>
                <w:color w:val="000000"/>
              </w:rPr>
              <w:t>1.15</w:t>
            </w:r>
          </w:p>
        </w:tc>
        <w:tc>
          <w:tcPr>
            <w:tcW w:w="1214" w:type="dxa"/>
            <w:tcBorders>
              <w:top w:val="single" w:sz="4" w:space="0" w:color="auto"/>
              <w:left w:val="single" w:sz="4" w:space="0" w:color="auto"/>
              <w:bottom w:val="single" w:sz="4" w:space="0" w:color="auto"/>
              <w:right w:val="single" w:sz="4" w:space="0" w:color="auto"/>
            </w:tcBorders>
            <w:shd w:val="clear" w:color="000000" w:fill="F2F2F2"/>
            <w:noWrap/>
            <w:hideMark/>
          </w:tcPr>
          <w:p w14:paraId="6A0ED8FF" w14:textId="77777777" w:rsidR="00A339A0" w:rsidRPr="00A156B2" w:rsidRDefault="00A339A0" w:rsidP="00A156B2">
            <w:pPr>
              <w:spacing w:after="0" w:line="240" w:lineRule="auto"/>
              <w:jc w:val="right"/>
              <w:rPr>
                <w:rFonts w:ascii="Times New Roman" w:eastAsia="Times New Roman" w:hAnsi="Times New Roman" w:cs="Times New Roman"/>
                <w:color w:val="000000"/>
              </w:rPr>
            </w:pPr>
            <w:r w:rsidRPr="00A156B2">
              <w:rPr>
                <w:rFonts w:ascii="Times New Roman" w:eastAsia="Times New Roman" w:hAnsi="Times New Roman" w:cs="Times New Roman"/>
                <w:color w:val="000000"/>
              </w:rPr>
              <w:t>10.35</w:t>
            </w:r>
          </w:p>
        </w:tc>
        <w:tc>
          <w:tcPr>
            <w:tcW w:w="998" w:type="dxa"/>
            <w:tcBorders>
              <w:top w:val="single" w:sz="4" w:space="0" w:color="auto"/>
              <w:left w:val="single" w:sz="4" w:space="0" w:color="auto"/>
              <w:bottom w:val="single" w:sz="4" w:space="0" w:color="auto"/>
              <w:right w:val="single" w:sz="4" w:space="0" w:color="auto"/>
            </w:tcBorders>
            <w:shd w:val="clear" w:color="auto" w:fill="auto"/>
            <w:noWrap/>
            <w:hideMark/>
          </w:tcPr>
          <w:p w14:paraId="56A79091" w14:textId="77777777" w:rsidR="00A339A0" w:rsidRPr="00A156B2" w:rsidRDefault="00A339A0" w:rsidP="00A156B2">
            <w:pPr>
              <w:spacing w:after="0" w:line="240" w:lineRule="auto"/>
              <w:jc w:val="right"/>
              <w:rPr>
                <w:rFonts w:ascii="Times New Roman" w:eastAsia="Times New Roman" w:hAnsi="Times New Roman" w:cs="Times New Roman"/>
                <w:color w:val="000000"/>
              </w:rPr>
            </w:pPr>
            <w:r w:rsidRPr="00A156B2">
              <w:rPr>
                <w:rFonts w:ascii="Times New Roman" w:eastAsia="Times New Roman" w:hAnsi="Times New Roman" w:cs="Times New Roman"/>
                <w:color w:val="000000"/>
              </w:rPr>
              <w:t>$80.01</w:t>
            </w:r>
          </w:p>
        </w:tc>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14:paraId="7561F406" w14:textId="77777777" w:rsidR="00A339A0" w:rsidRPr="00A156B2" w:rsidRDefault="00A339A0" w:rsidP="00A156B2">
            <w:pPr>
              <w:spacing w:after="0" w:line="240" w:lineRule="auto"/>
              <w:jc w:val="right"/>
              <w:rPr>
                <w:rFonts w:ascii="Times New Roman" w:eastAsia="Times New Roman" w:hAnsi="Times New Roman" w:cs="Times New Roman"/>
                <w:color w:val="000000"/>
              </w:rPr>
            </w:pPr>
            <w:r w:rsidRPr="00A156B2">
              <w:rPr>
                <w:rFonts w:ascii="Times New Roman" w:eastAsia="Times New Roman" w:hAnsi="Times New Roman" w:cs="Times New Roman"/>
                <w:color w:val="000000"/>
              </w:rPr>
              <w:t>$92.01</w:t>
            </w:r>
          </w:p>
        </w:tc>
        <w:tc>
          <w:tcPr>
            <w:tcW w:w="1344" w:type="dxa"/>
            <w:tcBorders>
              <w:top w:val="single" w:sz="4" w:space="0" w:color="auto"/>
              <w:left w:val="single" w:sz="4" w:space="0" w:color="auto"/>
              <w:bottom w:val="single" w:sz="4" w:space="0" w:color="auto"/>
              <w:right w:val="single" w:sz="4" w:space="0" w:color="auto"/>
            </w:tcBorders>
            <w:shd w:val="clear" w:color="000000" w:fill="F2F2F2"/>
            <w:noWrap/>
            <w:hideMark/>
          </w:tcPr>
          <w:p w14:paraId="49DB72DB" w14:textId="0F7D94E2" w:rsidR="00A339A0" w:rsidRPr="00A156B2" w:rsidRDefault="00A339A0" w:rsidP="00647B05">
            <w:pPr>
              <w:spacing w:after="0" w:line="240" w:lineRule="auto"/>
              <w:jc w:val="right"/>
              <w:rPr>
                <w:rFonts w:ascii="Times New Roman" w:eastAsia="Times New Roman" w:hAnsi="Times New Roman" w:cs="Times New Roman"/>
                <w:color w:val="000000"/>
              </w:rPr>
            </w:pPr>
            <w:r w:rsidRPr="00A156B2">
              <w:rPr>
                <w:rFonts w:ascii="Times New Roman" w:eastAsia="Times New Roman" w:hAnsi="Times New Roman" w:cs="Times New Roman"/>
                <w:color w:val="000000"/>
              </w:rPr>
              <w:t>$828.</w:t>
            </w:r>
            <w:r>
              <w:rPr>
                <w:rFonts w:ascii="Times New Roman" w:eastAsia="Times New Roman" w:hAnsi="Times New Roman" w:cs="Times New Roman"/>
                <w:color w:val="000000"/>
              </w:rPr>
              <w:t>10</w:t>
            </w:r>
          </w:p>
        </w:tc>
      </w:tr>
      <w:tr w:rsidR="00A339A0" w:rsidRPr="00A156B2" w14:paraId="15976B54" w14:textId="77777777" w:rsidTr="007E3EA5">
        <w:trPr>
          <w:trHeight w:val="300"/>
        </w:trPr>
        <w:tc>
          <w:tcPr>
            <w:tcW w:w="4055" w:type="dxa"/>
            <w:tcBorders>
              <w:top w:val="single" w:sz="4" w:space="0" w:color="auto"/>
              <w:left w:val="single" w:sz="4" w:space="0" w:color="auto"/>
              <w:bottom w:val="single" w:sz="4" w:space="0" w:color="auto"/>
              <w:right w:val="single" w:sz="4" w:space="0" w:color="auto"/>
            </w:tcBorders>
            <w:shd w:val="clear" w:color="auto" w:fill="auto"/>
            <w:noWrap/>
            <w:hideMark/>
          </w:tcPr>
          <w:p w14:paraId="550589BD" w14:textId="30E267F4" w:rsidR="00A339A0" w:rsidRPr="00A156B2" w:rsidRDefault="00A339A0" w:rsidP="009F0768">
            <w:pPr>
              <w:spacing w:after="0" w:line="240" w:lineRule="auto"/>
              <w:rPr>
                <w:rFonts w:ascii="Times New Roman" w:eastAsia="Times New Roman" w:hAnsi="Times New Roman" w:cs="Times New Roman"/>
                <w:color w:val="000000"/>
              </w:rPr>
            </w:pPr>
            <w:r w:rsidRPr="00A156B2">
              <w:rPr>
                <w:rFonts w:ascii="Times New Roman" w:eastAsia="Times New Roman" w:hAnsi="Times New Roman" w:cs="Times New Roman"/>
                <w:color w:val="000000"/>
              </w:rPr>
              <w:t>Non</w:t>
            </w:r>
            <w:r w:rsidR="009F0768">
              <w:rPr>
                <w:rFonts w:ascii="Times New Roman" w:eastAsia="Times New Roman" w:hAnsi="Times New Roman" w:cs="Times New Roman"/>
                <w:color w:val="000000"/>
              </w:rPr>
              <w:t>-</w:t>
            </w:r>
            <w:r w:rsidRPr="00A156B2">
              <w:rPr>
                <w:rFonts w:ascii="Times New Roman" w:eastAsia="Times New Roman" w:hAnsi="Times New Roman" w:cs="Times New Roman"/>
                <w:color w:val="000000"/>
              </w:rPr>
              <w:t>Chem</w:t>
            </w:r>
            <w:r w:rsidR="009F0768">
              <w:rPr>
                <w:rFonts w:ascii="Times New Roman" w:eastAsia="Times New Roman" w:hAnsi="Times New Roman" w:cs="Times New Roman"/>
                <w:color w:val="000000"/>
              </w:rPr>
              <w:t>ical</w:t>
            </w:r>
            <w:r w:rsidRPr="00A156B2">
              <w:rPr>
                <w:rFonts w:ascii="Times New Roman" w:eastAsia="Times New Roman" w:hAnsi="Times New Roman" w:cs="Times New Roman"/>
                <w:color w:val="000000"/>
              </w:rPr>
              <w:t xml:space="preserve"> ID CBI Substantiation</w:t>
            </w:r>
          </w:p>
        </w:tc>
        <w:tc>
          <w:tcPr>
            <w:tcW w:w="1098" w:type="dxa"/>
            <w:tcBorders>
              <w:top w:val="single" w:sz="4" w:space="0" w:color="auto"/>
              <w:left w:val="single" w:sz="4" w:space="0" w:color="auto"/>
              <w:bottom w:val="single" w:sz="4" w:space="0" w:color="auto"/>
              <w:right w:val="single" w:sz="4" w:space="0" w:color="auto"/>
            </w:tcBorders>
            <w:shd w:val="clear" w:color="auto" w:fill="auto"/>
            <w:noWrap/>
            <w:hideMark/>
          </w:tcPr>
          <w:p w14:paraId="5081F40C" w14:textId="77777777" w:rsidR="00A339A0" w:rsidRPr="00A156B2" w:rsidRDefault="00A339A0" w:rsidP="00A156B2">
            <w:pPr>
              <w:spacing w:after="0" w:line="240" w:lineRule="auto"/>
              <w:jc w:val="center"/>
              <w:rPr>
                <w:rFonts w:ascii="Times New Roman" w:eastAsia="Times New Roman" w:hAnsi="Times New Roman" w:cs="Times New Roman"/>
                <w:color w:val="000000"/>
              </w:rPr>
            </w:pPr>
            <w:r w:rsidRPr="00A156B2">
              <w:rPr>
                <w:rFonts w:ascii="Times New Roman" w:eastAsia="Times New Roman" w:hAnsi="Times New Roman" w:cs="Times New Roman"/>
                <w:color w:val="000000"/>
              </w:rPr>
              <w:t>0.96</w:t>
            </w:r>
          </w:p>
        </w:tc>
        <w:tc>
          <w:tcPr>
            <w:tcW w:w="1214" w:type="dxa"/>
            <w:tcBorders>
              <w:top w:val="single" w:sz="4" w:space="0" w:color="auto"/>
              <w:left w:val="single" w:sz="4" w:space="0" w:color="auto"/>
              <w:bottom w:val="single" w:sz="4" w:space="0" w:color="auto"/>
              <w:right w:val="single" w:sz="4" w:space="0" w:color="auto"/>
            </w:tcBorders>
            <w:shd w:val="clear" w:color="000000" w:fill="F2F2F2"/>
            <w:noWrap/>
            <w:hideMark/>
          </w:tcPr>
          <w:p w14:paraId="247C48C7" w14:textId="77777777" w:rsidR="00A339A0" w:rsidRPr="00A156B2" w:rsidRDefault="00A339A0" w:rsidP="00A156B2">
            <w:pPr>
              <w:spacing w:after="0" w:line="240" w:lineRule="auto"/>
              <w:jc w:val="right"/>
              <w:rPr>
                <w:rFonts w:ascii="Times New Roman" w:eastAsia="Times New Roman" w:hAnsi="Times New Roman" w:cs="Times New Roman"/>
                <w:color w:val="000000"/>
              </w:rPr>
            </w:pPr>
            <w:r w:rsidRPr="00A156B2">
              <w:rPr>
                <w:rFonts w:ascii="Times New Roman" w:eastAsia="Times New Roman" w:hAnsi="Times New Roman" w:cs="Times New Roman"/>
                <w:color w:val="000000"/>
              </w:rPr>
              <w:t>8.64</w:t>
            </w:r>
          </w:p>
        </w:tc>
        <w:tc>
          <w:tcPr>
            <w:tcW w:w="998" w:type="dxa"/>
            <w:tcBorders>
              <w:top w:val="single" w:sz="4" w:space="0" w:color="auto"/>
              <w:left w:val="single" w:sz="4" w:space="0" w:color="auto"/>
              <w:bottom w:val="single" w:sz="4" w:space="0" w:color="auto"/>
              <w:right w:val="single" w:sz="4" w:space="0" w:color="auto"/>
            </w:tcBorders>
            <w:shd w:val="clear" w:color="auto" w:fill="auto"/>
            <w:noWrap/>
            <w:hideMark/>
          </w:tcPr>
          <w:p w14:paraId="4F00BAA8" w14:textId="77777777" w:rsidR="00A339A0" w:rsidRPr="00A156B2" w:rsidRDefault="00A339A0" w:rsidP="00A156B2">
            <w:pPr>
              <w:spacing w:after="0" w:line="240" w:lineRule="auto"/>
              <w:jc w:val="right"/>
              <w:rPr>
                <w:rFonts w:ascii="Times New Roman" w:eastAsia="Times New Roman" w:hAnsi="Times New Roman" w:cs="Times New Roman"/>
                <w:color w:val="000000"/>
              </w:rPr>
            </w:pPr>
            <w:r w:rsidRPr="00A156B2">
              <w:rPr>
                <w:rFonts w:ascii="Times New Roman" w:eastAsia="Times New Roman" w:hAnsi="Times New Roman" w:cs="Times New Roman"/>
                <w:color w:val="000000"/>
              </w:rPr>
              <w:t>$80.02</w:t>
            </w:r>
          </w:p>
        </w:tc>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14:paraId="6A0599FE" w14:textId="77777777" w:rsidR="00A339A0" w:rsidRPr="00A156B2" w:rsidRDefault="00A339A0" w:rsidP="00A156B2">
            <w:pPr>
              <w:spacing w:after="0" w:line="240" w:lineRule="auto"/>
              <w:jc w:val="right"/>
              <w:rPr>
                <w:rFonts w:ascii="Times New Roman" w:eastAsia="Times New Roman" w:hAnsi="Times New Roman" w:cs="Times New Roman"/>
                <w:color w:val="000000"/>
              </w:rPr>
            </w:pPr>
            <w:r w:rsidRPr="00A156B2">
              <w:rPr>
                <w:rFonts w:ascii="Times New Roman" w:eastAsia="Times New Roman" w:hAnsi="Times New Roman" w:cs="Times New Roman"/>
                <w:color w:val="000000"/>
              </w:rPr>
              <w:t>$76.82</w:t>
            </w:r>
          </w:p>
        </w:tc>
        <w:tc>
          <w:tcPr>
            <w:tcW w:w="1344" w:type="dxa"/>
            <w:tcBorders>
              <w:top w:val="single" w:sz="4" w:space="0" w:color="auto"/>
              <w:left w:val="single" w:sz="4" w:space="0" w:color="auto"/>
              <w:bottom w:val="single" w:sz="4" w:space="0" w:color="auto"/>
              <w:right w:val="single" w:sz="4" w:space="0" w:color="auto"/>
            </w:tcBorders>
            <w:shd w:val="clear" w:color="000000" w:fill="F2F2F2"/>
            <w:noWrap/>
            <w:hideMark/>
          </w:tcPr>
          <w:p w14:paraId="73F192BE" w14:textId="77777777" w:rsidR="00A339A0" w:rsidRPr="00A156B2" w:rsidRDefault="00A339A0" w:rsidP="00A156B2">
            <w:pPr>
              <w:spacing w:after="0" w:line="240" w:lineRule="auto"/>
              <w:jc w:val="right"/>
              <w:rPr>
                <w:rFonts w:ascii="Times New Roman" w:eastAsia="Times New Roman" w:hAnsi="Times New Roman" w:cs="Times New Roman"/>
                <w:color w:val="000000"/>
              </w:rPr>
            </w:pPr>
            <w:r w:rsidRPr="00A156B2">
              <w:rPr>
                <w:rFonts w:ascii="Times New Roman" w:eastAsia="Times New Roman" w:hAnsi="Times New Roman" w:cs="Times New Roman"/>
                <w:color w:val="000000"/>
              </w:rPr>
              <w:t>$691.37</w:t>
            </w:r>
          </w:p>
        </w:tc>
      </w:tr>
      <w:tr w:rsidR="00A339A0" w:rsidRPr="00A156B2" w14:paraId="33416848" w14:textId="77777777" w:rsidTr="009F46F5">
        <w:trPr>
          <w:trHeight w:val="300"/>
        </w:trPr>
        <w:tc>
          <w:tcPr>
            <w:tcW w:w="4055" w:type="dxa"/>
            <w:tcBorders>
              <w:top w:val="single" w:sz="4" w:space="0" w:color="auto"/>
              <w:left w:val="single" w:sz="4" w:space="0" w:color="auto"/>
              <w:bottom w:val="single" w:sz="4" w:space="0" w:color="auto"/>
              <w:right w:val="single" w:sz="4" w:space="0" w:color="auto"/>
            </w:tcBorders>
            <w:shd w:val="clear" w:color="auto" w:fill="auto"/>
            <w:noWrap/>
            <w:hideMark/>
          </w:tcPr>
          <w:p w14:paraId="4634744B" w14:textId="77777777" w:rsidR="00A339A0" w:rsidRPr="00A156B2" w:rsidRDefault="00A339A0" w:rsidP="00A156B2">
            <w:pPr>
              <w:spacing w:after="0" w:line="240" w:lineRule="auto"/>
              <w:rPr>
                <w:rFonts w:ascii="Times New Roman" w:eastAsia="Times New Roman" w:hAnsi="Times New Roman" w:cs="Times New Roman"/>
                <w:color w:val="000000"/>
              </w:rPr>
            </w:pPr>
            <w:r w:rsidRPr="00A156B2">
              <w:rPr>
                <w:rFonts w:ascii="Times New Roman" w:eastAsia="Times New Roman" w:hAnsi="Times New Roman" w:cs="Times New Roman"/>
                <w:color w:val="000000"/>
              </w:rPr>
              <w:t>Recordkeeping</w:t>
            </w:r>
          </w:p>
        </w:tc>
        <w:tc>
          <w:tcPr>
            <w:tcW w:w="1098" w:type="dxa"/>
            <w:tcBorders>
              <w:top w:val="single" w:sz="4" w:space="0" w:color="auto"/>
              <w:left w:val="single" w:sz="4" w:space="0" w:color="auto"/>
              <w:bottom w:val="single" w:sz="4" w:space="0" w:color="auto"/>
              <w:right w:val="single" w:sz="4" w:space="0" w:color="auto"/>
            </w:tcBorders>
            <w:shd w:val="clear" w:color="auto" w:fill="auto"/>
            <w:noWrap/>
            <w:hideMark/>
          </w:tcPr>
          <w:p w14:paraId="655E2B33" w14:textId="77777777" w:rsidR="00A339A0" w:rsidRPr="00A156B2" w:rsidRDefault="00A339A0" w:rsidP="00A156B2">
            <w:pPr>
              <w:spacing w:after="0" w:line="240" w:lineRule="auto"/>
              <w:jc w:val="center"/>
              <w:rPr>
                <w:rFonts w:ascii="Times New Roman" w:eastAsia="Times New Roman" w:hAnsi="Times New Roman" w:cs="Times New Roman"/>
                <w:color w:val="000000"/>
              </w:rPr>
            </w:pPr>
            <w:r w:rsidRPr="00A156B2">
              <w:rPr>
                <w:rFonts w:ascii="Times New Roman" w:eastAsia="Times New Roman" w:hAnsi="Times New Roman" w:cs="Times New Roman"/>
                <w:color w:val="000000"/>
              </w:rPr>
              <w:t>0.25</w:t>
            </w:r>
          </w:p>
        </w:tc>
        <w:tc>
          <w:tcPr>
            <w:tcW w:w="1214" w:type="dxa"/>
            <w:tcBorders>
              <w:top w:val="single" w:sz="4" w:space="0" w:color="auto"/>
              <w:left w:val="single" w:sz="4" w:space="0" w:color="auto"/>
              <w:bottom w:val="single" w:sz="4" w:space="0" w:color="auto"/>
              <w:right w:val="single" w:sz="4" w:space="0" w:color="auto"/>
            </w:tcBorders>
            <w:shd w:val="clear" w:color="000000" w:fill="F2F2F2"/>
            <w:noWrap/>
            <w:hideMark/>
          </w:tcPr>
          <w:p w14:paraId="68AC2814" w14:textId="77777777" w:rsidR="00A339A0" w:rsidRPr="00A156B2" w:rsidRDefault="00A339A0" w:rsidP="00A156B2">
            <w:pPr>
              <w:spacing w:after="0" w:line="240" w:lineRule="auto"/>
              <w:jc w:val="right"/>
              <w:rPr>
                <w:rFonts w:ascii="Times New Roman" w:eastAsia="Times New Roman" w:hAnsi="Times New Roman" w:cs="Times New Roman"/>
                <w:color w:val="000000"/>
              </w:rPr>
            </w:pPr>
            <w:r w:rsidRPr="00A156B2">
              <w:rPr>
                <w:rFonts w:ascii="Times New Roman" w:eastAsia="Times New Roman" w:hAnsi="Times New Roman" w:cs="Times New Roman"/>
                <w:color w:val="000000"/>
              </w:rPr>
              <w:t>2.25</w:t>
            </w:r>
          </w:p>
        </w:tc>
        <w:tc>
          <w:tcPr>
            <w:tcW w:w="998" w:type="dxa"/>
            <w:tcBorders>
              <w:top w:val="single" w:sz="4" w:space="0" w:color="auto"/>
              <w:left w:val="single" w:sz="4" w:space="0" w:color="auto"/>
              <w:bottom w:val="single" w:sz="4" w:space="0" w:color="auto"/>
              <w:right w:val="single" w:sz="4" w:space="0" w:color="auto"/>
            </w:tcBorders>
            <w:shd w:val="clear" w:color="auto" w:fill="auto"/>
            <w:noWrap/>
            <w:hideMark/>
          </w:tcPr>
          <w:p w14:paraId="2F8A7E54" w14:textId="77777777" w:rsidR="00A339A0" w:rsidRPr="00A156B2" w:rsidRDefault="00A339A0" w:rsidP="00A156B2">
            <w:pPr>
              <w:spacing w:after="0" w:line="240" w:lineRule="auto"/>
              <w:jc w:val="right"/>
              <w:rPr>
                <w:rFonts w:ascii="Times New Roman" w:eastAsia="Times New Roman" w:hAnsi="Times New Roman" w:cs="Times New Roman"/>
                <w:color w:val="000000"/>
              </w:rPr>
            </w:pPr>
            <w:r w:rsidRPr="00A156B2">
              <w:rPr>
                <w:rFonts w:ascii="Times New Roman" w:eastAsia="Times New Roman" w:hAnsi="Times New Roman" w:cs="Times New Roman"/>
                <w:color w:val="000000"/>
              </w:rPr>
              <w:t>$34.26</w:t>
            </w:r>
          </w:p>
        </w:tc>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14:paraId="6F1D280A" w14:textId="77777777" w:rsidR="00A339A0" w:rsidRPr="00A156B2" w:rsidRDefault="00A339A0" w:rsidP="00A156B2">
            <w:pPr>
              <w:spacing w:after="0" w:line="240" w:lineRule="auto"/>
              <w:jc w:val="right"/>
              <w:rPr>
                <w:rFonts w:ascii="Times New Roman" w:eastAsia="Times New Roman" w:hAnsi="Times New Roman" w:cs="Times New Roman"/>
                <w:color w:val="000000"/>
              </w:rPr>
            </w:pPr>
            <w:r w:rsidRPr="00A156B2">
              <w:rPr>
                <w:rFonts w:ascii="Times New Roman" w:eastAsia="Times New Roman" w:hAnsi="Times New Roman" w:cs="Times New Roman"/>
                <w:color w:val="000000"/>
              </w:rPr>
              <w:t>$8.57</w:t>
            </w:r>
          </w:p>
        </w:tc>
        <w:tc>
          <w:tcPr>
            <w:tcW w:w="1344" w:type="dxa"/>
            <w:tcBorders>
              <w:top w:val="single" w:sz="4" w:space="0" w:color="auto"/>
              <w:left w:val="single" w:sz="4" w:space="0" w:color="auto"/>
              <w:bottom w:val="single" w:sz="4" w:space="0" w:color="auto"/>
              <w:right w:val="single" w:sz="4" w:space="0" w:color="auto"/>
            </w:tcBorders>
            <w:shd w:val="clear" w:color="000000" w:fill="F2F2F2"/>
            <w:noWrap/>
            <w:hideMark/>
          </w:tcPr>
          <w:p w14:paraId="4C960B6E" w14:textId="77777777" w:rsidR="00A339A0" w:rsidRPr="00A156B2" w:rsidRDefault="00A339A0" w:rsidP="00A156B2">
            <w:pPr>
              <w:spacing w:after="0" w:line="240" w:lineRule="auto"/>
              <w:jc w:val="right"/>
              <w:rPr>
                <w:rFonts w:ascii="Times New Roman" w:eastAsia="Times New Roman" w:hAnsi="Times New Roman" w:cs="Times New Roman"/>
                <w:color w:val="000000"/>
              </w:rPr>
            </w:pPr>
            <w:r w:rsidRPr="00A156B2">
              <w:rPr>
                <w:rFonts w:ascii="Times New Roman" w:eastAsia="Times New Roman" w:hAnsi="Times New Roman" w:cs="Times New Roman"/>
                <w:color w:val="000000"/>
              </w:rPr>
              <w:t>$77.09</w:t>
            </w:r>
          </w:p>
        </w:tc>
      </w:tr>
      <w:tr w:rsidR="00A339A0" w:rsidRPr="00A156B2" w14:paraId="1EB87770" w14:textId="77777777" w:rsidTr="009F46F5">
        <w:trPr>
          <w:trHeight w:val="300"/>
        </w:trPr>
        <w:tc>
          <w:tcPr>
            <w:tcW w:w="4055" w:type="dxa"/>
            <w:tcBorders>
              <w:top w:val="single" w:sz="4" w:space="0" w:color="auto"/>
              <w:left w:val="single" w:sz="4" w:space="0" w:color="auto"/>
              <w:bottom w:val="single" w:sz="4" w:space="0" w:color="auto"/>
            </w:tcBorders>
            <w:shd w:val="clear" w:color="auto" w:fill="auto"/>
            <w:noWrap/>
            <w:vAlign w:val="center"/>
            <w:hideMark/>
          </w:tcPr>
          <w:p w14:paraId="15320668" w14:textId="7822F6F0" w:rsidR="00A339A0" w:rsidRPr="00A156B2" w:rsidRDefault="00A339A0" w:rsidP="00A339A0">
            <w:pPr>
              <w:spacing w:after="0" w:line="240" w:lineRule="auto"/>
              <w:rPr>
                <w:rFonts w:ascii="Times New Roman" w:eastAsia="Times New Roman" w:hAnsi="Times New Roman" w:cs="Times New Roman"/>
                <w:b/>
                <w:bCs/>
                <w:color w:val="000000"/>
              </w:rPr>
            </w:pPr>
            <w:r w:rsidRPr="00A156B2">
              <w:rPr>
                <w:rFonts w:ascii="Times New Roman" w:eastAsia="Times New Roman" w:hAnsi="Times New Roman" w:cs="Times New Roman"/>
                <w:b/>
                <w:bCs/>
                <w:color w:val="000000"/>
              </w:rPr>
              <w:t> TOTAL</w:t>
            </w:r>
          </w:p>
        </w:tc>
        <w:tc>
          <w:tcPr>
            <w:tcW w:w="1098" w:type="dxa"/>
            <w:tcBorders>
              <w:top w:val="single" w:sz="4" w:space="0" w:color="auto"/>
              <w:bottom w:val="single" w:sz="4" w:space="0" w:color="auto"/>
              <w:right w:val="single" w:sz="4" w:space="0" w:color="auto"/>
            </w:tcBorders>
            <w:shd w:val="clear" w:color="auto" w:fill="auto"/>
            <w:noWrap/>
            <w:hideMark/>
          </w:tcPr>
          <w:p w14:paraId="3B2C8066" w14:textId="77777777" w:rsidR="00A339A0" w:rsidRPr="00A156B2" w:rsidRDefault="00A339A0" w:rsidP="00A156B2">
            <w:pPr>
              <w:spacing w:after="0" w:line="240" w:lineRule="auto"/>
              <w:jc w:val="center"/>
              <w:rPr>
                <w:rFonts w:ascii="Times New Roman" w:eastAsia="Times New Roman" w:hAnsi="Times New Roman" w:cs="Times New Roman"/>
                <w:b/>
                <w:bCs/>
                <w:color w:val="000000"/>
              </w:rPr>
            </w:pPr>
            <w:r w:rsidRPr="00A156B2">
              <w:rPr>
                <w:rFonts w:ascii="Times New Roman" w:eastAsia="Times New Roman" w:hAnsi="Times New Roman" w:cs="Times New Roman"/>
                <w:b/>
                <w:bCs/>
                <w:color w:val="000000"/>
              </w:rPr>
              <w:t> </w:t>
            </w:r>
          </w:p>
        </w:tc>
        <w:tc>
          <w:tcPr>
            <w:tcW w:w="1214" w:type="dxa"/>
            <w:tcBorders>
              <w:top w:val="single" w:sz="4" w:space="0" w:color="auto"/>
              <w:left w:val="single" w:sz="4" w:space="0" w:color="auto"/>
              <w:bottom w:val="single" w:sz="4" w:space="0" w:color="auto"/>
              <w:right w:val="single" w:sz="4" w:space="0" w:color="auto"/>
            </w:tcBorders>
            <w:shd w:val="clear" w:color="000000" w:fill="F2F2F2"/>
            <w:noWrap/>
            <w:hideMark/>
          </w:tcPr>
          <w:p w14:paraId="3546A0DF" w14:textId="77777777" w:rsidR="00A339A0" w:rsidRPr="00A156B2" w:rsidRDefault="00A339A0" w:rsidP="00A156B2">
            <w:pPr>
              <w:spacing w:after="0" w:line="240" w:lineRule="auto"/>
              <w:jc w:val="right"/>
              <w:rPr>
                <w:rFonts w:ascii="Times New Roman" w:eastAsia="Times New Roman" w:hAnsi="Times New Roman" w:cs="Times New Roman"/>
                <w:b/>
                <w:bCs/>
                <w:color w:val="000000"/>
              </w:rPr>
            </w:pPr>
            <w:r w:rsidRPr="00A156B2">
              <w:rPr>
                <w:rFonts w:ascii="Times New Roman" w:eastAsia="Times New Roman" w:hAnsi="Times New Roman" w:cs="Times New Roman"/>
                <w:b/>
                <w:bCs/>
                <w:color w:val="000000"/>
              </w:rPr>
              <w:t>39.24</w:t>
            </w:r>
          </w:p>
        </w:tc>
        <w:tc>
          <w:tcPr>
            <w:tcW w:w="998" w:type="dxa"/>
            <w:tcBorders>
              <w:top w:val="single" w:sz="4" w:space="0" w:color="auto"/>
              <w:left w:val="single" w:sz="4" w:space="0" w:color="auto"/>
              <w:bottom w:val="single" w:sz="4" w:space="0" w:color="auto"/>
            </w:tcBorders>
            <w:shd w:val="clear" w:color="auto" w:fill="auto"/>
            <w:noWrap/>
            <w:vAlign w:val="bottom"/>
            <w:hideMark/>
          </w:tcPr>
          <w:p w14:paraId="7196605A" w14:textId="77777777" w:rsidR="00A339A0" w:rsidRPr="00A156B2" w:rsidRDefault="00A339A0" w:rsidP="00A156B2">
            <w:pPr>
              <w:spacing w:after="0" w:line="240" w:lineRule="auto"/>
              <w:rPr>
                <w:rFonts w:ascii="Calibri" w:eastAsia="Times New Roman" w:hAnsi="Calibri" w:cs="Calibri"/>
                <w:color w:val="000000"/>
              </w:rPr>
            </w:pPr>
            <w:r w:rsidRPr="00A156B2">
              <w:rPr>
                <w:rFonts w:ascii="Calibri" w:eastAsia="Times New Roman" w:hAnsi="Calibri" w:cs="Calibri"/>
                <w:color w:val="000000"/>
              </w:rPr>
              <w:t> </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14:paraId="30FB58A1" w14:textId="77777777" w:rsidR="00A339A0" w:rsidRPr="00A156B2" w:rsidRDefault="00A339A0" w:rsidP="00A156B2">
            <w:pPr>
              <w:spacing w:after="0" w:line="240" w:lineRule="auto"/>
              <w:rPr>
                <w:rFonts w:ascii="Calibri" w:eastAsia="Times New Roman" w:hAnsi="Calibri" w:cs="Calibri"/>
                <w:color w:val="000000"/>
              </w:rPr>
            </w:pPr>
            <w:r w:rsidRPr="00A156B2">
              <w:rPr>
                <w:rFonts w:ascii="Calibri" w:eastAsia="Times New Roman" w:hAnsi="Calibri" w:cs="Calibri"/>
                <w:color w:val="000000"/>
              </w:rPr>
              <w:t> </w:t>
            </w:r>
          </w:p>
        </w:tc>
        <w:tc>
          <w:tcPr>
            <w:tcW w:w="1344" w:type="dxa"/>
            <w:tcBorders>
              <w:top w:val="single" w:sz="4" w:space="0" w:color="auto"/>
              <w:left w:val="single" w:sz="4" w:space="0" w:color="auto"/>
              <w:bottom w:val="single" w:sz="4" w:space="0" w:color="auto"/>
              <w:right w:val="single" w:sz="4" w:space="0" w:color="auto"/>
            </w:tcBorders>
            <w:shd w:val="clear" w:color="000000" w:fill="F2F2F2"/>
            <w:noWrap/>
            <w:hideMark/>
          </w:tcPr>
          <w:p w14:paraId="3583DCC0" w14:textId="2A8905E6" w:rsidR="00A339A0" w:rsidRPr="00A156B2" w:rsidRDefault="00A339A0" w:rsidP="00647B05">
            <w:pPr>
              <w:spacing w:after="0" w:line="240" w:lineRule="auto"/>
              <w:jc w:val="center"/>
              <w:rPr>
                <w:rFonts w:ascii="Times New Roman" w:eastAsia="Times New Roman" w:hAnsi="Times New Roman" w:cs="Times New Roman"/>
                <w:b/>
                <w:bCs/>
                <w:color w:val="000000"/>
              </w:rPr>
            </w:pPr>
            <w:r w:rsidRPr="00A156B2">
              <w:rPr>
                <w:rFonts w:ascii="Times New Roman" w:eastAsia="Times New Roman" w:hAnsi="Times New Roman" w:cs="Times New Roman"/>
                <w:b/>
                <w:bCs/>
                <w:color w:val="000000"/>
              </w:rPr>
              <w:t>$3,029.</w:t>
            </w:r>
            <w:r>
              <w:rPr>
                <w:rFonts w:ascii="Times New Roman" w:eastAsia="Times New Roman" w:hAnsi="Times New Roman" w:cs="Times New Roman"/>
                <w:b/>
                <w:bCs/>
                <w:color w:val="000000"/>
              </w:rPr>
              <w:t>72</w:t>
            </w:r>
          </w:p>
        </w:tc>
      </w:tr>
    </w:tbl>
    <w:p w14:paraId="0F9A1E58" w14:textId="77777777" w:rsidR="0055044C" w:rsidRDefault="0055044C" w:rsidP="0038291E">
      <w:pPr>
        <w:pStyle w:val="NoSpacing"/>
      </w:pPr>
    </w:p>
    <w:p w14:paraId="3AD4559F" w14:textId="11A21C60" w:rsidR="00D238C1" w:rsidRPr="0038291E" w:rsidRDefault="00D64EC4" w:rsidP="0038291E">
      <w:pPr>
        <w:pStyle w:val="NoSpacing"/>
        <w:rPr>
          <w:rFonts w:ascii="Times New Roman" w:hAnsi="Times New Roman" w:cs="Times New Roman"/>
          <w:sz w:val="24"/>
          <w:szCs w:val="24"/>
        </w:rPr>
      </w:pPr>
      <w:r>
        <w:tab/>
      </w:r>
      <w:r w:rsidR="00D238C1" w:rsidRPr="0038291E">
        <w:rPr>
          <w:rFonts w:ascii="Times New Roman" w:hAnsi="Times New Roman" w:cs="Times New Roman"/>
          <w:b/>
          <w:bCs/>
          <w:sz w:val="24"/>
          <w:szCs w:val="24"/>
        </w:rPr>
        <w:t>6(c)</w:t>
      </w:r>
      <w:r w:rsidR="00D238C1" w:rsidRPr="0038291E">
        <w:rPr>
          <w:rFonts w:ascii="Times New Roman" w:hAnsi="Times New Roman" w:cs="Times New Roman"/>
          <w:b/>
          <w:bCs/>
          <w:sz w:val="24"/>
          <w:szCs w:val="24"/>
        </w:rPr>
        <w:tab/>
        <w:t>Estimating Agency Burden and Cost</w:t>
      </w:r>
    </w:p>
    <w:p w14:paraId="0B997E8D" w14:textId="77777777" w:rsidR="0038291E" w:rsidRPr="0038291E" w:rsidRDefault="0038291E" w:rsidP="0038291E">
      <w:pPr>
        <w:pStyle w:val="NoSpacing"/>
        <w:ind w:firstLine="720"/>
        <w:rPr>
          <w:rFonts w:ascii="Times New Roman" w:hAnsi="Times New Roman" w:cs="Times New Roman"/>
          <w:sz w:val="24"/>
          <w:szCs w:val="24"/>
        </w:rPr>
      </w:pPr>
    </w:p>
    <w:p w14:paraId="656E2331" w14:textId="5D305C8A" w:rsidR="00BA0214" w:rsidRPr="0038291E" w:rsidRDefault="00D238C1" w:rsidP="0038291E">
      <w:pPr>
        <w:pStyle w:val="NoSpacing"/>
        <w:ind w:firstLine="720"/>
        <w:rPr>
          <w:rFonts w:ascii="Times New Roman" w:hAnsi="Times New Roman" w:cs="Times New Roman"/>
          <w:sz w:val="24"/>
          <w:szCs w:val="24"/>
        </w:rPr>
      </w:pPr>
      <w:r w:rsidRPr="0038291E">
        <w:rPr>
          <w:rFonts w:ascii="Times New Roman" w:hAnsi="Times New Roman" w:cs="Times New Roman"/>
          <w:sz w:val="24"/>
          <w:szCs w:val="24"/>
        </w:rPr>
        <w:t xml:space="preserve">Costs associated with this collection include the printing and distributing of reporting forms, providing reporting assistance, reviewing and processing of the report forms and entry of data into the Inventory databases.  </w:t>
      </w:r>
      <w:r w:rsidR="00766D5E" w:rsidRPr="0038291E">
        <w:rPr>
          <w:rFonts w:ascii="Times New Roman" w:hAnsi="Times New Roman" w:cs="Times New Roman"/>
          <w:sz w:val="24"/>
          <w:szCs w:val="24"/>
        </w:rPr>
        <w:t xml:space="preserve">Table </w:t>
      </w:r>
      <w:r w:rsidR="007A08AC">
        <w:rPr>
          <w:rFonts w:ascii="Times New Roman" w:hAnsi="Times New Roman" w:cs="Times New Roman"/>
          <w:sz w:val="24"/>
          <w:szCs w:val="24"/>
        </w:rPr>
        <w:t>5</w:t>
      </w:r>
      <w:r w:rsidR="00766D5E" w:rsidRPr="0038291E">
        <w:rPr>
          <w:rFonts w:ascii="Times New Roman" w:hAnsi="Times New Roman" w:cs="Times New Roman"/>
          <w:sz w:val="24"/>
          <w:szCs w:val="24"/>
        </w:rPr>
        <w:t xml:space="preserve"> provides the Loaded Wage Rate for Agency staff</w:t>
      </w:r>
      <w:r w:rsidR="00276C19" w:rsidRPr="0038291E">
        <w:rPr>
          <w:rFonts w:ascii="Times New Roman" w:hAnsi="Times New Roman" w:cs="Times New Roman"/>
          <w:sz w:val="24"/>
          <w:szCs w:val="24"/>
        </w:rPr>
        <w:t xml:space="preserve"> and Table </w:t>
      </w:r>
      <w:r w:rsidR="007A08AC">
        <w:rPr>
          <w:rFonts w:ascii="Times New Roman" w:hAnsi="Times New Roman" w:cs="Times New Roman"/>
          <w:sz w:val="24"/>
          <w:szCs w:val="24"/>
        </w:rPr>
        <w:t>6</w:t>
      </w:r>
      <w:r w:rsidR="00276C19" w:rsidRPr="0038291E">
        <w:rPr>
          <w:rFonts w:ascii="Times New Roman" w:hAnsi="Times New Roman" w:cs="Times New Roman"/>
          <w:sz w:val="24"/>
          <w:szCs w:val="24"/>
        </w:rPr>
        <w:t xml:space="preserve"> details Agency activities, burdens, and cost.</w:t>
      </w:r>
      <w:r w:rsidR="00D45AE4" w:rsidRPr="0038291E">
        <w:rPr>
          <w:rFonts w:ascii="Times New Roman" w:hAnsi="Times New Roman" w:cs="Times New Roman"/>
          <w:sz w:val="24"/>
          <w:szCs w:val="24"/>
        </w:rPr>
        <w:t xml:space="preserve"> Annual total Agency cost is estimated at </w:t>
      </w:r>
      <w:r w:rsidR="009B245C" w:rsidRPr="0038291E">
        <w:rPr>
          <w:rFonts w:ascii="Times New Roman" w:eastAsia="Times New Roman" w:hAnsi="Times New Roman" w:cs="Times New Roman"/>
          <w:bCs/>
          <w:color w:val="000000"/>
          <w:sz w:val="24"/>
          <w:szCs w:val="24"/>
        </w:rPr>
        <w:t>$3,57</w:t>
      </w:r>
      <w:r w:rsidR="006159E2">
        <w:rPr>
          <w:rFonts w:ascii="Times New Roman" w:eastAsia="Times New Roman" w:hAnsi="Times New Roman" w:cs="Times New Roman"/>
          <w:bCs/>
          <w:color w:val="000000"/>
          <w:sz w:val="24"/>
          <w:szCs w:val="24"/>
        </w:rPr>
        <w:t>4</w:t>
      </w:r>
      <w:r w:rsidR="009B245C" w:rsidRPr="0038291E">
        <w:rPr>
          <w:rFonts w:ascii="Times New Roman" w:eastAsia="Times New Roman" w:hAnsi="Times New Roman" w:cs="Times New Roman"/>
          <w:bCs/>
          <w:color w:val="000000"/>
          <w:sz w:val="24"/>
          <w:szCs w:val="24"/>
        </w:rPr>
        <w:t xml:space="preserve"> </w:t>
      </w:r>
      <w:r w:rsidR="00D45AE4" w:rsidRPr="0038291E">
        <w:rPr>
          <w:rFonts w:ascii="Times New Roman" w:hAnsi="Times New Roman" w:cs="Times New Roman"/>
          <w:sz w:val="24"/>
          <w:szCs w:val="24"/>
        </w:rPr>
        <w:t>per year.</w:t>
      </w:r>
    </w:p>
    <w:p w14:paraId="322F7CF8" w14:textId="77777777" w:rsidR="00F84A53" w:rsidRDefault="00F84A53">
      <w:pPr>
        <w:rPr>
          <w:rFonts w:ascii="Times New Roman" w:hAnsi="Times New Roman" w:cs="Times New Roman"/>
          <w:sz w:val="24"/>
          <w:szCs w:val="24"/>
        </w:rPr>
      </w:pPr>
    </w:p>
    <w:p w14:paraId="1757D8CF" w14:textId="77777777" w:rsidR="00F84A53" w:rsidRDefault="00F84A53">
      <w:pPr>
        <w:rPr>
          <w:rFonts w:ascii="Times New Roman" w:hAnsi="Times New Roman" w:cs="Times New Roman"/>
          <w:sz w:val="24"/>
          <w:szCs w:val="24"/>
        </w:rPr>
      </w:pPr>
    </w:p>
    <w:p w14:paraId="6B6D7C86" w14:textId="77777777" w:rsidR="00F84A53" w:rsidRDefault="00F84A53">
      <w:pPr>
        <w:rPr>
          <w:rFonts w:ascii="Times New Roman" w:hAnsi="Times New Roman" w:cs="Times New Roman"/>
          <w:sz w:val="24"/>
          <w:szCs w:val="24"/>
        </w:rPr>
      </w:pPr>
    </w:p>
    <w:p w14:paraId="753EFE79" w14:textId="77777777" w:rsidR="00F84A53" w:rsidRDefault="00F84A53">
      <w:pPr>
        <w:rPr>
          <w:rFonts w:ascii="Times New Roman" w:hAnsi="Times New Roman" w:cs="Times New Roman"/>
          <w:sz w:val="24"/>
          <w:szCs w:val="24"/>
        </w:rPr>
      </w:pPr>
    </w:p>
    <w:p w14:paraId="04FAEDA8" w14:textId="77777777" w:rsidR="00F84A53" w:rsidRDefault="00F84A53">
      <w:pPr>
        <w:rPr>
          <w:rFonts w:ascii="Times New Roman" w:hAnsi="Times New Roman" w:cs="Times New Roman"/>
          <w:sz w:val="24"/>
          <w:szCs w:val="24"/>
        </w:rPr>
      </w:pPr>
    </w:p>
    <w:p w14:paraId="51484DF9" w14:textId="77777777" w:rsidR="00F84A53" w:rsidRDefault="00F84A53">
      <w:pPr>
        <w:rPr>
          <w:rFonts w:ascii="Times New Roman" w:hAnsi="Times New Roman" w:cs="Times New Roman"/>
          <w:sz w:val="24"/>
          <w:szCs w:val="24"/>
        </w:rPr>
      </w:pPr>
    </w:p>
    <w:p w14:paraId="018A6AC6" w14:textId="1C667E29" w:rsidR="004B18A0" w:rsidRPr="007E3EA5" w:rsidRDefault="00F84A53" w:rsidP="007E3EA5">
      <w:pPr>
        <w:pStyle w:val="NoSpacing"/>
        <w:rPr>
          <w:rFonts w:ascii="Times New Roman" w:hAnsi="Times New Roman" w:cs="Times New Roman"/>
          <w:b/>
        </w:rPr>
      </w:pPr>
      <w:r w:rsidRPr="007E3EA5">
        <w:rPr>
          <w:rFonts w:ascii="Times New Roman" w:hAnsi="Times New Roman" w:cs="Times New Roman"/>
          <w:b/>
        </w:rPr>
        <w:t>Table 5: Agency Wage Rate (2016$)</w:t>
      </w:r>
    </w:p>
    <w:tbl>
      <w:tblPr>
        <w:tblW w:w="9631" w:type="dxa"/>
        <w:tblInd w:w="-10" w:type="dxa"/>
        <w:tblLook w:val="04A0" w:firstRow="1" w:lastRow="0" w:firstColumn="1" w:lastColumn="0" w:noHBand="0" w:noVBand="1"/>
      </w:tblPr>
      <w:tblGrid>
        <w:gridCol w:w="926"/>
        <w:gridCol w:w="2224"/>
        <w:gridCol w:w="900"/>
        <w:gridCol w:w="900"/>
        <w:gridCol w:w="1080"/>
        <w:gridCol w:w="1080"/>
        <w:gridCol w:w="1440"/>
        <w:gridCol w:w="1081"/>
      </w:tblGrid>
      <w:tr w:rsidR="00BA0214" w:rsidRPr="00BA0214" w14:paraId="3B07D989" w14:textId="77777777" w:rsidTr="009F46F5">
        <w:trPr>
          <w:trHeight w:val="495"/>
        </w:trPr>
        <w:tc>
          <w:tcPr>
            <w:tcW w:w="926" w:type="dxa"/>
            <w:vMerge w:val="restart"/>
            <w:tcBorders>
              <w:top w:val="single" w:sz="4" w:space="0" w:color="auto"/>
              <w:left w:val="single" w:sz="8" w:space="0" w:color="auto"/>
              <w:bottom w:val="single" w:sz="8" w:space="0" w:color="000000"/>
              <w:right w:val="single" w:sz="8" w:space="0" w:color="auto"/>
            </w:tcBorders>
            <w:shd w:val="clear" w:color="000000" w:fill="D9D9D9"/>
            <w:vAlign w:val="center"/>
            <w:hideMark/>
          </w:tcPr>
          <w:p w14:paraId="5587E80A" w14:textId="77777777" w:rsidR="00BA0214" w:rsidRPr="00BA0214" w:rsidRDefault="00BA0214" w:rsidP="00BA0214">
            <w:pPr>
              <w:spacing w:after="0" w:line="240" w:lineRule="auto"/>
              <w:jc w:val="center"/>
              <w:rPr>
                <w:rFonts w:ascii="Times New Roman" w:eastAsia="Times New Roman" w:hAnsi="Times New Roman" w:cs="Times New Roman"/>
                <w:b/>
                <w:bCs/>
                <w:color w:val="000000"/>
                <w:sz w:val="18"/>
                <w:szCs w:val="18"/>
              </w:rPr>
            </w:pPr>
            <w:r w:rsidRPr="00BA0214">
              <w:rPr>
                <w:rFonts w:ascii="Times New Roman" w:eastAsia="Times New Roman" w:hAnsi="Times New Roman" w:cs="Times New Roman"/>
                <w:b/>
                <w:bCs/>
                <w:color w:val="000000"/>
                <w:sz w:val="18"/>
                <w:szCs w:val="18"/>
              </w:rPr>
              <w:t>Labor Category</w:t>
            </w:r>
          </w:p>
        </w:tc>
        <w:tc>
          <w:tcPr>
            <w:tcW w:w="2224" w:type="dxa"/>
            <w:vMerge w:val="restart"/>
            <w:tcBorders>
              <w:top w:val="single" w:sz="4" w:space="0" w:color="auto"/>
              <w:left w:val="single" w:sz="8" w:space="0" w:color="auto"/>
              <w:bottom w:val="single" w:sz="8" w:space="0" w:color="000000"/>
              <w:right w:val="single" w:sz="8" w:space="0" w:color="auto"/>
            </w:tcBorders>
            <w:shd w:val="clear" w:color="000000" w:fill="D9D9D9"/>
            <w:vAlign w:val="center"/>
            <w:hideMark/>
          </w:tcPr>
          <w:p w14:paraId="59DDACDC" w14:textId="77777777" w:rsidR="00BA0214" w:rsidRPr="00BA0214" w:rsidRDefault="00BA0214" w:rsidP="00BA0214">
            <w:pPr>
              <w:spacing w:after="0" w:line="240" w:lineRule="auto"/>
              <w:jc w:val="center"/>
              <w:rPr>
                <w:rFonts w:ascii="Times New Roman" w:eastAsia="Times New Roman" w:hAnsi="Times New Roman" w:cs="Times New Roman"/>
                <w:b/>
                <w:bCs/>
                <w:color w:val="000000"/>
                <w:sz w:val="18"/>
                <w:szCs w:val="18"/>
              </w:rPr>
            </w:pPr>
            <w:r w:rsidRPr="00BA0214">
              <w:rPr>
                <w:rFonts w:ascii="Times New Roman" w:eastAsia="Times New Roman" w:hAnsi="Times New Roman" w:cs="Times New Roman"/>
                <w:b/>
                <w:bCs/>
                <w:color w:val="000000"/>
                <w:sz w:val="18"/>
                <w:szCs w:val="18"/>
              </w:rPr>
              <w:t>Data Source for Wage Information</w:t>
            </w:r>
          </w:p>
        </w:tc>
        <w:tc>
          <w:tcPr>
            <w:tcW w:w="900" w:type="dxa"/>
            <w:tcBorders>
              <w:top w:val="single" w:sz="4" w:space="0" w:color="auto"/>
              <w:left w:val="nil"/>
              <w:bottom w:val="single" w:sz="8" w:space="0" w:color="auto"/>
              <w:right w:val="single" w:sz="8" w:space="0" w:color="auto"/>
            </w:tcBorders>
            <w:shd w:val="clear" w:color="000000" w:fill="D9D9D9"/>
            <w:vAlign w:val="center"/>
            <w:hideMark/>
          </w:tcPr>
          <w:p w14:paraId="283D5CF9" w14:textId="77777777" w:rsidR="00BA0214" w:rsidRPr="00BA0214" w:rsidRDefault="00BA0214" w:rsidP="00BA0214">
            <w:pPr>
              <w:spacing w:after="0" w:line="240" w:lineRule="auto"/>
              <w:jc w:val="center"/>
              <w:rPr>
                <w:rFonts w:ascii="Times New Roman" w:eastAsia="Times New Roman" w:hAnsi="Times New Roman" w:cs="Times New Roman"/>
                <w:b/>
                <w:bCs/>
                <w:color w:val="000000"/>
                <w:sz w:val="18"/>
                <w:szCs w:val="18"/>
              </w:rPr>
            </w:pPr>
            <w:r w:rsidRPr="00BA0214">
              <w:rPr>
                <w:rFonts w:ascii="Times New Roman" w:eastAsia="Times New Roman" w:hAnsi="Times New Roman" w:cs="Times New Roman"/>
                <w:b/>
                <w:bCs/>
                <w:color w:val="000000"/>
                <w:sz w:val="18"/>
                <w:szCs w:val="18"/>
              </w:rPr>
              <w:t>Wage ($/hour)</w:t>
            </w:r>
          </w:p>
        </w:tc>
        <w:tc>
          <w:tcPr>
            <w:tcW w:w="900" w:type="dxa"/>
            <w:tcBorders>
              <w:top w:val="single" w:sz="4" w:space="0" w:color="auto"/>
              <w:left w:val="nil"/>
              <w:bottom w:val="single" w:sz="8" w:space="0" w:color="auto"/>
              <w:right w:val="single" w:sz="8" w:space="0" w:color="auto"/>
            </w:tcBorders>
            <w:shd w:val="clear" w:color="000000" w:fill="D9D9D9"/>
            <w:vAlign w:val="center"/>
            <w:hideMark/>
          </w:tcPr>
          <w:p w14:paraId="55248942" w14:textId="77777777" w:rsidR="00BA0214" w:rsidRPr="00BA0214" w:rsidRDefault="00BA0214" w:rsidP="00BA0214">
            <w:pPr>
              <w:spacing w:after="0" w:line="240" w:lineRule="auto"/>
              <w:jc w:val="center"/>
              <w:rPr>
                <w:rFonts w:ascii="Times New Roman" w:eastAsia="Times New Roman" w:hAnsi="Times New Roman" w:cs="Times New Roman"/>
                <w:b/>
                <w:bCs/>
                <w:color w:val="000000"/>
                <w:sz w:val="18"/>
                <w:szCs w:val="18"/>
              </w:rPr>
            </w:pPr>
            <w:r w:rsidRPr="00BA0214">
              <w:rPr>
                <w:rFonts w:ascii="Times New Roman" w:eastAsia="Times New Roman" w:hAnsi="Times New Roman" w:cs="Times New Roman"/>
                <w:b/>
                <w:bCs/>
                <w:color w:val="000000"/>
                <w:sz w:val="18"/>
                <w:szCs w:val="18"/>
              </w:rPr>
              <w:t>Fringe Benefit</w:t>
            </w:r>
          </w:p>
        </w:tc>
        <w:tc>
          <w:tcPr>
            <w:tcW w:w="1080" w:type="dxa"/>
            <w:tcBorders>
              <w:top w:val="single" w:sz="4" w:space="0" w:color="auto"/>
              <w:left w:val="nil"/>
              <w:bottom w:val="single" w:sz="8" w:space="0" w:color="auto"/>
              <w:right w:val="single" w:sz="8" w:space="0" w:color="auto"/>
            </w:tcBorders>
            <w:shd w:val="clear" w:color="000000" w:fill="D9D9D9"/>
            <w:vAlign w:val="center"/>
            <w:hideMark/>
          </w:tcPr>
          <w:p w14:paraId="75B289C8" w14:textId="77777777" w:rsidR="00BA0214" w:rsidRPr="00BA0214" w:rsidRDefault="00BA0214" w:rsidP="00BA0214">
            <w:pPr>
              <w:spacing w:after="0" w:line="240" w:lineRule="auto"/>
              <w:jc w:val="center"/>
              <w:rPr>
                <w:rFonts w:ascii="Times New Roman" w:eastAsia="Times New Roman" w:hAnsi="Times New Roman" w:cs="Times New Roman"/>
                <w:b/>
                <w:bCs/>
                <w:color w:val="000000"/>
                <w:sz w:val="18"/>
                <w:szCs w:val="18"/>
              </w:rPr>
            </w:pPr>
            <w:r w:rsidRPr="00BA0214">
              <w:rPr>
                <w:rFonts w:ascii="Times New Roman" w:eastAsia="Times New Roman" w:hAnsi="Times New Roman" w:cs="Times New Roman"/>
                <w:b/>
                <w:bCs/>
                <w:color w:val="000000"/>
                <w:sz w:val="18"/>
                <w:szCs w:val="18"/>
              </w:rPr>
              <w:t>Fringes as % wage</w:t>
            </w:r>
          </w:p>
        </w:tc>
        <w:tc>
          <w:tcPr>
            <w:tcW w:w="1080" w:type="dxa"/>
            <w:tcBorders>
              <w:top w:val="single" w:sz="4" w:space="0" w:color="auto"/>
              <w:left w:val="nil"/>
              <w:bottom w:val="single" w:sz="8" w:space="0" w:color="auto"/>
              <w:right w:val="single" w:sz="8" w:space="0" w:color="auto"/>
            </w:tcBorders>
            <w:shd w:val="clear" w:color="000000" w:fill="D9D9D9"/>
            <w:vAlign w:val="center"/>
            <w:hideMark/>
          </w:tcPr>
          <w:p w14:paraId="5D5CB192" w14:textId="77777777" w:rsidR="00BA0214" w:rsidRPr="00BA0214" w:rsidRDefault="00BA0214" w:rsidP="00BA0214">
            <w:pPr>
              <w:spacing w:after="0" w:line="240" w:lineRule="auto"/>
              <w:jc w:val="center"/>
              <w:rPr>
                <w:rFonts w:ascii="Times New Roman" w:eastAsia="Times New Roman" w:hAnsi="Times New Roman" w:cs="Times New Roman"/>
                <w:b/>
                <w:bCs/>
                <w:color w:val="000000"/>
                <w:sz w:val="18"/>
                <w:szCs w:val="18"/>
              </w:rPr>
            </w:pPr>
            <w:r w:rsidRPr="00BA0214">
              <w:rPr>
                <w:rFonts w:ascii="Times New Roman" w:eastAsia="Times New Roman" w:hAnsi="Times New Roman" w:cs="Times New Roman"/>
                <w:b/>
                <w:bCs/>
                <w:color w:val="000000"/>
                <w:sz w:val="18"/>
                <w:szCs w:val="18"/>
              </w:rPr>
              <w:t>Overhead as % wage</w:t>
            </w:r>
          </w:p>
        </w:tc>
        <w:tc>
          <w:tcPr>
            <w:tcW w:w="1440" w:type="dxa"/>
            <w:tcBorders>
              <w:top w:val="single" w:sz="4" w:space="0" w:color="auto"/>
              <w:left w:val="nil"/>
              <w:bottom w:val="single" w:sz="8" w:space="0" w:color="auto"/>
              <w:right w:val="single" w:sz="8" w:space="0" w:color="auto"/>
            </w:tcBorders>
            <w:shd w:val="clear" w:color="000000" w:fill="D9D9D9"/>
            <w:vAlign w:val="center"/>
            <w:hideMark/>
          </w:tcPr>
          <w:p w14:paraId="481507E1" w14:textId="77777777" w:rsidR="00BA0214" w:rsidRPr="00BA0214" w:rsidRDefault="00BA0214" w:rsidP="00BA0214">
            <w:pPr>
              <w:spacing w:after="0" w:line="240" w:lineRule="auto"/>
              <w:jc w:val="center"/>
              <w:rPr>
                <w:rFonts w:ascii="Times New Roman" w:eastAsia="Times New Roman" w:hAnsi="Times New Roman" w:cs="Times New Roman"/>
                <w:b/>
                <w:bCs/>
                <w:color w:val="000000"/>
                <w:sz w:val="18"/>
                <w:szCs w:val="18"/>
              </w:rPr>
            </w:pPr>
            <w:r w:rsidRPr="00BA0214">
              <w:rPr>
                <w:rFonts w:ascii="Times New Roman" w:eastAsia="Times New Roman" w:hAnsi="Times New Roman" w:cs="Times New Roman"/>
                <w:b/>
                <w:bCs/>
                <w:color w:val="000000"/>
                <w:sz w:val="18"/>
                <w:szCs w:val="18"/>
              </w:rPr>
              <w:t>Fringe + Overhead Factor</w:t>
            </w:r>
          </w:p>
        </w:tc>
        <w:tc>
          <w:tcPr>
            <w:tcW w:w="1081" w:type="dxa"/>
            <w:tcBorders>
              <w:top w:val="single" w:sz="4" w:space="0" w:color="auto"/>
              <w:left w:val="nil"/>
              <w:bottom w:val="single" w:sz="8" w:space="0" w:color="auto"/>
              <w:right w:val="single" w:sz="4" w:space="0" w:color="auto"/>
            </w:tcBorders>
            <w:shd w:val="clear" w:color="000000" w:fill="D9D9D9"/>
            <w:vAlign w:val="center"/>
            <w:hideMark/>
          </w:tcPr>
          <w:p w14:paraId="69DC1468" w14:textId="77777777" w:rsidR="00BA0214" w:rsidRPr="00BA0214" w:rsidRDefault="00BA0214" w:rsidP="00BA0214">
            <w:pPr>
              <w:spacing w:after="0" w:line="240" w:lineRule="auto"/>
              <w:jc w:val="center"/>
              <w:rPr>
                <w:rFonts w:ascii="Times New Roman" w:eastAsia="Times New Roman" w:hAnsi="Times New Roman" w:cs="Times New Roman"/>
                <w:b/>
                <w:bCs/>
                <w:color w:val="000000"/>
                <w:sz w:val="18"/>
                <w:szCs w:val="18"/>
              </w:rPr>
            </w:pPr>
            <w:r w:rsidRPr="00BA0214">
              <w:rPr>
                <w:rFonts w:ascii="Times New Roman" w:eastAsia="Times New Roman" w:hAnsi="Times New Roman" w:cs="Times New Roman"/>
                <w:b/>
                <w:bCs/>
                <w:color w:val="000000"/>
                <w:sz w:val="18"/>
                <w:szCs w:val="18"/>
              </w:rPr>
              <w:t>Loaded Wage ($/hr)</w:t>
            </w:r>
          </w:p>
        </w:tc>
      </w:tr>
      <w:tr w:rsidR="00BA0214" w:rsidRPr="00BA0214" w14:paraId="5ADB1FAF" w14:textId="77777777" w:rsidTr="009F46F5">
        <w:trPr>
          <w:trHeight w:val="315"/>
        </w:trPr>
        <w:tc>
          <w:tcPr>
            <w:tcW w:w="926" w:type="dxa"/>
            <w:vMerge/>
            <w:tcBorders>
              <w:top w:val="nil"/>
              <w:left w:val="single" w:sz="8" w:space="0" w:color="auto"/>
              <w:bottom w:val="single" w:sz="8" w:space="0" w:color="000000"/>
              <w:right w:val="single" w:sz="8" w:space="0" w:color="auto"/>
            </w:tcBorders>
            <w:vAlign w:val="center"/>
            <w:hideMark/>
          </w:tcPr>
          <w:p w14:paraId="37312AFF" w14:textId="77777777" w:rsidR="00BA0214" w:rsidRPr="00BA0214" w:rsidRDefault="00BA0214" w:rsidP="00BA0214">
            <w:pPr>
              <w:spacing w:after="0" w:line="240" w:lineRule="auto"/>
              <w:rPr>
                <w:rFonts w:ascii="Times New Roman" w:eastAsia="Times New Roman" w:hAnsi="Times New Roman" w:cs="Times New Roman"/>
                <w:b/>
                <w:bCs/>
                <w:color w:val="000000"/>
                <w:sz w:val="18"/>
                <w:szCs w:val="18"/>
              </w:rPr>
            </w:pPr>
          </w:p>
        </w:tc>
        <w:tc>
          <w:tcPr>
            <w:tcW w:w="2224" w:type="dxa"/>
            <w:vMerge/>
            <w:tcBorders>
              <w:top w:val="nil"/>
              <w:left w:val="single" w:sz="8" w:space="0" w:color="auto"/>
              <w:bottom w:val="single" w:sz="8" w:space="0" w:color="000000"/>
              <w:right w:val="single" w:sz="8" w:space="0" w:color="auto"/>
            </w:tcBorders>
            <w:vAlign w:val="center"/>
            <w:hideMark/>
          </w:tcPr>
          <w:p w14:paraId="744B4463" w14:textId="77777777" w:rsidR="00BA0214" w:rsidRPr="00BA0214" w:rsidRDefault="00BA0214" w:rsidP="00BA0214">
            <w:pPr>
              <w:spacing w:after="0" w:line="240" w:lineRule="auto"/>
              <w:rPr>
                <w:rFonts w:ascii="Times New Roman" w:eastAsia="Times New Roman" w:hAnsi="Times New Roman" w:cs="Times New Roman"/>
                <w:b/>
                <w:bCs/>
                <w:color w:val="000000"/>
                <w:sz w:val="18"/>
                <w:szCs w:val="18"/>
              </w:rPr>
            </w:pPr>
          </w:p>
        </w:tc>
        <w:tc>
          <w:tcPr>
            <w:tcW w:w="900" w:type="dxa"/>
            <w:tcBorders>
              <w:top w:val="nil"/>
              <w:left w:val="nil"/>
              <w:bottom w:val="single" w:sz="8" w:space="0" w:color="auto"/>
              <w:right w:val="single" w:sz="8" w:space="0" w:color="auto"/>
            </w:tcBorders>
            <w:shd w:val="clear" w:color="000000" w:fill="D9D9D9"/>
            <w:vAlign w:val="center"/>
            <w:hideMark/>
          </w:tcPr>
          <w:p w14:paraId="068B7C4F" w14:textId="77777777" w:rsidR="00BA0214" w:rsidRPr="00BA0214" w:rsidRDefault="00BA0214" w:rsidP="00BA0214">
            <w:pPr>
              <w:spacing w:after="0" w:line="240" w:lineRule="auto"/>
              <w:jc w:val="center"/>
              <w:rPr>
                <w:rFonts w:ascii="Times New Roman" w:eastAsia="Times New Roman" w:hAnsi="Times New Roman" w:cs="Times New Roman"/>
                <w:b/>
                <w:bCs/>
                <w:color w:val="000000"/>
                <w:sz w:val="16"/>
                <w:szCs w:val="16"/>
              </w:rPr>
            </w:pPr>
            <w:r w:rsidRPr="00BA0214">
              <w:rPr>
                <w:rFonts w:ascii="Times New Roman" w:eastAsia="Times New Roman" w:hAnsi="Times New Roman" w:cs="Times New Roman"/>
                <w:b/>
                <w:bCs/>
                <w:color w:val="000000"/>
                <w:sz w:val="16"/>
                <w:szCs w:val="16"/>
              </w:rPr>
              <w:t>(a)</w:t>
            </w:r>
          </w:p>
        </w:tc>
        <w:tc>
          <w:tcPr>
            <w:tcW w:w="900" w:type="dxa"/>
            <w:tcBorders>
              <w:top w:val="nil"/>
              <w:left w:val="nil"/>
              <w:bottom w:val="single" w:sz="8" w:space="0" w:color="auto"/>
              <w:right w:val="single" w:sz="8" w:space="0" w:color="auto"/>
            </w:tcBorders>
            <w:shd w:val="clear" w:color="000000" w:fill="D9D9D9"/>
            <w:vAlign w:val="center"/>
            <w:hideMark/>
          </w:tcPr>
          <w:p w14:paraId="302C9D5F" w14:textId="77777777" w:rsidR="00BA0214" w:rsidRPr="00BA0214" w:rsidRDefault="00BA0214" w:rsidP="00BA0214">
            <w:pPr>
              <w:spacing w:after="0" w:line="240" w:lineRule="auto"/>
              <w:jc w:val="center"/>
              <w:rPr>
                <w:rFonts w:ascii="Times New Roman" w:eastAsia="Times New Roman" w:hAnsi="Times New Roman" w:cs="Times New Roman"/>
                <w:b/>
                <w:bCs/>
                <w:color w:val="000000"/>
                <w:sz w:val="16"/>
                <w:szCs w:val="16"/>
              </w:rPr>
            </w:pPr>
            <w:r w:rsidRPr="00BA0214">
              <w:rPr>
                <w:rFonts w:ascii="Times New Roman" w:eastAsia="Times New Roman" w:hAnsi="Times New Roman" w:cs="Times New Roman"/>
                <w:b/>
                <w:bCs/>
                <w:color w:val="000000"/>
                <w:sz w:val="16"/>
                <w:szCs w:val="16"/>
              </w:rPr>
              <w:t>(b)</w:t>
            </w:r>
          </w:p>
        </w:tc>
        <w:tc>
          <w:tcPr>
            <w:tcW w:w="1080" w:type="dxa"/>
            <w:tcBorders>
              <w:top w:val="nil"/>
              <w:left w:val="nil"/>
              <w:bottom w:val="single" w:sz="8" w:space="0" w:color="auto"/>
              <w:right w:val="single" w:sz="8" w:space="0" w:color="auto"/>
            </w:tcBorders>
            <w:shd w:val="clear" w:color="000000" w:fill="D9D9D9"/>
            <w:vAlign w:val="center"/>
            <w:hideMark/>
          </w:tcPr>
          <w:p w14:paraId="3A9E019B" w14:textId="77777777" w:rsidR="00BA0214" w:rsidRPr="00BA0214" w:rsidRDefault="00BA0214" w:rsidP="00BA0214">
            <w:pPr>
              <w:spacing w:after="0" w:line="240" w:lineRule="auto"/>
              <w:jc w:val="center"/>
              <w:rPr>
                <w:rFonts w:ascii="Times New Roman" w:eastAsia="Times New Roman" w:hAnsi="Times New Roman" w:cs="Times New Roman"/>
                <w:b/>
                <w:bCs/>
                <w:color w:val="000000"/>
                <w:sz w:val="16"/>
                <w:szCs w:val="16"/>
              </w:rPr>
            </w:pPr>
            <w:r w:rsidRPr="00BA0214">
              <w:rPr>
                <w:rFonts w:ascii="Times New Roman" w:eastAsia="Times New Roman" w:hAnsi="Times New Roman" w:cs="Times New Roman"/>
                <w:b/>
                <w:bCs/>
                <w:color w:val="000000"/>
                <w:sz w:val="16"/>
                <w:szCs w:val="16"/>
              </w:rPr>
              <w:t>(c) = (b) / (a)</w:t>
            </w:r>
          </w:p>
        </w:tc>
        <w:tc>
          <w:tcPr>
            <w:tcW w:w="1080" w:type="dxa"/>
            <w:tcBorders>
              <w:top w:val="nil"/>
              <w:left w:val="nil"/>
              <w:bottom w:val="single" w:sz="8" w:space="0" w:color="auto"/>
              <w:right w:val="single" w:sz="8" w:space="0" w:color="auto"/>
            </w:tcBorders>
            <w:shd w:val="clear" w:color="000000" w:fill="D9D9D9"/>
            <w:vAlign w:val="center"/>
            <w:hideMark/>
          </w:tcPr>
          <w:p w14:paraId="5AB064B5" w14:textId="77777777" w:rsidR="00BA0214" w:rsidRPr="00BA0214" w:rsidRDefault="00BA0214" w:rsidP="00BA0214">
            <w:pPr>
              <w:spacing w:after="0" w:line="240" w:lineRule="auto"/>
              <w:jc w:val="center"/>
              <w:rPr>
                <w:rFonts w:ascii="Times New Roman" w:eastAsia="Times New Roman" w:hAnsi="Times New Roman" w:cs="Times New Roman"/>
                <w:b/>
                <w:bCs/>
                <w:color w:val="000000"/>
                <w:sz w:val="16"/>
                <w:szCs w:val="16"/>
              </w:rPr>
            </w:pPr>
            <w:r w:rsidRPr="00BA0214">
              <w:rPr>
                <w:rFonts w:ascii="Times New Roman" w:eastAsia="Times New Roman" w:hAnsi="Times New Roman" w:cs="Times New Roman"/>
                <w:b/>
                <w:bCs/>
                <w:color w:val="000000"/>
                <w:sz w:val="16"/>
                <w:szCs w:val="16"/>
              </w:rPr>
              <w:t>(d)</w:t>
            </w:r>
          </w:p>
        </w:tc>
        <w:tc>
          <w:tcPr>
            <w:tcW w:w="1440" w:type="dxa"/>
            <w:tcBorders>
              <w:top w:val="nil"/>
              <w:left w:val="nil"/>
              <w:bottom w:val="single" w:sz="8" w:space="0" w:color="auto"/>
              <w:right w:val="single" w:sz="8" w:space="0" w:color="auto"/>
            </w:tcBorders>
            <w:shd w:val="clear" w:color="000000" w:fill="D9D9D9"/>
            <w:vAlign w:val="center"/>
            <w:hideMark/>
          </w:tcPr>
          <w:p w14:paraId="3C1465F2" w14:textId="77777777" w:rsidR="00BA0214" w:rsidRPr="00BA0214" w:rsidRDefault="00BA0214" w:rsidP="00BA0214">
            <w:pPr>
              <w:spacing w:after="0" w:line="240" w:lineRule="auto"/>
              <w:jc w:val="center"/>
              <w:rPr>
                <w:rFonts w:ascii="Times New Roman" w:eastAsia="Times New Roman" w:hAnsi="Times New Roman" w:cs="Times New Roman"/>
                <w:b/>
                <w:bCs/>
                <w:color w:val="000000"/>
                <w:sz w:val="16"/>
                <w:szCs w:val="16"/>
              </w:rPr>
            </w:pPr>
            <w:r w:rsidRPr="00BA0214">
              <w:rPr>
                <w:rFonts w:ascii="Times New Roman" w:eastAsia="Times New Roman" w:hAnsi="Times New Roman" w:cs="Times New Roman"/>
                <w:b/>
                <w:bCs/>
                <w:color w:val="000000"/>
                <w:sz w:val="16"/>
                <w:szCs w:val="16"/>
              </w:rPr>
              <w:t>(e) = (c) + (d) + 1</w:t>
            </w:r>
          </w:p>
        </w:tc>
        <w:tc>
          <w:tcPr>
            <w:tcW w:w="1081" w:type="dxa"/>
            <w:tcBorders>
              <w:top w:val="nil"/>
              <w:left w:val="nil"/>
              <w:bottom w:val="single" w:sz="8" w:space="0" w:color="auto"/>
              <w:right w:val="single" w:sz="8" w:space="0" w:color="auto"/>
            </w:tcBorders>
            <w:shd w:val="clear" w:color="000000" w:fill="D9D9D9"/>
            <w:vAlign w:val="center"/>
            <w:hideMark/>
          </w:tcPr>
          <w:p w14:paraId="7597C7DB" w14:textId="77777777" w:rsidR="00BA0214" w:rsidRPr="00BA0214" w:rsidRDefault="00BA0214" w:rsidP="00BA0214">
            <w:pPr>
              <w:spacing w:after="0" w:line="240" w:lineRule="auto"/>
              <w:jc w:val="center"/>
              <w:rPr>
                <w:rFonts w:ascii="Times New Roman" w:eastAsia="Times New Roman" w:hAnsi="Times New Roman" w:cs="Times New Roman"/>
                <w:b/>
                <w:bCs/>
                <w:color w:val="000000"/>
                <w:sz w:val="16"/>
                <w:szCs w:val="16"/>
              </w:rPr>
            </w:pPr>
            <w:r w:rsidRPr="00BA0214">
              <w:rPr>
                <w:rFonts w:ascii="Times New Roman" w:eastAsia="Times New Roman" w:hAnsi="Times New Roman" w:cs="Times New Roman"/>
                <w:b/>
                <w:bCs/>
                <w:color w:val="000000"/>
                <w:sz w:val="16"/>
                <w:szCs w:val="16"/>
              </w:rPr>
              <w:t>(f) = (a) * (e)</w:t>
            </w:r>
          </w:p>
        </w:tc>
      </w:tr>
      <w:tr w:rsidR="00BA0214" w:rsidRPr="00BA0214" w14:paraId="4B993705" w14:textId="77777777" w:rsidTr="009F46F5">
        <w:trPr>
          <w:trHeight w:val="450"/>
        </w:trPr>
        <w:tc>
          <w:tcPr>
            <w:tcW w:w="926" w:type="dxa"/>
            <w:vMerge w:val="restart"/>
            <w:tcBorders>
              <w:top w:val="nil"/>
              <w:left w:val="single" w:sz="8" w:space="0" w:color="auto"/>
              <w:bottom w:val="single" w:sz="8" w:space="0" w:color="000000"/>
              <w:right w:val="single" w:sz="8" w:space="0" w:color="auto"/>
            </w:tcBorders>
            <w:shd w:val="clear" w:color="auto" w:fill="auto"/>
            <w:vAlign w:val="center"/>
            <w:hideMark/>
          </w:tcPr>
          <w:p w14:paraId="235B519F" w14:textId="77777777" w:rsidR="00BA0214" w:rsidRPr="00A339A0" w:rsidRDefault="00BA0214" w:rsidP="00BA0214">
            <w:pPr>
              <w:spacing w:after="0" w:line="240" w:lineRule="auto"/>
              <w:rPr>
                <w:rFonts w:ascii="Times New Roman" w:eastAsia="Times New Roman" w:hAnsi="Times New Roman" w:cs="Times New Roman"/>
                <w:color w:val="000000"/>
                <w:sz w:val="18"/>
                <w:szCs w:val="18"/>
              </w:rPr>
            </w:pPr>
            <w:r w:rsidRPr="00A339A0">
              <w:rPr>
                <w:rFonts w:ascii="Times New Roman" w:eastAsia="Times New Roman" w:hAnsi="Times New Roman" w:cs="Times New Roman"/>
                <w:color w:val="000000"/>
                <w:sz w:val="18"/>
                <w:szCs w:val="18"/>
              </w:rPr>
              <w:t>EPA staff</w:t>
            </w:r>
          </w:p>
        </w:tc>
        <w:tc>
          <w:tcPr>
            <w:tcW w:w="2224" w:type="dxa"/>
            <w:vMerge w:val="restart"/>
            <w:tcBorders>
              <w:top w:val="nil"/>
              <w:left w:val="single" w:sz="8" w:space="0" w:color="auto"/>
              <w:bottom w:val="single" w:sz="8" w:space="0" w:color="000000"/>
              <w:right w:val="single" w:sz="8" w:space="0" w:color="auto"/>
            </w:tcBorders>
            <w:shd w:val="clear" w:color="auto" w:fill="auto"/>
            <w:vAlign w:val="center"/>
            <w:hideMark/>
          </w:tcPr>
          <w:p w14:paraId="0156FA76" w14:textId="77777777" w:rsidR="00BA0214" w:rsidRPr="00A339A0" w:rsidRDefault="00BA0214" w:rsidP="00BA0214">
            <w:pPr>
              <w:spacing w:after="0" w:line="240" w:lineRule="auto"/>
              <w:rPr>
                <w:rFonts w:ascii="Times New Roman" w:eastAsia="Times New Roman" w:hAnsi="Times New Roman" w:cs="Times New Roman"/>
                <w:color w:val="000000"/>
                <w:sz w:val="18"/>
                <w:szCs w:val="18"/>
              </w:rPr>
            </w:pPr>
            <w:r w:rsidRPr="00A339A0">
              <w:rPr>
                <w:rFonts w:ascii="Times New Roman" w:eastAsia="Times New Roman" w:hAnsi="Times New Roman" w:cs="Times New Roman"/>
                <w:color w:val="000000"/>
                <w:sz w:val="18"/>
                <w:szCs w:val="18"/>
              </w:rPr>
              <w:t>Annual federal staff cost: OPM Washington-Baltimore-Northern Virginia, DC-MD-PA-VA-WV area,</w:t>
            </w:r>
            <w:r w:rsidRPr="00A339A0">
              <w:rPr>
                <w:rFonts w:ascii="Times New Roman" w:eastAsia="Times New Roman" w:hAnsi="Times New Roman" w:cs="Times New Roman"/>
                <w:color w:val="000000"/>
                <w:sz w:val="18"/>
                <w:szCs w:val="18"/>
                <w:u w:val="single"/>
              </w:rPr>
              <w:t xml:space="preserve"> </w:t>
            </w:r>
            <w:r w:rsidRPr="00A339A0">
              <w:rPr>
                <w:rFonts w:ascii="Times New Roman" w:eastAsia="Times New Roman" w:hAnsi="Times New Roman" w:cs="Times New Roman"/>
                <w:color w:val="000000"/>
                <w:sz w:val="18"/>
                <w:szCs w:val="18"/>
              </w:rPr>
              <w:t xml:space="preserve">GS-12 Step 1 pay rates </w:t>
            </w:r>
            <w:r w:rsidRPr="00A339A0">
              <w:rPr>
                <w:rFonts w:ascii="Times New Roman" w:eastAsia="Times New Roman" w:hAnsi="Times New Roman" w:cs="Times New Roman"/>
                <w:color w:val="000000"/>
                <w:sz w:val="18"/>
                <w:szCs w:val="18"/>
                <w:vertAlign w:val="superscript"/>
              </w:rPr>
              <w:t>a</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14:paraId="00D32F1A" w14:textId="7ED050F7" w:rsidR="00BA0214" w:rsidRPr="00A339A0" w:rsidRDefault="00BA0214" w:rsidP="00BA0214">
            <w:pPr>
              <w:spacing w:after="0" w:line="240" w:lineRule="auto"/>
              <w:jc w:val="center"/>
              <w:rPr>
                <w:rFonts w:ascii="Times New Roman" w:eastAsia="Times New Roman" w:hAnsi="Times New Roman" w:cs="Times New Roman"/>
                <w:color w:val="000000"/>
                <w:sz w:val="18"/>
                <w:szCs w:val="18"/>
              </w:rPr>
            </w:pPr>
            <w:r w:rsidRPr="00A339A0">
              <w:rPr>
                <w:rFonts w:ascii="Times New Roman" w:eastAsia="Times New Roman" w:hAnsi="Times New Roman" w:cs="Times New Roman"/>
                <w:color w:val="000000"/>
                <w:sz w:val="18"/>
                <w:szCs w:val="18"/>
              </w:rPr>
              <w:t>$37.13</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14:paraId="40C2AEB2" w14:textId="77777777" w:rsidR="00BA0214" w:rsidRPr="00A339A0" w:rsidRDefault="00BA0214" w:rsidP="00BA0214">
            <w:pPr>
              <w:spacing w:after="0" w:line="240" w:lineRule="auto"/>
              <w:rPr>
                <w:rFonts w:ascii="Times New Roman" w:eastAsia="Times New Roman" w:hAnsi="Times New Roman" w:cs="Times New Roman"/>
                <w:color w:val="000000"/>
                <w:sz w:val="18"/>
                <w:szCs w:val="18"/>
              </w:rPr>
            </w:pPr>
            <w:r w:rsidRPr="00A339A0">
              <w:rPr>
                <w:rFonts w:ascii="Times New Roman" w:eastAsia="Times New Roman" w:hAnsi="Times New Roman" w:cs="Times New Roman"/>
                <w:color w:val="000000"/>
                <w:sz w:val="18"/>
                <w:szCs w:val="18"/>
              </w:rPr>
              <w:t>Included in 60% overhead</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07B4B520" w14:textId="77777777" w:rsidR="00BA0214" w:rsidRPr="00A339A0" w:rsidRDefault="00BA0214" w:rsidP="00BA0214">
            <w:pPr>
              <w:spacing w:after="0" w:line="240" w:lineRule="auto"/>
              <w:jc w:val="center"/>
              <w:rPr>
                <w:rFonts w:ascii="Times New Roman" w:eastAsia="Times New Roman" w:hAnsi="Times New Roman" w:cs="Times New Roman"/>
                <w:color w:val="000000"/>
                <w:sz w:val="18"/>
                <w:szCs w:val="18"/>
              </w:rPr>
            </w:pPr>
            <w:r w:rsidRPr="00A339A0">
              <w:rPr>
                <w:rFonts w:ascii="Times New Roman" w:eastAsia="Times New Roman" w:hAnsi="Times New Roman" w:cs="Times New Roman"/>
                <w:color w:val="000000"/>
                <w:sz w:val="18"/>
                <w:szCs w:val="18"/>
              </w:rPr>
              <w:t>N/A</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3A95384F" w14:textId="77777777" w:rsidR="00BA0214" w:rsidRPr="00A339A0" w:rsidRDefault="00BA0214" w:rsidP="00BA0214">
            <w:pPr>
              <w:spacing w:after="0" w:line="240" w:lineRule="auto"/>
              <w:jc w:val="center"/>
              <w:rPr>
                <w:rFonts w:ascii="Times New Roman" w:eastAsia="Times New Roman" w:hAnsi="Times New Roman" w:cs="Times New Roman"/>
                <w:color w:val="000000"/>
                <w:sz w:val="18"/>
                <w:szCs w:val="18"/>
              </w:rPr>
            </w:pPr>
            <w:r w:rsidRPr="00A339A0">
              <w:rPr>
                <w:rFonts w:ascii="Times New Roman" w:eastAsia="Times New Roman" w:hAnsi="Times New Roman" w:cs="Times New Roman"/>
                <w:color w:val="000000"/>
                <w:sz w:val="18"/>
                <w:szCs w:val="18"/>
              </w:rPr>
              <w:t xml:space="preserve">60% </w:t>
            </w:r>
            <w:r w:rsidRPr="00A339A0">
              <w:rPr>
                <w:rFonts w:ascii="Times New Roman" w:eastAsia="Times New Roman" w:hAnsi="Times New Roman" w:cs="Times New Roman"/>
                <w:color w:val="000000"/>
                <w:sz w:val="18"/>
                <w:szCs w:val="18"/>
                <w:vertAlign w:val="superscript"/>
              </w:rPr>
              <w:t>b</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099E0492" w14:textId="77777777" w:rsidR="00BA0214" w:rsidRPr="00A339A0" w:rsidRDefault="00BA0214" w:rsidP="00BA0214">
            <w:pPr>
              <w:spacing w:after="0" w:line="240" w:lineRule="auto"/>
              <w:jc w:val="center"/>
              <w:rPr>
                <w:rFonts w:ascii="Times New Roman" w:eastAsia="Times New Roman" w:hAnsi="Times New Roman" w:cs="Times New Roman"/>
                <w:color w:val="000000"/>
                <w:sz w:val="18"/>
                <w:szCs w:val="18"/>
              </w:rPr>
            </w:pPr>
            <w:r w:rsidRPr="00A339A0">
              <w:rPr>
                <w:rFonts w:ascii="Times New Roman" w:eastAsia="Times New Roman" w:hAnsi="Times New Roman" w:cs="Times New Roman"/>
                <w:color w:val="000000"/>
                <w:sz w:val="18"/>
                <w:szCs w:val="18"/>
              </w:rPr>
              <w:t>1.6</w:t>
            </w:r>
          </w:p>
        </w:tc>
        <w:tc>
          <w:tcPr>
            <w:tcW w:w="1081" w:type="dxa"/>
            <w:vMerge w:val="restart"/>
            <w:tcBorders>
              <w:top w:val="nil"/>
              <w:left w:val="single" w:sz="8" w:space="0" w:color="auto"/>
              <w:bottom w:val="single" w:sz="8" w:space="0" w:color="000000"/>
              <w:right w:val="single" w:sz="8" w:space="0" w:color="auto"/>
            </w:tcBorders>
            <w:shd w:val="clear" w:color="auto" w:fill="auto"/>
            <w:vAlign w:val="center"/>
            <w:hideMark/>
          </w:tcPr>
          <w:p w14:paraId="0E220EAA" w14:textId="77777777" w:rsidR="00BA0214" w:rsidRPr="00A339A0" w:rsidRDefault="00BA0214" w:rsidP="00BA0214">
            <w:pPr>
              <w:spacing w:after="0" w:line="240" w:lineRule="auto"/>
              <w:jc w:val="center"/>
              <w:rPr>
                <w:rFonts w:ascii="Times New Roman" w:eastAsia="Times New Roman" w:hAnsi="Times New Roman" w:cs="Times New Roman"/>
                <w:color w:val="000000"/>
                <w:sz w:val="18"/>
                <w:szCs w:val="18"/>
              </w:rPr>
            </w:pPr>
            <w:r w:rsidRPr="00A339A0">
              <w:rPr>
                <w:rFonts w:ascii="Times New Roman" w:eastAsia="Times New Roman" w:hAnsi="Times New Roman" w:cs="Times New Roman"/>
                <w:color w:val="000000"/>
                <w:sz w:val="18"/>
                <w:szCs w:val="18"/>
              </w:rPr>
              <w:t>$59.41</w:t>
            </w:r>
          </w:p>
        </w:tc>
      </w:tr>
      <w:tr w:rsidR="00BA0214" w:rsidRPr="00BA0214" w14:paraId="37E6DA63" w14:textId="77777777" w:rsidTr="009F46F5">
        <w:trPr>
          <w:trHeight w:val="1665"/>
        </w:trPr>
        <w:tc>
          <w:tcPr>
            <w:tcW w:w="926" w:type="dxa"/>
            <w:vMerge/>
            <w:tcBorders>
              <w:top w:val="nil"/>
              <w:left w:val="single" w:sz="8" w:space="0" w:color="auto"/>
              <w:bottom w:val="single" w:sz="8" w:space="0" w:color="auto"/>
              <w:right w:val="single" w:sz="8" w:space="0" w:color="auto"/>
            </w:tcBorders>
            <w:vAlign w:val="center"/>
            <w:hideMark/>
          </w:tcPr>
          <w:p w14:paraId="4FE09B8C" w14:textId="77777777" w:rsidR="00BA0214" w:rsidRPr="00BA0214" w:rsidRDefault="00BA0214" w:rsidP="00BA0214">
            <w:pPr>
              <w:spacing w:after="0" w:line="240" w:lineRule="auto"/>
              <w:rPr>
                <w:rFonts w:ascii="Times New Roman" w:eastAsia="Times New Roman" w:hAnsi="Times New Roman" w:cs="Times New Roman"/>
                <w:color w:val="000000"/>
                <w:sz w:val="20"/>
                <w:szCs w:val="20"/>
              </w:rPr>
            </w:pPr>
          </w:p>
        </w:tc>
        <w:tc>
          <w:tcPr>
            <w:tcW w:w="2224" w:type="dxa"/>
            <w:vMerge/>
            <w:tcBorders>
              <w:top w:val="nil"/>
              <w:left w:val="single" w:sz="8" w:space="0" w:color="auto"/>
              <w:bottom w:val="single" w:sz="8" w:space="0" w:color="auto"/>
              <w:right w:val="single" w:sz="8" w:space="0" w:color="auto"/>
            </w:tcBorders>
            <w:vAlign w:val="center"/>
            <w:hideMark/>
          </w:tcPr>
          <w:p w14:paraId="76BC36CD" w14:textId="77777777" w:rsidR="00BA0214" w:rsidRPr="00BA0214" w:rsidRDefault="00BA0214" w:rsidP="00BA0214">
            <w:pPr>
              <w:spacing w:after="0" w:line="240" w:lineRule="auto"/>
              <w:rPr>
                <w:rFonts w:ascii="Times New Roman" w:eastAsia="Times New Roman" w:hAnsi="Times New Roman" w:cs="Times New Roman"/>
                <w:color w:val="000000"/>
                <w:sz w:val="16"/>
                <w:szCs w:val="16"/>
              </w:rPr>
            </w:pPr>
          </w:p>
        </w:tc>
        <w:tc>
          <w:tcPr>
            <w:tcW w:w="900" w:type="dxa"/>
            <w:vMerge/>
            <w:tcBorders>
              <w:top w:val="nil"/>
              <w:left w:val="single" w:sz="8" w:space="0" w:color="auto"/>
              <w:bottom w:val="single" w:sz="8" w:space="0" w:color="auto"/>
              <w:right w:val="single" w:sz="8" w:space="0" w:color="auto"/>
            </w:tcBorders>
            <w:vAlign w:val="center"/>
            <w:hideMark/>
          </w:tcPr>
          <w:p w14:paraId="2D8F5AB9" w14:textId="77777777" w:rsidR="00BA0214" w:rsidRPr="00BA0214" w:rsidRDefault="00BA0214" w:rsidP="00BA0214">
            <w:pPr>
              <w:spacing w:after="0" w:line="240" w:lineRule="auto"/>
              <w:rPr>
                <w:rFonts w:ascii="Times New Roman" w:eastAsia="Times New Roman" w:hAnsi="Times New Roman" w:cs="Times New Roman"/>
                <w:color w:val="000000"/>
                <w:sz w:val="20"/>
                <w:szCs w:val="20"/>
              </w:rPr>
            </w:pPr>
          </w:p>
        </w:tc>
        <w:tc>
          <w:tcPr>
            <w:tcW w:w="900" w:type="dxa"/>
            <w:vMerge/>
            <w:tcBorders>
              <w:top w:val="nil"/>
              <w:left w:val="single" w:sz="8" w:space="0" w:color="auto"/>
              <w:bottom w:val="single" w:sz="8" w:space="0" w:color="auto"/>
              <w:right w:val="single" w:sz="8" w:space="0" w:color="auto"/>
            </w:tcBorders>
            <w:vAlign w:val="center"/>
            <w:hideMark/>
          </w:tcPr>
          <w:p w14:paraId="6F98359C" w14:textId="77777777" w:rsidR="00BA0214" w:rsidRPr="00BA0214" w:rsidRDefault="00BA0214" w:rsidP="00BA0214">
            <w:pPr>
              <w:spacing w:after="0" w:line="240" w:lineRule="auto"/>
              <w:rPr>
                <w:rFonts w:ascii="Times New Roman" w:eastAsia="Times New Roman" w:hAnsi="Times New Roman" w:cs="Times New Roman"/>
                <w:color w:val="00000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14:paraId="3D4D89AC" w14:textId="77777777" w:rsidR="00BA0214" w:rsidRPr="00BA0214" w:rsidRDefault="00BA0214" w:rsidP="00BA0214">
            <w:pPr>
              <w:spacing w:after="0" w:line="240" w:lineRule="auto"/>
              <w:rPr>
                <w:rFonts w:ascii="Times New Roman" w:eastAsia="Times New Roman" w:hAnsi="Times New Roman" w:cs="Times New Roman"/>
                <w:color w:val="00000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14:paraId="62A769D1" w14:textId="77777777" w:rsidR="00BA0214" w:rsidRPr="00BA0214" w:rsidRDefault="00BA0214" w:rsidP="00BA0214">
            <w:pPr>
              <w:spacing w:after="0" w:line="240" w:lineRule="auto"/>
              <w:rPr>
                <w:rFonts w:ascii="Times New Roman" w:eastAsia="Times New Roman" w:hAnsi="Times New Roman" w:cs="Times New Roman"/>
                <w:color w:val="000000"/>
                <w:sz w:val="20"/>
                <w:szCs w:val="20"/>
              </w:rPr>
            </w:pPr>
          </w:p>
        </w:tc>
        <w:tc>
          <w:tcPr>
            <w:tcW w:w="1440" w:type="dxa"/>
            <w:vMerge/>
            <w:tcBorders>
              <w:top w:val="nil"/>
              <w:left w:val="single" w:sz="8" w:space="0" w:color="auto"/>
              <w:bottom w:val="single" w:sz="8" w:space="0" w:color="auto"/>
              <w:right w:val="single" w:sz="8" w:space="0" w:color="auto"/>
            </w:tcBorders>
            <w:vAlign w:val="center"/>
            <w:hideMark/>
          </w:tcPr>
          <w:p w14:paraId="4B936B10" w14:textId="77777777" w:rsidR="00BA0214" w:rsidRPr="00BA0214" w:rsidRDefault="00BA0214" w:rsidP="00BA0214">
            <w:pPr>
              <w:spacing w:after="0" w:line="240" w:lineRule="auto"/>
              <w:rPr>
                <w:rFonts w:ascii="Times New Roman" w:eastAsia="Times New Roman" w:hAnsi="Times New Roman" w:cs="Times New Roman"/>
                <w:color w:val="000000"/>
                <w:sz w:val="20"/>
                <w:szCs w:val="20"/>
              </w:rPr>
            </w:pPr>
          </w:p>
        </w:tc>
        <w:tc>
          <w:tcPr>
            <w:tcW w:w="1081" w:type="dxa"/>
            <w:vMerge/>
            <w:tcBorders>
              <w:top w:val="nil"/>
              <w:left w:val="single" w:sz="8" w:space="0" w:color="auto"/>
              <w:bottom w:val="single" w:sz="8" w:space="0" w:color="auto"/>
              <w:right w:val="single" w:sz="8" w:space="0" w:color="auto"/>
            </w:tcBorders>
            <w:vAlign w:val="center"/>
            <w:hideMark/>
          </w:tcPr>
          <w:p w14:paraId="717F337B" w14:textId="77777777" w:rsidR="00BA0214" w:rsidRPr="00BA0214" w:rsidRDefault="00BA0214" w:rsidP="00BA0214">
            <w:pPr>
              <w:spacing w:after="0" w:line="240" w:lineRule="auto"/>
              <w:rPr>
                <w:rFonts w:ascii="Times New Roman" w:eastAsia="Times New Roman" w:hAnsi="Times New Roman" w:cs="Times New Roman"/>
                <w:color w:val="000000"/>
                <w:sz w:val="20"/>
                <w:szCs w:val="20"/>
              </w:rPr>
            </w:pPr>
          </w:p>
        </w:tc>
      </w:tr>
      <w:tr w:rsidR="00276C19" w:rsidRPr="00BA0214" w14:paraId="0A1F653C" w14:textId="77777777" w:rsidTr="00D26D6A">
        <w:trPr>
          <w:trHeight w:val="988"/>
        </w:trPr>
        <w:tc>
          <w:tcPr>
            <w:tcW w:w="9631"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7EB20579" w14:textId="77777777" w:rsidR="00BA0214" w:rsidRDefault="00BA0214" w:rsidP="00975559">
            <w:pPr>
              <w:pStyle w:val="NoSpacing"/>
              <w:rPr>
                <w:rFonts w:ascii="Times New Roman" w:hAnsi="Times New Roman" w:cs="Times New Roman"/>
                <w:sz w:val="18"/>
                <w:szCs w:val="18"/>
              </w:rPr>
            </w:pPr>
            <w:r w:rsidRPr="009F0768">
              <w:rPr>
                <w:rFonts w:ascii="Times New Roman" w:hAnsi="Times New Roman" w:cs="Times New Roman"/>
                <w:b/>
                <w:sz w:val="18"/>
                <w:szCs w:val="18"/>
              </w:rPr>
              <w:t>Footnotes</w:t>
            </w:r>
            <w:r w:rsidRPr="00975559">
              <w:rPr>
                <w:rFonts w:ascii="Times New Roman" w:hAnsi="Times New Roman" w:cs="Times New Roman"/>
                <w:sz w:val="18"/>
                <w:szCs w:val="18"/>
              </w:rPr>
              <w:t>:</w:t>
            </w:r>
          </w:p>
          <w:p w14:paraId="7D20F2CF" w14:textId="3989CB01" w:rsidR="00975559" w:rsidRDefault="00975559" w:rsidP="00975559">
            <w:pPr>
              <w:pStyle w:val="NoSpacing"/>
              <w:rPr>
                <w:rFonts w:ascii="Times New Roman" w:hAnsi="Times New Roman" w:cs="Times New Roman"/>
                <w:sz w:val="18"/>
                <w:szCs w:val="18"/>
              </w:rPr>
            </w:pPr>
            <w:r>
              <w:rPr>
                <w:rFonts w:ascii="Times New Roman" w:hAnsi="Times New Roman" w:cs="Times New Roman"/>
                <w:sz w:val="18"/>
                <w:szCs w:val="18"/>
                <w:vertAlign w:val="superscript"/>
              </w:rPr>
              <w:t xml:space="preserve">a </w:t>
            </w:r>
            <w:r w:rsidRPr="00975559">
              <w:rPr>
                <w:rFonts w:ascii="Times New Roman" w:hAnsi="Times New Roman" w:cs="Times New Roman"/>
                <w:sz w:val="18"/>
                <w:szCs w:val="18"/>
              </w:rPr>
              <w:t>Source: U.S. Office of Personnel Management. (2016). Salary Table 2016-DCB. Retrieved March 21, 2016</w:t>
            </w:r>
            <w:r>
              <w:rPr>
                <w:rFonts w:ascii="Times New Roman" w:hAnsi="Times New Roman" w:cs="Times New Roman"/>
                <w:sz w:val="18"/>
                <w:szCs w:val="18"/>
              </w:rPr>
              <w:t>,</w:t>
            </w:r>
            <w:r w:rsidRPr="00975559">
              <w:rPr>
                <w:rFonts w:ascii="Times New Roman" w:hAnsi="Times New Roman" w:cs="Times New Roman"/>
                <w:sz w:val="18"/>
                <w:szCs w:val="18"/>
              </w:rPr>
              <w:t xml:space="preserve"> from Pay &amp; Leave: Salaries &amp; Wages: </w:t>
            </w:r>
            <w:hyperlink r:id="rId10" w:history="1">
              <w:r w:rsidRPr="00D70E86">
                <w:rPr>
                  <w:rStyle w:val="Hyperlink"/>
                  <w:rFonts w:ascii="Times New Roman" w:hAnsi="Times New Roman" w:cs="Times New Roman"/>
                  <w:sz w:val="18"/>
                  <w:szCs w:val="18"/>
                </w:rPr>
                <w:t>www.opm.gov/policy-data-oversight/pay-leave/salaries-wages/salary-tables/16Tables/html/DCB_h.aspx</w:t>
              </w:r>
            </w:hyperlink>
            <w:r w:rsidRPr="00975559">
              <w:rPr>
                <w:rFonts w:ascii="Times New Roman" w:hAnsi="Times New Roman" w:cs="Times New Roman"/>
                <w:sz w:val="18"/>
                <w:szCs w:val="18"/>
              </w:rPr>
              <w:t>.</w:t>
            </w:r>
          </w:p>
          <w:p w14:paraId="2E54E69A" w14:textId="03C46ED4" w:rsidR="00975559" w:rsidRPr="00975559" w:rsidRDefault="00975559" w:rsidP="00975559">
            <w:pPr>
              <w:pStyle w:val="NoSpacing"/>
              <w:rPr>
                <w:rFonts w:ascii="Times New Roman" w:hAnsi="Times New Roman" w:cs="Times New Roman"/>
                <w:sz w:val="18"/>
                <w:szCs w:val="18"/>
              </w:rPr>
            </w:pPr>
            <w:r>
              <w:rPr>
                <w:rFonts w:ascii="Times New Roman" w:hAnsi="Times New Roman" w:cs="Times New Roman"/>
                <w:sz w:val="18"/>
                <w:szCs w:val="18"/>
                <w:vertAlign w:val="superscript"/>
              </w:rPr>
              <w:t>b</w:t>
            </w:r>
            <w:r>
              <w:rPr>
                <w:rFonts w:ascii="Times New Roman" w:hAnsi="Times New Roman" w:cs="Times New Roman"/>
                <w:sz w:val="18"/>
                <w:szCs w:val="18"/>
              </w:rPr>
              <w:t xml:space="preserve"> </w:t>
            </w:r>
            <w:r w:rsidRPr="00975559">
              <w:rPr>
                <w:rFonts w:ascii="Times New Roman" w:hAnsi="Times New Roman" w:cs="Times New Roman"/>
                <w:sz w:val="18"/>
                <w:szCs w:val="18"/>
              </w:rPr>
              <w:t>The 60 percent fringes-and-overhead rate is from an EPA guide</w:t>
            </w:r>
            <w:r w:rsidRPr="00975559">
              <w:rPr>
                <w:rFonts w:ascii="Times New Roman" w:hAnsi="Times New Roman" w:cs="Times New Roman"/>
                <w:i/>
                <w:iCs/>
                <w:sz w:val="18"/>
                <w:szCs w:val="18"/>
              </w:rPr>
              <w:t>, Instructions for Preparing ICRs</w:t>
            </w:r>
            <w:r w:rsidRPr="00975559">
              <w:rPr>
                <w:rFonts w:ascii="Times New Roman" w:hAnsi="Times New Roman" w:cs="Times New Roman"/>
                <w:sz w:val="18"/>
                <w:szCs w:val="18"/>
              </w:rPr>
              <w:t xml:space="preserve"> (US EPA, 2009).</w:t>
            </w:r>
          </w:p>
        </w:tc>
      </w:tr>
    </w:tbl>
    <w:p w14:paraId="2C2BC354" w14:textId="4288FDAD" w:rsidR="00766D5E" w:rsidRDefault="00766D5E" w:rsidP="0055044C">
      <w:pPr>
        <w:numPr>
          <w:ilvl w:val="12"/>
          <w:numId w:val="0"/>
        </w:numPr>
        <w:rPr>
          <w:rFonts w:ascii="Times New Roman" w:hAnsi="Times New Roman" w:cs="Times New Roman"/>
          <w:sz w:val="24"/>
          <w:szCs w:val="24"/>
        </w:rPr>
      </w:pPr>
    </w:p>
    <w:p w14:paraId="6DCFF0A2" w14:textId="68684212" w:rsidR="00F84A53" w:rsidRDefault="00F84A53" w:rsidP="00F84A53">
      <w:pPr>
        <w:spacing w:after="0" w:line="240" w:lineRule="auto"/>
        <w:rPr>
          <w:rFonts w:ascii="Times New Roman" w:eastAsia="Times New Roman" w:hAnsi="Times New Roman" w:cs="Times New Roman"/>
          <w:b/>
          <w:bCs/>
          <w:color w:val="000000"/>
        </w:rPr>
      </w:pPr>
      <w:r w:rsidRPr="00276C19">
        <w:rPr>
          <w:rFonts w:ascii="Times New Roman" w:eastAsia="Times New Roman" w:hAnsi="Times New Roman" w:cs="Times New Roman"/>
          <w:b/>
          <w:bCs/>
          <w:color w:val="000000"/>
        </w:rPr>
        <w:t xml:space="preserve">Table </w:t>
      </w:r>
      <w:r>
        <w:rPr>
          <w:rFonts w:ascii="Times New Roman" w:eastAsia="Times New Roman" w:hAnsi="Times New Roman" w:cs="Times New Roman"/>
          <w:b/>
          <w:bCs/>
          <w:color w:val="000000"/>
        </w:rPr>
        <w:t>6</w:t>
      </w:r>
      <w:r w:rsidRPr="00276C19">
        <w:rPr>
          <w:rFonts w:ascii="Times New Roman" w:eastAsia="Times New Roman" w:hAnsi="Times New Roman" w:cs="Times New Roman"/>
          <w:b/>
          <w:bCs/>
          <w:color w:val="000000"/>
        </w:rPr>
        <w:t>. Agency Burden and Cost for Corrections to the TSCA Inventory</w:t>
      </w:r>
    </w:p>
    <w:tbl>
      <w:tblPr>
        <w:tblStyle w:val="TableGrid"/>
        <w:tblW w:w="9625" w:type="dxa"/>
        <w:tblLook w:val="04A0" w:firstRow="1" w:lastRow="0" w:firstColumn="1" w:lastColumn="0" w:noHBand="0" w:noVBand="1"/>
      </w:tblPr>
      <w:tblGrid>
        <w:gridCol w:w="1863"/>
        <w:gridCol w:w="1292"/>
        <w:gridCol w:w="1225"/>
        <w:gridCol w:w="1256"/>
        <w:gridCol w:w="1292"/>
        <w:gridCol w:w="1096"/>
        <w:gridCol w:w="1601"/>
      </w:tblGrid>
      <w:tr w:rsidR="00D76222" w14:paraId="5C0EBB99" w14:textId="77777777" w:rsidTr="00F84A53">
        <w:tc>
          <w:tcPr>
            <w:tcW w:w="1863" w:type="dxa"/>
            <w:shd w:val="clear" w:color="auto" w:fill="BFBFBF" w:themeFill="background1" w:themeFillShade="BF"/>
            <w:vAlign w:val="center"/>
          </w:tcPr>
          <w:p w14:paraId="18F5E474" w14:textId="37C11C09" w:rsidR="00D76222" w:rsidRPr="00D76222" w:rsidRDefault="00D76222" w:rsidP="00D76222">
            <w:pPr>
              <w:jc w:val="center"/>
              <w:rPr>
                <w:rFonts w:ascii="Times New Roman" w:hAnsi="Times New Roman" w:cs="Times New Roman"/>
                <w:b/>
                <w:bCs/>
              </w:rPr>
            </w:pPr>
            <w:r>
              <w:rPr>
                <w:rFonts w:ascii="Times New Roman" w:hAnsi="Times New Roman" w:cs="Times New Roman"/>
                <w:b/>
                <w:bCs/>
              </w:rPr>
              <w:t>Activity</w:t>
            </w:r>
          </w:p>
        </w:tc>
        <w:tc>
          <w:tcPr>
            <w:tcW w:w="1292" w:type="dxa"/>
            <w:shd w:val="clear" w:color="auto" w:fill="BFBFBF" w:themeFill="background1" w:themeFillShade="BF"/>
            <w:vAlign w:val="center"/>
          </w:tcPr>
          <w:p w14:paraId="5BC3BAA7" w14:textId="756D2493" w:rsidR="00D76222" w:rsidRPr="00D76222" w:rsidRDefault="00D76222" w:rsidP="00D76222">
            <w:pPr>
              <w:jc w:val="center"/>
              <w:rPr>
                <w:rFonts w:ascii="Times New Roman" w:hAnsi="Times New Roman" w:cs="Times New Roman"/>
                <w:b/>
                <w:bCs/>
              </w:rPr>
            </w:pPr>
            <w:r>
              <w:rPr>
                <w:rFonts w:ascii="Times New Roman" w:hAnsi="Times New Roman" w:cs="Times New Roman"/>
                <w:b/>
                <w:bCs/>
              </w:rPr>
              <w:t>Burden</w:t>
            </w:r>
          </w:p>
        </w:tc>
        <w:tc>
          <w:tcPr>
            <w:tcW w:w="1225" w:type="dxa"/>
            <w:shd w:val="clear" w:color="auto" w:fill="BFBFBF" w:themeFill="background1" w:themeFillShade="BF"/>
            <w:vAlign w:val="center"/>
          </w:tcPr>
          <w:p w14:paraId="7EDC823D" w14:textId="0D94516B" w:rsidR="00D76222" w:rsidRPr="00D76222" w:rsidRDefault="00D76222" w:rsidP="00D76222">
            <w:pPr>
              <w:jc w:val="center"/>
              <w:rPr>
                <w:rFonts w:ascii="Times New Roman" w:hAnsi="Times New Roman" w:cs="Times New Roman"/>
                <w:b/>
                <w:bCs/>
              </w:rPr>
            </w:pPr>
            <w:r>
              <w:rPr>
                <w:rFonts w:ascii="Times New Roman" w:hAnsi="Times New Roman" w:cs="Times New Roman"/>
                <w:b/>
                <w:bCs/>
              </w:rPr>
              <w:t>IC Burden (Hours)</w:t>
            </w:r>
          </w:p>
        </w:tc>
        <w:tc>
          <w:tcPr>
            <w:tcW w:w="1256" w:type="dxa"/>
            <w:shd w:val="clear" w:color="auto" w:fill="BFBFBF" w:themeFill="background1" w:themeFillShade="BF"/>
            <w:vAlign w:val="center"/>
          </w:tcPr>
          <w:p w14:paraId="6C7D5BBD" w14:textId="5CCF791B" w:rsidR="00D76222" w:rsidRPr="00D76222" w:rsidRDefault="00D76222" w:rsidP="00D76222">
            <w:pPr>
              <w:jc w:val="center"/>
              <w:rPr>
                <w:rFonts w:ascii="Times New Roman" w:hAnsi="Times New Roman" w:cs="Times New Roman"/>
                <w:b/>
                <w:bCs/>
                <w:vertAlign w:val="superscript"/>
              </w:rPr>
            </w:pPr>
            <w:r>
              <w:rPr>
                <w:rFonts w:ascii="Times New Roman" w:hAnsi="Times New Roman" w:cs="Times New Roman"/>
                <w:b/>
                <w:bCs/>
              </w:rPr>
              <w:t>Labor Cost</w:t>
            </w:r>
            <w:r>
              <w:rPr>
                <w:rFonts w:ascii="Times New Roman" w:hAnsi="Times New Roman" w:cs="Times New Roman"/>
                <w:b/>
                <w:bCs/>
                <w:vertAlign w:val="superscript"/>
              </w:rPr>
              <w:t>a</w:t>
            </w:r>
          </w:p>
        </w:tc>
        <w:tc>
          <w:tcPr>
            <w:tcW w:w="2388" w:type="dxa"/>
            <w:gridSpan w:val="2"/>
            <w:shd w:val="clear" w:color="auto" w:fill="BFBFBF" w:themeFill="background1" w:themeFillShade="BF"/>
            <w:vAlign w:val="center"/>
          </w:tcPr>
          <w:p w14:paraId="37B0D2CC" w14:textId="223DFEC7" w:rsidR="00D76222" w:rsidRPr="00D76222" w:rsidRDefault="00D76222" w:rsidP="00D76222">
            <w:pPr>
              <w:jc w:val="center"/>
              <w:rPr>
                <w:rFonts w:ascii="Times New Roman" w:hAnsi="Times New Roman" w:cs="Times New Roman"/>
                <w:b/>
                <w:bCs/>
              </w:rPr>
            </w:pPr>
            <w:r>
              <w:rPr>
                <w:rFonts w:ascii="Times New Roman" w:hAnsi="Times New Roman" w:cs="Times New Roman"/>
                <w:b/>
                <w:bCs/>
              </w:rPr>
              <w:t>Non-Labor Cost</w:t>
            </w:r>
          </w:p>
        </w:tc>
        <w:tc>
          <w:tcPr>
            <w:tcW w:w="1601" w:type="dxa"/>
            <w:shd w:val="clear" w:color="auto" w:fill="BFBFBF" w:themeFill="background1" w:themeFillShade="BF"/>
            <w:vAlign w:val="center"/>
          </w:tcPr>
          <w:p w14:paraId="1593A431" w14:textId="641D78B7" w:rsidR="00D76222" w:rsidRPr="00D76222" w:rsidRDefault="00D76222" w:rsidP="00D76222">
            <w:pPr>
              <w:jc w:val="center"/>
              <w:rPr>
                <w:rFonts w:ascii="Times New Roman" w:hAnsi="Times New Roman" w:cs="Times New Roman"/>
                <w:b/>
                <w:bCs/>
              </w:rPr>
            </w:pPr>
            <w:r>
              <w:rPr>
                <w:rFonts w:ascii="Times New Roman" w:hAnsi="Times New Roman" w:cs="Times New Roman"/>
                <w:b/>
                <w:bCs/>
              </w:rPr>
              <w:t>Total Cost (2016$)</w:t>
            </w:r>
          </w:p>
        </w:tc>
      </w:tr>
      <w:tr w:rsidR="00D76222" w14:paraId="28BCD665" w14:textId="77777777" w:rsidTr="00F84A53">
        <w:tc>
          <w:tcPr>
            <w:tcW w:w="1863" w:type="dxa"/>
            <w:vAlign w:val="center"/>
          </w:tcPr>
          <w:p w14:paraId="5A5A68B2" w14:textId="77777777" w:rsidR="00F84A53" w:rsidRDefault="00F84A53" w:rsidP="00D76222">
            <w:pPr>
              <w:jc w:val="center"/>
              <w:rPr>
                <w:rFonts w:ascii="Times New Roman" w:hAnsi="Times New Roman" w:cs="Times New Roman"/>
                <w:bCs/>
              </w:rPr>
            </w:pPr>
          </w:p>
          <w:p w14:paraId="6C5EE036" w14:textId="1CEA0F51" w:rsidR="00D76222" w:rsidRDefault="00D76222" w:rsidP="00D76222">
            <w:pPr>
              <w:jc w:val="center"/>
              <w:rPr>
                <w:rFonts w:ascii="Times New Roman" w:hAnsi="Times New Roman" w:cs="Times New Roman"/>
                <w:bCs/>
              </w:rPr>
            </w:pPr>
            <w:r w:rsidRPr="00D76222">
              <w:rPr>
                <w:rFonts w:ascii="Times New Roman" w:hAnsi="Times New Roman" w:cs="Times New Roman"/>
                <w:bCs/>
              </w:rPr>
              <w:t>Staff review of correction request</w:t>
            </w:r>
          </w:p>
          <w:p w14:paraId="2C8E0D4F" w14:textId="521435C0" w:rsidR="00F84A53" w:rsidRPr="00D76222" w:rsidRDefault="00F84A53" w:rsidP="00D76222">
            <w:pPr>
              <w:jc w:val="center"/>
              <w:rPr>
                <w:rFonts w:ascii="Times New Roman" w:hAnsi="Times New Roman" w:cs="Times New Roman"/>
                <w:bCs/>
              </w:rPr>
            </w:pPr>
          </w:p>
        </w:tc>
        <w:tc>
          <w:tcPr>
            <w:tcW w:w="1292" w:type="dxa"/>
            <w:vAlign w:val="center"/>
          </w:tcPr>
          <w:p w14:paraId="75D8614A" w14:textId="1714BB38" w:rsidR="00D76222" w:rsidRPr="00D76222" w:rsidRDefault="00D76222" w:rsidP="00D76222">
            <w:pPr>
              <w:jc w:val="center"/>
              <w:rPr>
                <w:rFonts w:ascii="Times New Roman" w:hAnsi="Times New Roman" w:cs="Times New Roman"/>
                <w:bCs/>
              </w:rPr>
            </w:pPr>
            <w:r>
              <w:rPr>
                <w:rFonts w:ascii="Times New Roman" w:hAnsi="Times New Roman" w:cs="Times New Roman"/>
                <w:bCs/>
              </w:rPr>
              <w:t>2 hours x 9 submissions</w:t>
            </w:r>
          </w:p>
        </w:tc>
        <w:tc>
          <w:tcPr>
            <w:tcW w:w="1225" w:type="dxa"/>
            <w:vAlign w:val="center"/>
          </w:tcPr>
          <w:p w14:paraId="09193CA3" w14:textId="6B92C3C5" w:rsidR="00D76222" w:rsidRPr="00D76222" w:rsidRDefault="00D76222" w:rsidP="00D76222">
            <w:pPr>
              <w:jc w:val="center"/>
              <w:rPr>
                <w:rFonts w:ascii="Times New Roman" w:hAnsi="Times New Roman" w:cs="Times New Roman"/>
                <w:bCs/>
              </w:rPr>
            </w:pPr>
            <w:r>
              <w:rPr>
                <w:rFonts w:ascii="Times New Roman" w:hAnsi="Times New Roman" w:cs="Times New Roman"/>
                <w:bCs/>
              </w:rPr>
              <w:t>18</w:t>
            </w:r>
          </w:p>
        </w:tc>
        <w:tc>
          <w:tcPr>
            <w:tcW w:w="1256" w:type="dxa"/>
            <w:vAlign w:val="center"/>
          </w:tcPr>
          <w:p w14:paraId="2837EA4B" w14:textId="52D94936" w:rsidR="00D76222" w:rsidRPr="00D76222" w:rsidRDefault="00D76222" w:rsidP="00D76222">
            <w:pPr>
              <w:jc w:val="center"/>
              <w:rPr>
                <w:rFonts w:ascii="Times New Roman" w:hAnsi="Times New Roman" w:cs="Times New Roman"/>
                <w:bCs/>
              </w:rPr>
            </w:pPr>
            <w:r>
              <w:rPr>
                <w:rFonts w:ascii="Times New Roman" w:hAnsi="Times New Roman" w:cs="Times New Roman"/>
                <w:bCs/>
              </w:rPr>
              <w:t>$1,069.38</w:t>
            </w:r>
          </w:p>
        </w:tc>
        <w:tc>
          <w:tcPr>
            <w:tcW w:w="1292" w:type="dxa"/>
            <w:vAlign w:val="center"/>
          </w:tcPr>
          <w:p w14:paraId="0424181D" w14:textId="77777777" w:rsidR="00D76222" w:rsidRPr="00D76222" w:rsidRDefault="00D76222" w:rsidP="00D76222">
            <w:pPr>
              <w:jc w:val="center"/>
              <w:rPr>
                <w:rFonts w:ascii="Times New Roman" w:hAnsi="Times New Roman" w:cs="Times New Roman"/>
                <w:bCs/>
              </w:rPr>
            </w:pPr>
          </w:p>
        </w:tc>
        <w:tc>
          <w:tcPr>
            <w:tcW w:w="1096" w:type="dxa"/>
            <w:vAlign w:val="center"/>
          </w:tcPr>
          <w:p w14:paraId="77BDD458" w14:textId="77777777" w:rsidR="00D76222" w:rsidRPr="00D76222" w:rsidRDefault="00D76222" w:rsidP="00D76222">
            <w:pPr>
              <w:jc w:val="center"/>
              <w:rPr>
                <w:rFonts w:ascii="Times New Roman" w:hAnsi="Times New Roman" w:cs="Times New Roman"/>
                <w:bCs/>
              </w:rPr>
            </w:pPr>
          </w:p>
        </w:tc>
        <w:tc>
          <w:tcPr>
            <w:tcW w:w="1601" w:type="dxa"/>
            <w:vAlign w:val="center"/>
          </w:tcPr>
          <w:p w14:paraId="48881C92" w14:textId="36F43D9B" w:rsidR="00D76222" w:rsidRPr="00D76222" w:rsidRDefault="00D76222" w:rsidP="00D76222">
            <w:pPr>
              <w:jc w:val="center"/>
              <w:rPr>
                <w:rFonts w:ascii="Times New Roman" w:hAnsi="Times New Roman" w:cs="Times New Roman"/>
                <w:bCs/>
              </w:rPr>
            </w:pPr>
            <w:r w:rsidRPr="00D76222">
              <w:rPr>
                <w:rFonts w:ascii="Times New Roman" w:hAnsi="Times New Roman" w:cs="Times New Roman"/>
                <w:bCs/>
              </w:rPr>
              <w:t>$1,069.38</w:t>
            </w:r>
          </w:p>
        </w:tc>
      </w:tr>
      <w:tr w:rsidR="00D76222" w14:paraId="4B6F9750" w14:textId="77777777" w:rsidTr="00F84A53">
        <w:tc>
          <w:tcPr>
            <w:tcW w:w="1863" w:type="dxa"/>
            <w:vAlign w:val="center"/>
          </w:tcPr>
          <w:p w14:paraId="2BD35F60" w14:textId="2D8C8EBC" w:rsidR="00D76222" w:rsidRPr="00D76222" w:rsidRDefault="00D76222" w:rsidP="00D76222">
            <w:pPr>
              <w:jc w:val="center"/>
              <w:rPr>
                <w:rFonts w:ascii="Times New Roman" w:hAnsi="Times New Roman" w:cs="Times New Roman"/>
                <w:bCs/>
              </w:rPr>
            </w:pPr>
            <w:r>
              <w:rPr>
                <w:rFonts w:ascii="Times New Roman" w:hAnsi="Times New Roman" w:cs="Times New Roman"/>
                <w:bCs/>
              </w:rPr>
              <w:t>Submission processing and data entry</w:t>
            </w:r>
          </w:p>
        </w:tc>
        <w:tc>
          <w:tcPr>
            <w:tcW w:w="1292" w:type="dxa"/>
            <w:tcBorders>
              <w:bottom w:val="single" w:sz="4" w:space="0" w:color="auto"/>
            </w:tcBorders>
            <w:vAlign w:val="center"/>
          </w:tcPr>
          <w:p w14:paraId="2AF5F097" w14:textId="3D016740" w:rsidR="00D76222" w:rsidRPr="00D76222" w:rsidRDefault="00D76222" w:rsidP="00D76222">
            <w:pPr>
              <w:jc w:val="center"/>
              <w:rPr>
                <w:rFonts w:ascii="Times New Roman" w:hAnsi="Times New Roman" w:cs="Times New Roman"/>
                <w:bCs/>
              </w:rPr>
            </w:pPr>
            <w:r>
              <w:rPr>
                <w:rFonts w:ascii="Times New Roman" w:hAnsi="Times New Roman" w:cs="Times New Roman"/>
                <w:bCs/>
              </w:rPr>
              <w:t>2 hours x 9 submissions</w:t>
            </w:r>
          </w:p>
        </w:tc>
        <w:tc>
          <w:tcPr>
            <w:tcW w:w="1225" w:type="dxa"/>
            <w:vAlign w:val="center"/>
          </w:tcPr>
          <w:p w14:paraId="381B9976" w14:textId="332B9968" w:rsidR="00D76222" w:rsidRPr="00D76222" w:rsidRDefault="00D76222" w:rsidP="00D76222">
            <w:pPr>
              <w:jc w:val="center"/>
              <w:rPr>
                <w:rFonts w:ascii="Times New Roman" w:hAnsi="Times New Roman" w:cs="Times New Roman"/>
                <w:bCs/>
              </w:rPr>
            </w:pPr>
            <w:r>
              <w:rPr>
                <w:rFonts w:ascii="Times New Roman" w:hAnsi="Times New Roman" w:cs="Times New Roman"/>
                <w:bCs/>
              </w:rPr>
              <w:t>18</w:t>
            </w:r>
          </w:p>
        </w:tc>
        <w:tc>
          <w:tcPr>
            <w:tcW w:w="1256" w:type="dxa"/>
            <w:vAlign w:val="center"/>
          </w:tcPr>
          <w:p w14:paraId="15DB1E15" w14:textId="03CBB3E1" w:rsidR="00D76222" w:rsidRPr="00D76222" w:rsidRDefault="00D76222" w:rsidP="00D76222">
            <w:pPr>
              <w:jc w:val="center"/>
              <w:rPr>
                <w:rFonts w:ascii="Times New Roman" w:hAnsi="Times New Roman" w:cs="Times New Roman"/>
                <w:bCs/>
              </w:rPr>
            </w:pPr>
            <w:r>
              <w:rPr>
                <w:rFonts w:ascii="Times New Roman" w:hAnsi="Times New Roman" w:cs="Times New Roman"/>
                <w:bCs/>
              </w:rPr>
              <w:t>Included in non-labor estimate</w:t>
            </w:r>
          </w:p>
        </w:tc>
        <w:tc>
          <w:tcPr>
            <w:tcW w:w="1292" w:type="dxa"/>
            <w:tcBorders>
              <w:bottom w:val="single" w:sz="4" w:space="0" w:color="auto"/>
            </w:tcBorders>
            <w:vAlign w:val="center"/>
          </w:tcPr>
          <w:p w14:paraId="121DD9C8" w14:textId="19E1608D" w:rsidR="00D76222" w:rsidRPr="00D76222" w:rsidRDefault="00D76222" w:rsidP="00F84A53">
            <w:pPr>
              <w:jc w:val="center"/>
              <w:rPr>
                <w:rFonts w:ascii="Times New Roman" w:hAnsi="Times New Roman" w:cs="Times New Roman"/>
                <w:bCs/>
              </w:rPr>
            </w:pPr>
            <w:r>
              <w:rPr>
                <w:rFonts w:ascii="Times New Roman" w:hAnsi="Times New Roman" w:cs="Times New Roman"/>
                <w:bCs/>
              </w:rPr>
              <w:t>$275.25 x 9 submiss</w:t>
            </w:r>
            <w:r w:rsidR="00F84A53">
              <w:rPr>
                <w:rFonts w:ascii="Times New Roman" w:hAnsi="Times New Roman" w:cs="Times New Roman"/>
                <w:bCs/>
              </w:rPr>
              <w:t>i</w:t>
            </w:r>
            <w:r>
              <w:rPr>
                <w:rFonts w:ascii="Times New Roman" w:hAnsi="Times New Roman" w:cs="Times New Roman"/>
                <w:bCs/>
              </w:rPr>
              <w:t>ons</w:t>
            </w:r>
          </w:p>
        </w:tc>
        <w:tc>
          <w:tcPr>
            <w:tcW w:w="1096" w:type="dxa"/>
            <w:vAlign w:val="center"/>
          </w:tcPr>
          <w:p w14:paraId="1E389271" w14:textId="01A1B335" w:rsidR="00D76222" w:rsidRPr="00D76222" w:rsidRDefault="00F84A53" w:rsidP="00D76222">
            <w:pPr>
              <w:jc w:val="center"/>
              <w:rPr>
                <w:rFonts w:ascii="Times New Roman" w:hAnsi="Times New Roman" w:cs="Times New Roman"/>
                <w:bCs/>
              </w:rPr>
            </w:pPr>
            <w:r>
              <w:rPr>
                <w:rFonts w:ascii="Times New Roman" w:hAnsi="Times New Roman" w:cs="Times New Roman"/>
                <w:bCs/>
              </w:rPr>
              <w:t>$2,504.25</w:t>
            </w:r>
          </w:p>
        </w:tc>
        <w:tc>
          <w:tcPr>
            <w:tcW w:w="1601" w:type="dxa"/>
            <w:vAlign w:val="center"/>
          </w:tcPr>
          <w:p w14:paraId="7B56C925" w14:textId="204162B2" w:rsidR="00D76222" w:rsidRPr="00D76222" w:rsidRDefault="00F84A53" w:rsidP="00D76222">
            <w:pPr>
              <w:jc w:val="center"/>
              <w:rPr>
                <w:rFonts w:ascii="Times New Roman" w:hAnsi="Times New Roman" w:cs="Times New Roman"/>
                <w:bCs/>
              </w:rPr>
            </w:pPr>
            <w:r w:rsidRPr="00F84A53">
              <w:rPr>
                <w:rFonts w:ascii="Times New Roman" w:hAnsi="Times New Roman" w:cs="Times New Roman"/>
                <w:bCs/>
              </w:rPr>
              <w:t>$2,504.25</w:t>
            </w:r>
          </w:p>
        </w:tc>
      </w:tr>
      <w:tr w:rsidR="00F84A53" w14:paraId="3DE8EF34" w14:textId="77777777" w:rsidTr="00F84A53">
        <w:tc>
          <w:tcPr>
            <w:tcW w:w="1863" w:type="dxa"/>
            <w:tcBorders>
              <w:right w:val="nil"/>
            </w:tcBorders>
          </w:tcPr>
          <w:p w14:paraId="530B43D0" w14:textId="3552E0D4" w:rsidR="00D76222" w:rsidRPr="00F84A53" w:rsidRDefault="00F84A53">
            <w:pPr>
              <w:rPr>
                <w:rFonts w:ascii="Times New Roman" w:hAnsi="Times New Roman" w:cs="Times New Roman"/>
                <w:b/>
                <w:bCs/>
              </w:rPr>
            </w:pPr>
            <w:r>
              <w:rPr>
                <w:rFonts w:ascii="Times New Roman" w:hAnsi="Times New Roman" w:cs="Times New Roman"/>
                <w:b/>
                <w:bCs/>
              </w:rPr>
              <w:t>Total</w:t>
            </w:r>
          </w:p>
        </w:tc>
        <w:tc>
          <w:tcPr>
            <w:tcW w:w="1292" w:type="dxa"/>
            <w:tcBorders>
              <w:left w:val="nil"/>
            </w:tcBorders>
          </w:tcPr>
          <w:p w14:paraId="68CCBFB1" w14:textId="66FEABA2" w:rsidR="00D76222" w:rsidRPr="00D76222" w:rsidRDefault="00D76222">
            <w:pPr>
              <w:rPr>
                <w:rFonts w:ascii="Times New Roman" w:hAnsi="Times New Roman" w:cs="Times New Roman"/>
                <w:bCs/>
              </w:rPr>
            </w:pPr>
          </w:p>
        </w:tc>
        <w:tc>
          <w:tcPr>
            <w:tcW w:w="1225" w:type="dxa"/>
            <w:vAlign w:val="center"/>
          </w:tcPr>
          <w:p w14:paraId="11E2D8DF" w14:textId="15FFF409" w:rsidR="00D76222" w:rsidRPr="00F84A53" w:rsidRDefault="00F84A53" w:rsidP="00F84A53">
            <w:pPr>
              <w:jc w:val="center"/>
              <w:rPr>
                <w:rFonts w:ascii="Times New Roman" w:hAnsi="Times New Roman" w:cs="Times New Roman"/>
                <w:b/>
                <w:bCs/>
              </w:rPr>
            </w:pPr>
            <w:r w:rsidRPr="00F84A53">
              <w:rPr>
                <w:rFonts w:ascii="Times New Roman" w:hAnsi="Times New Roman" w:cs="Times New Roman"/>
                <w:b/>
                <w:bCs/>
              </w:rPr>
              <w:t>36</w:t>
            </w:r>
          </w:p>
        </w:tc>
        <w:tc>
          <w:tcPr>
            <w:tcW w:w="1256" w:type="dxa"/>
            <w:tcBorders>
              <w:right w:val="nil"/>
            </w:tcBorders>
          </w:tcPr>
          <w:p w14:paraId="46A6A83F" w14:textId="77777777" w:rsidR="00D76222" w:rsidRPr="00D76222" w:rsidRDefault="00D76222">
            <w:pPr>
              <w:rPr>
                <w:rFonts w:ascii="Times New Roman" w:hAnsi="Times New Roman" w:cs="Times New Roman"/>
                <w:bCs/>
              </w:rPr>
            </w:pPr>
          </w:p>
        </w:tc>
        <w:tc>
          <w:tcPr>
            <w:tcW w:w="1292" w:type="dxa"/>
            <w:tcBorders>
              <w:left w:val="nil"/>
              <w:right w:val="nil"/>
            </w:tcBorders>
          </w:tcPr>
          <w:p w14:paraId="02914C70" w14:textId="77777777" w:rsidR="00D76222" w:rsidRPr="00D76222" w:rsidRDefault="00D76222">
            <w:pPr>
              <w:rPr>
                <w:rFonts w:ascii="Times New Roman" w:hAnsi="Times New Roman" w:cs="Times New Roman"/>
                <w:bCs/>
              </w:rPr>
            </w:pPr>
          </w:p>
        </w:tc>
        <w:tc>
          <w:tcPr>
            <w:tcW w:w="1096" w:type="dxa"/>
            <w:tcBorders>
              <w:left w:val="nil"/>
            </w:tcBorders>
          </w:tcPr>
          <w:p w14:paraId="1B2E061C" w14:textId="77777777" w:rsidR="00D76222" w:rsidRPr="00D76222" w:rsidRDefault="00D76222">
            <w:pPr>
              <w:rPr>
                <w:rFonts w:ascii="Times New Roman" w:hAnsi="Times New Roman" w:cs="Times New Roman"/>
                <w:bCs/>
              </w:rPr>
            </w:pPr>
          </w:p>
        </w:tc>
        <w:tc>
          <w:tcPr>
            <w:tcW w:w="1601" w:type="dxa"/>
            <w:vAlign w:val="center"/>
          </w:tcPr>
          <w:p w14:paraId="4FAD1419" w14:textId="66FD600B" w:rsidR="00D76222" w:rsidRPr="00F84A53" w:rsidRDefault="00F84A53" w:rsidP="00F84A53">
            <w:pPr>
              <w:jc w:val="center"/>
              <w:rPr>
                <w:rFonts w:ascii="Times New Roman" w:hAnsi="Times New Roman" w:cs="Times New Roman"/>
                <w:b/>
                <w:bCs/>
              </w:rPr>
            </w:pPr>
            <w:r w:rsidRPr="00F84A53">
              <w:rPr>
                <w:rFonts w:ascii="Times New Roman" w:hAnsi="Times New Roman" w:cs="Times New Roman"/>
                <w:b/>
                <w:bCs/>
              </w:rPr>
              <w:t>$3,573.63</w:t>
            </w:r>
          </w:p>
        </w:tc>
      </w:tr>
      <w:tr w:rsidR="00F84A53" w14:paraId="727BDB83" w14:textId="77777777" w:rsidTr="00F84A53">
        <w:trPr>
          <w:trHeight w:val="782"/>
        </w:trPr>
        <w:tc>
          <w:tcPr>
            <w:tcW w:w="9625" w:type="dxa"/>
            <w:gridSpan w:val="7"/>
            <w:vAlign w:val="center"/>
          </w:tcPr>
          <w:p w14:paraId="5D5B8F95" w14:textId="401C04C2" w:rsidR="00F84A53" w:rsidRPr="00F84A53" w:rsidRDefault="00F84A53" w:rsidP="00F84A53">
            <w:pPr>
              <w:pStyle w:val="NoSpacing"/>
              <w:rPr>
                <w:rFonts w:ascii="Times New Roman" w:hAnsi="Times New Roman" w:cs="Times New Roman"/>
                <w:sz w:val="18"/>
                <w:szCs w:val="18"/>
              </w:rPr>
            </w:pPr>
            <w:r w:rsidRPr="009F0768">
              <w:rPr>
                <w:rFonts w:ascii="Times New Roman" w:hAnsi="Times New Roman" w:cs="Times New Roman"/>
                <w:b/>
                <w:sz w:val="18"/>
                <w:szCs w:val="18"/>
              </w:rPr>
              <w:t>Footnotes</w:t>
            </w:r>
            <w:r w:rsidR="00975559">
              <w:rPr>
                <w:rFonts w:ascii="Times New Roman" w:hAnsi="Times New Roman" w:cs="Times New Roman"/>
                <w:sz w:val="18"/>
                <w:szCs w:val="18"/>
              </w:rPr>
              <w:t>:</w:t>
            </w:r>
          </w:p>
          <w:p w14:paraId="256B186C" w14:textId="51BE4CF4" w:rsidR="00F84A53" w:rsidRPr="00F84A53" w:rsidRDefault="00F84A53" w:rsidP="00F84A53">
            <w:pPr>
              <w:pStyle w:val="NoSpacing"/>
              <w:rPr>
                <w:rFonts w:ascii="Times New Roman" w:hAnsi="Times New Roman" w:cs="Times New Roman"/>
                <w:sz w:val="18"/>
                <w:szCs w:val="18"/>
              </w:rPr>
            </w:pPr>
            <w:r w:rsidRPr="00F84A53">
              <w:rPr>
                <w:rFonts w:ascii="Times New Roman" w:hAnsi="Times New Roman" w:cs="Times New Roman"/>
                <w:sz w:val="18"/>
                <w:szCs w:val="18"/>
                <w:vertAlign w:val="superscript"/>
              </w:rPr>
              <w:t>a</w:t>
            </w:r>
            <w:r w:rsidRPr="00F84A5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84A53">
              <w:rPr>
                <w:rFonts w:ascii="Times New Roman" w:hAnsi="Times New Roman" w:cs="Times New Roman"/>
                <w:sz w:val="18"/>
                <w:szCs w:val="18"/>
              </w:rPr>
              <w:t>All FTE hours are associated with a labor cost based on wage rate for GS-12 Step 1 of $37.13/hour (OPM, 2016)</w:t>
            </w:r>
          </w:p>
          <w:p w14:paraId="1727F201" w14:textId="71BFCE68" w:rsidR="00F84A53" w:rsidRPr="00F84A53" w:rsidRDefault="00F84A53" w:rsidP="00F84A53">
            <w:pPr>
              <w:pStyle w:val="NoSpacing"/>
              <w:rPr>
                <w:sz w:val="18"/>
                <w:szCs w:val="18"/>
              </w:rPr>
            </w:pPr>
            <w:r w:rsidRPr="00F84A53">
              <w:rPr>
                <w:rFonts w:ascii="Times New Roman" w:hAnsi="Times New Roman" w:cs="Times New Roman"/>
                <w:sz w:val="18"/>
                <w:szCs w:val="18"/>
                <w:vertAlign w:val="superscript"/>
              </w:rPr>
              <w:t>b</w:t>
            </w:r>
            <w:r w:rsidRPr="00F84A5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84A53">
              <w:rPr>
                <w:rFonts w:ascii="Times New Roman" w:hAnsi="Times New Roman" w:cs="Times New Roman"/>
                <w:sz w:val="18"/>
                <w:szCs w:val="18"/>
              </w:rPr>
              <w:t>Based on contractor's fee plus an estimate of 2 hour EPA time (0.50 non-exempt and 1.5 exempt).</w:t>
            </w:r>
          </w:p>
        </w:tc>
      </w:tr>
    </w:tbl>
    <w:p w14:paraId="6D29847E" w14:textId="77777777" w:rsidR="00774D47" w:rsidRDefault="00774D47" w:rsidP="00774D47">
      <w:pPr>
        <w:pStyle w:val="NoSpacing"/>
      </w:pPr>
    </w:p>
    <w:p w14:paraId="7E0F6561" w14:textId="045DE256" w:rsidR="00D238C1" w:rsidRDefault="00D238C1" w:rsidP="00774D47">
      <w:pPr>
        <w:pStyle w:val="NoSpacing"/>
        <w:ind w:firstLine="720"/>
        <w:rPr>
          <w:rFonts w:ascii="Times New Roman" w:hAnsi="Times New Roman" w:cs="Times New Roman"/>
          <w:b/>
          <w:bCs/>
          <w:sz w:val="24"/>
          <w:szCs w:val="24"/>
        </w:rPr>
      </w:pPr>
      <w:r w:rsidRPr="0038291E">
        <w:rPr>
          <w:rFonts w:ascii="Times New Roman" w:hAnsi="Times New Roman" w:cs="Times New Roman"/>
          <w:b/>
          <w:bCs/>
          <w:sz w:val="24"/>
          <w:szCs w:val="24"/>
        </w:rPr>
        <w:t>6(d)</w:t>
      </w:r>
      <w:r w:rsidRPr="0038291E">
        <w:rPr>
          <w:rFonts w:ascii="Times New Roman" w:hAnsi="Times New Roman" w:cs="Times New Roman"/>
          <w:b/>
          <w:bCs/>
          <w:sz w:val="24"/>
          <w:szCs w:val="24"/>
        </w:rPr>
        <w:tab/>
        <w:t>Bottom Line Burden Hours and Cost</w:t>
      </w:r>
    </w:p>
    <w:p w14:paraId="3EF0D3CC" w14:textId="77777777" w:rsidR="0038291E" w:rsidRPr="0038291E" w:rsidRDefault="0038291E" w:rsidP="0038291E">
      <w:pPr>
        <w:pStyle w:val="NoSpacing"/>
        <w:rPr>
          <w:rFonts w:ascii="Times New Roman" w:hAnsi="Times New Roman" w:cs="Times New Roman"/>
          <w:sz w:val="24"/>
          <w:szCs w:val="24"/>
        </w:rPr>
      </w:pPr>
    </w:p>
    <w:p w14:paraId="3B6CA632" w14:textId="31DA1604" w:rsidR="00D238C1" w:rsidRPr="00BA43EA" w:rsidRDefault="00D238C1" w:rsidP="0038291E">
      <w:pPr>
        <w:pStyle w:val="NoSpacing"/>
        <w:rPr>
          <w:rFonts w:ascii="Times New Roman" w:hAnsi="Times New Roman" w:cs="Times New Roman"/>
          <w:b/>
          <w:sz w:val="24"/>
          <w:szCs w:val="24"/>
        </w:rPr>
      </w:pPr>
      <w:r w:rsidRPr="0038291E">
        <w:rPr>
          <w:rFonts w:ascii="Times New Roman" w:hAnsi="Times New Roman" w:cs="Times New Roman"/>
          <w:sz w:val="24"/>
          <w:szCs w:val="24"/>
        </w:rPr>
        <w:tab/>
      </w:r>
      <w:r w:rsidR="0038291E" w:rsidRPr="0038291E">
        <w:rPr>
          <w:rFonts w:ascii="Times New Roman" w:hAnsi="Times New Roman" w:cs="Times New Roman"/>
          <w:sz w:val="24"/>
          <w:szCs w:val="24"/>
        </w:rPr>
        <w:tab/>
      </w:r>
      <w:r w:rsidRPr="00BA43EA">
        <w:rPr>
          <w:rFonts w:ascii="Times New Roman" w:hAnsi="Times New Roman" w:cs="Times New Roman"/>
          <w:b/>
          <w:sz w:val="24"/>
          <w:szCs w:val="24"/>
        </w:rPr>
        <w:t>(i)</w:t>
      </w:r>
      <w:r w:rsidRPr="00BA43EA">
        <w:rPr>
          <w:rFonts w:ascii="Times New Roman" w:hAnsi="Times New Roman" w:cs="Times New Roman"/>
          <w:b/>
          <w:sz w:val="24"/>
          <w:szCs w:val="24"/>
        </w:rPr>
        <w:tab/>
        <w:t>Respondent Burden</w:t>
      </w:r>
    </w:p>
    <w:p w14:paraId="32E9CB2E" w14:textId="6F301EED" w:rsidR="0038291E" w:rsidRDefault="0038291E" w:rsidP="00774D47">
      <w:pPr>
        <w:pStyle w:val="NoSpacing"/>
        <w:rPr>
          <w:rFonts w:ascii="Times New Roman" w:hAnsi="Times New Roman" w:cs="Times New Roman"/>
          <w:sz w:val="24"/>
          <w:szCs w:val="24"/>
        </w:rPr>
      </w:pPr>
      <w:r w:rsidRPr="0038291E">
        <w:rPr>
          <w:rFonts w:ascii="Times New Roman" w:hAnsi="Times New Roman" w:cs="Times New Roman"/>
          <w:sz w:val="24"/>
          <w:szCs w:val="24"/>
        </w:rPr>
        <w:tab/>
      </w:r>
      <w:r w:rsidR="00D238C1" w:rsidRPr="0038291E">
        <w:rPr>
          <w:rFonts w:ascii="Times New Roman" w:hAnsi="Times New Roman" w:cs="Times New Roman"/>
          <w:sz w:val="24"/>
          <w:szCs w:val="24"/>
        </w:rPr>
        <w:tab/>
      </w:r>
      <w:r w:rsidR="00D238C1" w:rsidRPr="0038291E">
        <w:rPr>
          <w:rFonts w:ascii="Times New Roman" w:hAnsi="Times New Roman" w:cs="Times New Roman"/>
          <w:sz w:val="24"/>
          <w:szCs w:val="24"/>
        </w:rPr>
        <w:tab/>
        <w:t xml:space="preserve">Burden: </w:t>
      </w:r>
      <w:r w:rsidR="00681EEB" w:rsidRPr="0038291E">
        <w:rPr>
          <w:rFonts w:ascii="Times New Roman" w:hAnsi="Times New Roman" w:cs="Times New Roman"/>
          <w:sz w:val="24"/>
          <w:szCs w:val="24"/>
        </w:rPr>
        <w:t>39 hours</w:t>
      </w:r>
      <w:r w:rsidR="0057368B" w:rsidRPr="0038291E">
        <w:rPr>
          <w:rFonts w:ascii="Times New Roman" w:hAnsi="Times New Roman" w:cs="Times New Roman"/>
          <w:sz w:val="24"/>
          <w:szCs w:val="24"/>
        </w:rPr>
        <w:br/>
      </w:r>
      <w:r w:rsidRPr="0038291E">
        <w:rPr>
          <w:rFonts w:ascii="Times New Roman" w:hAnsi="Times New Roman" w:cs="Times New Roman"/>
          <w:sz w:val="24"/>
          <w:szCs w:val="24"/>
        </w:rPr>
        <w:tab/>
      </w:r>
      <w:r w:rsidR="00D238C1" w:rsidRPr="0038291E">
        <w:rPr>
          <w:rFonts w:ascii="Times New Roman" w:hAnsi="Times New Roman" w:cs="Times New Roman"/>
          <w:sz w:val="24"/>
          <w:szCs w:val="24"/>
        </w:rPr>
        <w:tab/>
      </w:r>
      <w:r w:rsidR="00D238C1" w:rsidRPr="0038291E">
        <w:rPr>
          <w:rFonts w:ascii="Times New Roman" w:hAnsi="Times New Roman" w:cs="Times New Roman"/>
          <w:sz w:val="24"/>
          <w:szCs w:val="24"/>
        </w:rPr>
        <w:tab/>
        <w:t xml:space="preserve">Cost: </w:t>
      </w:r>
      <w:r w:rsidR="00647B05" w:rsidRPr="0038291E">
        <w:rPr>
          <w:rFonts w:ascii="Times New Roman" w:hAnsi="Times New Roman" w:cs="Times New Roman"/>
          <w:sz w:val="24"/>
          <w:szCs w:val="24"/>
        </w:rPr>
        <w:t>$3,0</w:t>
      </w:r>
      <w:r w:rsidR="00E80B8A">
        <w:rPr>
          <w:rFonts w:ascii="Times New Roman" w:hAnsi="Times New Roman" w:cs="Times New Roman"/>
          <w:sz w:val="24"/>
          <w:szCs w:val="24"/>
        </w:rPr>
        <w:t>30</w:t>
      </w:r>
    </w:p>
    <w:p w14:paraId="546E3D1E" w14:textId="77777777" w:rsidR="00774D47" w:rsidRDefault="00774D47" w:rsidP="00774D47">
      <w:pPr>
        <w:pStyle w:val="NoSpacing"/>
        <w:rPr>
          <w:rFonts w:ascii="Times New Roman" w:hAnsi="Times New Roman" w:cs="Times New Roman"/>
          <w:sz w:val="24"/>
          <w:szCs w:val="24"/>
        </w:rPr>
      </w:pPr>
    </w:p>
    <w:p w14:paraId="1E369ACF" w14:textId="05CD6008" w:rsidR="00D238C1" w:rsidRPr="00BA43EA" w:rsidRDefault="0038291E" w:rsidP="0038291E">
      <w:pPr>
        <w:pStyle w:val="NoSpacing"/>
        <w:rPr>
          <w:rFonts w:ascii="Times New Roman" w:hAnsi="Times New Roman" w:cs="Times New Roman"/>
          <w:b/>
          <w:sz w:val="24"/>
          <w:szCs w:val="24"/>
        </w:rPr>
      </w:pPr>
      <w:r w:rsidRPr="0038291E">
        <w:rPr>
          <w:rFonts w:ascii="Times New Roman" w:hAnsi="Times New Roman" w:cs="Times New Roman"/>
          <w:sz w:val="24"/>
          <w:szCs w:val="24"/>
        </w:rPr>
        <w:tab/>
      </w:r>
      <w:r w:rsidR="00D238C1" w:rsidRPr="0038291E">
        <w:rPr>
          <w:rFonts w:ascii="Times New Roman" w:hAnsi="Times New Roman" w:cs="Times New Roman"/>
          <w:sz w:val="24"/>
          <w:szCs w:val="24"/>
        </w:rPr>
        <w:tab/>
      </w:r>
      <w:r w:rsidR="00D238C1" w:rsidRPr="00BA43EA">
        <w:rPr>
          <w:rFonts w:ascii="Times New Roman" w:hAnsi="Times New Roman" w:cs="Times New Roman"/>
          <w:b/>
          <w:sz w:val="24"/>
          <w:szCs w:val="24"/>
        </w:rPr>
        <w:t>(ii)</w:t>
      </w:r>
      <w:r w:rsidR="00D238C1" w:rsidRPr="00BA43EA">
        <w:rPr>
          <w:rFonts w:ascii="Times New Roman" w:hAnsi="Times New Roman" w:cs="Times New Roman"/>
          <w:b/>
          <w:sz w:val="24"/>
          <w:szCs w:val="24"/>
        </w:rPr>
        <w:tab/>
        <w:t>Agency Burden</w:t>
      </w:r>
    </w:p>
    <w:p w14:paraId="2FDDAF06" w14:textId="27E4CF2E" w:rsidR="00D238C1" w:rsidRPr="0038291E" w:rsidRDefault="0038291E" w:rsidP="0038291E">
      <w:pPr>
        <w:pStyle w:val="NoSpacing"/>
        <w:rPr>
          <w:rFonts w:ascii="Times New Roman" w:hAnsi="Times New Roman" w:cs="Times New Roman"/>
          <w:sz w:val="24"/>
          <w:szCs w:val="24"/>
        </w:rPr>
      </w:pPr>
      <w:r w:rsidRPr="0038291E">
        <w:rPr>
          <w:rFonts w:ascii="Times New Roman" w:hAnsi="Times New Roman" w:cs="Times New Roman"/>
          <w:sz w:val="24"/>
          <w:szCs w:val="24"/>
        </w:rPr>
        <w:tab/>
      </w:r>
      <w:r w:rsidR="00D238C1" w:rsidRPr="0038291E">
        <w:rPr>
          <w:rFonts w:ascii="Times New Roman" w:hAnsi="Times New Roman" w:cs="Times New Roman"/>
          <w:sz w:val="24"/>
          <w:szCs w:val="24"/>
        </w:rPr>
        <w:tab/>
      </w:r>
      <w:r w:rsidR="00D238C1" w:rsidRPr="0038291E">
        <w:rPr>
          <w:rFonts w:ascii="Times New Roman" w:hAnsi="Times New Roman" w:cs="Times New Roman"/>
          <w:sz w:val="24"/>
          <w:szCs w:val="24"/>
        </w:rPr>
        <w:tab/>
      </w:r>
      <w:r w:rsidR="0058051C" w:rsidRPr="0038291E">
        <w:rPr>
          <w:rFonts w:ascii="Times New Roman" w:hAnsi="Times New Roman" w:cs="Times New Roman"/>
          <w:sz w:val="24"/>
          <w:szCs w:val="24"/>
        </w:rPr>
        <w:t xml:space="preserve">Burden: </w:t>
      </w:r>
      <w:r w:rsidR="009B245C" w:rsidRPr="0038291E">
        <w:rPr>
          <w:rFonts w:ascii="Times New Roman" w:hAnsi="Times New Roman" w:cs="Times New Roman"/>
          <w:sz w:val="24"/>
          <w:szCs w:val="24"/>
        </w:rPr>
        <w:t>36 hours</w:t>
      </w:r>
      <w:r w:rsidR="0057368B" w:rsidRPr="0038291E">
        <w:rPr>
          <w:rFonts w:ascii="Times New Roman" w:hAnsi="Times New Roman" w:cs="Times New Roman"/>
          <w:sz w:val="24"/>
          <w:szCs w:val="24"/>
        </w:rPr>
        <w:br/>
      </w:r>
      <w:r w:rsidRPr="0038291E">
        <w:rPr>
          <w:rFonts w:ascii="Times New Roman" w:hAnsi="Times New Roman" w:cs="Times New Roman"/>
          <w:sz w:val="24"/>
          <w:szCs w:val="24"/>
        </w:rPr>
        <w:tab/>
      </w:r>
      <w:r w:rsidR="00D238C1" w:rsidRPr="0038291E">
        <w:rPr>
          <w:rFonts w:ascii="Times New Roman" w:hAnsi="Times New Roman" w:cs="Times New Roman"/>
          <w:sz w:val="24"/>
          <w:szCs w:val="24"/>
        </w:rPr>
        <w:tab/>
      </w:r>
      <w:r w:rsidR="00D238C1" w:rsidRPr="0038291E">
        <w:rPr>
          <w:rFonts w:ascii="Times New Roman" w:hAnsi="Times New Roman" w:cs="Times New Roman"/>
          <w:sz w:val="24"/>
          <w:szCs w:val="24"/>
        </w:rPr>
        <w:tab/>
      </w:r>
      <w:r w:rsidR="0058051C" w:rsidRPr="0038291E">
        <w:rPr>
          <w:rFonts w:ascii="Times New Roman" w:hAnsi="Times New Roman" w:cs="Times New Roman"/>
          <w:sz w:val="24"/>
          <w:szCs w:val="24"/>
        </w:rPr>
        <w:t xml:space="preserve">Cost: </w:t>
      </w:r>
      <w:r w:rsidR="009B245C" w:rsidRPr="0038291E">
        <w:rPr>
          <w:rFonts w:ascii="Times New Roman" w:hAnsi="Times New Roman" w:cs="Times New Roman"/>
          <w:sz w:val="24"/>
          <w:szCs w:val="24"/>
        </w:rPr>
        <w:t>$3,57</w:t>
      </w:r>
      <w:r w:rsidR="00E80B8A">
        <w:rPr>
          <w:rFonts w:ascii="Times New Roman" w:hAnsi="Times New Roman" w:cs="Times New Roman"/>
          <w:sz w:val="24"/>
          <w:szCs w:val="24"/>
        </w:rPr>
        <w:t>4</w:t>
      </w:r>
    </w:p>
    <w:p w14:paraId="66903904" w14:textId="77777777" w:rsidR="00D238C1" w:rsidRPr="0038291E" w:rsidRDefault="00D238C1" w:rsidP="0038291E">
      <w:pPr>
        <w:pStyle w:val="NoSpacing"/>
        <w:rPr>
          <w:rFonts w:ascii="Times New Roman" w:hAnsi="Times New Roman" w:cs="Times New Roman"/>
          <w:sz w:val="24"/>
          <w:szCs w:val="24"/>
        </w:rPr>
      </w:pPr>
    </w:p>
    <w:p w14:paraId="45E8455D" w14:textId="7B34DB35" w:rsidR="00D238C1" w:rsidRDefault="0038291E" w:rsidP="0038291E">
      <w:pPr>
        <w:pStyle w:val="NoSpacing"/>
        <w:rPr>
          <w:rFonts w:ascii="Times New Roman" w:hAnsi="Times New Roman" w:cs="Times New Roman"/>
          <w:sz w:val="24"/>
          <w:szCs w:val="24"/>
        </w:rPr>
      </w:pPr>
      <w:r w:rsidRPr="0038291E">
        <w:rPr>
          <w:rFonts w:ascii="Times New Roman" w:hAnsi="Times New Roman" w:cs="Times New Roman"/>
          <w:sz w:val="24"/>
          <w:szCs w:val="24"/>
        </w:rPr>
        <w:tab/>
      </w:r>
      <w:r w:rsidR="00D238C1" w:rsidRPr="0038291E">
        <w:rPr>
          <w:rFonts w:ascii="Times New Roman" w:hAnsi="Times New Roman" w:cs="Times New Roman"/>
          <w:sz w:val="24"/>
          <w:szCs w:val="24"/>
        </w:rPr>
        <w:tab/>
      </w:r>
      <w:r w:rsidR="00D238C1" w:rsidRPr="00BA43EA">
        <w:rPr>
          <w:rFonts w:ascii="Times New Roman" w:hAnsi="Times New Roman" w:cs="Times New Roman"/>
          <w:b/>
          <w:sz w:val="24"/>
          <w:szCs w:val="24"/>
        </w:rPr>
        <w:t>(iii)</w:t>
      </w:r>
      <w:r w:rsidR="00D238C1" w:rsidRPr="00BA43EA">
        <w:rPr>
          <w:rFonts w:ascii="Times New Roman" w:hAnsi="Times New Roman" w:cs="Times New Roman"/>
          <w:b/>
          <w:sz w:val="24"/>
          <w:szCs w:val="24"/>
        </w:rPr>
        <w:tab/>
        <w:t>The complex collection</w:t>
      </w:r>
      <w:r w:rsidR="00D238C1" w:rsidRPr="0038291E">
        <w:rPr>
          <w:rFonts w:ascii="Times New Roman" w:hAnsi="Times New Roman" w:cs="Times New Roman"/>
          <w:sz w:val="24"/>
          <w:szCs w:val="24"/>
        </w:rPr>
        <w:t xml:space="preserve"> - Not applicable.</w:t>
      </w:r>
    </w:p>
    <w:p w14:paraId="35CA6D33" w14:textId="77777777" w:rsidR="00BA43EA" w:rsidRPr="0038291E" w:rsidRDefault="00BA43EA" w:rsidP="0038291E">
      <w:pPr>
        <w:pStyle w:val="NoSpacing"/>
        <w:rPr>
          <w:rFonts w:ascii="Times New Roman" w:hAnsi="Times New Roman" w:cs="Times New Roman"/>
          <w:sz w:val="24"/>
          <w:szCs w:val="24"/>
        </w:rPr>
      </w:pPr>
    </w:p>
    <w:p w14:paraId="7AB9E4BC" w14:textId="7B813B91" w:rsidR="00D238C1" w:rsidRDefault="00D238C1" w:rsidP="0038291E">
      <w:pPr>
        <w:pStyle w:val="NoSpacing"/>
        <w:rPr>
          <w:rFonts w:ascii="Times New Roman" w:hAnsi="Times New Roman" w:cs="Times New Roman"/>
          <w:sz w:val="24"/>
          <w:szCs w:val="24"/>
        </w:rPr>
      </w:pPr>
      <w:r w:rsidRPr="0038291E">
        <w:rPr>
          <w:rFonts w:ascii="Times New Roman" w:hAnsi="Times New Roman" w:cs="Times New Roman"/>
          <w:sz w:val="24"/>
          <w:szCs w:val="24"/>
        </w:rPr>
        <w:tab/>
      </w:r>
      <w:r w:rsidR="0038291E" w:rsidRPr="0038291E">
        <w:rPr>
          <w:rFonts w:ascii="Times New Roman" w:hAnsi="Times New Roman" w:cs="Times New Roman"/>
          <w:sz w:val="24"/>
          <w:szCs w:val="24"/>
        </w:rPr>
        <w:tab/>
      </w:r>
      <w:r w:rsidRPr="00BA43EA">
        <w:rPr>
          <w:rFonts w:ascii="Times New Roman" w:hAnsi="Times New Roman" w:cs="Times New Roman"/>
          <w:b/>
          <w:sz w:val="24"/>
          <w:szCs w:val="24"/>
        </w:rPr>
        <w:t>(iv)</w:t>
      </w:r>
      <w:r w:rsidRPr="00BA43EA">
        <w:rPr>
          <w:rFonts w:ascii="Times New Roman" w:hAnsi="Times New Roman" w:cs="Times New Roman"/>
          <w:b/>
          <w:sz w:val="24"/>
          <w:szCs w:val="24"/>
        </w:rPr>
        <w:tab/>
        <w:t>Variations in the annual bottom line</w:t>
      </w:r>
      <w:r w:rsidRPr="0038291E">
        <w:rPr>
          <w:rFonts w:ascii="Times New Roman" w:hAnsi="Times New Roman" w:cs="Times New Roman"/>
          <w:sz w:val="24"/>
          <w:szCs w:val="24"/>
        </w:rPr>
        <w:t xml:space="preserve"> - Not applicable.</w:t>
      </w:r>
    </w:p>
    <w:p w14:paraId="27D71ABF" w14:textId="77777777" w:rsidR="0038291E" w:rsidRPr="0038291E" w:rsidRDefault="0038291E" w:rsidP="0038291E">
      <w:pPr>
        <w:pStyle w:val="NoSpacing"/>
        <w:rPr>
          <w:rFonts w:ascii="Times New Roman" w:hAnsi="Times New Roman" w:cs="Times New Roman"/>
          <w:sz w:val="24"/>
          <w:szCs w:val="24"/>
        </w:rPr>
      </w:pPr>
    </w:p>
    <w:p w14:paraId="079D6D7A" w14:textId="77777777" w:rsidR="00774D47" w:rsidRDefault="00774D47">
      <w:pPr>
        <w:rPr>
          <w:rFonts w:ascii="Times New Roman" w:hAnsi="Times New Roman" w:cs="Times New Roman"/>
          <w:b/>
          <w:bCs/>
          <w:sz w:val="24"/>
          <w:szCs w:val="24"/>
        </w:rPr>
      </w:pPr>
      <w:r>
        <w:rPr>
          <w:rFonts w:ascii="Times New Roman" w:hAnsi="Times New Roman" w:cs="Times New Roman"/>
          <w:b/>
          <w:bCs/>
          <w:sz w:val="24"/>
          <w:szCs w:val="24"/>
        </w:rPr>
        <w:br w:type="page"/>
      </w:r>
    </w:p>
    <w:p w14:paraId="48890C56" w14:textId="363E25BF" w:rsidR="00D238C1" w:rsidRPr="00D238C1" w:rsidRDefault="00774D47" w:rsidP="00774D47">
      <w:pPr>
        <w:numPr>
          <w:ilvl w:val="12"/>
          <w:numId w:val="0"/>
        </w:numPr>
        <w:tabs>
          <w:tab w:val="left" w:pos="720"/>
          <w:tab w:val="left" w:pos="1440"/>
        </w:tabs>
        <w:rPr>
          <w:rFonts w:ascii="Times New Roman" w:hAnsi="Times New Roman" w:cs="Times New Roman"/>
          <w:sz w:val="24"/>
          <w:szCs w:val="24"/>
        </w:rPr>
      </w:pPr>
      <w:r>
        <w:rPr>
          <w:rFonts w:ascii="Times New Roman" w:hAnsi="Times New Roman" w:cs="Times New Roman"/>
          <w:b/>
          <w:bCs/>
          <w:sz w:val="24"/>
          <w:szCs w:val="24"/>
        </w:rPr>
        <w:tab/>
      </w:r>
      <w:r w:rsidR="00D238C1" w:rsidRPr="00D238C1">
        <w:rPr>
          <w:rFonts w:ascii="Times New Roman" w:hAnsi="Times New Roman" w:cs="Times New Roman"/>
          <w:b/>
          <w:bCs/>
          <w:sz w:val="24"/>
          <w:szCs w:val="24"/>
        </w:rPr>
        <w:t>6(e)</w:t>
      </w:r>
      <w:r w:rsidR="00D238C1" w:rsidRPr="00D238C1">
        <w:rPr>
          <w:rFonts w:ascii="Times New Roman" w:hAnsi="Times New Roman" w:cs="Times New Roman"/>
          <w:b/>
          <w:bCs/>
          <w:sz w:val="24"/>
          <w:szCs w:val="24"/>
        </w:rPr>
        <w:tab/>
        <w:t>Reasons for Change in Burden</w:t>
      </w:r>
    </w:p>
    <w:p w14:paraId="6F7D7729" w14:textId="0624DEB3" w:rsidR="009D2EA4" w:rsidRDefault="00D238C1" w:rsidP="009D2EA4">
      <w:pPr>
        <w:pStyle w:val="NoSpacing"/>
        <w:rPr>
          <w:rFonts w:ascii="Times New Roman" w:hAnsi="Times New Roman" w:cs="Times New Roman"/>
          <w:sz w:val="24"/>
          <w:szCs w:val="24"/>
        </w:rPr>
      </w:pPr>
      <w:r w:rsidRPr="00D238C1">
        <w:tab/>
      </w:r>
      <w:r w:rsidR="009D2EA4" w:rsidRPr="009D2EA4">
        <w:rPr>
          <w:rFonts w:ascii="Times New Roman" w:hAnsi="Times New Roman" w:cs="Times New Roman"/>
          <w:sz w:val="24"/>
          <w:szCs w:val="24"/>
        </w:rPr>
        <w:t xml:space="preserve">This request represents a net increase of about 19 hours from that currently in the OMB inventory (from 20 to 39 hours). This </w:t>
      </w:r>
      <w:r w:rsidR="00A000B2">
        <w:rPr>
          <w:rFonts w:ascii="Times New Roman" w:hAnsi="Times New Roman" w:cs="Times New Roman"/>
          <w:sz w:val="24"/>
          <w:szCs w:val="24"/>
        </w:rPr>
        <w:t xml:space="preserve">increase </w:t>
      </w:r>
      <w:r w:rsidR="009D2EA4" w:rsidRPr="009D2EA4">
        <w:rPr>
          <w:rFonts w:ascii="Times New Roman" w:hAnsi="Times New Roman" w:cs="Times New Roman"/>
          <w:sz w:val="24"/>
          <w:szCs w:val="24"/>
        </w:rPr>
        <w:t>reflects program changes in CBI substantiation requirements, as enacted in the Frank R Lautenberg Chemical Safety Act for the 21st Century.</w:t>
      </w:r>
    </w:p>
    <w:p w14:paraId="6ABFEC9E" w14:textId="77777777" w:rsidR="009D2EA4" w:rsidRPr="009D2EA4" w:rsidRDefault="009D2EA4" w:rsidP="009D2EA4">
      <w:pPr>
        <w:pStyle w:val="NoSpacing"/>
        <w:rPr>
          <w:rFonts w:ascii="Times New Roman" w:hAnsi="Times New Roman" w:cs="Times New Roman"/>
          <w:sz w:val="24"/>
          <w:szCs w:val="24"/>
        </w:rPr>
      </w:pPr>
    </w:p>
    <w:p w14:paraId="5DBCABF8" w14:textId="77777777" w:rsidR="00D238C1" w:rsidRPr="00D238C1" w:rsidRDefault="00D238C1" w:rsidP="00D64EC4">
      <w:pPr>
        <w:numPr>
          <w:ilvl w:val="12"/>
          <w:numId w:val="0"/>
        </w:numPr>
        <w:tabs>
          <w:tab w:val="left" w:pos="720"/>
          <w:tab w:val="left" w:pos="1440"/>
        </w:tabs>
        <w:rPr>
          <w:rFonts w:ascii="Times New Roman" w:hAnsi="Times New Roman" w:cs="Times New Roman"/>
          <w:sz w:val="24"/>
          <w:szCs w:val="24"/>
        </w:rPr>
      </w:pPr>
      <w:r w:rsidRPr="00D238C1">
        <w:rPr>
          <w:rFonts w:ascii="Times New Roman" w:hAnsi="Times New Roman" w:cs="Times New Roman"/>
          <w:sz w:val="24"/>
          <w:szCs w:val="24"/>
        </w:rPr>
        <w:tab/>
      </w:r>
      <w:r w:rsidRPr="00D238C1">
        <w:rPr>
          <w:rFonts w:ascii="Times New Roman" w:hAnsi="Times New Roman" w:cs="Times New Roman"/>
          <w:b/>
          <w:bCs/>
          <w:sz w:val="24"/>
          <w:szCs w:val="24"/>
        </w:rPr>
        <w:t>6(f)</w:t>
      </w:r>
      <w:r w:rsidRPr="00D238C1">
        <w:rPr>
          <w:rFonts w:ascii="Times New Roman" w:hAnsi="Times New Roman" w:cs="Times New Roman"/>
          <w:b/>
          <w:bCs/>
          <w:sz w:val="24"/>
          <w:szCs w:val="24"/>
        </w:rPr>
        <w:tab/>
        <w:t>Burden Statement</w:t>
      </w:r>
    </w:p>
    <w:p w14:paraId="5129B3C9" w14:textId="5BA2F275" w:rsidR="009D2EA4" w:rsidRDefault="00D238C1" w:rsidP="009D2EA4">
      <w:pPr>
        <w:pStyle w:val="NoSpacing"/>
        <w:rPr>
          <w:rFonts w:ascii="Times New Roman" w:hAnsi="Times New Roman" w:cs="Times New Roman"/>
          <w:sz w:val="24"/>
          <w:szCs w:val="24"/>
        </w:rPr>
      </w:pPr>
      <w:r w:rsidRPr="009D2EA4">
        <w:rPr>
          <w:rFonts w:ascii="Times New Roman" w:hAnsi="Times New Roman" w:cs="Times New Roman"/>
          <w:sz w:val="24"/>
          <w:szCs w:val="24"/>
        </w:rPr>
        <w:tab/>
      </w:r>
      <w:r w:rsidR="009D2EA4" w:rsidRPr="009D2EA4">
        <w:rPr>
          <w:rFonts w:ascii="Times New Roman" w:hAnsi="Times New Roman" w:cs="Times New Roman"/>
          <w:sz w:val="24"/>
          <w:szCs w:val="24"/>
        </w:rPr>
        <w:t>The annual public burden for this collection of information, which is approved under OMB Control No. 2070-0145, is estimated to be 2.25 hour per response. Burden is defined in 5 CFR 1320.3(b). An Agency may not conduct or sponsor, and a person is not required to respond to, a collection of information unless it displays a currently valid OMB control number. The OMB control numbers for EPA’s regulations in title 40 of the CFR, after appearing in the Federal Register, are listed in 40 CFR part 9 and included on the related collection instrument or form, if applicable.</w:t>
      </w:r>
    </w:p>
    <w:p w14:paraId="153C6226" w14:textId="77777777" w:rsidR="009D2EA4" w:rsidRPr="009D2EA4" w:rsidRDefault="009D2EA4" w:rsidP="009D2EA4">
      <w:pPr>
        <w:pStyle w:val="NoSpacing"/>
        <w:rPr>
          <w:rFonts w:ascii="Times New Roman" w:hAnsi="Times New Roman" w:cs="Times New Roman"/>
          <w:sz w:val="24"/>
          <w:szCs w:val="24"/>
        </w:rPr>
      </w:pPr>
    </w:p>
    <w:p w14:paraId="6795C7C9" w14:textId="4B3A8402" w:rsidR="009D2EA4" w:rsidRPr="009D2EA4" w:rsidRDefault="009D2EA4" w:rsidP="009D2EA4">
      <w:pPr>
        <w:pStyle w:val="NoSpacing"/>
        <w:ind w:firstLine="720"/>
        <w:rPr>
          <w:rFonts w:ascii="Times New Roman" w:eastAsia="Times New Roman" w:hAnsi="Times New Roman" w:cs="Times New Roman"/>
          <w:sz w:val="24"/>
          <w:szCs w:val="24"/>
        </w:rPr>
      </w:pPr>
      <w:r w:rsidRPr="009D2EA4">
        <w:rPr>
          <w:rFonts w:ascii="Times New Roman" w:eastAsia="Times New Roman" w:hAnsi="Times New Roman" w:cs="Times New Roman"/>
          <w:sz w:val="24"/>
          <w:szCs w:val="24"/>
        </w:rPr>
        <w:t>The Agency has established a public docket for this ICR under Docket ID No. EPA-HQ-OPPT-2017-0320, which is available for online viewing at www.regulations.gov, or in person viewing at the Pollution Prevention and Toxics Docket in the EPA Docket Center (EPA/DC). The EPA/DC Public Reading Room is located in the WJC West Building, Room 3334, 1301 Constitution Ave., NW., Washington, DC.  The EPA/DC Public Reading Room is open from 8:30 a.m. to 4:30 p.m., Monday through Friday, excluding legal holidays. The telephone number for the EPA/DC Public Reading Room is (202) 566-1744, and the telephone number for the Pollution Prevention and Toxics Docket is (202) 566-0280.</w:t>
      </w:r>
    </w:p>
    <w:p w14:paraId="4B0239EF" w14:textId="77777777" w:rsidR="009D2EA4" w:rsidRPr="009D2EA4" w:rsidRDefault="009D2EA4" w:rsidP="009D2EA4">
      <w:pPr>
        <w:pStyle w:val="NoSpacing"/>
        <w:rPr>
          <w:rFonts w:ascii="Times New Roman" w:hAnsi="Times New Roman" w:cs="Times New Roman"/>
          <w:sz w:val="24"/>
          <w:szCs w:val="24"/>
        </w:rPr>
      </w:pPr>
    </w:p>
    <w:p w14:paraId="19CEF7A7" w14:textId="598E63AB" w:rsidR="009D2EA4" w:rsidRPr="009D2EA4" w:rsidRDefault="00D238C1" w:rsidP="009D2EA4">
      <w:pPr>
        <w:pStyle w:val="NoSpacing"/>
        <w:rPr>
          <w:rFonts w:ascii="Times New Roman" w:hAnsi="Times New Roman" w:cs="Times New Roman"/>
          <w:sz w:val="24"/>
          <w:szCs w:val="24"/>
        </w:rPr>
      </w:pPr>
      <w:r w:rsidRPr="009D2EA4">
        <w:rPr>
          <w:rFonts w:ascii="Times New Roman" w:hAnsi="Times New Roman" w:cs="Times New Roman"/>
          <w:sz w:val="24"/>
          <w:szCs w:val="24"/>
        </w:rPr>
        <w:tab/>
      </w:r>
      <w:r w:rsidR="009D2EA4" w:rsidRPr="009D2EA4">
        <w:rPr>
          <w:rFonts w:ascii="Times New Roman" w:hAnsi="Times New Roman" w:cs="Times New Roman"/>
          <w:sz w:val="24"/>
          <w:szCs w:val="24"/>
        </w:rPr>
        <w:t>You may submit comments regarding the Agency's need for this information, the accuracy of the provided burden estimates and any suggested methods for minimizing respondent burden, including the use of automated collection techniques. Submit your comments, referencing Docket ID No. EPA-HQ-OPPT-2017-0320 and OMB Control No. 2070-0145, to (1) EPA online using www.regulations.gov (our preferred method), or by mail to: Pollution Prevention and Toxics Docket, Environmental Protection Agency Docket Center (EPA/DC), Mailcode: 28221T, 1200 Pennsylvania Ave., NW., Washington, DC 20460, and (2) OMB by mail to: Office of Information and Regulatory Affairs, Office of Management and Budget (OMB), Attention: Desk Officer for EPA, 725 17th Street, NW, Washington, DC 20503.</w:t>
      </w:r>
    </w:p>
    <w:p w14:paraId="5AF076D4" w14:textId="77777777" w:rsidR="009D2EA4" w:rsidRDefault="009D2EA4">
      <w:pPr>
        <w:rPr>
          <w:rFonts w:ascii="Times New Roman" w:hAnsi="Times New Roman" w:cs="Times New Roman"/>
          <w:sz w:val="24"/>
          <w:szCs w:val="24"/>
          <w:lang w:val="en-CA"/>
        </w:rPr>
      </w:pPr>
      <w:r>
        <w:rPr>
          <w:rFonts w:ascii="Times New Roman" w:hAnsi="Times New Roman" w:cs="Times New Roman"/>
          <w:sz w:val="24"/>
          <w:szCs w:val="24"/>
          <w:lang w:val="en-CA"/>
        </w:rPr>
        <w:br w:type="page"/>
      </w:r>
    </w:p>
    <w:p w14:paraId="5DF881AF" w14:textId="77777777" w:rsidR="002736BD" w:rsidRPr="008241F6" w:rsidRDefault="002736BD" w:rsidP="002736BD">
      <w:pPr>
        <w:pStyle w:val="NoSpacing"/>
        <w:jc w:val="center"/>
        <w:rPr>
          <w:rFonts w:ascii="Times New Roman" w:hAnsi="Times New Roman" w:cs="Times New Roman"/>
          <w:b/>
          <w:sz w:val="24"/>
          <w:szCs w:val="24"/>
        </w:rPr>
      </w:pPr>
      <w:r w:rsidRPr="008241F6">
        <w:rPr>
          <w:rFonts w:ascii="Times New Roman" w:hAnsi="Times New Roman" w:cs="Times New Roman"/>
          <w:b/>
          <w:sz w:val="24"/>
          <w:szCs w:val="24"/>
        </w:rPr>
        <w:t>ATTACHMENTS TO THE SUPPORTING STATEMENT</w:t>
      </w:r>
    </w:p>
    <w:p w14:paraId="2193FF67" w14:textId="77777777" w:rsidR="002736BD" w:rsidRPr="008241F6" w:rsidRDefault="002736BD" w:rsidP="002736BD">
      <w:pPr>
        <w:pStyle w:val="NoSpacing"/>
        <w:rPr>
          <w:rFonts w:ascii="Times New Roman" w:hAnsi="Times New Roman" w:cs="Times New Roman"/>
          <w:sz w:val="24"/>
          <w:szCs w:val="24"/>
        </w:rPr>
      </w:pPr>
    </w:p>
    <w:p w14:paraId="45B9CA51" w14:textId="77777777" w:rsidR="002736BD" w:rsidRDefault="002736BD" w:rsidP="002736BD">
      <w:pPr>
        <w:pStyle w:val="NoSpacing"/>
        <w:rPr>
          <w:rFonts w:ascii="Times New Roman" w:hAnsi="Times New Roman" w:cs="Times New Roman"/>
          <w:sz w:val="24"/>
          <w:szCs w:val="24"/>
        </w:rPr>
      </w:pPr>
      <w:r w:rsidRPr="008241F6">
        <w:rPr>
          <w:rFonts w:ascii="Times New Roman" w:hAnsi="Times New Roman" w:cs="Times New Roman"/>
          <w:sz w:val="24"/>
          <w:szCs w:val="24"/>
        </w:rPr>
        <w:tab/>
        <w:t>Attachments to the supporting statement are available in the public docket established for this ICR under Docket ID No. EPA-HQ-OPPT-</w:t>
      </w:r>
      <w:r w:rsidRPr="005736A6">
        <w:rPr>
          <w:rFonts w:ascii="Times New Roman" w:hAnsi="Times New Roman" w:cs="Times New Roman"/>
          <w:sz w:val="24"/>
          <w:szCs w:val="24"/>
        </w:rPr>
        <w:t>2017-0320</w:t>
      </w:r>
      <w:r>
        <w:rPr>
          <w:rFonts w:ascii="Times New Roman" w:hAnsi="Times New Roman" w:cs="Times New Roman"/>
          <w:sz w:val="24"/>
          <w:szCs w:val="24"/>
        </w:rPr>
        <w:t xml:space="preserve">. </w:t>
      </w:r>
      <w:r w:rsidRPr="008241F6">
        <w:rPr>
          <w:rFonts w:ascii="Times New Roman" w:hAnsi="Times New Roman" w:cs="Times New Roman"/>
          <w:sz w:val="24"/>
          <w:szCs w:val="24"/>
        </w:rPr>
        <w:t>These attachments are available for onlin</w:t>
      </w:r>
      <w:r>
        <w:rPr>
          <w:rFonts w:ascii="Times New Roman" w:hAnsi="Times New Roman" w:cs="Times New Roman"/>
          <w:sz w:val="24"/>
          <w:szCs w:val="24"/>
        </w:rPr>
        <w:t xml:space="preserve">e viewing at </w:t>
      </w:r>
      <w:hyperlink r:id="rId11" w:history="1">
        <w:r w:rsidRPr="002E4139">
          <w:rPr>
            <w:rStyle w:val="Hyperlink"/>
            <w:rFonts w:ascii="Times New Roman" w:hAnsi="Times New Roman" w:cs="Times New Roman"/>
            <w:sz w:val="24"/>
            <w:szCs w:val="24"/>
          </w:rPr>
          <w:t>http://www.regulations.gov</w:t>
        </w:r>
      </w:hyperlink>
      <w:r>
        <w:rPr>
          <w:rFonts w:ascii="Times New Roman" w:hAnsi="Times New Roman" w:cs="Times New Roman"/>
          <w:sz w:val="24"/>
          <w:szCs w:val="24"/>
        </w:rPr>
        <w:t>.</w:t>
      </w:r>
    </w:p>
    <w:p w14:paraId="03934C3D" w14:textId="77777777" w:rsidR="002736BD" w:rsidRPr="008241F6" w:rsidRDefault="002736BD" w:rsidP="002736BD">
      <w:pPr>
        <w:pStyle w:val="NoSpacing"/>
        <w:rPr>
          <w:rFonts w:ascii="Times New Roman" w:hAnsi="Times New Roman" w:cs="Times New Roman"/>
          <w:sz w:val="24"/>
          <w:szCs w:val="24"/>
        </w:rPr>
      </w:pPr>
    </w:p>
    <w:p w14:paraId="44E06639" w14:textId="77777777" w:rsidR="002736BD" w:rsidRDefault="002736BD" w:rsidP="002736BD">
      <w:pPr>
        <w:pStyle w:val="NoSpacing"/>
        <w:rPr>
          <w:rFonts w:ascii="Times New Roman" w:hAnsi="Times New Roman" w:cs="Times New Roman"/>
          <w:sz w:val="24"/>
          <w:szCs w:val="24"/>
        </w:rPr>
      </w:pPr>
      <w:r w:rsidRPr="008241F6">
        <w:rPr>
          <w:rFonts w:ascii="Times New Roman" w:hAnsi="Times New Roman" w:cs="Times New Roman"/>
          <w:b/>
          <w:sz w:val="24"/>
          <w:szCs w:val="24"/>
        </w:rPr>
        <w:t>Attachment 1:</w:t>
      </w:r>
      <w:r>
        <w:rPr>
          <w:rFonts w:ascii="Times New Roman" w:hAnsi="Times New Roman" w:cs="Times New Roman"/>
          <w:sz w:val="24"/>
          <w:szCs w:val="24"/>
        </w:rPr>
        <w:tab/>
      </w:r>
      <w:r w:rsidRPr="005736A6">
        <w:rPr>
          <w:rFonts w:ascii="Times New Roman" w:hAnsi="Times New Roman" w:cs="Times New Roman"/>
          <w:sz w:val="24"/>
          <w:szCs w:val="24"/>
        </w:rPr>
        <w:t>Toxic Substances Control Act Section 8</w:t>
      </w:r>
      <w:r>
        <w:rPr>
          <w:rFonts w:ascii="Times New Roman" w:hAnsi="Times New Roman" w:cs="Times New Roman"/>
          <w:sz w:val="24"/>
          <w:szCs w:val="24"/>
        </w:rPr>
        <w:t xml:space="preserve"> (</w:t>
      </w:r>
      <w:r w:rsidRPr="005736A6">
        <w:rPr>
          <w:rFonts w:ascii="Times New Roman" w:hAnsi="Times New Roman" w:cs="Times New Roman"/>
          <w:sz w:val="24"/>
          <w:szCs w:val="24"/>
        </w:rPr>
        <w:t>15 USC 2607</w:t>
      </w:r>
      <w:r>
        <w:rPr>
          <w:rFonts w:ascii="Times New Roman" w:hAnsi="Times New Roman" w:cs="Times New Roman"/>
          <w:sz w:val="24"/>
          <w:szCs w:val="24"/>
        </w:rPr>
        <w:t>)</w:t>
      </w:r>
    </w:p>
    <w:p w14:paraId="6FBE7D09" w14:textId="77777777" w:rsidR="002736BD" w:rsidRPr="008241F6" w:rsidRDefault="002736BD" w:rsidP="002736BD">
      <w:pPr>
        <w:pStyle w:val="NoSpacing"/>
        <w:rPr>
          <w:rFonts w:ascii="Times New Roman" w:hAnsi="Times New Roman" w:cs="Times New Roman"/>
          <w:sz w:val="24"/>
          <w:szCs w:val="24"/>
        </w:rPr>
      </w:pPr>
      <w:r w:rsidRPr="008241F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9CFA46C" w14:textId="77777777" w:rsidR="002736BD" w:rsidRDefault="002736BD" w:rsidP="002736BD">
      <w:pPr>
        <w:pStyle w:val="NoSpacing"/>
        <w:ind w:left="2160" w:hanging="2160"/>
        <w:rPr>
          <w:rFonts w:ascii="Times New Roman" w:hAnsi="Times New Roman" w:cs="Times New Roman"/>
          <w:sz w:val="24"/>
          <w:szCs w:val="24"/>
        </w:rPr>
      </w:pPr>
      <w:r w:rsidRPr="008241F6">
        <w:rPr>
          <w:rFonts w:ascii="Times New Roman" w:hAnsi="Times New Roman" w:cs="Times New Roman"/>
          <w:b/>
          <w:sz w:val="24"/>
          <w:szCs w:val="24"/>
        </w:rPr>
        <w:t>Attachment 2:</w:t>
      </w:r>
      <w:r>
        <w:rPr>
          <w:rFonts w:ascii="Times New Roman" w:hAnsi="Times New Roman" w:cs="Times New Roman"/>
          <w:sz w:val="24"/>
          <w:szCs w:val="24"/>
        </w:rPr>
        <w:tab/>
      </w:r>
      <w:r w:rsidRPr="005736A6">
        <w:rPr>
          <w:rFonts w:ascii="Times New Roman" w:hAnsi="Times New Roman" w:cs="Times New Roman"/>
          <w:sz w:val="24"/>
          <w:szCs w:val="24"/>
        </w:rPr>
        <w:t>Inventory Reporting Regulations</w:t>
      </w:r>
      <w:r>
        <w:rPr>
          <w:rFonts w:ascii="Times New Roman" w:hAnsi="Times New Roman" w:cs="Times New Roman"/>
          <w:sz w:val="24"/>
          <w:szCs w:val="24"/>
        </w:rPr>
        <w:t xml:space="preserve"> (</w:t>
      </w:r>
      <w:r w:rsidRPr="005736A6">
        <w:rPr>
          <w:rFonts w:ascii="Times New Roman" w:hAnsi="Times New Roman" w:cs="Times New Roman"/>
          <w:sz w:val="24"/>
          <w:szCs w:val="24"/>
        </w:rPr>
        <w:t>40 CFR 710</w:t>
      </w:r>
      <w:r>
        <w:rPr>
          <w:rFonts w:ascii="Times New Roman" w:hAnsi="Times New Roman" w:cs="Times New Roman"/>
          <w:sz w:val="24"/>
          <w:szCs w:val="24"/>
        </w:rPr>
        <w:t>)</w:t>
      </w:r>
    </w:p>
    <w:p w14:paraId="2DE3C1A4" w14:textId="77777777" w:rsidR="002736BD" w:rsidRPr="008241F6" w:rsidRDefault="002736BD" w:rsidP="002736BD">
      <w:pPr>
        <w:pStyle w:val="NoSpacing"/>
        <w:rPr>
          <w:rFonts w:ascii="Times New Roman" w:hAnsi="Times New Roman" w:cs="Times New Roman"/>
          <w:sz w:val="24"/>
          <w:szCs w:val="24"/>
        </w:rPr>
      </w:pPr>
    </w:p>
    <w:p w14:paraId="1588748A" w14:textId="77777777" w:rsidR="002736BD" w:rsidRDefault="002736BD" w:rsidP="002736BD">
      <w:pPr>
        <w:pStyle w:val="NoSpacing"/>
        <w:rPr>
          <w:rFonts w:ascii="Times New Roman" w:hAnsi="Times New Roman" w:cs="Times New Roman"/>
          <w:sz w:val="24"/>
          <w:szCs w:val="24"/>
        </w:rPr>
      </w:pPr>
      <w:r w:rsidRPr="008241F6">
        <w:rPr>
          <w:rFonts w:ascii="Times New Roman" w:hAnsi="Times New Roman" w:cs="Times New Roman"/>
          <w:b/>
          <w:sz w:val="24"/>
          <w:szCs w:val="24"/>
        </w:rPr>
        <w:t>Attachment 3:</w:t>
      </w:r>
      <w:r>
        <w:rPr>
          <w:rFonts w:ascii="Times New Roman" w:hAnsi="Times New Roman" w:cs="Times New Roman"/>
          <w:sz w:val="24"/>
          <w:szCs w:val="24"/>
        </w:rPr>
        <w:tab/>
        <w:t>Availability of TSCA Revised Inventory (45 FR 50544)</w:t>
      </w:r>
    </w:p>
    <w:p w14:paraId="2EEBA24F" w14:textId="77777777" w:rsidR="002736BD" w:rsidRDefault="002736BD" w:rsidP="002736BD">
      <w:pPr>
        <w:pStyle w:val="NoSpacing"/>
        <w:rPr>
          <w:rFonts w:ascii="Times New Roman" w:hAnsi="Times New Roman" w:cs="Times New Roman"/>
          <w:sz w:val="24"/>
          <w:szCs w:val="24"/>
        </w:rPr>
      </w:pPr>
    </w:p>
    <w:p w14:paraId="20BE71D0" w14:textId="77777777" w:rsidR="002736BD" w:rsidRDefault="002736BD" w:rsidP="002736BD">
      <w:pPr>
        <w:pStyle w:val="NoSpacing"/>
        <w:rPr>
          <w:rFonts w:ascii="Times New Roman" w:hAnsi="Times New Roman" w:cs="Times New Roman"/>
          <w:sz w:val="24"/>
          <w:szCs w:val="24"/>
        </w:rPr>
      </w:pPr>
      <w:r>
        <w:rPr>
          <w:rFonts w:ascii="Times New Roman" w:hAnsi="Times New Roman" w:cs="Times New Roman"/>
          <w:b/>
          <w:sz w:val="24"/>
          <w:szCs w:val="24"/>
        </w:rPr>
        <w:t>Attachment 4:</w:t>
      </w:r>
      <w:r>
        <w:rPr>
          <w:rFonts w:ascii="Times New Roman" w:hAnsi="Times New Roman" w:cs="Times New Roman"/>
          <w:b/>
          <w:sz w:val="24"/>
          <w:szCs w:val="24"/>
        </w:rPr>
        <w:tab/>
      </w:r>
      <w:r w:rsidRPr="001C7807">
        <w:rPr>
          <w:rFonts w:ascii="Times New Roman" w:hAnsi="Times New Roman" w:cs="Times New Roman"/>
          <w:sz w:val="24"/>
          <w:szCs w:val="24"/>
        </w:rPr>
        <w:t>TSCA Chemical Substance Inventory Reporting Form C</w:t>
      </w:r>
      <w:r>
        <w:rPr>
          <w:rFonts w:ascii="Times New Roman" w:hAnsi="Times New Roman" w:cs="Times New Roman"/>
          <w:sz w:val="24"/>
          <w:szCs w:val="24"/>
        </w:rPr>
        <w:t xml:space="preserve"> (EPA Form </w:t>
      </w:r>
    </w:p>
    <w:p w14:paraId="45210C7B" w14:textId="77777777" w:rsidR="002736BD" w:rsidRPr="005736A6" w:rsidRDefault="002736BD" w:rsidP="002736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736A6">
        <w:rPr>
          <w:rFonts w:ascii="Times New Roman" w:hAnsi="Times New Roman" w:cs="Times New Roman"/>
          <w:sz w:val="24"/>
          <w:szCs w:val="24"/>
        </w:rPr>
        <w:t>7710-3C</w:t>
      </w:r>
      <w:r>
        <w:rPr>
          <w:rFonts w:ascii="Times New Roman" w:hAnsi="Times New Roman" w:cs="Times New Roman"/>
          <w:sz w:val="24"/>
          <w:szCs w:val="24"/>
        </w:rPr>
        <w:t>)</w:t>
      </w:r>
    </w:p>
    <w:p w14:paraId="7B794FA2" w14:textId="22D1A261" w:rsidR="002736BD" w:rsidRDefault="002736BD" w:rsidP="002736BD">
      <w:pPr>
        <w:rPr>
          <w:sz w:val="24"/>
          <w:szCs w:val="24"/>
        </w:rPr>
      </w:pPr>
    </w:p>
    <w:p w14:paraId="77F0FCC0" w14:textId="77777777" w:rsidR="002736BD" w:rsidRPr="005C0801" w:rsidRDefault="002736BD" w:rsidP="002736BD">
      <w:pPr>
        <w:pStyle w:val="Bibliography"/>
        <w:ind w:left="720" w:hanging="720"/>
        <w:rPr>
          <w:rFonts w:ascii="Times New Roman" w:hAnsi="Times New Roman" w:cs="Times New Roman"/>
          <w:sz w:val="24"/>
        </w:rPr>
      </w:pPr>
    </w:p>
    <w:p w14:paraId="6D4933D1" w14:textId="77777777" w:rsidR="002736BD" w:rsidRPr="002736BD" w:rsidRDefault="002736BD" w:rsidP="00D238C1">
      <w:pPr>
        <w:numPr>
          <w:ilvl w:val="12"/>
          <w:numId w:val="0"/>
        </w:numPr>
        <w:rPr>
          <w:rFonts w:ascii="Times New Roman" w:hAnsi="Times New Roman" w:cs="Times New Roman"/>
          <w:sz w:val="24"/>
          <w:szCs w:val="24"/>
        </w:rPr>
      </w:pPr>
    </w:p>
    <w:p w14:paraId="18A0D3ED" w14:textId="77777777" w:rsidR="002736BD" w:rsidRDefault="002736BD" w:rsidP="00D238C1">
      <w:pPr>
        <w:numPr>
          <w:ilvl w:val="12"/>
          <w:numId w:val="0"/>
        </w:numPr>
        <w:rPr>
          <w:rFonts w:ascii="Times New Roman" w:hAnsi="Times New Roman" w:cs="Times New Roman"/>
          <w:sz w:val="24"/>
          <w:szCs w:val="24"/>
          <w:u w:val="single"/>
        </w:rPr>
      </w:pPr>
    </w:p>
    <w:p w14:paraId="1DA828DF" w14:textId="77777777" w:rsidR="00302883" w:rsidRDefault="00302883">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04A4F8BA" w14:textId="133CC6ED" w:rsidR="00D238C1" w:rsidRPr="00302883" w:rsidRDefault="00064520" w:rsidP="00D238C1">
      <w:pPr>
        <w:numPr>
          <w:ilvl w:val="12"/>
          <w:numId w:val="0"/>
        </w:numPr>
        <w:rPr>
          <w:rFonts w:ascii="Times New Roman" w:hAnsi="Times New Roman" w:cs="Times New Roman"/>
          <w:b/>
          <w:sz w:val="24"/>
          <w:szCs w:val="24"/>
          <w:u w:val="single"/>
        </w:rPr>
      </w:pPr>
      <w:r w:rsidRPr="00302883">
        <w:rPr>
          <w:rFonts w:ascii="Times New Roman" w:hAnsi="Times New Roman" w:cs="Times New Roman"/>
          <w:b/>
          <w:sz w:val="24"/>
          <w:szCs w:val="24"/>
          <w:u w:val="single"/>
        </w:rPr>
        <w:t>References</w:t>
      </w:r>
    </w:p>
    <w:p w14:paraId="231631EA" w14:textId="77777777" w:rsidR="00D238C1" w:rsidRPr="00064520" w:rsidRDefault="00D238C1" w:rsidP="00FD6ACC">
      <w:pPr>
        <w:pStyle w:val="NoSpacing"/>
        <w:rPr>
          <w:rFonts w:ascii="Times New Roman" w:hAnsi="Times New Roman" w:cs="Times New Roman"/>
          <w:sz w:val="24"/>
          <w:szCs w:val="24"/>
        </w:rPr>
      </w:pPr>
    </w:p>
    <w:p w14:paraId="2EE0925B" w14:textId="1E0D3F01" w:rsidR="00064520" w:rsidRDefault="00064520" w:rsidP="0055044C">
      <w:pPr>
        <w:pStyle w:val="Bibliography"/>
        <w:ind w:left="720" w:hanging="720"/>
        <w:rPr>
          <w:rFonts w:ascii="Times New Roman" w:hAnsi="Times New Roman" w:cs="Times New Roman"/>
          <w:sz w:val="24"/>
        </w:rPr>
      </w:pPr>
      <w:r w:rsidRPr="005C0801">
        <w:rPr>
          <w:rFonts w:ascii="Times New Roman" w:hAnsi="Times New Roman" w:cs="Times New Roman"/>
          <w:sz w:val="24"/>
        </w:rPr>
        <w:t xml:space="preserve">BLS. (2017). </w:t>
      </w:r>
      <w:r w:rsidRPr="005C0801">
        <w:rPr>
          <w:rFonts w:ascii="Times New Roman" w:hAnsi="Times New Roman" w:cs="Times New Roman"/>
          <w:i/>
          <w:iCs/>
          <w:sz w:val="24"/>
        </w:rPr>
        <w:t>Employer Costs for Employee Compensation Historical Supplementary Tables: December 2006 - December 2016</w:t>
      </w:r>
      <w:r w:rsidRPr="005C0801">
        <w:rPr>
          <w:rFonts w:ascii="Times New Roman" w:hAnsi="Times New Roman" w:cs="Times New Roman"/>
          <w:sz w:val="24"/>
        </w:rPr>
        <w:t xml:space="preserve">. Retrieved from </w:t>
      </w:r>
      <w:hyperlink r:id="rId12" w:history="1">
        <w:r w:rsidRPr="005A718C">
          <w:rPr>
            <w:rStyle w:val="Hyperlink"/>
            <w:rFonts w:ascii="Times New Roman" w:hAnsi="Times New Roman" w:cs="Times New Roman"/>
            <w:sz w:val="24"/>
          </w:rPr>
          <w:t>http://www.bls.gov/ncs/ect/sp/ecsuphst.pdf</w:t>
        </w:r>
      </w:hyperlink>
    </w:p>
    <w:p w14:paraId="067DA0EE" w14:textId="524C404F" w:rsidR="00064520" w:rsidRDefault="00064520" w:rsidP="0055044C">
      <w:pPr>
        <w:pStyle w:val="Bibliography"/>
        <w:ind w:left="720" w:hanging="720"/>
        <w:rPr>
          <w:rFonts w:ascii="Times New Roman" w:hAnsi="Times New Roman" w:cs="Times New Roman"/>
          <w:sz w:val="24"/>
        </w:rPr>
      </w:pPr>
      <w:r w:rsidRPr="005C0801">
        <w:rPr>
          <w:rFonts w:ascii="Times New Roman" w:hAnsi="Times New Roman" w:cs="Times New Roman"/>
          <w:sz w:val="24"/>
        </w:rPr>
        <w:t xml:space="preserve">EPA. (2009). </w:t>
      </w:r>
      <w:r w:rsidRPr="005C0801">
        <w:rPr>
          <w:rFonts w:ascii="Times New Roman" w:hAnsi="Times New Roman" w:cs="Times New Roman"/>
          <w:i/>
          <w:iCs/>
          <w:sz w:val="24"/>
        </w:rPr>
        <w:t>ICR Handbook: EPA’s Guide to Writing Information Collection Requests under the Paperwork Reduction Act of 1995</w:t>
      </w:r>
      <w:r w:rsidRPr="005C0801">
        <w:rPr>
          <w:rFonts w:ascii="Times New Roman" w:hAnsi="Times New Roman" w:cs="Times New Roman"/>
          <w:sz w:val="24"/>
        </w:rPr>
        <w:t xml:space="preserve">. Retrieved from </w:t>
      </w:r>
      <w:hyperlink r:id="rId13" w:history="1">
        <w:r w:rsidRPr="005A718C">
          <w:rPr>
            <w:rStyle w:val="Hyperlink"/>
            <w:rFonts w:ascii="Times New Roman" w:hAnsi="Times New Roman" w:cs="Times New Roman"/>
            <w:sz w:val="24"/>
          </w:rPr>
          <w:t>https://www.pdffiller.com/10247637--ICR-Handbook---Environmental-Protection-Agency-</w:t>
        </w:r>
      </w:hyperlink>
    </w:p>
    <w:p w14:paraId="524BF628" w14:textId="4773A42F" w:rsidR="00064520" w:rsidRPr="0055044C" w:rsidRDefault="00064520" w:rsidP="0055044C">
      <w:pPr>
        <w:pStyle w:val="Bibliography"/>
        <w:ind w:left="720" w:hanging="720"/>
      </w:pPr>
      <w:r w:rsidRPr="005C0801">
        <w:rPr>
          <w:rFonts w:ascii="Times New Roman" w:hAnsi="Times New Roman" w:cs="Times New Roman"/>
          <w:sz w:val="24"/>
        </w:rPr>
        <w:t>EPA. (201</w:t>
      </w:r>
      <w:r>
        <w:rPr>
          <w:rFonts w:ascii="Times New Roman" w:hAnsi="Times New Roman" w:cs="Times New Roman"/>
          <w:sz w:val="24"/>
        </w:rPr>
        <w:t>7</w:t>
      </w:r>
      <w:r w:rsidRPr="005C0801">
        <w:rPr>
          <w:rFonts w:ascii="Times New Roman" w:hAnsi="Times New Roman" w:cs="Times New Roman"/>
          <w:sz w:val="24"/>
        </w:rPr>
        <w:t xml:space="preserve">). </w:t>
      </w:r>
      <w:r w:rsidRPr="005C0801">
        <w:rPr>
          <w:rFonts w:ascii="Times New Roman" w:hAnsi="Times New Roman" w:cs="Times New Roman"/>
          <w:i/>
          <w:iCs/>
          <w:sz w:val="24"/>
        </w:rPr>
        <w:t xml:space="preserve">Supporting Statement for a Request for OMB Review under the Paperwork Reduction Act: </w:t>
      </w:r>
      <w:r>
        <w:rPr>
          <w:rFonts w:ascii="Times New Roman" w:hAnsi="Times New Roman" w:cs="Times New Roman"/>
          <w:i/>
          <w:iCs/>
          <w:sz w:val="24"/>
        </w:rPr>
        <w:t xml:space="preserve">TSCA Section 8(b) Reporting Requirements for TSCA Inventory Notification. </w:t>
      </w:r>
      <w:r w:rsidRPr="005C0801">
        <w:rPr>
          <w:rFonts w:ascii="Times New Roman" w:hAnsi="Times New Roman" w:cs="Times New Roman"/>
          <w:sz w:val="24"/>
        </w:rPr>
        <w:t xml:space="preserve">Retrieved from </w:t>
      </w:r>
      <w:r w:rsidRPr="00064520">
        <w:rPr>
          <w:rFonts w:ascii="Times New Roman" w:hAnsi="Times New Roman" w:cs="Times New Roman"/>
          <w:sz w:val="24"/>
        </w:rPr>
        <w:t>https://www.regulations.gov/document?D=EPA-HQ-OPPT-2016-0426-0089</w:t>
      </w:r>
    </w:p>
    <w:p w14:paraId="08FF5EDF" w14:textId="77777777" w:rsidR="00064520" w:rsidRPr="005C0801" w:rsidRDefault="00064520" w:rsidP="0055044C">
      <w:pPr>
        <w:pStyle w:val="Bibliography"/>
        <w:ind w:left="720" w:hanging="720"/>
        <w:rPr>
          <w:rFonts w:ascii="Times New Roman" w:hAnsi="Times New Roman" w:cs="Times New Roman"/>
          <w:sz w:val="24"/>
        </w:rPr>
      </w:pPr>
      <w:r w:rsidRPr="005C0801">
        <w:rPr>
          <w:rFonts w:ascii="Times New Roman" w:hAnsi="Times New Roman" w:cs="Times New Roman"/>
          <w:sz w:val="24"/>
        </w:rPr>
        <w:t>OPM. (2016). Pay &amp; Leave: Salaries &amp; Wages: Salary Table 2016-DCB. Retrieved from www.opm.gov/policy-data-oversight/pay-leave/salaries-wages/salary-tables/16Tables/html/DCB_h.aspx</w:t>
      </w:r>
    </w:p>
    <w:p w14:paraId="47E738B9" w14:textId="24031413" w:rsidR="005736A6" w:rsidRDefault="00064520" w:rsidP="0055044C">
      <w:pPr>
        <w:pStyle w:val="Bibliography"/>
        <w:ind w:left="720" w:hanging="720"/>
        <w:rPr>
          <w:rFonts w:ascii="Times New Roman" w:hAnsi="Times New Roman" w:cs="Times New Roman"/>
          <w:sz w:val="24"/>
        </w:rPr>
      </w:pPr>
      <w:r w:rsidRPr="005C0801">
        <w:rPr>
          <w:rFonts w:ascii="Times New Roman" w:hAnsi="Times New Roman" w:cs="Times New Roman"/>
          <w:sz w:val="24"/>
        </w:rPr>
        <w:t xml:space="preserve">Rice, C. (2002). </w:t>
      </w:r>
      <w:r w:rsidRPr="005C0801">
        <w:rPr>
          <w:rFonts w:ascii="Times New Roman" w:hAnsi="Times New Roman" w:cs="Times New Roman"/>
          <w:i/>
          <w:iCs/>
          <w:sz w:val="24"/>
        </w:rPr>
        <w:t>Wage Rates for Economic Analysis of the Toxics Release Inventory Program</w:t>
      </w:r>
      <w:r w:rsidRPr="005C0801">
        <w:rPr>
          <w:rFonts w:ascii="Times New Roman" w:hAnsi="Times New Roman" w:cs="Times New Roman"/>
          <w:sz w:val="24"/>
        </w:rPr>
        <w:t xml:space="preserve">. Retrieved from </w:t>
      </w:r>
      <w:hyperlink r:id="rId14" w:history="1">
        <w:r w:rsidR="005736A6" w:rsidRPr="0044765F">
          <w:rPr>
            <w:rStyle w:val="Hyperlink"/>
            <w:rFonts w:ascii="Times New Roman" w:hAnsi="Times New Roman" w:cs="Times New Roman"/>
            <w:sz w:val="24"/>
          </w:rPr>
          <w:t>https://www.regulations.gov/document?D=EPA-HQ-OPPT-2014-0650-0005</w:t>
        </w:r>
      </w:hyperlink>
    </w:p>
    <w:p w14:paraId="78578A20" w14:textId="2AAB933C" w:rsidR="00064520" w:rsidRPr="002736BD" w:rsidRDefault="00064520" w:rsidP="0055044C">
      <w:pPr>
        <w:rPr>
          <w:rFonts w:ascii="Times New Roman" w:hAnsi="Times New Roman" w:cs="Times New Roman"/>
          <w:sz w:val="24"/>
        </w:rPr>
      </w:pPr>
    </w:p>
    <w:p w14:paraId="09280F4C" w14:textId="77777777" w:rsidR="00064520" w:rsidRPr="0055044C" w:rsidRDefault="00064520" w:rsidP="0055044C"/>
    <w:p w14:paraId="258595E8" w14:textId="77777777" w:rsidR="00FD6ACC" w:rsidRPr="00064520" w:rsidRDefault="00FD6ACC" w:rsidP="00FD6ACC">
      <w:pPr>
        <w:pStyle w:val="NoSpacing"/>
        <w:rPr>
          <w:rFonts w:ascii="Times New Roman" w:hAnsi="Times New Roman" w:cs="Times New Roman"/>
          <w:sz w:val="24"/>
          <w:szCs w:val="24"/>
        </w:rPr>
      </w:pPr>
      <w:r w:rsidRPr="00064520">
        <w:rPr>
          <w:rFonts w:ascii="Times New Roman" w:hAnsi="Times New Roman" w:cs="Times New Roman"/>
          <w:sz w:val="24"/>
          <w:szCs w:val="24"/>
        </w:rPr>
        <w:tab/>
      </w:r>
    </w:p>
    <w:p w14:paraId="10D4AC17" w14:textId="77777777" w:rsidR="00FD6ACC" w:rsidRPr="007F3C8A" w:rsidRDefault="00FD6ACC" w:rsidP="00FD6ACC">
      <w:pPr>
        <w:pStyle w:val="NoSpacing"/>
        <w:rPr>
          <w:rFonts w:ascii="Times New Roman" w:hAnsi="Times New Roman" w:cs="Times New Roman"/>
          <w:sz w:val="24"/>
          <w:szCs w:val="24"/>
        </w:rPr>
      </w:pPr>
      <w:r w:rsidRPr="007F3C8A">
        <w:rPr>
          <w:rFonts w:ascii="Times New Roman" w:hAnsi="Times New Roman" w:cs="Times New Roman"/>
          <w:sz w:val="24"/>
          <w:szCs w:val="24"/>
        </w:rPr>
        <w:tab/>
      </w:r>
    </w:p>
    <w:p w14:paraId="49DABAC8" w14:textId="77777777" w:rsidR="00A72602" w:rsidRPr="00064520" w:rsidRDefault="00A72602" w:rsidP="00FD6ACC">
      <w:pPr>
        <w:pStyle w:val="NoSpacing"/>
        <w:rPr>
          <w:rFonts w:ascii="Times New Roman" w:hAnsi="Times New Roman" w:cs="Times New Roman"/>
          <w:sz w:val="24"/>
          <w:szCs w:val="24"/>
        </w:rPr>
      </w:pPr>
    </w:p>
    <w:sectPr w:rsidR="00A72602" w:rsidRPr="00064520" w:rsidSect="00EA682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1B45E" w14:textId="77777777" w:rsidR="003B0235" w:rsidRDefault="003B0235" w:rsidP="00EB7C60">
      <w:pPr>
        <w:spacing w:after="0" w:line="240" w:lineRule="auto"/>
      </w:pPr>
      <w:r>
        <w:separator/>
      </w:r>
    </w:p>
  </w:endnote>
  <w:endnote w:type="continuationSeparator" w:id="0">
    <w:p w14:paraId="4BEE122C" w14:textId="77777777" w:rsidR="003B0235" w:rsidRDefault="003B0235" w:rsidP="00EB7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69A8D" w14:textId="77777777" w:rsidR="00B54F11" w:rsidRDefault="00B54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38642"/>
      <w:docPartObj>
        <w:docPartGallery w:val="Page Numbers (Bottom of Page)"/>
        <w:docPartUnique/>
      </w:docPartObj>
    </w:sdtPr>
    <w:sdtEndPr>
      <w:rPr>
        <w:rFonts w:ascii="Times New Roman" w:hAnsi="Times New Roman" w:cs="Times New Roman"/>
        <w:noProof/>
        <w:sz w:val="24"/>
        <w:szCs w:val="24"/>
      </w:rPr>
    </w:sdtEndPr>
    <w:sdtContent>
      <w:p w14:paraId="0F502D2E" w14:textId="4DD77410" w:rsidR="00A339A0" w:rsidRPr="00203936" w:rsidRDefault="00A339A0" w:rsidP="00203936">
        <w:pPr>
          <w:pStyle w:val="Footer"/>
          <w:jc w:val="center"/>
          <w:rPr>
            <w:rFonts w:ascii="Times New Roman" w:hAnsi="Times New Roman" w:cs="Times New Roman"/>
            <w:sz w:val="24"/>
            <w:szCs w:val="24"/>
          </w:rPr>
        </w:pPr>
        <w:r w:rsidRPr="0021085B">
          <w:rPr>
            <w:rFonts w:ascii="Times New Roman" w:hAnsi="Times New Roman" w:cs="Times New Roman"/>
            <w:sz w:val="24"/>
            <w:szCs w:val="24"/>
          </w:rPr>
          <w:fldChar w:fldCharType="begin"/>
        </w:r>
        <w:r w:rsidRPr="0021085B">
          <w:rPr>
            <w:rFonts w:ascii="Times New Roman" w:hAnsi="Times New Roman" w:cs="Times New Roman"/>
            <w:sz w:val="24"/>
            <w:szCs w:val="24"/>
          </w:rPr>
          <w:instrText xml:space="preserve"> PAGE   \* MERGEFORMAT </w:instrText>
        </w:r>
        <w:r w:rsidRPr="0021085B">
          <w:rPr>
            <w:rFonts w:ascii="Times New Roman" w:hAnsi="Times New Roman" w:cs="Times New Roman"/>
            <w:sz w:val="24"/>
            <w:szCs w:val="24"/>
          </w:rPr>
          <w:fldChar w:fldCharType="separate"/>
        </w:r>
        <w:r w:rsidR="00910CA6">
          <w:rPr>
            <w:rFonts w:ascii="Times New Roman" w:hAnsi="Times New Roman" w:cs="Times New Roman"/>
            <w:noProof/>
            <w:sz w:val="24"/>
            <w:szCs w:val="24"/>
          </w:rPr>
          <w:t>1</w:t>
        </w:r>
        <w:r w:rsidRPr="0021085B">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A02F9" w14:textId="77777777" w:rsidR="00B54F11" w:rsidRDefault="00B54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2EF4E" w14:textId="77777777" w:rsidR="003B0235" w:rsidRDefault="003B0235" w:rsidP="00EB7C60">
      <w:pPr>
        <w:spacing w:after="0" w:line="240" w:lineRule="auto"/>
      </w:pPr>
      <w:r>
        <w:separator/>
      </w:r>
    </w:p>
  </w:footnote>
  <w:footnote w:type="continuationSeparator" w:id="0">
    <w:p w14:paraId="38500441" w14:textId="77777777" w:rsidR="003B0235" w:rsidRDefault="003B0235" w:rsidP="00EB7C60">
      <w:pPr>
        <w:spacing w:after="0" w:line="240" w:lineRule="auto"/>
      </w:pPr>
      <w:r>
        <w:continuationSeparator/>
      </w:r>
    </w:p>
  </w:footnote>
  <w:footnote w:id="1">
    <w:p w14:paraId="1BD37458" w14:textId="77777777" w:rsidR="00A339A0" w:rsidRDefault="00A339A0" w:rsidP="004B4D53">
      <w:pPr>
        <w:pStyle w:val="FootnoteText"/>
      </w:pPr>
      <w:r>
        <w:rPr>
          <w:rStyle w:val="FootnoteReference"/>
        </w:rPr>
        <w:footnoteRef/>
      </w:r>
      <w:r>
        <w:t xml:space="preserve"> </w:t>
      </w:r>
      <w:r w:rsidRPr="00504371">
        <w:rPr>
          <w:rFonts w:ascii="Times New Roman" w:hAnsi="Times New Roman" w:cs="Times New Roman"/>
        </w:rPr>
        <w:t xml:space="preserve">Previously named Inventory Update Rule (IUR) </w:t>
      </w:r>
      <w:r>
        <w:rPr>
          <w:rFonts w:ascii="Times New Roman" w:hAnsi="Times New Roman" w:cs="Times New Roman"/>
        </w:rPr>
        <w:t xml:space="preserve">reporting </w:t>
      </w:r>
      <w:r w:rsidRPr="00504371">
        <w:rPr>
          <w:rFonts w:ascii="Times New Roman" w:hAnsi="Times New Roman" w:cs="Times New Roman"/>
        </w:rPr>
        <w:t>cycle.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494CA" w14:textId="77777777" w:rsidR="00B54F11" w:rsidRDefault="00B54F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449CF" w14:textId="04795D3D" w:rsidR="00203936" w:rsidRDefault="00B54F11" w:rsidP="0079353C">
    <w:pPr>
      <w:pStyle w:val="Header"/>
      <w:jc w:val="right"/>
    </w:pPr>
    <w:r>
      <w:t>May 6,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D76D2" w14:textId="77777777" w:rsidR="00B54F11" w:rsidRDefault="00B54F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F50E2"/>
    <w:multiLevelType w:val="singleLevel"/>
    <w:tmpl w:val="6BF03CB2"/>
    <w:lvl w:ilvl="0">
      <w:start w:val="1"/>
      <w:numFmt w:val="decimal"/>
      <w:lvlText w:val="%1."/>
      <w:legacy w:legacy="1" w:legacySpace="0" w:legacyIndent="1"/>
      <w:lvlJc w:val="left"/>
      <w:pPr>
        <w:ind w:left="1" w:hanging="1"/>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56"/>
    <w:rsid w:val="00007E33"/>
    <w:rsid w:val="00030E43"/>
    <w:rsid w:val="00043191"/>
    <w:rsid w:val="00053CC5"/>
    <w:rsid w:val="00064520"/>
    <w:rsid w:val="0007244E"/>
    <w:rsid w:val="001322A2"/>
    <w:rsid w:val="0017548C"/>
    <w:rsid w:val="001A7FD0"/>
    <w:rsid w:val="001C7807"/>
    <w:rsid w:val="0020314F"/>
    <w:rsid w:val="00203936"/>
    <w:rsid w:val="0021085B"/>
    <w:rsid w:val="00210DFF"/>
    <w:rsid w:val="002617CE"/>
    <w:rsid w:val="002736BD"/>
    <w:rsid w:val="00276C19"/>
    <w:rsid w:val="002D7BA1"/>
    <w:rsid w:val="002E03B0"/>
    <w:rsid w:val="002F5EE2"/>
    <w:rsid w:val="002F5F61"/>
    <w:rsid w:val="00301D9F"/>
    <w:rsid w:val="00302883"/>
    <w:rsid w:val="003144A3"/>
    <w:rsid w:val="00331B1A"/>
    <w:rsid w:val="00335380"/>
    <w:rsid w:val="00344AFC"/>
    <w:rsid w:val="00371D57"/>
    <w:rsid w:val="0038291E"/>
    <w:rsid w:val="003B0235"/>
    <w:rsid w:val="0041614C"/>
    <w:rsid w:val="004B18A0"/>
    <w:rsid w:val="004B4D53"/>
    <w:rsid w:val="004C1A43"/>
    <w:rsid w:val="0055044C"/>
    <w:rsid w:val="0057368B"/>
    <w:rsid w:val="005736A6"/>
    <w:rsid w:val="0058051C"/>
    <w:rsid w:val="005A5D56"/>
    <w:rsid w:val="005C621B"/>
    <w:rsid w:val="005E64FC"/>
    <w:rsid w:val="006159E2"/>
    <w:rsid w:val="00647B05"/>
    <w:rsid w:val="00650950"/>
    <w:rsid w:val="006654F3"/>
    <w:rsid w:val="00681EEB"/>
    <w:rsid w:val="00687BDF"/>
    <w:rsid w:val="006B2686"/>
    <w:rsid w:val="006D68D2"/>
    <w:rsid w:val="007165E8"/>
    <w:rsid w:val="00766D5E"/>
    <w:rsid w:val="00774D47"/>
    <w:rsid w:val="00785D97"/>
    <w:rsid w:val="0079353C"/>
    <w:rsid w:val="007A08AC"/>
    <w:rsid w:val="007B59FF"/>
    <w:rsid w:val="007E3EA5"/>
    <w:rsid w:val="007F3C8A"/>
    <w:rsid w:val="00823F11"/>
    <w:rsid w:val="00861BAF"/>
    <w:rsid w:val="008C731B"/>
    <w:rsid w:val="00910CA6"/>
    <w:rsid w:val="0097256B"/>
    <w:rsid w:val="00975559"/>
    <w:rsid w:val="00980DE8"/>
    <w:rsid w:val="009A3813"/>
    <w:rsid w:val="009B245C"/>
    <w:rsid w:val="009D2EA4"/>
    <w:rsid w:val="009F0768"/>
    <w:rsid w:val="009F46F5"/>
    <w:rsid w:val="009F4733"/>
    <w:rsid w:val="00A000B2"/>
    <w:rsid w:val="00A156B2"/>
    <w:rsid w:val="00A339A0"/>
    <w:rsid w:val="00A37BC1"/>
    <w:rsid w:val="00A409CE"/>
    <w:rsid w:val="00A72602"/>
    <w:rsid w:val="00AD022F"/>
    <w:rsid w:val="00AF1DF4"/>
    <w:rsid w:val="00B54F11"/>
    <w:rsid w:val="00BA0214"/>
    <w:rsid w:val="00BA43EA"/>
    <w:rsid w:val="00BB641E"/>
    <w:rsid w:val="00BC6C9F"/>
    <w:rsid w:val="00BD2249"/>
    <w:rsid w:val="00C30F9A"/>
    <w:rsid w:val="00C53400"/>
    <w:rsid w:val="00C57648"/>
    <w:rsid w:val="00CB79FF"/>
    <w:rsid w:val="00CC1B03"/>
    <w:rsid w:val="00D238C1"/>
    <w:rsid w:val="00D26D6A"/>
    <w:rsid w:val="00D34339"/>
    <w:rsid w:val="00D45AE4"/>
    <w:rsid w:val="00D46204"/>
    <w:rsid w:val="00D64EC4"/>
    <w:rsid w:val="00D65CDF"/>
    <w:rsid w:val="00D76222"/>
    <w:rsid w:val="00DD3B02"/>
    <w:rsid w:val="00DD7D35"/>
    <w:rsid w:val="00E7275C"/>
    <w:rsid w:val="00E80B8A"/>
    <w:rsid w:val="00EA6820"/>
    <w:rsid w:val="00EB7C60"/>
    <w:rsid w:val="00EE3B28"/>
    <w:rsid w:val="00F26950"/>
    <w:rsid w:val="00F84A53"/>
    <w:rsid w:val="00FB06FB"/>
    <w:rsid w:val="00FD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D9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D56"/>
    <w:pPr>
      <w:spacing w:after="0" w:line="240" w:lineRule="auto"/>
    </w:pPr>
  </w:style>
  <w:style w:type="paragraph" w:styleId="Header">
    <w:name w:val="header"/>
    <w:basedOn w:val="Normal"/>
    <w:link w:val="HeaderChar"/>
    <w:uiPriority w:val="99"/>
    <w:unhideWhenUsed/>
    <w:rsid w:val="00EB7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C60"/>
  </w:style>
  <w:style w:type="paragraph" w:styleId="Footer">
    <w:name w:val="footer"/>
    <w:basedOn w:val="Normal"/>
    <w:link w:val="FooterChar"/>
    <w:uiPriority w:val="99"/>
    <w:unhideWhenUsed/>
    <w:rsid w:val="00EB7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C60"/>
  </w:style>
  <w:style w:type="paragraph" w:styleId="BalloonText">
    <w:name w:val="Balloon Text"/>
    <w:basedOn w:val="Normal"/>
    <w:link w:val="BalloonTextChar"/>
    <w:uiPriority w:val="99"/>
    <w:semiHidden/>
    <w:unhideWhenUsed/>
    <w:rsid w:val="00AD0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22F"/>
    <w:rPr>
      <w:rFonts w:ascii="Segoe UI" w:hAnsi="Segoe UI" w:cs="Segoe UI"/>
      <w:sz w:val="18"/>
      <w:szCs w:val="18"/>
    </w:rPr>
  </w:style>
  <w:style w:type="character" w:styleId="CommentReference">
    <w:name w:val="annotation reference"/>
    <w:basedOn w:val="DefaultParagraphFont"/>
    <w:uiPriority w:val="99"/>
    <w:semiHidden/>
    <w:unhideWhenUsed/>
    <w:rsid w:val="00BD2249"/>
    <w:rPr>
      <w:sz w:val="16"/>
      <w:szCs w:val="16"/>
    </w:rPr>
  </w:style>
  <w:style w:type="paragraph" w:styleId="CommentText">
    <w:name w:val="annotation text"/>
    <w:basedOn w:val="Normal"/>
    <w:link w:val="CommentTextChar"/>
    <w:uiPriority w:val="99"/>
    <w:semiHidden/>
    <w:unhideWhenUsed/>
    <w:rsid w:val="00BD2249"/>
    <w:pPr>
      <w:spacing w:line="240" w:lineRule="auto"/>
    </w:pPr>
    <w:rPr>
      <w:sz w:val="20"/>
      <w:szCs w:val="20"/>
    </w:rPr>
  </w:style>
  <w:style w:type="character" w:customStyle="1" w:styleId="CommentTextChar">
    <w:name w:val="Comment Text Char"/>
    <w:basedOn w:val="DefaultParagraphFont"/>
    <w:link w:val="CommentText"/>
    <w:uiPriority w:val="99"/>
    <w:semiHidden/>
    <w:rsid w:val="00BD2249"/>
    <w:rPr>
      <w:sz w:val="20"/>
      <w:szCs w:val="20"/>
    </w:rPr>
  </w:style>
  <w:style w:type="paragraph" w:styleId="CommentSubject">
    <w:name w:val="annotation subject"/>
    <w:basedOn w:val="CommentText"/>
    <w:next w:val="CommentText"/>
    <w:link w:val="CommentSubjectChar"/>
    <w:uiPriority w:val="99"/>
    <w:semiHidden/>
    <w:unhideWhenUsed/>
    <w:rsid w:val="00BD2249"/>
    <w:rPr>
      <w:b/>
      <w:bCs/>
    </w:rPr>
  </w:style>
  <w:style w:type="character" w:customStyle="1" w:styleId="CommentSubjectChar">
    <w:name w:val="Comment Subject Char"/>
    <w:basedOn w:val="CommentTextChar"/>
    <w:link w:val="CommentSubject"/>
    <w:uiPriority w:val="99"/>
    <w:semiHidden/>
    <w:rsid w:val="00BD2249"/>
    <w:rPr>
      <w:b/>
      <w:bCs/>
      <w:sz w:val="20"/>
      <w:szCs w:val="20"/>
    </w:rPr>
  </w:style>
  <w:style w:type="paragraph" w:styleId="Bibliography">
    <w:name w:val="Bibliography"/>
    <w:basedOn w:val="Normal"/>
    <w:next w:val="Normal"/>
    <w:uiPriority w:val="37"/>
    <w:unhideWhenUsed/>
    <w:rsid w:val="00064520"/>
  </w:style>
  <w:style w:type="character" w:styleId="Hyperlink">
    <w:name w:val="Hyperlink"/>
    <w:basedOn w:val="DefaultParagraphFont"/>
    <w:uiPriority w:val="99"/>
    <w:unhideWhenUsed/>
    <w:rsid w:val="00064520"/>
    <w:rPr>
      <w:color w:val="0563C1" w:themeColor="hyperlink"/>
      <w:u w:val="single"/>
    </w:rPr>
  </w:style>
  <w:style w:type="paragraph" w:styleId="FootnoteText">
    <w:name w:val="footnote text"/>
    <w:basedOn w:val="Normal"/>
    <w:link w:val="FootnoteTextChar"/>
    <w:uiPriority w:val="99"/>
    <w:semiHidden/>
    <w:unhideWhenUsed/>
    <w:rsid w:val="006D68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68D2"/>
    <w:rPr>
      <w:sz w:val="20"/>
      <w:szCs w:val="20"/>
    </w:rPr>
  </w:style>
  <w:style w:type="character" w:styleId="FootnoteReference">
    <w:name w:val="footnote reference"/>
    <w:basedOn w:val="DefaultParagraphFont"/>
    <w:uiPriority w:val="99"/>
    <w:semiHidden/>
    <w:unhideWhenUsed/>
    <w:rsid w:val="006D68D2"/>
    <w:rPr>
      <w:vertAlign w:val="superscript"/>
    </w:rPr>
  </w:style>
  <w:style w:type="paragraph" w:styleId="Revision">
    <w:name w:val="Revision"/>
    <w:hidden/>
    <w:uiPriority w:val="99"/>
    <w:semiHidden/>
    <w:rsid w:val="0058051C"/>
    <w:pPr>
      <w:spacing w:after="0" w:line="240" w:lineRule="auto"/>
    </w:pPr>
  </w:style>
  <w:style w:type="table" w:styleId="TableGrid">
    <w:name w:val="Table Grid"/>
    <w:basedOn w:val="TableNormal"/>
    <w:uiPriority w:val="39"/>
    <w:rsid w:val="00D7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85D9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D56"/>
    <w:pPr>
      <w:spacing w:after="0" w:line="240" w:lineRule="auto"/>
    </w:pPr>
  </w:style>
  <w:style w:type="paragraph" w:styleId="Header">
    <w:name w:val="header"/>
    <w:basedOn w:val="Normal"/>
    <w:link w:val="HeaderChar"/>
    <w:uiPriority w:val="99"/>
    <w:unhideWhenUsed/>
    <w:rsid w:val="00EB7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C60"/>
  </w:style>
  <w:style w:type="paragraph" w:styleId="Footer">
    <w:name w:val="footer"/>
    <w:basedOn w:val="Normal"/>
    <w:link w:val="FooterChar"/>
    <w:uiPriority w:val="99"/>
    <w:unhideWhenUsed/>
    <w:rsid w:val="00EB7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C60"/>
  </w:style>
  <w:style w:type="paragraph" w:styleId="BalloonText">
    <w:name w:val="Balloon Text"/>
    <w:basedOn w:val="Normal"/>
    <w:link w:val="BalloonTextChar"/>
    <w:uiPriority w:val="99"/>
    <w:semiHidden/>
    <w:unhideWhenUsed/>
    <w:rsid w:val="00AD0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22F"/>
    <w:rPr>
      <w:rFonts w:ascii="Segoe UI" w:hAnsi="Segoe UI" w:cs="Segoe UI"/>
      <w:sz w:val="18"/>
      <w:szCs w:val="18"/>
    </w:rPr>
  </w:style>
  <w:style w:type="character" w:styleId="CommentReference">
    <w:name w:val="annotation reference"/>
    <w:basedOn w:val="DefaultParagraphFont"/>
    <w:uiPriority w:val="99"/>
    <w:semiHidden/>
    <w:unhideWhenUsed/>
    <w:rsid w:val="00BD2249"/>
    <w:rPr>
      <w:sz w:val="16"/>
      <w:szCs w:val="16"/>
    </w:rPr>
  </w:style>
  <w:style w:type="paragraph" w:styleId="CommentText">
    <w:name w:val="annotation text"/>
    <w:basedOn w:val="Normal"/>
    <w:link w:val="CommentTextChar"/>
    <w:uiPriority w:val="99"/>
    <w:semiHidden/>
    <w:unhideWhenUsed/>
    <w:rsid w:val="00BD2249"/>
    <w:pPr>
      <w:spacing w:line="240" w:lineRule="auto"/>
    </w:pPr>
    <w:rPr>
      <w:sz w:val="20"/>
      <w:szCs w:val="20"/>
    </w:rPr>
  </w:style>
  <w:style w:type="character" w:customStyle="1" w:styleId="CommentTextChar">
    <w:name w:val="Comment Text Char"/>
    <w:basedOn w:val="DefaultParagraphFont"/>
    <w:link w:val="CommentText"/>
    <w:uiPriority w:val="99"/>
    <w:semiHidden/>
    <w:rsid w:val="00BD2249"/>
    <w:rPr>
      <w:sz w:val="20"/>
      <w:szCs w:val="20"/>
    </w:rPr>
  </w:style>
  <w:style w:type="paragraph" w:styleId="CommentSubject">
    <w:name w:val="annotation subject"/>
    <w:basedOn w:val="CommentText"/>
    <w:next w:val="CommentText"/>
    <w:link w:val="CommentSubjectChar"/>
    <w:uiPriority w:val="99"/>
    <w:semiHidden/>
    <w:unhideWhenUsed/>
    <w:rsid w:val="00BD2249"/>
    <w:rPr>
      <w:b/>
      <w:bCs/>
    </w:rPr>
  </w:style>
  <w:style w:type="character" w:customStyle="1" w:styleId="CommentSubjectChar">
    <w:name w:val="Comment Subject Char"/>
    <w:basedOn w:val="CommentTextChar"/>
    <w:link w:val="CommentSubject"/>
    <w:uiPriority w:val="99"/>
    <w:semiHidden/>
    <w:rsid w:val="00BD2249"/>
    <w:rPr>
      <w:b/>
      <w:bCs/>
      <w:sz w:val="20"/>
      <w:szCs w:val="20"/>
    </w:rPr>
  </w:style>
  <w:style w:type="paragraph" w:styleId="Bibliography">
    <w:name w:val="Bibliography"/>
    <w:basedOn w:val="Normal"/>
    <w:next w:val="Normal"/>
    <w:uiPriority w:val="37"/>
    <w:unhideWhenUsed/>
    <w:rsid w:val="00064520"/>
  </w:style>
  <w:style w:type="character" w:styleId="Hyperlink">
    <w:name w:val="Hyperlink"/>
    <w:basedOn w:val="DefaultParagraphFont"/>
    <w:uiPriority w:val="99"/>
    <w:unhideWhenUsed/>
    <w:rsid w:val="00064520"/>
    <w:rPr>
      <w:color w:val="0563C1" w:themeColor="hyperlink"/>
      <w:u w:val="single"/>
    </w:rPr>
  </w:style>
  <w:style w:type="paragraph" w:styleId="FootnoteText">
    <w:name w:val="footnote text"/>
    <w:basedOn w:val="Normal"/>
    <w:link w:val="FootnoteTextChar"/>
    <w:uiPriority w:val="99"/>
    <w:semiHidden/>
    <w:unhideWhenUsed/>
    <w:rsid w:val="006D68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68D2"/>
    <w:rPr>
      <w:sz w:val="20"/>
      <w:szCs w:val="20"/>
    </w:rPr>
  </w:style>
  <w:style w:type="character" w:styleId="FootnoteReference">
    <w:name w:val="footnote reference"/>
    <w:basedOn w:val="DefaultParagraphFont"/>
    <w:uiPriority w:val="99"/>
    <w:semiHidden/>
    <w:unhideWhenUsed/>
    <w:rsid w:val="006D68D2"/>
    <w:rPr>
      <w:vertAlign w:val="superscript"/>
    </w:rPr>
  </w:style>
  <w:style w:type="paragraph" w:styleId="Revision">
    <w:name w:val="Revision"/>
    <w:hidden/>
    <w:uiPriority w:val="99"/>
    <w:semiHidden/>
    <w:rsid w:val="0058051C"/>
    <w:pPr>
      <w:spacing w:after="0" w:line="240" w:lineRule="auto"/>
    </w:pPr>
  </w:style>
  <w:style w:type="table" w:styleId="TableGrid">
    <w:name w:val="Table Grid"/>
    <w:basedOn w:val="TableNormal"/>
    <w:uiPriority w:val="39"/>
    <w:rsid w:val="00D7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85D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4341">
      <w:bodyDiv w:val="1"/>
      <w:marLeft w:val="0"/>
      <w:marRight w:val="0"/>
      <w:marTop w:val="0"/>
      <w:marBottom w:val="0"/>
      <w:divBdr>
        <w:top w:val="none" w:sz="0" w:space="0" w:color="auto"/>
        <w:left w:val="none" w:sz="0" w:space="0" w:color="auto"/>
        <w:bottom w:val="none" w:sz="0" w:space="0" w:color="auto"/>
        <w:right w:val="none" w:sz="0" w:space="0" w:color="auto"/>
      </w:divBdr>
    </w:div>
    <w:div w:id="168326668">
      <w:bodyDiv w:val="1"/>
      <w:marLeft w:val="0"/>
      <w:marRight w:val="0"/>
      <w:marTop w:val="0"/>
      <w:marBottom w:val="0"/>
      <w:divBdr>
        <w:top w:val="none" w:sz="0" w:space="0" w:color="auto"/>
        <w:left w:val="none" w:sz="0" w:space="0" w:color="auto"/>
        <w:bottom w:val="none" w:sz="0" w:space="0" w:color="auto"/>
        <w:right w:val="none" w:sz="0" w:space="0" w:color="auto"/>
      </w:divBdr>
    </w:div>
    <w:div w:id="319581129">
      <w:bodyDiv w:val="1"/>
      <w:marLeft w:val="0"/>
      <w:marRight w:val="0"/>
      <w:marTop w:val="0"/>
      <w:marBottom w:val="0"/>
      <w:divBdr>
        <w:top w:val="none" w:sz="0" w:space="0" w:color="auto"/>
        <w:left w:val="none" w:sz="0" w:space="0" w:color="auto"/>
        <w:bottom w:val="none" w:sz="0" w:space="0" w:color="auto"/>
        <w:right w:val="none" w:sz="0" w:space="0" w:color="auto"/>
      </w:divBdr>
    </w:div>
    <w:div w:id="364722931">
      <w:bodyDiv w:val="1"/>
      <w:marLeft w:val="0"/>
      <w:marRight w:val="0"/>
      <w:marTop w:val="0"/>
      <w:marBottom w:val="0"/>
      <w:divBdr>
        <w:top w:val="none" w:sz="0" w:space="0" w:color="auto"/>
        <w:left w:val="none" w:sz="0" w:space="0" w:color="auto"/>
        <w:bottom w:val="none" w:sz="0" w:space="0" w:color="auto"/>
        <w:right w:val="none" w:sz="0" w:space="0" w:color="auto"/>
      </w:divBdr>
    </w:div>
    <w:div w:id="368378267">
      <w:bodyDiv w:val="1"/>
      <w:marLeft w:val="0"/>
      <w:marRight w:val="0"/>
      <w:marTop w:val="0"/>
      <w:marBottom w:val="0"/>
      <w:divBdr>
        <w:top w:val="none" w:sz="0" w:space="0" w:color="auto"/>
        <w:left w:val="none" w:sz="0" w:space="0" w:color="auto"/>
        <w:bottom w:val="none" w:sz="0" w:space="0" w:color="auto"/>
        <w:right w:val="none" w:sz="0" w:space="0" w:color="auto"/>
      </w:divBdr>
    </w:div>
    <w:div w:id="553929153">
      <w:bodyDiv w:val="1"/>
      <w:marLeft w:val="0"/>
      <w:marRight w:val="0"/>
      <w:marTop w:val="0"/>
      <w:marBottom w:val="0"/>
      <w:divBdr>
        <w:top w:val="none" w:sz="0" w:space="0" w:color="auto"/>
        <w:left w:val="none" w:sz="0" w:space="0" w:color="auto"/>
        <w:bottom w:val="none" w:sz="0" w:space="0" w:color="auto"/>
        <w:right w:val="none" w:sz="0" w:space="0" w:color="auto"/>
      </w:divBdr>
    </w:div>
    <w:div w:id="596598239">
      <w:bodyDiv w:val="1"/>
      <w:marLeft w:val="0"/>
      <w:marRight w:val="0"/>
      <w:marTop w:val="0"/>
      <w:marBottom w:val="0"/>
      <w:divBdr>
        <w:top w:val="none" w:sz="0" w:space="0" w:color="auto"/>
        <w:left w:val="none" w:sz="0" w:space="0" w:color="auto"/>
        <w:bottom w:val="none" w:sz="0" w:space="0" w:color="auto"/>
        <w:right w:val="none" w:sz="0" w:space="0" w:color="auto"/>
      </w:divBdr>
    </w:div>
    <w:div w:id="1091318478">
      <w:bodyDiv w:val="1"/>
      <w:marLeft w:val="0"/>
      <w:marRight w:val="0"/>
      <w:marTop w:val="0"/>
      <w:marBottom w:val="0"/>
      <w:divBdr>
        <w:top w:val="none" w:sz="0" w:space="0" w:color="auto"/>
        <w:left w:val="none" w:sz="0" w:space="0" w:color="auto"/>
        <w:bottom w:val="none" w:sz="0" w:space="0" w:color="auto"/>
        <w:right w:val="none" w:sz="0" w:space="0" w:color="auto"/>
      </w:divBdr>
    </w:div>
    <w:div w:id="1264724165">
      <w:bodyDiv w:val="1"/>
      <w:marLeft w:val="0"/>
      <w:marRight w:val="0"/>
      <w:marTop w:val="0"/>
      <w:marBottom w:val="0"/>
      <w:divBdr>
        <w:top w:val="none" w:sz="0" w:space="0" w:color="auto"/>
        <w:left w:val="none" w:sz="0" w:space="0" w:color="auto"/>
        <w:bottom w:val="none" w:sz="0" w:space="0" w:color="auto"/>
        <w:right w:val="none" w:sz="0" w:space="0" w:color="auto"/>
      </w:divBdr>
    </w:div>
    <w:div w:id="1296528233">
      <w:bodyDiv w:val="1"/>
      <w:marLeft w:val="0"/>
      <w:marRight w:val="0"/>
      <w:marTop w:val="0"/>
      <w:marBottom w:val="0"/>
      <w:divBdr>
        <w:top w:val="none" w:sz="0" w:space="0" w:color="auto"/>
        <w:left w:val="none" w:sz="0" w:space="0" w:color="auto"/>
        <w:bottom w:val="none" w:sz="0" w:space="0" w:color="auto"/>
        <w:right w:val="none" w:sz="0" w:space="0" w:color="auto"/>
      </w:divBdr>
    </w:div>
    <w:div w:id="1427461280">
      <w:bodyDiv w:val="1"/>
      <w:marLeft w:val="0"/>
      <w:marRight w:val="0"/>
      <w:marTop w:val="0"/>
      <w:marBottom w:val="0"/>
      <w:divBdr>
        <w:top w:val="none" w:sz="0" w:space="0" w:color="auto"/>
        <w:left w:val="none" w:sz="0" w:space="0" w:color="auto"/>
        <w:bottom w:val="none" w:sz="0" w:space="0" w:color="auto"/>
        <w:right w:val="none" w:sz="0" w:space="0" w:color="auto"/>
      </w:divBdr>
    </w:div>
    <w:div w:id="1687294113">
      <w:bodyDiv w:val="1"/>
      <w:marLeft w:val="0"/>
      <w:marRight w:val="0"/>
      <w:marTop w:val="0"/>
      <w:marBottom w:val="0"/>
      <w:divBdr>
        <w:top w:val="none" w:sz="0" w:space="0" w:color="auto"/>
        <w:left w:val="none" w:sz="0" w:space="0" w:color="auto"/>
        <w:bottom w:val="none" w:sz="0" w:space="0" w:color="auto"/>
        <w:right w:val="none" w:sz="0" w:space="0" w:color="auto"/>
      </w:divBdr>
    </w:div>
    <w:div w:id="1690176974">
      <w:bodyDiv w:val="1"/>
      <w:marLeft w:val="0"/>
      <w:marRight w:val="0"/>
      <w:marTop w:val="0"/>
      <w:marBottom w:val="0"/>
      <w:divBdr>
        <w:top w:val="none" w:sz="0" w:space="0" w:color="auto"/>
        <w:left w:val="none" w:sz="0" w:space="0" w:color="auto"/>
        <w:bottom w:val="none" w:sz="0" w:space="0" w:color="auto"/>
        <w:right w:val="none" w:sz="0" w:space="0" w:color="auto"/>
      </w:divBdr>
    </w:div>
    <w:div w:id="17474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dffiller.com/10247637--ICR-Handbook---Environmental-Protection-Agenc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ls.gov/ncs/ect/sp/ecsuphst.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ulations.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pm.gov/policy-data-oversight/pay-leave/salaries-wages/salary-tables/16Tables/html/DCB_h.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gpo.gov/fdsys/pkg/FR-2018-02-06/pdf/2018-02348.pdf" TargetMode="External"/><Relationship Id="rId14" Type="http://schemas.openxmlformats.org/officeDocument/2006/relationships/hyperlink" Target="https://www.regulations.gov/document?D=EPA-HQ-OPPT-2014-0650-000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EBDA7-D059-4CDE-9E23-D427EE50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4233</Words>
  <Characters>24133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Ron</dc:creator>
  <cp:keywords/>
  <dc:description/>
  <cp:lastModifiedBy>SYSTEM</cp:lastModifiedBy>
  <cp:revision>2</cp:revision>
  <cp:lastPrinted>2017-10-20T14:24:00Z</cp:lastPrinted>
  <dcterms:created xsi:type="dcterms:W3CDTF">2019-05-17T20:08:00Z</dcterms:created>
  <dcterms:modified xsi:type="dcterms:W3CDTF">2019-05-17T20:08:00Z</dcterms:modified>
</cp:coreProperties>
</file>