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82" w:rsidRPr="00F24BBE" w:rsidRDefault="003D6582" w:rsidP="00F24BBE">
      <w:pPr>
        <w:pStyle w:val="Heading1"/>
      </w:pPr>
      <w:bookmarkStart w:id="0" w:name="_GoBack"/>
      <w:bookmarkEnd w:id="0"/>
      <w:r w:rsidRPr="00F24BBE">
        <w:tab/>
      </w:r>
      <w:r w:rsidRPr="00F24BBE">
        <w:tab/>
        <w:t>A.</w:t>
      </w:r>
      <w:r w:rsidRPr="00F24BBE">
        <w:tab/>
        <w:t xml:space="preserve">JUSTIFICATION </w:t>
      </w:r>
    </w:p>
    <w:p w:rsidR="003D6582" w:rsidRPr="00D17368"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rsidR="0083558B" w:rsidRPr="00896B04" w:rsidRDefault="0083558B" w:rsidP="0083558B">
      <w:r w:rsidRPr="00896B04">
        <w:t>The Department of Veterans Affairs (VA), through its Veterans Benefits Administration (VBA), administers an integrated program of benefits and services established by law for veterans, service personnel, and their dependents and/or beneficiaries.  Information requested by this form is authorized under the authority of 38 U.S.C. §5121</w:t>
      </w:r>
      <w:r w:rsidR="001C60C3">
        <w:t>(a)</w:t>
      </w:r>
      <w:r w:rsidRPr="00896B04">
        <w:t>, Payment of Certain Accrued Benefits Upon Death of a Beneficiary.</w:t>
      </w:r>
    </w:p>
    <w:p w:rsidR="003D6582" w:rsidRPr="003004B1"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rsidR="0083558B" w:rsidRPr="00896B04" w:rsidRDefault="0083558B" w:rsidP="0083558B">
      <w:bookmarkStart w:id="1" w:name="_Hlk517097251"/>
      <w:r w:rsidRPr="00896B04">
        <w:t xml:space="preserve">VA Form 21P-0847, Application for Request to </w:t>
      </w:r>
      <w:r w:rsidR="00FD27EF" w:rsidRPr="00896B04">
        <w:t>Substitute</w:t>
      </w:r>
      <w:r w:rsidRPr="00896B04">
        <w:t xml:space="preserve"> Claimant, will be used to allow claimants to request substitution for a claimant who passed away prior to VA processing a claim to completion.  This is only allowed when a claimant dies while a claim or appeal for any benefit under a law administered by the VA is pending.  The substitute claimant would be eligible to receive accrued benefits due a deceased claimant under Section 5121(a).  The substitute claim must be filed no later than one year after the date of the death of the claimant.  By law, VA must have a claimant’s or beneficiary’s written permission (an "authorization") to be a </w:t>
      </w:r>
      <w:r w:rsidR="00FD27EF" w:rsidRPr="00896B04">
        <w:t>substitute</w:t>
      </w:r>
      <w:r w:rsidRPr="00896B04">
        <w:t xml:space="preserve"> claimant.  The claimant or beneficiary may revoke the authorization at any time, except if VA has already acted based on the permission.</w:t>
      </w:r>
    </w:p>
    <w:bookmarkEnd w:id="1"/>
    <w:p w:rsidR="003D6582" w:rsidRPr="00D17368"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rsidR="00E0565B" w:rsidRPr="00896B04" w:rsidRDefault="00E0565B" w:rsidP="00E0565B">
      <w:r w:rsidRPr="00896B04">
        <w:t xml:space="preserve">VA Form 21P-0847 </w:t>
      </w:r>
      <w:r w:rsidR="00C855DC">
        <w:t>is</w:t>
      </w:r>
      <w:r w:rsidRPr="00896B04">
        <w:t xml:space="preserve"> available on the </w:t>
      </w:r>
      <w:r w:rsidR="00C855DC">
        <w:t>V</w:t>
      </w:r>
      <w:r w:rsidRPr="00896B04">
        <w:t>A web site in a fill</w:t>
      </w:r>
      <w:r w:rsidR="00C855DC">
        <w:t xml:space="preserve">able electronic format.  The collection of information does not involve automated, electrical, mechanical, or other technological techniques.  </w:t>
      </w:r>
    </w:p>
    <w:p w:rsidR="003D6582" w:rsidRPr="00D17368" w:rsidRDefault="003D6582" w:rsidP="00D957D6">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rsidR="000D5AC7" w:rsidRPr="00896B04" w:rsidRDefault="000D5AC7" w:rsidP="000D5AC7">
      <w:r w:rsidRPr="00896B04">
        <w:t>Program reviews were conducted to identify potential areas of duplication; however, none were found to exist.  There is no known Department or Agency which maintains the necessary information, nor is it available from other sources within our department.</w:t>
      </w:r>
    </w:p>
    <w:p w:rsidR="003D6582" w:rsidRPr="003004B1" w:rsidRDefault="003D6582" w:rsidP="00D957D6">
      <w:pPr>
        <w:pStyle w:val="Heading2"/>
      </w:pPr>
      <w:r w:rsidRPr="00D17368">
        <w:t>5.</w:t>
      </w:r>
      <w:r w:rsidRPr="00D17368">
        <w:tab/>
        <w:t xml:space="preserve">If the collection of </w:t>
      </w:r>
      <w:r w:rsidRPr="003004B1">
        <w:t>information impacts small businesses or other small entities, describe any methods used to minimize burden.</w:t>
      </w:r>
    </w:p>
    <w:p w:rsidR="000D5AC7" w:rsidRPr="00896B04" w:rsidRDefault="000D5AC7" w:rsidP="000D5AC7">
      <w:r w:rsidRPr="00896B04">
        <w:t>The collection of information does not involve small businesses or entities.</w:t>
      </w:r>
    </w:p>
    <w:p w:rsidR="003D6582" w:rsidRPr="00D17368" w:rsidRDefault="003D6582" w:rsidP="00D957D6">
      <w:pPr>
        <w:pStyle w:val="Heading2"/>
      </w:pPr>
      <w:r w:rsidRPr="00D17368">
        <w:lastRenderedPageBreak/>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rsidR="00425625" w:rsidRPr="00896B04" w:rsidRDefault="00C71D2A" w:rsidP="00425625">
      <w:r>
        <w:t xml:space="preserve">If this collection is not conducted, VBA will not be able to administer claims for Substitution of Claimant.  The information is collected on an ad hoc basis, and, therefore, cannot be collected less frequently.  The form is designed to collect the minimum amount of information which will allow VBA to properly administer the program.  </w:t>
      </w:r>
    </w:p>
    <w:p w:rsidR="003D6582" w:rsidRPr="00D17368" w:rsidRDefault="003D6582" w:rsidP="00D957D6">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220FF7" w:rsidRPr="006628C1" w:rsidRDefault="00220FF7" w:rsidP="00220FF7">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Office of Management and Budget.</w:t>
      </w:r>
    </w:p>
    <w:p w:rsidR="003D6582" w:rsidRPr="00D957D6" w:rsidRDefault="00FD27EF" w:rsidP="00D957D6">
      <w:pPr>
        <w:pStyle w:val="Heading2"/>
      </w:pPr>
      <w:r>
        <w:t>8.</w:t>
      </w:r>
      <w:r>
        <w:tab/>
        <w:t xml:space="preserve">a.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254A5F" w:rsidRPr="00896B04" w:rsidRDefault="00254A5F" w:rsidP="00254A5F">
      <w:r w:rsidRPr="00896B04">
        <w:t xml:space="preserve">The Department notice was published in the Federal Register on </w:t>
      </w:r>
      <w:r w:rsidR="00BB03AE">
        <w:t>June 27</w:t>
      </w:r>
      <w:r>
        <w:t>, 201</w:t>
      </w:r>
      <w:r w:rsidR="00780A12">
        <w:t>8</w:t>
      </w:r>
      <w:r w:rsidRPr="00896B04">
        <w:t>, Volume</w:t>
      </w:r>
      <w:r>
        <w:t xml:space="preserve"> </w:t>
      </w:r>
      <w:r w:rsidR="00BB03AE">
        <w:t>83</w:t>
      </w:r>
      <w:r>
        <w:t>,</w:t>
      </w:r>
      <w:r w:rsidRPr="00896B04">
        <w:t xml:space="preserve"> No</w:t>
      </w:r>
      <w:r>
        <w:t xml:space="preserve">. </w:t>
      </w:r>
      <w:r w:rsidR="00BB03AE">
        <w:t>124</w:t>
      </w:r>
      <w:r w:rsidRPr="00896B04">
        <w:t>, page</w:t>
      </w:r>
      <w:r w:rsidR="00BB03AE">
        <w:t>s</w:t>
      </w:r>
      <w:r>
        <w:t xml:space="preserve"> </w:t>
      </w:r>
      <w:r w:rsidR="00BB03AE">
        <w:t>30226 and 30227</w:t>
      </w:r>
      <w:r w:rsidR="00055442">
        <w:t xml:space="preserve">.  No </w:t>
      </w:r>
      <w:r w:rsidRPr="00896B04">
        <w:t xml:space="preserve">comments were received in response to this notice. </w:t>
      </w:r>
    </w:p>
    <w:p w:rsidR="003D6582" w:rsidRPr="00D17368" w:rsidRDefault="00FD27EF" w:rsidP="009E4AD2">
      <w:pPr>
        <w:pStyle w:val="Heading3"/>
        <w:ind w:firstLine="720"/>
      </w:pPr>
      <w:r>
        <w:t>b. Describe</w:t>
      </w:r>
      <w:r w:rsidR="003D6582" w:rsidRPr="00D17368">
        <w:t xml:space="preserve"> </w:t>
      </w:r>
      <w:r w:rsidR="003D6582" w:rsidRPr="003004B1">
        <w:t>efforts to consult with persons outside the agency to obtain their views on the availability of data, frequency of collection</w:t>
      </w:r>
      <w:r w:rsidR="003D6582"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D6582" w:rsidRDefault="003B60AE" w:rsidP="003B60AE">
      <w:r>
        <w:t>VA did not solicit input from external sources regarding this information collection.</w:t>
      </w:r>
    </w:p>
    <w:p w:rsidR="003D6582" w:rsidRPr="003004B1" w:rsidRDefault="003D6582" w:rsidP="00D957D6">
      <w:pPr>
        <w:pStyle w:val="Heading2"/>
      </w:pPr>
      <w:r w:rsidRPr="00D17368">
        <w:t>9.</w:t>
      </w:r>
      <w:r w:rsidRPr="00D17368">
        <w:tab/>
        <w:t xml:space="preserve">Explain any decision to </w:t>
      </w:r>
      <w:r w:rsidRPr="003004B1">
        <w:t>provide any payment or gift to respondents, other than remuneration of contractors or grantees.</w:t>
      </w:r>
    </w:p>
    <w:p w:rsidR="00557E86" w:rsidRPr="00896B04" w:rsidRDefault="00557E86" w:rsidP="00557E86">
      <w:r w:rsidRPr="00896B04">
        <w:t>No payments or gifts to respondents have been made under this collection of information.</w:t>
      </w:r>
    </w:p>
    <w:p w:rsidR="003D6582" w:rsidRPr="00AA5B5A" w:rsidRDefault="003D6582" w:rsidP="00D957D6">
      <w:pPr>
        <w:pStyle w:val="Heading2"/>
      </w:pPr>
      <w:r w:rsidRPr="00D17368">
        <w:lastRenderedPageBreak/>
        <w:t>10.</w:t>
      </w:r>
      <w:r w:rsidRPr="00D17368">
        <w:tab/>
      </w:r>
      <w:r w:rsidR="00AA5B5A" w:rsidRPr="00AA5B5A">
        <w:t>Describe any assurance of privacy to the extent permitted by law provided to respondents and the basis for the assurance in statute, regulation, or agency policy.</w:t>
      </w:r>
    </w:p>
    <w:p w:rsidR="00E03D1C" w:rsidRDefault="00E03D1C" w:rsidP="00E03D1C">
      <w:r w:rsidRPr="003C5D45">
        <w:t>The records are maintained in the appropriate Privacy Act System of Records identified as “Compensation, Pension, Education, and Vocational Rehabilitation and Employment Records-VA (58VA21/22/28),” published at 74 FR 29275 (June 19, 2009).</w:t>
      </w:r>
    </w:p>
    <w:p w:rsidR="003D6582" w:rsidRPr="00D17368" w:rsidRDefault="003D6582" w:rsidP="001476FB">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B9479E" w:rsidRPr="00896B04" w:rsidRDefault="00B9479E" w:rsidP="00B9479E">
      <w:r w:rsidRPr="00896B04">
        <w:t>There are no questions of a sensitive nature.</w:t>
      </w:r>
    </w:p>
    <w:p w:rsidR="003D6582" w:rsidRPr="001476FB" w:rsidRDefault="003D6582" w:rsidP="001476FB">
      <w:pPr>
        <w:pStyle w:val="Heading2"/>
      </w:pPr>
      <w:r w:rsidRPr="001476FB">
        <w:t>12.</w:t>
      </w:r>
      <w:r w:rsidR="002F640F">
        <w:t xml:space="preserve"> </w:t>
      </w:r>
      <w:r w:rsidRPr="001476FB">
        <w:t>Estimate of the hour burden of the collection of information:</w:t>
      </w:r>
    </w:p>
    <w:p w:rsidR="00121324" w:rsidRDefault="00121324" w:rsidP="00121324">
      <w:pPr>
        <w:pStyle w:val="ListParagraph"/>
        <w:numPr>
          <w:ilvl w:val="0"/>
          <w:numId w:val="8"/>
        </w:numPr>
        <w:spacing w:after="240"/>
        <w:contextualSpacing w:val="0"/>
      </w:pPr>
      <w:r>
        <w:t xml:space="preserve">Number of Annual Respondents: </w:t>
      </w:r>
      <w:r>
        <w:tab/>
        <w:t>20,000</w:t>
      </w:r>
    </w:p>
    <w:p w:rsidR="00121324" w:rsidRDefault="00121324" w:rsidP="00121324">
      <w:pPr>
        <w:pStyle w:val="ListParagraph"/>
        <w:numPr>
          <w:ilvl w:val="0"/>
          <w:numId w:val="8"/>
        </w:numPr>
        <w:spacing w:after="240"/>
        <w:contextualSpacing w:val="0"/>
      </w:pPr>
      <w:r>
        <w:t xml:space="preserve">Frequency of Response: </w:t>
      </w:r>
      <w:r>
        <w:tab/>
      </w:r>
      <w:r>
        <w:tab/>
        <w:t>One-time</w:t>
      </w:r>
    </w:p>
    <w:p w:rsidR="00121324" w:rsidRDefault="00121324" w:rsidP="00121324">
      <w:pPr>
        <w:pStyle w:val="ListParagraph"/>
        <w:numPr>
          <w:ilvl w:val="0"/>
          <w:numId w:val="8"/>
        </w:numPr>
        <w:spacing w:after="240"/>
        <w:contextualSpacing w:val="0"/>
      </w:pPr>
      <w:r>
        <w:t xml:space="preserve">Total Burden Hours:  </w:t>
      </w:r>
      <w:r>
        <w:tab/>
      </w:r>
      <w:r>
        <w:tab/>
      </w:r>
      <w:r>
        <w:tab/>
        <w:t>1,667 hours</w:t>
      </w:r>
    </w:p>
    <w:p w:rsidR="00897FCC" w:rsidRDefault="00121324" w:rsidP="00897FCC">
      <w:pPr>
        <w:pStyle w:val="ListParagraph"/>
        <w:numPr>
          <w:ilvl w:val="0"/>
          <w:numId w:val="8"/>
        </w:numPr>
        <w:spacing w:after="240"/>
        <w:contextualSpacing w:val="0"/>
      </w:pPr>
      <w:r>
        <w:t>Estimated Completion Time:</w:t>
      </w:r>
      <w:r>
        <w:tab/>
      </w:r>
      <w:r>
        <w:tab/>
        <w:t>5.00 minutes (0.083333 hours)</w:t>
      </w:r>
    </w:p>
    <w:p w:rsidR="00121324" w:rsidRPr="00477C29" w:rsidRDefault="00121324" w:rsidP="00897FCC">
      <w:pPr>
        <w:pStyle w:val="ListParagraph"/>
        <w:numPr>
          <w:ilvl w:val="0"/>
          <w:numId w:val="8"/>
        </w:numPr>
        <w:spacing w:after="240"/>
        <w:contextualSpacing w:val="0"/>
      </w:pPr>
      <w:r w:rsidRPr="00C055E1">
        <w:t>Any person may apply for one of the benefits covered by this collection.  Therefore, it is not possible to make assumptions regarding the population of claimants and appellants, such as the average age of claimants or their average earnings.  In order to estimate the costs to respondents, VBA used general wage information for the population as a whole.</w:t>
      </w:r>
      <w:r w:rsidRPr="00C055E1">
        <w:br/>
      </w:r>
      <w:r w:rsidRPr="00C055E1">
        <w:br/>
      </w:r>
      <w:r w:rsidRPr="00897FCC">
        <w:rPr>
          <w:szCs w:val="24"/>
        </w:rPr>
        <w:t xml:space="preserve">The Bureau of Labor Statistics (BLS) gathers information on full-time wage and salary workers.  According to the latest available BLS data, the median weekly earnings of full-time wage and salary </w:t>
      </w:r>
      <w:r w:rsidRPr="00225E2F">
        <w:t>workers are $</w:t>
      </w:r>
      <w:r>
        <w:t>973</w:t>
      </w:r>
      <w:r w:rsidRPr="00225E2F">
        <w:t>.</w:t>
      </w:r>
      <w:r>
        <w:t>6</w:t>
      </w:r>
      <w:r w:rsidRPr="00225E2F">
        <w:t>0.  Assuming a forty (40) hour work week, the mean hourly wage is $2</w:t>
      </w:r>
      <w:r>
        <w:t>4.34</w:t>
      </w:r>
      <w:r w:rsidRPr="00225E2F">
        <w:t xml:space="preserve"> based on</w:t>
      </w:r>
      <w:r w:rsidRPr="00897FCC">
        <w:rPr>
          <w:szCs w:val="24"/>
        </w:rPr>
        <w:t xml:space="preserve"> the BLS wage code – “00-0000 All Occupations.”  This information was taken from the following website: (</w:t>
      </w:r>
      <w:hyperlink r:id="rId8" w:history="1">
        <w:r w:rsidRPr="00897FCC">
          <w:rPr>
            <w:rStyle w:val="Hyperlink"/>
            <w:szCs w:val="24"/>
          </w:rPr>
          <w:t>https://www.bls.gov/oes/current/oes_nat.htm</w:t>
        </w:r>
      </w:hyperlink>
      <w:r w:rsidRPr="00897FCC">
        <w:rPr>
          <w:szCs w:val="24"/>
        </w:rPr>
        <w:t xml:space="preserve">, </w:t>
      </w:r>
      <w:r w:rsidRPr="00225E2F">
        <w:t>May 201</w:t>
      </w:r>
      <w:r>
        <w:t>7</w:t>
      </w:r>
      <w:r w:rsidRPr="00897FCC">
        <w:rPr>
          <w:szCs w:val="24"/>
        </w:rPr>
        <w:t>)</w:t>
      </w:r>
      <w:r w:rsidRPr="004D00C4">
        <w:t>.</w:t>
      </w:r>
      <w:r>
        <w:br/>
      </w:r>
      <w:r w:rsidRPr="00C055E1">
        <w:br/>
      </w:r>
      <w:r w:rsidRPr="00225E2F">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t xml:space="preserve">VBA estimates the total cost of all respondents to be </w:t>
      </w:r>
      <w:r w:rsidRPr="007A6DC8">
        <w:t>$</w:t>
      </w:r>
      <w:r w:rsidR="002A412B">
        <w:t>40,56</w:t>
      </w:r>
      <w:r w:rsidR="0080441C">
        <w:t>7.00</w:t>
      </w:r>
      <w:r w:rsidR="002A412B">
        <w:t xml:space="preserve"> </w:t>
      </w:r>
      <w:r>
        <w:t>(</w:t>
      </w:r>
      <w:r w:rsidR="002A412B">
        <w:t>1,667</w:t>
      </w:r>
      <w:r>
        <w:t xml:space="preserve"> burden hours x $24.34 per hour).</w:t>
      </w:r>
      <w:r>
        <w:br/>
      </w:r>
      <w:r>
        <w:br/>
        <w:t>Median Weekly Wage = $973.60/week</w:t>
      </w:r>
      <w:r>
        <w:br/>
        <w:t>Median Hour Wage = $954.40/week x 40hrs/week = $24.34/hr.</w:t>
      </w:r>
      <w:r>
        <w:br/>
        <w:t>Burden Hours per Response = 0.</w:t>
      </w:r>
      <w:r w:rsidR="002A412B">
        <w:t>083333</w:t>
      </w:r>
      <w:r>
        <w:t xml:space="preserve"> hrs.</w:t>
      </w:r>
      <w:r>
        <w:br/>
        <w:t>Cost per Response = $24.34/hr. x 0.</w:t>
      </w:r>
      <w:r w:rsidR="002A412B" w:rsidRPr="002A412B">
        <w:t xml:space="preserve"> </w:t>
      </w:r>
      <w:r w:rsidR="002A412B">
        <w:t xml:space="preserve">083333 </w:t>
      </w:r>
      <w:r>
        <w:t>hrs. = $</w:t>
      </w:r>
      <w:r w:rsidR="002A412B">
        <w:t>2.0283333</w:t>
      </w:r>
      <w:r>
        <w:br/>
        <w:t>Total Burden Estimate = $</w:t>
      </w:r>
      <w:r w:rsidR="002A412B">
        <w:t>2.0283333</w:t>
      </w:r>
      <w:r>
        <w:t xml:space="preserve">/Response x </w:t>
      </w:r>
      <w:r w:rsidR="002A412B">
        <w:t>20,</w:t>
      </w:r>
      <w:r>
        <w:t xml:space="preserve">000 Responses = </w:t>
      </w:r>
      <w:r w:rsidRPr="007A6DC8">
        <w:t>$</w:t>
      </w:r>
      <w:r w:rsidR="002A412B">
        <w:t>40,56</w:t>
      </w:r>
      <w:r w:rsidR="0080441C">
        <w:t>7.00</w:t>
      </w:r>
      <w:r w:rsidR="002A412B">
        <w:t xml:space="preserve"> </w:t>
      </w:r>
    </w:p>
    <w:p w:rsidR="003D6582" w:rsidRPr="00D17368" w:rsidRDefault="003D6582" w:rsidP="001476FB">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rsidR="003D6582" w:rsidRPr="00D17368" w:rsidRDefault="00C01A0D" w:rsidP="00C01A0D">
      <w:pPr>
        <w:rPr>
          <w:b/>
        </w:rPr>
      </w:pPr>
      <w:r>
        <w:t>This submission does not involve any record-keeping costs.</w:t>
      </w:r>
    </w:p>
    <w:p w:rsidR="003D6582" w:rsidRPr="00D17368" w:rsidRDefault="003D6582" w:rsidP="001476FB">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tbl>
      <w:tblPr>
        <w:tblW w:w="8820" w:type="dxa"/>
        <w:tblInd w:w="558" w:type="dxa"/>
        <w:tblCellMar>
          <w:left w:w="0" w:type="dxa"/>
          <w:right w:w="0" w:type="dxa"/>
        </w:tblCellMar>
        <w:tblLook w:val="04A0" w:firstRow="1" w:lastRow="0" w:firstColumn="1" w:lastColumn="0" w:noHBand="0" w:noVBand="1"/>
      </w:tblPr>
      <w:tblGrid>
        <w:gridCol w:w="804"/>
        <w:gridCol w:w="708"/>
        <w:gridCol w:w="923"/>
        <w:gridCol w:w="1165"/>
        <w:gridCol w:w="1187"/>
        <w:gridCol w:w="1165"/>
        <w:gridCol w:w="1230"/>
        <w:gridCol w:w="1638"/>
      </w:tblGrid>
      <w:tr w:rsidR="009964F0" w:rsidTr="001005F7">
        <w:trPr>
          <w:trHeight w:val="492"/>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964F0" w:rsidRDefault="009964F0" w:rsidP="001005F7">
            <w:pPr>
              <w:pStyle w:val="NoSpacing"/>
              <w:rPr>
                <w:rFonts w:eastAsiaTheme="minorHAnsi"/>
              </w:rPr>
            </w:pPr>
            <w:r>
              <w:t>Grade</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964F0" w:rsidRDefault="009964F0" w:rsidP="001005F7">
            <w:pPr>
              <w:pStyle w:val="NoSpacing"/>
              <w:rPr>
                <w:rFonts w:eastAsiaTheme="minorHAnsi"/>
              </w:rPr>
            </w:pPr>
            <w:r>
              <w:t>Step</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964F0" w:rsidRDefault="009964F0" w:rsidP="001005F7">
            <w:pPr>
              <w:pStyle w:val="NoSpacing"/>
              <w:rPr>
                <w:rFonts w:eastAsiaTheme="minorHAnsi"/>
              </w:rPr>
            </w:pPr>
            <w:r>
              <w:t>Burden Time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964F0" w:rsidRDefault="009964F0" w:rsidP="001005F7">
            <w:pPr>
              <w:pStyle w:val="NoSpacing"/>
              <w:rPr>
                <w:rFonts w:eastAsiaTheme="minorHAnsi"/>
              </w:rPr>
            </w:pPr>
            <w:r>
              <w:t>Fraction of Hour</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964F0" w:rsidRDefault="009964F0" w:rsidP="001005F7">
            <w:pPr>
              <w:pStyle w:val="NoSpacing"/>
              <w:rPr>
                <w:rFonts w:eastAsiaTheme="minorHAnsi"/>
              </w:rPr>
            </w:pPr>
            <w:r>
              <w:t>Hourly Rate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964F0" w:rsidRDefault="009964F0" w:rsidP="001005F7">
            <w:pPr>
              <w:pStyle w:val="NoSpacing"/>
              <w:rPr>
                <w:rFonts w:eastAsiaTheme="minorHAnsi"/>
              </w:rPr>
            </w:pPr>
            <w:r>
              <w:t>Cost Per Response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964F0" w:rsidRDefault="009964F0" w:rsidP="001005F7">
            <w:pPr>
              <w:pStyle w:val="NoSpacing"/>
              <w:rPr>
                <w:rFonts w:eastAsiaTheme="minorHAnsi"/>
              </w:rPr>
            </w:pPr>
            <w:r>
              <w:t>Total Responses</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964F0" w:rsidRDefault="009964F0" w:rsidP="001005F7">
            <w:pPr>
              <w:pStyle w:val="NoSpacing"/>
              <w:rPr>
                <w:rFonts w:eastAsiaTheme="minorHAnsi"/>
              </w:rPr>
            </w:pPr>
            <w:r>
              <w:t>Total</w:t>
            </w:r>
          </w:p>
        </w:tc>
      </w:tr>
      <w:tr w:rsidR="009964F0" w:rsidTr="001005F7">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15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0.25</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$14.79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$3.6975</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20,000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$73,950.00</w:t>
            </w:r>
          </w:p>
        </w:tc>
      </w:tr>
      <w:tr w:rsidR="009964F0" w:rsidTr="001005F7">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$73,950.00</w:t>
            </w:r>
          </w:p>
        </w:tc>
      </w:tr>
      <w:tr w:rsidR="009964F0" w:rsidTr="001005F7">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9</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15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0.25</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$22.42</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$5.6050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20,000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$112,100.00</w:t>
            </w:r>
          </w:p>
        </w:tc>
      </w:tr>
      <w:tr w:rsidR="009964F0" w:rsidTr="001005F7">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$112,100.00</w:t>
            </w:r>
          </w:p>
        </w:tc>
      </w:tr>
      <w:tr w:rsidR="009964F0" w:rsidTr="001005F7">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11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15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0.25</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$27.12</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$6.7800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20,000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$135,600.00</w:t>
            </w:r>
          </w:p>
        </w:tc>
      </w:tr>
      <w:tr w:rsidR="009964F0" w:rsidTr="001005F7">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9964F0" w:rsidRDefault="009964F0" w:rsidP="001005F7">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$135,600.00</w:t>
            </w:r>
          </w:p>
        </w:tc>
      </w:tr>
      <w:tr w:rsidR="009964F0" w:rsidTr="001005F7">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9964F0" w:rsidRDefault="009964F0" w:rsidP="001005F7">
            <w:pPr>
              <w:pStyle w:val="NoSpacing"/>
              <w:rPr>
                <w:rFonts w:eastAsiaTheme="minorHAnsi"/>
                <w:sz w:val="22"/>
                <w:szCs w:val="22"/>
              </w:rPr>
            </w:pPr>
            <w:r>
              <w:t> </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p>
        </w:tc>
      </w:tr>
      <w:tr w:rsidR="009964F0" w:rsidTr="001005F7">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9964F0" w:rsidRDefault="009964F0" w:rsidP="001005F7">
            <w:pPr>
              <w:pStyle w:val="NoSpacing"/>
              <w:rPr>
                <w:rFonts w:eastAsiaTheme="minorHAnsi"/>
                <w:sz w:val="22"/>
                <w:szCs w:val="22"/>
              </w:rPr>
            </w:pPr>
            <w:r>
              <w:t>Processing / Analyzing Costs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$643,300.00</w:t>
            </w:r>
          </w:p>
        </w:tc>
      </w:tr>
      <w:tr w:rsidR="009964F0" w:rsidTr="001005F7">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9964F0" w:rsidRDefault="009964F0" w:rsidP="001005F7">
            <w:pPr>
              <w:pStyle w:val="NoSpacing"/>
              <w:rPr>
                <w:rFonts w:eastAsiaTheme="minorHAnsi"/>
                <w:sz w:val="22"/>
                <w:szCs w:val="22"/>
              </w:rPr>
            </w:pPr>
            <w:r>
              <w:t>Printing and Production Cost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$0.00</w:t>
            </w:r>
          </w:p>
        </w:tc>
      </w:tr>
      <w:tr w:rsidR="009964F0" w:rsidTr="001005F7">
        <w:trPr>
          <w:trHeight w:val="300"/>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9964F0" w:rsidRDefault="009964F0" w:rsidP="001005F7">
            <w:pPr>
              <w:pStyle w:val="NoSpacing"/>
              <w:rPr>
                <w:rFonts w:eastAsiaTheme="minorHAnsi"/>
                <w:sz w:val="22"/>
                <w:szCs w:val="22"/>
              </w:rPr>
            </w:pPr>
            <w:r>
              <w:t>Total Cost to Government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9964F0" w:rsidRDefault="009964F0" w:rsidP="001005F7">
            <w:pPr>
              <w:pStyle w:val="NoSpacing"/>
              <w:jc w:val="right"/>
              <w:rPr>
                <w:rFonts w:eastAsiaTheme="minorHAnsi"/>
                <w:sz w:val="22"/>
                <w:szCs w:val="22"/>
              </w:rPr>
            </w:pPr>
            <w:r>
              <w:rPr>
                <w:rFonts w:eastAsiaTheme="minorHAnsi"/>
                <w:sz w:val="22"/>
                <w:szCs w:val="22"/>
              </w:rPr>
              <w:t>$643,300.00</w:t>
            </w:r>
          </w:p>
        </w:tc>
      </w:tr>
    </w:tbl>
    <w:p w:rsidR="009964F0" w:rsidRDefault="009964F0" w:rsidP="009964F0">
      <w:r>
        <w:br/>
        <w:t>Note: The hourly wage information above is based on the hourly 2018 General Schedule (Base) Pay (</w:t>
      </w:r>
      <w:hyperlink r:id="rId9" w:history="1">
        <w:r w:rsidRPr="0066306B">
          <w:rPr>
            <w:rStyle w:val="Hyperlink"/>
          </w:rPr>
          <w:t>https://www.opm.gov/policy-data-oversight/pay-leave/salaries-wages/salary-tables/pdf/2018/GS_h.pdf</w:t>
        </w:r>
      </w:hyperlink>
      <w:r>
        <w:t xml:space="preserve">).  This rate does not include any locality adjustment as applicable. </w:t>
      </w:r>
    </w:p>
    <w:p w:rsidR="009964F0" w:rsidRDefault="009964F0" w:rsidP="009964F0">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9964F0" w:rsidRDefault="009964F0" w:rsidP="009964F0">
      <w:r>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0" w:history="1">
        <w:r w:rsidRPr="00C73983">
          <w:rPr>
            <w:rStyle w:val="Hyperlink"/>
          </w:rPr>
          <w:t xml:space="preserve">Boston Business Journal </w:t>
        </w:r>
      </w:hyperlink>
      <w:r>
        <w:t>(</w:t>
      </w:r>
      <w:hyperlink r:id="rId11"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rsidR="009964F0" w:rsidRPr="00896B04" w:rsidRDefault="009964F0" w:rsidP="009879A5"/>
    <w:p w:rsidR="003D6582" w:rsidRPr="00D17368" w:rsidRDefault="003D6582" w:rsidP="00071C8C">
      <w:pPr>
        <w:pStyle w:val="Heading2"/>
      </w:pPr>
      <w:r w:rsidRPr="00D17368">
        <w:t>15.</w:t>
      </w:r>
      <w:r w:rsidRPr="00D17368">
        <w:tab/>
        <w:t xml:space="preserve">Explain the reason for any burden hour </w:t>
      </w:r>
      <w:r w:rsidRPr="003004B1">
        <w:t>changes s</w:t>
      </w:r>
      <w:r w:rsidRPr="00D17368">
        <w:t>ince the last submission.</w:t>
      </w:r>
    </w:p>
    <w:p w:rsidR="001133B4" w:rsidRDefault="001133B4" w:rsidP="001133B4">
      <w:r>
        <w:t xml:space="preserve">The respondent burden hours per response has not changed (5 minutes or 0.08333 hours).  </w:t>
      </w:r>
    </w:p>
    <w:p w:rsidR="003D6582" w:rsidRPr="00D17368" w:rsidRDefault="001133B4" w:rsidP="008E3A5C">
      <w:pPr>
        <w:rPr>
          <w:szCs w:val="24"/>
        </w:rPr>
      </w:pPr>
      <w:r>
        <w:t xml:space="preserve">The annual </w:t>
      </w:r>
      <w:r w:rsidR="005A7192">
        <w:t>Cost Burden ($) for this submission is reduced by $1,100 due to updated wage data used during the calculation, as detailed in Item 12 of this statement.</w:t>
      </w:r>
    </w:p>
    <w:p w:rsidR="003D6582" w:rsidRPr="00D17368" w:rsidRDefault="003D6582" w:rsidP="00071C8C">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B23D9" w:rsidRPr="00896B04" w:rsidRDefault="00FB23D9" w:rsidP="00FB23D9">
      <w:r w:rsidRPr="00896B04">
        <w:t xml:space="preserve">The information collection is not for publication or tabulation use. </w:t>
      </w:r>
    </w:p>
    <w:p w:rsidR="003D6582" w:rsidRPr="00D17368" w:rsidRDefault="003D6582" w:rsidP="00071C8C">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rsidR="003D6582" w:rsidRPr="00CA751C" w:rsidRDefault="00CA751C" w:rsidP="00071C8C">
      <w:r w:rsidRPr="00CA751C">
        <w:t xml:space="preserve"> VA </w:t>
      </w:r>
      <w:r w:rsidR="00D0177D">
        <w:t>will display the expiration date</w:t>
      </w:r>
      <w:r w:rsidRPr="00CA751C">
        <w:t xml:space="preserve">.  </w:t>
      </w:r>
    </w:p>
    <w:p w:rsidR="003D6582" w:rsidRPr="00D17368" w:rsidRDefault="003D6582" w:rsidP="003D56F0">
      <w:pPr>
        <w:pStyle w:val="Heading2"/>
      </w:pPr>
      <w:r w:rsidRPr="00D17368">
        <w:t>18.</w:t>
      </w:r>
      <w:r w:rsidRPr="00D17368">
        <w:tab/>
        <w:t>Explain each exception to the certification statement identified in Item 19, “Certification for Paperwork Reduction Act Submissions,” of OMB 83-I.</w:t>
      </w:r>
    </w:p>
    <w:p w:rsidR="003D6582" w:rsidRPr="00D17368" w:rsidRDefault="003D6582" w:rsidP="00071C8C">
      <w:r w:rsidRPr="00D17368">
        <w:t>There are no exceptions.</w:t>
      </w:r>
    </w:p>
    <w:p w:rsidR="003D6582" w:rsidRPr="002F640F" w:rsidRDefault="003D6582" w:rsidP="002F640F">
      <w:pPr>
        <w:pStyle w:val="Heading1"/>
      </w:pPr>
      <w:r w:rsidRPr="002F640F">
        <w:t>B.</w:t>
      </w:r>
      <w:r w:rsidRPr="002F640F">
        <w:tab/>
        <w:t>COLLECTIONS OF INFORMATION EMPLOYING STATISTICAL METHODS</w:t>
      </w:r>
    </w:p>
    <w:p w:rsidR="003D6582" w:rsidRPr="00D17368" w:rsidRDefault="003D6582" w:rsidP="00071C8C">
      <w:pPr>
        <w:rPr>
          <w:szCs w:val="24"/>
        </w:rPr>
      </w:pPr>
      <w:r w:rsidRPr="00B449BB">
        <w:tab/>
        <w:t xml:space="preserve">No statistical methods are used in this data collection. </w:t>
      </w:r>
    </w:p>
    <w:sectPr w:rsidR="003D6582" w:rsidRPr="00D17368" w:rsidSect="00D90F4A">
      <w:headerReference w:type="default" r:id="rId12"/>
      <w:footerReference w:type="default" r:id="rId13"/>
      <w:headerReference w:type="first" r:id="rId14"/>
      <w:footerReference w:type="first" r:id="rId15"/>
      <w:pgSz w:w="12240" w:h="15840" w:code="1"/>
      <w:pgMar w:top="1152" w:right="1152" w:bottom="1152" w:left="1152"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B5E" w:rsidRDefault="00353B5E">
      <w:r>
        <w:separator/>
      </w:r>
    </w:p>
  </w:endnote>
  <w:endnote w:type="continuationSeparator" w:id="0">
    <w:p w:rsidR="00353B5E" w:rsidRDefault="0035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B7131B">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B7131B">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B5E" w:rsidRDefault="00353B5E">
      <w:r>
        <w:separator/>
      </w:r>
    </w:p>
  </w:footnote>
  <w:footnote w:type="continuationSeparator" w:id="0">
    <w:p w:rsidR="00353B5E" w:rsidRDefault="00353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AE" w:rsidRDefault="003B60AE" w:rsidP="00345E6E">
    <w:pPr>
      <w:pStyle w:val="Heading1"/>
      <w:tabs>
        <w:tab w:val="clear" w:pos="10267"/>
        <w:tab w:val="left" w:pos="11070"/>
      </w:tabs>
      <w:spacing w:after="120"/>
      <w:rPr>
        <w:bCs/>
        <w:szCs w:val="22"/>
      </w:rPr>
    </w:pPr>
    <w:r>
      <w:rPr>
        <w:bCs/>
        <w:szCs w:val="22"/>
      </w:rPr>
      <w:t>Request for Substitution of Claimant Upon Death of Claimant</w:t>
    </w:r>
  </w:p>
  <w:p w:rsidR="00F462E6" w:rsidRPr="00345E6E" w:rsidRDefault="00F462E6" w:rsidP="00345E6E">
    <w:pPr>
      <w:pStyle w:val="Heading1"/>
      <w:tabs>
        <w:tab w:val="clear" w:pos="10267"/>
        <w:tab w:val="left" w:pos="11070"/>
      </w:tabs>
      <w:spacing w:after="120"/>
      <w:rPr>
        <w:bCs/>
        <w:szCs w:val="22"/>
      </w:rPr>
    </w:pPr>
    <w:r>
      <w:rPr>
        <w:bCs/>
        <w:szCs w:val="22"/>
      </w:rPr>
      <w:t xml:space="preserve">VA Form </w:t>
    </w:r>
    <w:r w:rsidR="003B60AE">
      <w:rPr>
        <w:bCs/>
        <w:szCs w:val="22"/>
      </w:rPr>
      <w:t>21-0847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6" w:rsidRPr="00832A66" w:rsidRDefault="0083558B" w:rsidP="00EF1309">
    <w:pPr>
      <w:pStyle w:val="HeaderTitle"/>
    </w:pPr>
    <w:r>
      <w:t>Request for Substitution of Claimant Upon Death of Claimant</w:t>
    </w:r>
  </w:p>
  <w:p w:rsidR="00F462E6" w:rsidRPr="00F32324" w:rsidRDefault="00F462E6" w:rsidP="00F32324">
    <w:pPr>
      <w:pStyle w:val="Default"/>
      <w:jc w:val="center"/>
      <w:rPr>
        <w:rFonts w:ascii="Times New Roman" w:hAnsi="Times New Roman" w:cs="Times New Roman"/>
        <w:b/>
        <w:bCs/>
        <w:color w:val="auto"/>
      </w:rPr>
    </w:pPr>
    <w:r w:rsidRPr="00F32324">
      <w:rPr>
        <w:rFonts w:ascii="Times New Roman" w:hAnsi="Times New Roman" w:cs="Times New Roman"/>
        <w:b/>
        <w:bCs/>
        <w:color w:val="auto"/>
      </w:rPr>
      <w:t xml:space="preserve">VA Form </w:t>
    </w:r>
    <w:r w:rsidR="0083558B">
      <w:rPr>
        <w:rFonts w:ascii="Times New Roman" w:hAnsi="Times New Roman" w:cs="Times New Roman"/>
        <w:b/>
        <w:bCs/>
        <w:color w:val="auto"/>
      </w:rPr>
      <w:t>21P-0847</w:t>
    </w:r>
    <w:r>
      <w:rPr>
        <w:rFonts w:ascii="Times New Roman" w:hAnsi="Times New Roman" w:cs="Times New Roman"/>
        <w:b/>
        <w:bCs/>
        <w:color w:val="auto"/>
      </w:rPr>
      <w:br/>
    </w:r>
    <w:r w:rsidRPr="00F32324">
      <w:rPr>
        <w:rFonts w:ascii="Times New Roman" w:hAnsi="Times New Roman" w:cs="Times New Roman"/>
        <w:b/>
        <w:bCs/>
        <w:color w:val="auto"/>
      </w:rPr>
      <w:t>OMB 2900-</w:t>
    </w:r>
    <w:r w:rsidR="0083558B">
      <w:rPr>
        <w:rFonts w:ascii="Times New Roman" w:hAnsi="Times New Roman" w:cs="Times New Roman"/>
        <w:b/>
        <w:bCs/>
        <w:color w:val="auto"/>
      </w:rPr>
      <w:t>0740</w:t>
    </w:r>
  </w:p>
  <w:p w:rsidR="00F462E6" w:rsidRDefault="00F462E6">
    <w:pPr>
      <w:tabs>
        <w:tab w:val="left" w:pos="360"/>
        <w:tab w:val="left" w:pos="720"/>
        <w:tab w:val="left" w:pos="1080"/>
        <w:tab w:val="left" w:pos="1440"/>
        <w:tab w:val="left" w:pos="1800"/>
        <w:tab w:val="left" w:pos="3960"/>
        <w:tab w:val="left" w:pos="4867"/>
        <w:tab w:val="left" w:pos="6120"/>
        <w:tab w:val="left" w:pos="7387"/>
        <w:tab w:val="left" w:pos="8827"/>
        <w:tab w:val="left" w:pos="11070"/>
      </w:tabs>
      <w:ind w:right="-84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5"/>
  </w:num>
  <w:num w:numId="2">
    <w:abstractNumId w:val="1"/>
  </w:num>
  <w:num w:numId="3">
    <w:abstractNumId w:val="4"/>
  </w:num>
  <w:num w:numId="4">
    <w:abstractNumId w:val="8"/>
  </w:num>
  <w:num w:numId="5">
    <w:abstractNumId w:val="0"/>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55442"/>
    <w:rsid w:val="00071C8C"/>
    <w:rsid w:val="00077B62"/>
    <w:rsid w:val="00086594"/>
    <w:rsid w:val="0009124C"/>
    <w:rsid w:val="000D5AC7"/>
    <w:rsid w:val="00105A5D"/>
    <w:rsid w:val="001133B4"/>
    <w:rsid w:val="0012127E"/>
    <w:rsid w:val="00121324"/>
    <w:rsid w:val="001266EC"/>
    <w:rsid w:val="00132BE3"/>
    <w:rsid w:val="001476FB"/>
    <w:rsid w:val="00157120"/>
    <w:rsid w:val="00190BA5"/>
    <w:rsid w:val="001B3EFD"/>
    <w:rsid w:val="001C60C3"/>
    <w:rsid w:val="001F6F32"/>
    <w:rsid w:val="0022071A"/>
    <w:rsid w:val="00220FF7"/>
    <w:rsid w:val="00221D49"/>
    <w:rsid w:val="00222F72"/>
    <w:rsid w:val="00232F08"/>
    <w:rsid w:val="00254A5F"/>
    <w:rsid w:val="002A412B"/>
    <w:rsid w:val="002A6CF1"/>
    <w:rsid w:val="002B5E4B"/>
    <w:rsid w:val="002B68DC"/>
    <w:rsid w:val="002D35C0"/>
    <w:rsid w:val="002D66A2"/>
    <w:rsid w:val="002E52B2"/>
    <w:rsid w:val="002E56BA"/>
    <w:rsid w:val="002E5EFF"/>
    <w:rsid w:val="002F640F"/>
    <w:rsid w:val="003319E4"/>
    <w:rsid w:val="00345E6E"/>
    <w:rsid w:val="00350EB3"/>
    <w:rsid w:val="00353B5E"/>
    <w:rsid w:val="0035400B"/>
    <w:rsid w:val="0039029D"/>
    <w:rsid w:val="00397001"/>
    <w:rsid w:val="003B60AE"/>
    <w:rsid w:val="003D56F0"/>
    <w:rsid w:val="003D6582"/>
    <w:rsid w:val="0040358F"/>
    <w:rsid w:val="00415D17"/>
    <w:rsid w:val="00425625"/>
    <w:rsid w:val="0045081C"/>
    <w:rsid w:val="004A42A0"/>
    <w:rsid w:val="004B392D"/>
    <w:rsid w:val="004B6D46"/>
    <w:rsid w:val="004B7B69"/>
    <w:rsid w:val="004D4526"/>
    <w:rsid w:val="00524F9A"/>
    <w:rsid w:val="0055019A"/>
    <w:rsid w:val="00557E86"/>
    <w:rsid w:val="005732A1"/>
    <w:rsid w:val="005A59C9"/>
    <w:rsid w:val="005A7192"/>
    <w:rsid w:val="005D0978"/>
    <w:rsid w:val="0061023D"/>
    <w:rsid w:val="0062611D"/>
    <w:rsid w:val="006268E4"/>
    <w:rsid w:val="007319FF"/>
    <w:rsid w:val="00780A12"/>
    <w:rsid w:val="007A147A"/>
    <w:rsid w:val="007A4E1E"/>
    <w:rsid w:val="007B4157"/>
    <w:rsid w:val="007D236D"/>
    <w:rsid w:val="007D3F4B"/>
    <w:rsid w:val="007E22C0"/>
    <w:rsid w:val="007F4CD3"/>
    <w:rsid w:val="0080441C"/>
    <w:rsid w:val="00832A66"/>
    <w:rsid w:val="0083558B"/>
    <w:rsid w:val="0087495F"/>
    <w:rsid w:val="00881714"/>
    <w:rsid w:val="00897FCC"/>
    <w:rsid w:val="008B52B6"/>
    <w:rsid w:val="008C41E7"/>
    <w:rsid w:val="008E3A5C"/>
    <w:rsid w:val="008F7B62"/>
    <w:rsid w:val="009027DB"/>
    <w:rsid w:val="00967332"/>
    <w:rsid w:val="009879A5"/>
    <w:rsid w:val="009964F0"/>
    <w:rsid w:val="009B02A0"/>
    <w:rsid w:val="009B5940"/>
    <w:rsid w:val="009C388F"/>
    <w:rsid w:val="009C3C70"/>
    <w:rsid w:val="009E1DB5"/>
    <w:rsid w:val="009E4AD2"/>
    <w:rsid w:val="00A0278E"/>
    <w:rsid w:val="00A32D7A"/>
    <w:rsid w:val="00A80441"/>
    <w:rsid w:val="00A8708F"/>
    <w:rsid w:val="00A93613"/>
    <w:rsid w:val="00AA5B5A"/>
    <w:rsid w:val="00B235C5"/>
    <w:rsid w:val="00B7131B"/>
    <w:rsid w:val="00B87CAE"/>
    <w:rsid w:val="00B9479E"/>
    <w:rsid w:val="00BB03AE"/>
    <w:rsid w:val="00BC652A"/>
    <w:rsid w:val="00BD5D01"/>
    <w:rsid w:val="00C01A0D"/>
    <w:rsid w:val="00C52D34"/>
    <w:rsid w:val="00C6578C"/>
    <w:rsid w:val="00C71D2A"/>
    <w:rsid w:val="00C855DC"/>
    <w:rsid w:val="00CA751C"/>
    <w:rsid w:val="00CC0B56"/>
    <w:rsid w:val="00CD561F"/>
    <w:rsid w:val="00CF56EE"/>
    <w:rsid w:val="00CF5A15"/>
    <w:rsid w:val="00D0177D"/>
    <w:rsid w:val="00D54D2F"/>
    <w:rsid w:val="00D81555"/>
    <w:rsid w:val="00D90F4A"/>
    <w:rsid w:val="00D91CA2"/>
    <w:rsid w:val="00D92F50"/>
    <w:rsid w:val="00D957D6"/>
    <w:rsid w:val="00DD09DC"/>
    <w:rsid w:val="00DF732F"/>
    <w:rsid w:val="00E03D1C"/>
    <w:rsid w:val="00E0565B"/>
    <w:rsid w:val="00E3042E"/>
    <w:rsid w:val="00E508C1"/>
    <w:rsid w:val="00E50B6C"/>
    <w:rsid w:val="00EA58DD"/>
    <w:rsid w:val="00EB6E17"/>
    <w:rsid w:val="00EF1309"/>
    <w:rsid w:val="00F058FC"/>
    <w:rsid w:val="00F0783E"/>
    <w:rsid w:val="00F24BBE"/>
    <w:rsid w:val="00F32324"/>
    <w:rsid w:val="00F356E4"/>
    <w:rsid w:val="00F462E6"/>
    <w:rsid w:val="00F72DF3"/>
    <w:rsid w:val="00FA2E23"/>
    <w:rsid w:val="00FA6042"/>
    <w:rsid w:val="00FB23D9"/>
    <w:rsid w:val="00FC2FA5"/>
    <w:rsid w:val="00FD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9E4AD2"/>
    <w:pPr>
      <w:keepNext/>
      <w:outlineLvl w:val="2"/>
    </w:pPr>
    <w:rPr>
      <w:b/>
    </w:r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ListParagraph">
    <w:name w:val="List Paragraph"/>
    <w:basedOn w:val="Normal"/>
    <w:uiPriority w:val="34"/>
    <w:qFormat/>
    <w:rsid w:val="00121324"/>
    <w:pPr>
      <w:spacing w:after="0"/>
      <w:ind w:left="720"/>
      <w:contextualSpacing/>
    </w:pPr>
  </w:style>
  <w:style w:type="character" w:customStyle="1" w:styleId="UnresolvedMention">
    <w:name w:val="Unresolved Mention"/>
    <w:basedOn w:val="DefaultParagraphFont"/>
    <w:uiPriority w:val="99"/>
    <w:semiHidden/>
    <w:unhideWhenUsed/>
    <w:rsid w:val="00121324"/>
    <w:rPr>
      <w:color w:val="808080"/>
      <w:shd w:val="clear" w:color="auto" w:fill="E6E6E6"/>
    </w:rPr>
  </w:style>
  <w:style w:type="paragraph" w:styleId="NoSpacing">
    <w:name w:val="No Spacing"/>
    <w:uiPriority w:val="1"/>
    <w:qFormat/>
    <w:rsid w:val="009964F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9E4AD2"/>
    <w:pPr>
      <w:keepNext/>
      <w:outlineLvl w:val="2"/>
    </w:pPr>
    <w:rPr>
      <w:b/>
    </w:r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ListParagraph">
    <w:name w:val="List Paragraph"/>
    <w:basedOn w:val="Normal"/>
    <w:uiPriority w:val="34"/>
    <w:qFormat/>
    <w:rsid w:val="00121324"/>
    <w:pPr>
      <w:spacing w:after="0"/>
      <w:ind w:left="720"/>
      <w:contextualSpacing/>
    </w:pPr>
  </w:style>
  <w:style w:type="character" w:customStyle="1" w:styleId="UnresolvedMention">
    <w:name w:val="Unresolved Mention"/>
    <w:basedOn w:val="DefaultParagraphFont"/>
    <w:uiPriority w:val="99"/>
    <w:semiHidden/>
    <w:unhideWhenUsed/>
    <w:rsid w:val="00121324"/>
    <w:rPr>
      <w:color w:val="808080"/>
      <w:shd w:val="clear" w:color="auto" w:fill="E6E6E6"/>
    </w:rPr>
  </w:style>
  <w:style w:type="paragraph" w:styleId="NoSpacing">
    <w:name w:val="No Spacing"/>
    <w:uiPriority w:val="1"/>
    <w:qFormat/>
    <w:rsid w:val="009964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mit.edu/e-club/hadzima/pdf/how-much-does-an-employee-cos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b.mit.edu/e-club/hadzima/pdf/how-much-does-an-employee-cost.pdf"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8/GS_h.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12795</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SYSTEM</cp:lastModifiedBy>
  <cp:revision>2</cp:revision>
  <cp:lastPrinted>2011-08-23T13:46:00Z</cp:lastPrinted>
  <dcterms:created xsi:type="dcterms:W3CDTF">2018-08-27T18:54:00Z</dcterms:created>
  <dcterms:modified xsi:type="dcterms:W3CDTF">2018-08-27T18:54:00Z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