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58" w:rsidRDefault="00667858" w:rsidP="007D29C2">
      <w:pPr>
        <w:jc w:val="center"/>
        <w:rPr>
          <w:rFonts w:ascii="Arial" w:hAnsi="Arial" w:cs="Arial"/>
          <w:b/>
          <w:bCs/>
          <w:sz w:val="40"/>
          <w:szCs w:val="28"/>
        </w:rPr>
      </w:pPr>
      <w:bookmarkStart w:id="0" w:name="_GoBack"/>
      <w:bookmarkEnd w:id="0"/>
      <w:r w:rsidRPr="009840AD">
        <w:rPr>
          <w:rFonts w:asciiTheme="majorHAnsi" w:hAnsiTheme="majorHAnsi"/>
          <w:b/>
          <w:i/>
          <w:noProof/>
          <w:sz w:val="40"/>
          <w:szCs w:val="40"/>
        </w:rPr>
        <mc:AlternateContent>
          <mc:Choice Requires="wps">
            <w:drawing>
              <wp:anchor distT="0" distB="0" distL="114300" distR="114300" simplePos="0" relativeHeight="251659264" behindDoc="0" locked="0" layoutInCell="1" allowOverlap="1" wp14:anchorId="6A9A5452" wp14:editId="3DA1C500">
                <wp:simplePos x="0" y="0"/>
                <wp:positionH relativeFrom="column">
                  <wp:posOffset>9525</wp:posOffset>
                </wp:positionH>
                <wp:positionV relativeFrom="paragraph">
                  <wp:posOffset>-17145</wp:posOffset>
                </wp:positionV>
                <wp:extent cx="5962650" cy="1403985"/>
                <wp:effectExtent l="57150" t="0" r="76200" b="129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9050" cap="rnd">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round/>
                          <a:headEnd/>
                          <a:tailEnd/>
                        </a:ln>
                        <a:effectLst>
                          <a:outerShdw blurRad="50800" dist="50800" dir="5400000" algn="ctr" rotWithShape="0">
                            <a:srgbClr val="000000">
                              <a:alpha val="24000"/>
                            </a:srgbClr>
                          </a:outerShdw>
                          <a:softEdge rad="0"/>
                        </a:effectLst>
                      </wps:spPr>
                      <wps:txbx>
                        <w:txbxContent>
                          <w:p w:rsidR="00CB4843" w:rsidRPr="009840AD" w:rsidRDefault="00CB4843" w:rsidP="00667858">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sidR="00D73FCF">
                              <w:rPr>
                                <w:rFonts w:asciiTheme="majorHAnsi" w:hAnsiTheme="majorHAnsi"/>
                                <w:b/>
                                <w:sz w:val="48"/>
                                <w:szCs w:val="40"/>
                              </w:rPr>
                              <w:t>201</w:t>
                            </w:r>
                            <w:r w:rsidR="003648EC">
                              <w:rPr>
                                <w:rFonts w:asciiTheme="majorHAnsi" w:hAnsiTheme="majorHAnsi"/>
                                <w:b/>
                                <w:sz w:val="48"/>
                                <w:szCs w:val="40"/>
                              </w:rPr>
                              <w:t>7</w:t>
                            </w:r>
                            <w:r>
                              <w:rPr>
                                <w:rFonts w:asciiTheme="majorHAnsi" w:hAnsiTheme="majorHAnsi"/>
                                <w:b/>
                                <w:sz w:val="48"/>
                                <w:szCs w:val="40"/>
                              </w:rPr>
                              <w:t xml:space="preserve">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75pt;margin-top:-1.35pt;width:46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" fillcolor="#8aabd3 [2132]" strokeweight="1.5pt">
                <v:fill color2="#d6e2f0 [756]" colors="0 #9ab5e4;.5 #c2d1ed;1 #e1e8f5" focus="100%" type="gradient">
                  <o:fill v:ext="view" type="gradientUnscaled"/>
                </v:fill>
                <v:stroke joinstyle="round" endcap="round"/>
                <v:shadow on="t" color="black" opacity="15728f" offset="0,4pt"/>
                <v:textbox style="mso-fit-shape-to-text:t">
                  <w:txbxContent>
                    <w:p w:rsidR="00CB4843" w:rsidRPr="009840AD" w:rsidRDefault="00CB4843" w:rsidP="00667858">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sidR="00D73FCF">
                        <w:rPr>
                          <w:rFonts w:asciiTheme="majorHAnsi" w:hAnsiTheme="majorHAnsi"/>
                          <w:b/>
                          <w:sz w:val="48"/>
                          <w:szCs w:val="40"/>
                        </w:rPr>
                        <w:t>201</w:t>
                      </w:r>
                      <w:r w:rsidR="003648EC">
                        <w:rPr>
                          <w:rFonts w:asciiTheme="majorHAnsi" w:hAnsiTheme="majorHAnsi"/>
                          <w:b/>
                          <w:sz w:val="48"/>
                          <w:szCs w:val="40"/>
                        </w:rPr>
                        <w:t>7</w:t>
                      </w:r>
                      <w:r>
                        <w:rPr>
                          <w:rFonts w:asciiTheme="majorHAnsi" w:hAnsiTheme="majorHAnsi"/>
                          <w:b/>
                          <w:sz w:val="48"/>
                          <w:szCs w:val="40"/>
                        </w:rPr>
                        <w:t xml:space="preserve">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v:textbox>
              </v:shape>
            </w:pict>
          </mc:Fallback>
        </mc:AlternateContent>
      </w:r>
    </w:p>
    <w:p w:rsidR="00667858" w:rsidRDefault="00667858" w:rsidP="007D29C2">
      <w:pPr>
        <w:jc w:val="center"/>
        <w:rPr>
          <w:rFonts w:ascii="Arial" w:hAnsi="Arial" w:cs="Arial"/>
          <w:b/>
          <w:bCs/>
          <w:sz w:val="40"/>
          <w:szCs w:val="28"/>
        </w:rPr>
      </w:pPr>
    </w:p>
    <w:p w:rsidR="00667858" w:rsidRDefault="00667858" w:rsidP="007D29C2">
      <w:pPr>
        <w:pStyle w:val="Default"/>
        <w:rPr>
          <w:rFonts w:ascii="Arial" w:hAnsi="Arial" w:cs="Arial"/>
          <w:sz w:val="20"/>
          <w:szCs w:val="20"/>
        </w:rPr>
      </w:pPr>
    </w:p>
    <w:p w:rsidR="00667858" w:rsidRDefault="00667858" w:rsidP="007D29C2">
      <w:pPr>
        <w:pStyle w:val="Default"/>
        <w:rPr>
          <w:rFonts w:ascii="Arial" w:hAnsi="Arial" w:cs="Arial"/>
          <w:sz w:val="20"/>
          <w:szCs w:val="20"/>
        </w:rPr>
      </w:pPr>
    </w:p>
    <w:p w:rsidR="00667858" w:rsidRDefault="00667858" w:rsidP="007D29C2">
      <w:pPr>
        <w:pStyle w:val="Default"/>
        <w:rPr>
          <w:rFonts w:ascii="Arial" w:hAnsi="Arial" w:cs="Arial"/>
          <w:sz w:val="20"/>
          <w:szCs w:val="20"/>
        </w:rPr>
      </w:pPr>
    </w:p>
    <w:p w:rsidR="00667858" w:rsidRDefault="00652ACA" w:rsidP="007D29C2">
      <w:pPr>
        <w:pStyle w:val="Default"/>
        <w:rPr>
          <w:rFonts w:ascii="Arial" w:hAnsi="Arial" w:cs="Arial"/>
          <w:sz w:val="20"/>
          <w:szCs w:val="20"/>
        </w:rPr>
      </w:pPr>
      <w:r>
        <w:rPr>
          <w:noProof/>
        </w:rPr>
        <mc:AlternateContent>
          <mc:Choice Requires="wps">
            <w:drawing>
              <wp:inline distT="0" distB="0" distL="0" distR="0" wp14:anchorId="020F6A78" wp14:editId="24742C6D">
                <wp:extent cx="5886450" cy="371475"/>
                <wp:effectExtent l="0" t="0" r="0" b="9525"/>
                <wp:docPr id="7" name="Text Box 7"/>
                <wp:cNvGraphicFramePr/>
                <a:graphic xmlns:a="http://schemas.openxmlformats.org/drawingml/2006/main">
                  <a:graphicData uri="http://schemas.microsoft.com/office/word/2010/wordprocessingShape">
                    <wps:wsp>
                      <wps:cNvSpPr txBox="1"/>
                      <wps:spPr>
                        <a:xfrm>
                          <a:off x="0" y="0"/>
                          <a:ext cx="5886450" cy="371475"/>
                        </a:xfrm>
                        <a:prstGeom prst="rect">
                          <a:avLst/>
                        </a:prstGeom>
                        <a:noFill/>
                        <a:ln>
                          <a:noFill/>
                        </a:ln>
                        <a:effectLst/>
                      </wps:spPr>
                      <wps:txbx>
                        <w:txbxContent>
                          <w:p w:rsidR="00CB4843" w:rsidRPr="0034634F" w:rsidRDefault="00CB4843" w:rsidP="00652A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Filing Requirements / Schedule / File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7" type="#_x0000_t202" style="width:46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" filled="f" stroked="f">
                <v:textbox>
                  <w:txbxContent>
                    <w:p w:rsidR="00CB4843" w:rsidRPr="0034634F" w:rsidRDefault="00CB4843" w:rsidP="00652A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Filing Requirements / Schedule / File Preparation</w:t>
                      </w:r>
                    </w:p>
                  </w:txbxContent>
                </v:textbox>
                <w10:anchorlock/>
              </v:shape>
            </w:pict>
          </mc:Fallback>
        </mc:AlternateContent>
      </w:r>
    </w:p>
    <w:p w:rsidR="00667858" w:rsidRDefault="00667858" w:rsidP="007D29C2">
      <w:pPr>
        <w:pStyle w:val="Default"/>
        <w:rPr>
          <w:rFonts w:ascii="Arial" w:hAnsi="Arial" w:cs="Arial"/>
          <w:sz w:val="20"/>
          <w:szCs w:val="20"/>
        </w:rPr>
      </w:pPr>
    </w:p>
    <w:p w:rsidR="00652ACA" w:rsidRPr="00652ACA" w:rsidRDefault="00652ACA" w:rsidP="007D29C2">
      <w:pPr>
        <w:pStyle w:val="Default"/>
        <w:rPr>
          <w:rFonts w:ascii="Arial" w:hAnsi="Arial" w:cs="Arial"/>
          <w:szCs w:val="20"/>
        </w:rPr>
      </w:pPr>
      <w:r w:rsidRPr="00652ACA">
        <w:rPr>
          <w:rFonts w:ascii="Arial" w:hAnsi="Arial" w:cs="Arial"/>
          <w:szCs w:val="20"/>
        </w:rPr>
        <w:t xml:space="preserve">Forms required of all providers: </w:t>
      </w:r>
    </w:p>
    <w:p w:rsidR="00652ACA" w:rsidRPr="00652ACA" w:rsidRDefault="00147F32" w:rsidP="00B9774D">
      <w:pPr>
        <w:pStyle w:val="Default"/>
        <w:numPr>
          <w:ilvl w:val="0"/>
          <w:numId w:val="13"/>
        </w:numPr>
        <w:rPr>
          <w:rFonts w:ascii="Arial" w:hAnsi="Arial" w:cs="Arial"/>
          <w:szCs w:val="20"/>
        </w:rPr>
      </w:pPr>
      <w:r>
        <w:rPr>
          <w:rFonts w:ascii="Arial" w:hAnsi="Arial" w:cs="Arial"/>
          <w:szCs w:val="20"/>
        </w:rPr>
        <w:t>Basics</w:t>
      </w:r>
      <w:r w:rsidR="00652ACA" w:rsidRPr="00652ACA">
        <w:rPr>
          <w:rFonts w:ascii="Arial" w:hAnsi="Arial" w:cs="Arial"/>
          <w:szCs w:val="20"/>
        </w:rPr>
        <w:t xml:space="preserve"> </w:t>
      </w:r>
    </w:p>
    <w:p w:rsidR="00652ACA" w:rsidRDefault="00652ACA" w:rsidP="00B9774D">
      <w:pPr>
        <w:pStyle w:val="Default"/>
        <w:numPr>
          <w:ilvl w:val="0"/>
          <w:numId w:val="13"/>
        </w:numPr>
        <w:rPr>
          <w:rFonts w:ascii="Arial" w:hAnsi="Arial" w:cs="Arial"/>
          <w:szCs w:val="20"/>
        </w:rPr>
      </w:pPr>
      <w:r w:rsidRPr="00652ACA">
        <w:rPr>
          <w:rFonts w:ascii="Arial" w:hAnsi="Arial" w:cs="Arial"/>
          <w:szCs w:val="20"/>
        </w:rPr>
        <w:t>Intrastate Rate and Minute Data for MARS Methodology</w:t>
      </w:r>
    </w:p>
    <w:p w:rsidR="00652ACA" w:rsidRPr="00652ACA" w:rsidRDefault="00652ACA" w:rsidP="00652ACA">
      <w:pPr>
        <w:pStyle w:val="Default"/>
        <w:ind w:left="720"/>
        <w:rPr>
          <w:rFonts w:ascii="Arial" w:hAnsi="Arial" w:cs="Arial"/>
          <w:szCs w:val="20"/>
        </w:rPr>
      </w:pPr>
    </w:p>
    <w:p w:rsidR="00652ACA" w:rsidRPr="00652ACA" w:rsidRDefault="00652ACA" w:rsidP="007D29C2">
      <w:pPr>
        <w:pStyle w:val="Default"/>
        <w:rPr>
          <w:rFonts w:ascii="Arial" w:hAnsi="Arial" w:cs="Arial"/>
          <w:szCs w:val="20"/>
        </w:rPr>
      </w:pPr>
      <w:r w:rsidRPr="00652ACA">
        <w:rPr>
          <w:rFonts w:ascii="Arial" w:hAnsi="Arial" w:cs="Arial"/>
          <w:szCs w:val="20"/>
        </w:rPr>
        <w:t xml:space="preserve">Forms to be completed as appropriate: </w:t>
      </w:r>
    </w:p>
    <w:p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 xml:space="preserve">Additional Provider-Paid Costs, </w:t>
      </w:r>
    </w:p>
    <w:p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Additional Costs Paid to Provider</w:t>
      </w:r>
    </w:p>
    <w:p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Video Relay Services Expense and Capital Investments Data</w:t>
      </w:r>
    </w:p>
    <w:p w:rsidR="00652ACA" w:rsidRPr="00652ACA" w:rsidRDefault="00652ACA" w:rsidP="00B9774D">
      <w:pPr>
        <w:pStyle w:val="Default"/>
        <w:numPr>
          <w:ilvl w:val="0"/>
          <w:numId w:val="14"/>
        </w:numPr>
        <w:rPr>
          <w:rFonts w:ascii="Arial" w:hAnsi="Arial" w:cs="Arial"/>
          <w:szCs w:val="20"/>
        </w:rPr>
      </w:pPr>
      <w:r w:rsidRPr="00652ACA">
        <w:rPr>
          <w:rFonts w:ascii="Arial" w:hAnsi="Arial" w:cs="Arial"/>
          <w:szCs w:val="20"/>
        </w:rPr>
        <w:t>IP Services Expense and Capital Investments Data</w:t>
      </w:r>
    </w:p>
    <w:p w:rsidR="00652ACA" w:rsidRDefault="00652ACA" w:rsidP="00B9774D">
      <w:pPr>
        <w:pStyle w:val="Default"/>
        <w:numPr>
          <w:ilvl w:val="0"/>
          <w:numId w:val="14"/>
        </w:numPr>
        <w:rPr>
          <w:rFonts w:ascii="Arial" w:hAnsi="Arial" w:cs="Arial"/>
          <w:szCs w:val="20"/>
        </w:rPr>
      </w:pPr>
      <w:r w:rsidRPr="00652ACA">
        <w:rPr>
          <w:rFonts w:ascii="Arial" w:hAnsi="Arial" w:cs="Arial"/>
          <w:szCs w:val="20"/>
        </w:rPr>
        <w:t>Annual IP and VRS Demand Data</w:t>
      </w:r>
    </w:p>
    <w:p w:rsidR="00652ACA" w:rsidRPr="00652ACA" w:rsidRDefault="00652ACA" w:rsidP="00652ACA">
      <w:pPr>
        <w:pStyle w:val="Default"/>
        <w:ind w:left="720"/>
        <w:rPr>
          <w:rFonts w:ascii="Arial" w:hAnsi="Arial" w:cs="Arial"/>
          <w:szCs w:val="20"/>
        </w:rPr>
      </w:pPr>
    </w:p>
    <w:p w:rsidR="007D29C2" w:rsidRPr="00652ACA" w:rsidRDefault="00652ACA" w:rsidP="00652ACA">
      <w:pPr>
        <w:pStyle w:val="Default"/>
        <w:keepNext/>
        <w:rPr>
          <w:rFonts w:ascii="Arial" w:hAnsi="Arial" w:cs="Arial"/>
          <w:szCs w:val="20"/>
        </w:rPr>
      </w:pPr>
      <w:r w:rsidRPr="00652ACA">
        <w:rPr>
          <w:rFonts w:ascii="Arial" w:hAnsi="Arial" w:cs="Arial"/>
          <w:szCs w:val="20"/>
        </w:rPr>
        <w:t xml:space="preserve">Filing </w:t>
      </w:r>
      <w:r>
        <w:rPr>
          <w:rFonts w:ascii="Arial" w:hAnsi="Arial" w:cs="Arial"/>
          <w:szCs w:val="20"/>
        </w:rPr>
        <w:t>deadline</w:t>
      </w:r>
      <w:r w:rsidR="007D29C2" w:rsidRPr="00652ACA">
        <w:rPr>
          <w:rFonts w:ascii="Arial" w:hAnsi="Arial" w:cs="Arial"/>
          <w:szCs w:val="20"/>
        </w:rPr>
        <w:t xml:space="preserve">: </w:t>
      </w:r>
    </w:p>
    <w:p w:rsidR="007D29C2" w:rsidRPr="00652ACA" w:rsidRDefault="007D29C2" w:rsidP="002A5C92">
      <w:pPr>
        <w:pStyle w:val="Default"/>
        <w:numPr>
          <w:ilvl w:val="0"/>
          <w:numId w:val="1"/>
        </w:numPr>
        <w:rPr>
          <w:rFonts w:ascii="Arial" w:hAnsi="Arial" w:cs="Arial"/>
          <w:szCs w:val="20"/>
        </w:rPr>
      </w:pPr>
      <w:r w:rsidRPr="00652ACA">
        <w:rPr>
          <w:rFonts w:ascii="Arial" w:hAnsi="Arial" w:cs="Arial"/>
          <w:bCs/>
          <w:szCs w:val="20"/>
        </w:rPr>
        <w:t xml:space="preserve">All </w:t>
      </w:r>
      <w:r w:rsidR="00652ACA">
        <w:rPr>
          <w:rFonts w:ascii="Arial" w:hAnsi="Arial" w:cs="Arial"/>
          <w:bCs/>
          <w:szCs w:val="20"/>
        </w:rPr>
        <w:t>forms</w:t>
      </w:r>
      <w:r w:rsidRPr="00652ACA">
        <w:rPr>
          <w:rFonts w:ascii="Arial" w:hAnsi="Arial" w:cs="Arial"/>
          <w:bCs/>
          <w:szCs w:val="20"/>
        </w:rPr>
        <w:t xml:space="preserve"> must be </w:t>
      </w:r>
      <w:r w:rsidR="00652ACA">
        <w:rPr>
          <w:rFonts w:ascii="Arial" w:hAnsi="Arial" w:cs="Arial"/>
          <w:bCs/>
          <w:szCs w:val="20"/>
        </w:rPr>
        <w:t>uploaded</w:t>
      </w:r>
      <w:r w:rsidRPr="00652ACA">
        <w:rPr>
          <w:rFonts w:ascii="Arial" w:hAnsi="Arial" w:cs="Arial"/>
          <w:bCs/>
          <w:szCs w:val="20"/>
        </w:rPr>
        <w:t xml:space="preserve"> </w:t>
      </w:r>
      <w:r w:rsidR="00147F32">
        <w:rPr>
          <w:rFonts w:ascii="Arial" w:hAnsi="Arial" w:cs="Arial"/>
          <w:bCs/>
          <w:szCs w:val="20"/>
        </w:rPr>
        <w:t>to the Rolka</w:t>
      </w:r>
      <w:r w:rsidR="00FF2696">
        <w:rPr>
          <w:rFonts w:ascii="Arial" w:hAnsi="Arial" w:cs="Arial"/>
          <w:bCs/>
          <w:szCs w:val="20"/>
        </w:rPr>
        <w:t xml:space="preserve"> </w:t>
      </w:r>
      <w:r w:rsidR="00147F32">
        <w:rPr>
          <w:rFonts w:ascii="Arial" w:hAnsi="Arial" w:cs="Arial"/>
          <w:bCs/>
          <w:szCs w:val="20"/>
        </w:rPr>
        <w:t xml:space="preserve">Loube secure FTP portal </w:t>
      </w:r>
      <w:r w:rsidR="003A1E5E" w:rsidRPr="00147F32">
        <w:rPr>
          <w:rFonts w:ascii="Arial" w:hAnsi="Arial" w:cs="Arial"/>
          <w:b/>
          <w:bCs/>
          <w:szCs w:val="20"/>
        </w:rPr>
        <w:t>on or before</w:t>
      </w:r>
      <w:r w:rsidRPr="00147F32">
        <w:rPr>
          <w:rFonts w:ascii="Arial" w:hAnsi="Arial" w:cs="Arial"/>
          <w:b/>
          <w:bCs/>
          <w:szCs w:val="20"/>
        </w:rPr>
        <w:t xml:space="preserve"> </w:t>
      </w:r>
      <w:r w:rsidR="00950822" w:rsidRPr="00147F32">
        <w:rPr>
          <w:rFonts w:ascii="Arial" w:hAnsi="Arial" w:cs="Arial"/>
          <w:b/>
          <w:bCs/>
          <w:szCs w:val="20"/>
        </w:rPr>
        <w:t>February 2</w:t>
      </w:r>
      <w:r w:rsidR="00955E91" w:rsidRPr="00147F32">
        <w:rPr>
          <w:rFonts w:ascii="Arial" w:hAnsi="Arial" w:cs="Arial"/>
          <w:b/>
          <w:bCs/>
          <w:szCs w:val="20"/>
        </w:rPr>
        <w:t>0</w:t>
      </w:r>
      <w:r w:rsidRPr="00147F32">
        <w:rPr>
          <w:rFonts w:ascii="Arial" w:hAnsi="Arial" w:cs="Arial"/>
          <w:b/>
          <w:bCs/>
          <w:szCs w:val="20"/>
        </w:rPr>
        <w:t>, 201</w:t>
      </w:r>
      <w:r w:rsidR="003648EC">
        <w:rPr>
          <w:rFonts w:ascii="Arial" w:hAnsi="Arial" w:cs="Arial"/>
          <w:b/>
          <w:bCs/>
          <w:szCs w:val="20"/>
        </w:rPr>
        <w:t>8</w:t>
      </w:r>
      <w:r w:rsidRPr="00147F32">
        <w:rPr>
          <w:rFonts w:ascii="Arial" w:hAnsi="Arial" w:cs="Arial"/>
          <w:b/>
          <w:bCs/>
          <w:szCs w:val="20"/>
        </w:rPr>
        <w:t xml:space="preserve">. </w:t>
      </w:r>
    </w:p>
    <w:p w:rsidR="007D29C2" w:rsidRPr="00667858" w:rsidRDefault="007D29C2" w:rsidP="007D29C2">
      <w:pPr>
        <w:pStyle w:val="Default"/>
        <w:rPr>
          <w:rFonts w:ascii="Arial" w:hAnsi="Arial" w:cs="Arial"/>
          <w:sz w:val="20"/>
          <w:szCs w:val="20"/>
        </w:rPr>
      </w:pPr>
    </w:p>
    <w:p w:rsidR="003A1E5E" w:rsidRPr="003A1E5E" w:rsidRDefault="00074D13" w:rsidP="003A1E5E">
      <w:pPr>
        <w:pStyle w:val="Default"/>
        <w:keepNext/>
        <w:rPr>
          <w:rFonts w:ascii="Arial" w:hAnsi="Arial" w:cs="Arial"/>
          <w:szCs w:val="20"/>
        </w:rPr>
      </w:pPr>
      <w:r>
        <w:rPr>
          <w:rFonts w:ascii="Arial" w:hAnsi="Arial" w:cs="Arial"/>
          <w:szCs w:val="20"/>
        </w:rPr>
        <w:t>Naming y</w:t>
      </w:r>
      <w:r w:rsidR="003A1E5E" w:rsidRPr="003A1E5E">
        <w:rPr>
          <w:rFonts w:ascii="Arial" w:hAnsi="Arial" w:cs="Arial"/>
          <w:szCs w:val="20"/>
        </w:rPr>
        <w:t xml:space="preserve">our </w:t>
      </w:r>
      <w:r>
        <w:rPr>
          <w:rFonts w:ascii="Arial" w:hAnsi="Arial" w:cs="Arial"/>
          <w:szCs w:val="20"/>
        </w:rPr>
        <w:t>f</w:t>
      </w:r>
      <w:r w:rsidR="003A1E5E" w:rsidRPr="003A1E5E">
        <w:rPr>
          <w:rFonts w:ascii="Arial" w:hAnsi="Arial" w:cs="Arial"/>
          <w:szCs w:val="20"/>
        </w:rPr>
        <w:t>ile</w:t>
      </w:r>
      <w:r w:rsidR="003A1E5E">
        <w:rPr>
          <w:rFonts w:ascii="Arial" w:hAnsi="Arial" w:cs="Arial"/>
          <w:szCs w:val="20"/>
        </w:rPr>
        <w:t>:</w:t>
      </w:r>
    </w:p>
    <w:p w:rsidR="003A1E5E" w:rsidRPr="00F82FF9" w:rsidRDefault="003A1E5E" w:rsidP="003A1E5E">
      <w:pPr>
        <w:pStyle w:val="BodyPara"/>
        <w:ind w:firstLine="720"/>
        <w:jc w:val="both"/>
        <w:rPr>
          <w:rFonts w:ascii="Arial" w:hAnsi="Arial"/>
          <w:i/>
          <w:iCs/>
          <w:color w:val="1F497D"/>
        </w:rPr>
      </w:pPr>
      <w:r>
        <w:rPr>
          <w:rFonts w:ascii="Arial" w:hAnsi="Arial"/>
        </w:rPr>
        <w:t xml:space="preserve">Each Excel workbook must be saved and submitted as a whole collection of completed data forms using this filing naming template: </w:t>
      </w:r>
      <w:r w:rsidR="00C1286B" w:rsidRPr="003A1E5E">
        <w:rPr>
          <w:rFonts w:ascii="Arial" w:hAnsi="Arial"/>
          <w:b/>
          <w:i/>
          <w:color w:val="1F497D"/>
        </w:rPr>
        <w:t>xxxxxx</w:t>
      </w:r>
      <w:r w:rsidR="00C1286B" w:rsidRPr="003B3DCF">
        <w:rPr>
          <w:rFonts w:ascii="Arial" w:hAnsi="Arial"/>
          <w:b/>
          <w:color w:val="1F497D"/>
        </w:rPr>
        <w:t>_</w:t>
      </w:r>
      <w:r w:rsidR="00C1286B">
        <w:rPr>
          <w:rFonts w:ascii="Arial" w:hAnsi="Arial"/>
          <w:b/>
          <w:color w:val="1F497D"/>
        </w:rPr>
        <w:t>201</w:t>
      </w:r>
      <w:r w:rsidR="003648EC">
        <w:rPr>
          <w:rFonts w:ascii="Arial" w:hAnsi="Arial"/>
          <w:b/>
          <w:color w:val="1F497D"/>
        </w:rPr>
        <w:t>7</w:t>
      </w:r>
      <w:r w:rsidR="00C1286B" w:rsidRPr="003B3DCF">
        <w:rPr>
          <w:rFonts w:ascii="Arial" w:hAnsi="Arial"/>
          <w:b/>
          <w:color w:val="1F497D"/>
        </w:rPr>
        <w:t>_</w:t>
      </w:r>
      <w:r w:rsidR="00C1286B">
        <w:rPr>
          <w:rFonts w:ascii="Arial" w:hAnsi="Arial"/>
          <w:b/>
          <w:color w:val="1F497D"/>
        </w:rPr>
        <w:t>Annual</w:t>
      </w:r>
      <w:r w:rsidR="00C1286B" w:rsidRPr="003B3DCF">
        <w:rPr>
          <w:rFonts w:ascii="Arial" w:hAnsi="Arial"/>
          <w:b/>
          <w:color w:val="1F497D"/>
        </w:rPr>
        <w:t>_</w:t>
      </w:r>
      <w:r w:rsidR="00C1286B" w:rsidRPr="003A1E5E">
        <w:rPr>
          <w:rFonts w:ascii="Arial" w:hAnsi="Arial"/>
          <w:b/>
          <w:i/>
          <w:color w:val="1F497D"/>
        </w:rPr>
        <w:t>v</w:t>
      </w:r>
      <w:r w:rsidR="00C1286B">
        <w:rPr>
          <w:rFonts w:ascii="Arial" w:hAnsi="Arial"/>
          <w:b/>
          <w:color w:val="1F497D"/>
        </w:rPr>
        <w:t>.xlsx</w:t>
      </w:r>
      <w:r w:rsidR="00C1286B" w:rsidRPr="003A1E5E">
        <w:rPr>
          <w:rFonts w:ascii="Arial" w:hAnsi="Arial"/>
          <w:b/>
          <w:i/>
          <w:color w:val="1F497D"/>
        </w:rPr>
        <w:t xml:space="preserve"> </w:t>
      </w:r>
      <w:r w:rsidR="00C1286B" w:rsidRPr="00C1286B">
        <w:rPr>
          <w:rFonts w:ascii="Arial" w:hAnsi="Arial"/>
        </w:rPr>
        <w:t>or</w:t>
      </w:r>
      <w:r w:rsidR="00C1286B">
        <w:rPr>
          <w:rFonts w:ascii="Arial" w:hAnsi="Arial"/>
          <w:b/>
          <w:i/>
          <w:color w:val="1F497D"/>
        </w:rPr>
        <w:t xml:space="preserve"> </w:t>
      </w:r>
      <w:r w:rsidRPr="003A1E5E">
        <w:rPr>
          <w:rFonts w:ascii="Arial" w:hAnsi="Arial"/>
          <w:b/>
          <w:i/>
          <w:color w:val="1F497D"/>
        </w:rPr>
        <w:t>xxxxxx</w:t>
      </w:r>
      <w:r w:rsidRPr="003B3DCF">
        <w:rPr>
          <w:rFonts w:ascii="Arial" w:hAnsi="Arial"/>
          <w:b/>
          <w:color w:val="1F497D"/>
        </w:rPr>
        <w:t>_</w:t>
      </w:r>
      <w:r>
        <w:rPr>
          <w:rFonts w:ascii="Arial" w:hAnsi="Arial"/>
          <w:b/>
          <w:color w:val="1F497D"/>
        </w:rPr>
        <w:t>201</w:t>
      </w:r>
      <w:r w:rsidR="003648EC">
        <w:rPr>
          <w:rFonts w:ascii="Arial" w:hAnsi="Arial"/>
          <w:b/>
          <w:color w:val="1F497D"/>
        </w:rPr>
        <w:t>7</w:t>
      </w:r>
      <w:r w:rsidRPr="003B3DCF">
        <w:rPr>
          <w:rFonts w:ascii="Arial" w:hAnsi="Arial"/>
          <w:b/>
          <w:color w:val="1F497D"/>
        </w:rPr>
        <w:t>_</w:t>
      </w:r>
      <w:r>
        <w:rPr>
          <w:rFonts w:ascii="Arial" w:hAnsi="Arial"/>
          <w:b/>
          <w:color w:val="1F497D"/>
        </w:rPr>
        <w:t>Annual</w:t>
      </w:r>
      <w:r w:rsidRPr="003B3DCF">
        <w:rPr>
          <w:rFonts w:ascii="Arial" w:hAnsi="Arial"/>
          <w:b/>
          <w:color w:val="1F497D"/>
        </w:rPr>
        <w:t>_</w:t>
      </w:r>
      <w:r w:rsidRPr="003A1E5E">
        <w:rPr>
          <w:rFonts w:ascii="Arial" w:hAnsi="Arial"/>
          <w:b/>
          <w:i/>
          <w:color w:val="1F497D"/>
        </w:rPr>
        <w:t>v</w:t>
      </w:r>
      <w:r w:rsidR="00C1286B" w:rsidRPr="003B3DCF">
        <w:rPr>
          <w:rFonts w:ascii="Arial" w:hAnsi="Arial"/>
          <w:b/>
          <w:color w:val="1F497D"/>
        </w:rPr>
        <w:t>_</w:t>
      </w:r>
      <w:r w:rsidR="00C1286B">
        <w:rPr>
          <w:rFonts w:ascii="Arial" w:hAnsi="Arial"/>
          <w:b/>
          <w:i/>
          <w:color w:val="1F497D"/>
        </w:rPr>
        <w:t>cccc</w:t>
      </w:r>
      <w:r>
        <w:rPr>
          <w:rFonts w:ascii="Arial" w:hAnsi="Arial"/>
          <w:b/>
          <w:color w:val="1F497D"/>
        </w:rPr>
        <w:t>.xlsx</w:t>
      </w:r>
    </w:p>
    <w:p w:rsidR="003A1E5E" w:rsidRPr="00F82FF9" w:rsidRDefault="003A1E5E" w:rsidP="003A1E5E">
      <w:pPr>
        <w:tabs>
          <w:tab w:val="left" w:pos="1710"/>
          <w:tab w:val="left" w:pos="2520"/>
        </w:tabs>
        <w:ind w:left="720"/>
        <w:rPr>
          <w:rFonts w:ascii="Arial" w:hAnsi="Arial" w:cs="Arial"/>
          <w:color w:val="1F497D"/>
          <w:sz w:val="24"/>
        </w:rPr>
      </w:pPr>
      <w:r w:rsidRPr="00C1286B">
        <w:rPr>
          <w:rFonts w:ascii="Arial" w:hAnsi="Arial" w:cs="Arial"/>
          <w:i/>
          <w:color w:val="1F497D"/>
          <w:sz w:val="24"/>
        </w:rPr>
        <w:t>xxxxxx</w:t>
      </w:r>
      <w:r w:rsidRPr="00F82FF9">
        <w:rPr>
          <w:rFonts w:ascii="Arial" w:hAnsi="Arial" w:cs="Arial"/>
          <w:color w:val="1F497D"/>
          <w:sz w:val="24"/>
        </w:rPr>
        <w:t xml:space="preserve"> </w:t>
      </w:r>
      <w:r>
        <w:rPr>
          <w:rFonts w:ascii="Arial" w:hAnsi="Arial" w:cs="Arial"/>
          <w:color w:val="1F497D"/>
          <w:sz w:val="24"/>
        </w:rPr>
        <w:tab/>
        <w:t xml:space="preserve">Represents the 6 </w:t>
      </w:r>
      <w:r w:rsidRPr="00F82FF9">
        <w:rPr>
          <w:rFonts w:ascii="Arial" w:hAnsi="Arial" w:cs="Arial"/>
          <w:color w:val="1F497D"/>
          <w:sz w:val="24"/>
        </w:rPr>
        <w:t xml:space="preserve">digits </w:t>
      </w:r>
      <w:r>
        <w:rPr>
          <w:rFonts w:ascii="Arial" w:hAnsi="Arial" w:cs="Arial"/>
          <w:color w:val="1F497D"/>
          <w:sz w:val="24"/>
        </w:rPr>
        <w:t>of the</w:t>
      </w:r>
      <w:r w:rsidRPr="00F82FF9">
        <w:rPr>
          <w:rFonts w:ascii="Arial" w:hAnsi="Arial" w:cs="Arial"/>
          <w:color w:val="1F497D"/>
          <w:sz w:val="24"/>
        </w:rPr>
        <w:t xml:space="preserve"> </w:t>
      </w:r>
      <w:r>
        <w:rPr>
          <w:rFonts w:ascii="Arial" w:hAnsi="Arial" w:cs="Arial"/>
          <w:color w:val="1F497D"/>
          <w:sz w:val="24"/>
        </w:rPr>
        <w:t xml:space="preserve">provider’s </w:t>
      </w:r>
      <w:r w:rsidRPr="00F82FF9">
        <w:rPr>
          <w:rFonts w:ascii="Arial" w:hAnsi="Arial" w:cs="Arial"/>
          <w:color w:val="1F497D"/>
          <w:sz w:val="24"/>
        </w:rPr>
        <w:t>filer ID</w:t>
      </w:r>
    </w:p>
    <w:p w:rsidR="003A1E5E" w:rsidRDefault="003A1E5E" w:rsidP="003A1E5E">
      <w:pPr>
        <w:tabs>
          <w:tab w:val="left" w:pos="1710"/>
          <w:tab w:val="left" w:pos="2520"/>
        </w:tabs>
        <w:ind w:left="1710" w:hanging="990"/>
        <w:rPr>
          <w:rFonts w:ascii="Arial" w:hAnsi="Arial" w:cs="Arial"/>
          <w:b/>
          <w:color w:val="1F497D"/>
          <w:sz w:val="24"/>
        </w:rPr>
      </w:pPr>
      <w:bookmarkStart w:id="1" w:name="FileNameVersion"/>
      <w:bookmarkEnd w:id="1"/>
      <w:r w:rsidRPr="00C1286B">
        <w:rPr>
          <w:rFonts w:ascii="Arial" w:hAnsi="Arial" w:cs="Arial"/>
          <w:i/>
          <w:color w:val="1F497D"/>
          <w:sz w:val="24"/>
        </w:rPr>
        <w:t>v</w:t>
      </w:r>
      <w:r>
        <w:rPr>
          <w:rFonts w:ascii="Arial" w:hAnsi="Arial" w:cs="Arial"/>
          <w:color w:val="1F497D"/>
          <w:sz w:val="24"/>
        </w:rPr>
        <w:tab/>
        <w:t>Represents a</w:t>
      </w:r>
      <w:r w:rsidRPr="00F82FF9">
        <w:rPr>
          <w:rFonts w:ascii="Arial" w:hAnsi="Arial" w:cs="Arial"/>
          <w:color w:val="1F497D"/>
          <w:sz w:val="24"/>
        </w:rPr>
        <w:t xml:space="preserve"> single digit for the version of the filing.  The first filing submitted for the carrier should be 0.  </w:t>
      </w:r>
      <w:r w:rsidRPr="00B87BCA">
        <w:rPr>
          <w:rFonts w:ascii="Arial" w:hAnsi="Arial" w:cs="Arial"/>
          <w:b/>
          <w:color w:val="1F497D"/>
          <w:sz w:val="24"/>
        </w:rPr>
        <w:t>If the file is being replaced for some reason, increment by 1 each time a replacement file is created for submission.</w:t>
      </w:r>
    </w:p>
    <w:p w:rsidR="00C1286B" w:rsidRPr="00C1286B" w:rsidRDefault="00CB4843" w:rsidP="003A1E5E">
      <w:pPr>
        <w:tabs>
          <w:tab w:val="left" w:pos="1710"/>
          <w:tab w:val="left" w:pos="2520"/>
        </w:tabs>
        <w:ind w:left="1710" w:hanging="990"/>
        <w:rPr>
          <w:rFonts w:ascii="Arial" w:hAnsi="Arial" w:cs="Arial"/>
          <w:i/>
          <w:color w:val="1F497D"/>
          <w:sz w:val="24"/>
        </w:rPr>
      </w:pPr>
      <w:r>
        <w:rPr>
          <w:rFonts w:ascii="Arial" w:hAnsi="Arial" w:cs="Arial"/>
          <w:i/>
          <w:color w:val="1F497D"/>
          <w:sz w:val="24"/>
        </w:rPr>
        <w:t>ccc</w:t>
      </w:r>
      <w:r w:rsidR="00C1286B" w:rsidRPr="00C1286B">
        <w:rPr>
          <w:rFonts w:ascii="Arial" w:hAnsi="Arial" w:cs="Arial"/>
          <w:i/>
          <w:color w:val="1F497D"/>
          <w:sz w:val="24"/>
        </w:rPr>
        <w:t>c</w:t>
      </w:r>
      <w:r w:rsidR="00C1286B" w:rsidRPr="00C1286B">
        <w:rPr>
          <w:rFonts w:ascii="Arial" w:hAnsi="Arial" w:cs="Arial"/>
          <w:i/>
          <w:color w:val="1F497D"/>
          <w:sz w:val="24"/>
        </w:rPr>
        <w:tab/>
      </w:r>
      <w:r w:rsidR="00C1286B" w:rsidRPr="00C1286B">
        <w:rPr>
          <w:rFonts w:ascii="Arial" w:hAnsi="Arial" w:cs="Arial"/>
          <w:color w:val="1F497D"/>
          <w:sz w:val="24"/>
        </w:rPr>
        <w:t xml:space="preserve">OPTIONAL: </w:t>
      </w:r>
      <w:r w:rsidR="00C1286B">
        <w:rPr>
          <w:rFonts w:ascii="Arial" w:hAnsi="Arial" w:cs="Arial"/>
          <w:color w:val="1F497D"/>
          <w:sz w:val="24"/>
        </w:rPr>
        <w:t xml:space="preserve">Represents a variable length text string to identify the name of a subcontractor for which the </w:t>
      </w:r>
      <w:r w:rsidR="0008371E">
        <w:rPr>
          <w:rFonts w:ascii="Arial" w:hAnsi="Arial" w:cs="Arial"/>
          <w:color w:val="1F497D"/>
          <w:sz w:val="24"/>
        </w:rPr>
        <w:t>workbook</w:t>
      </w:r>
      <w:r w:rsidR="00C1286B">
        <w:rPr>
          <w:rFonts w:ascii="Arial" w:hAnsi="Arial" w:cs="Arial"/>
          <w:color w:val="1F497D"/>
          <w:sz w:val="24"/>
        </w:rPr>
        <w:t xml:space="preserve"> </w:t>
      </w:r>
      <w:r w:rsidR="0008371E">
        <w:rPr>
          <w:rFonts w:ascii="Arial" w:hAnsi="Arial" w:cs="Arial"/>
          <w:color w:val="1F497D"/>
          <w:sz w:val="24"/>
        </w:rPr>
        <w:t>report</w:t>
      </w:r>
      <w:r w:rsidR="00C1286B">
        <w:rPr>
          <w:rFonts w:ascii="Arial" w:hAnsi="Arial" w:cs="Arial"/>
          <w:color w:val="1F497D"/>
          <w:sz w:val="24"/>
        </w:rPr>
        <w:t xml:space="preserve">s </w:t>
      </w:r>
      <w:r w:rsidR="0008371E">
        <w:rPr>
          <w:rFonts w:ascii="Arial" w:hAnsi="Arial" w:cs="Arial"/>
          <w:color w:val="1F497D"/>
          <w:sz w:val="24"/>
        </w:rPr>
        <w:t>data</w:t>
      </w:r>
      <w:r w:rsidR="00C1286B">
        <w:rPr>
          <w:rFonts w:ascii="Arial" w:hAnsi="Arial" w:cs="Arial"/>
          <w:color w:val="1F497D"/>
          <w:sz w:val="24"/>
        </w:rPr>
        <w:t xml:space="preserve">.  Spaces are acceptable but some special characters are not.  Normal file naming character selections/restrictions apply.  Subcontractor data should be compiled and supplied separately from data </w:t>
      </w:r>
      <w:r w:rsidR="0008371E">
        <w:rPr>
          <w:rFonts w:ascii="Arial" w:hAnsi="Arial" w:cs="Arial"/>
          <w:color w:val="1F497D"/>
          <w:sz w:val="24"/>
        </w:rPr>
        <w:t xml:space="preserve">directly </w:t>
      </w:r>
      <w:r w:rsidR="00C1286B">
        <w:rPr>
          <w:rFonts w:ascii="Arial" w:hAnsi="Arial" w:cs="Arial"/>
          <w:color w:val="1F497D"/>
          <w:sz w:val="24"/>
        </w:rPr>
        <w:t xml:space="preserve">related to the </w:t>
      </w:r>
      <w:r w:rsidR="00C1286B">
        <w:rPr>
          <w:rFonts w:ascii="Arial" w:hAnsi="Arial" w:cs="Arial"/>
          <w:color w:val="1F497D"/>
          <w:sz w:val="24"/>
        </w:rPr>
        <w:lastRenderedPageBreak/>
        <w:t xml:space="preserve">certified provider responsible for responding to this data request.  If subcontractor data is supplied, a separate text file should be prepared and submitted which shall contain an index to identify subcontractor’s full name if an abbreviation is used within the </w:t>
      </w:r>
      <w:r w:rsidR="0008371E">
        <w:rPr>
          <w:rFonts w:ascii="Arial" w:hAnsi="Arial" w:cs="Arial"/>
          <w:color w:val="1F497D"/>
          <w:sz w:val="24"/>
        </w:rPr>
        <w:t xml:space="preserve">workbook’s </w:t>
      </w:r>
      <w:r w:rsidR="00C1286B">
        <w:rPr>
          <w:rFonts w:ascii="Arial" w:hAnsi="Arial" w:cs="Arial"/>
          <w:color w:val="1F497D"/>
          <w:sz w:val="24"/>
        </w:rPr>
        <w:t xml:space="preserve">file name.  That index </w:t>
      </w:r>
      <w:r w:rsidR="0008371E">
        <w:rPr>
          <w:rFonts w:ascii="Arial" w:hAnsi="Arial" w:cs="Arial"/>
          <w:color w:val="1F497D"/>
          <w:sz w:val="24"/>
        </w:rPr>
        <w:t xml:space="preserve">file </w:t>
      </w:r>
      <w:r w:rsidR="00C1286B">
        <w:rPr>
          <w:rFonts w:ascii="Arial" w:hAnsi="Arial" w:cs="Arial"/>
          <w:color w:val="1F497D"/>
          <w:sz w:val="24"/>
        </w:rPr>
        <w:t xml:space="preserve">should be named using the format </w:t>
      </w:r>
      <w:r w:rsidR="0008371E">
        <w:rPr>
          <w:rFonts w:ascii="Arial" w:hAnsi="Arial" w:cs="Arial"/>
          <w:color w:val="1F497D"/>
          <w:sz w:val="24"/>
        </w:rPr>
        <w:br/>
      </w:r>
      <w:r w:rsidR="00C1286B" w:rsidRPr="00C1286B">
        <w:rPr>
          <w:rFonts w:ascii="Arial" w:hAnsi="Arial" w:cs="Arial"/>
          <w:b/>
          <w:i/>
          <w:color w:val="1F497D"/>
          <w:sz w:val="24"/>
        </w:rPr>
        <w:t>xxxxxx</w:t>
      </w:r>
      <w:r w:rsidR="00945624">
        <w:rPr>
          <w:rFonts w:ascii="Arial" w:hAnsi="Arial" w:cs="Arial"/>
          <w:b/>
          <w:color w:val="1F497D"/>
          <w:sz w:val="24"/>
        </w:rPr>
        <w:t>_201</w:t>
      </w:r>
      <w:r w:rsidR="003648EC">
        <w:rPr>
          <w:rFonts w:ascii="Arial" w:hAnsi="Arial" w:cs="Arial"/>
          <w:b/>
          <w:color w:val="1F497D"/>
          <w:sz w:val="24"/>
        </w:rPr>
        <w:t>7</w:t>
      </w:r>
      <w:r w:rsidR="00945624">
        <w:rPr>
          <w:rFonts w:ascii="Arial" w:hAnsi="Arial" w:cs="Arial"/>
          <w:b/>
          <w:color w:val="1F497D"/>
          <w:sz w:val="24"/>
        </w:rPr>
        <w:t>_A</w:t>
      </w:r>
      <w:r w:rsidR="0008371E">
        <w:rPr>
          <w:rFonts w:ascii="Arial" w:hAnsi="Arial" w:cs="Arial"/>
          <w:b/>
          <w:color w:val="1F497D"/>
          <w:sz w:val="24"/>
        </w:rPr>
        <w:t>nnual-</w:t>
      </w:r>
      <w:r w:rsidR="00945624">
        <w:rPr>
          <w:rFonts w:ascii="Arial" w:hAnsi="Arial" w:cs="Arial"/>
          <w:b/>
          <w:color w:val="1F497D"/>
          <w:sz w:val="24"/>
        </w:rPr>
        <w:t>Index</w:t>
      </w:r>
      <w:r w:rsidR="00C1286B" w:rsidRPr="00C1286B">
        <w:rPr>
          <w:rFonts w:ascii="Arial" w:hAnsi="Arial" w:cs="Arial"/>
          <w:b/>
          <w:color w:val="1F497D"/>
          <w:sz w:val="24"/>
        </w:rPr>
        <w:t>_</w:t>
      </w:r>
      <w:r w:rsidR="00C1286B" w:rsidRPr="00C1286B">
        <w:rPr>
          <w:rFonts w:ascii="Arial" w:hAnsi="Arial" w:cs="Arial"/>
          <w:b/>
          <w:i/>
          <w:color w:val="1F497D"/>
          <w:sz w:val="24"/>
        </w:rPr>
        <w:t>v.txt</w:t>
      </w:r>
      <w:r w:rsidR="00C1286B">
        <w:rPr>
          <w:rFonts w:ascii="Arial" w:hAnsi="Arial" w:cs="Arial"/>
          <w:i/>
          <w:color w:val="1F497D"/>
          <w:sz w:val="24"/>
        </w:rPr>
        <w:t>.</w:t>
      </w:r>
    </w:p>
    <w:p w:rsidR="00667858" w:rsidRDefault="00667858" w:rsidP="007D29C2">
      <w:pPr>
        <w:pStyle w:val="Default"/>
        <w:rPr>
          <w:rFonts w:ascii="Arial" w:hAnsi="Arial" w:cs="Arial"/>
          <w:sz w:val="20"/>
          <w:szCs w:val="20"/>
        </w:rPr>
      </w:pPr>
    </w:p>
    <w:p w:rsidR="00074D13" w:rsidRDefault="00074D13" w:rsidP="007D29C2">
      <w:pPr>
        <w:pStyle w:val="Default"/>
        <w:rPr>
          <w:rFonts w:ascii="Arial" w:hAnsi="Arial" w:cs="Arial"/>
          <w:b/>
          <w:bCs/>
        </w:rPr>
      </w:pPr>
      <w:r>
        <w:rPr>
          <w:noProof/>
        </w:rPr>
        <mc:AlternateContent>
          <mc:Choice Requires="wps">
            <w:drawing>
              <wp:inline distT="0" distB="0" distL="0" distR="0" wp14:anchorId="17D9193C" wp14:editId="7EA9CFC9">
                <wp:extent cx="5886450" cy="371475"/>
                <wp:effectExtent l="0" t="0" r="0" b="9525"/>
                <wp:docPr id="1" name="Text Box 1"/>
                <wp:cNvGraphicFramePr/>
                <a:graphic xmlns:a="http://schemas.openxmlformats.org/drawingml/2006/main">
                  <a:graphicData uri="http://schemas.microsoft.com/office/word/2010/wordprocessingShape">
                    <wps:wsp>
                      <wps:cNvSpPr txBox="1"/>
                      <wps:spPr>
                        <a:xfrm>
                          <a:off x="0" y="0"/>
                          <a:ext cx="5886450" cy="371475"/>
                        </a:xfrm>
                        <a:prstGeom prst="rect">
                          <a:avLst/>
                        </a:prstGeom>
                        <a:noFill/>
                        <a:ln>
                          <a:noFill/>
                        </a:ln>
                        <a:effectLst/>
                      </wps:spPr>
                      <wps:txbx>
                        <w:txbxContent>
                          <w:p w:rsidR="00CB4843" w:rsidRPr="0034634F" w:rsidRDefault="00CB4843"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8" type="#_x0000_t202" style="width:46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" filled="f" stroked="f">
                <v:textbox>
                  <w:txbxContent>
                    <w:p w:rsidR="00CB4843" w:rsidRPr="0034634F" w:rsidRDefault="00CB4843"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Information</w:t>
                      </w:r>
                    </w:p>
                  </w:txbxContent>
                </v:textbox>
                <w10:anchorlock/>
              </v:shape>
            </w:pict>
          </mc:Fallback>
        </mc:AlternateContent>
      </w:r>
    </w:p>
    <w:p w:rsidR="007D29C2" w:rsidRPr="00074D13" w:rsidRDefault="007D29C2" w:rsidP="005F56D0">
      <w:pPr>
        <w:pStyle w:val="Default"/>
        <w:spacing w:after="240"/>
        <w:ind w:firstLine="720"/>
        <w:jc w:val="both"/>
        <w:rPr>
          <w:rFonts w:ascii="Arial" w:hAnsi="Arial" w:cs="Arial"/>
          <w:szCs w:val="20"/>
        </w:rPr>
      </w:pPr>
      <w:r w:rsidRPr="00074D13">
        <w:rPr>
          <w:rFonts w:ascii="Arial" w:hAnsi="Arial" w:cs="Arial"/>
          <w:szCs w:val="20"/>
        </w:rPr>
        <w:t xml:space="preserve">On November 19, 2007, the Commission released a Report and Order (FCC 07-186) adopting new cost recovery methodologies for the various forms of TRS. The Order also clarified the nature and extent that certain categories of costs are compensable from the Fund. </w:t>
      </w:r>
    </w:p>
    <w:p w:rsidR="007D29C2" w:rsidRPr="00074D13" w:rsidRDefault="007D29C2" w:rsidP="00074D13">
      <w:pPr>
        <w:pStyle w:val="Default"/>
        <w:spacing w:after="240"/>
        <w:ind w:firstLine="720"/>
        <w:rPr>
          <w:rFonts w:ascii="Arial" w:hAnsi="Arial" w:cs="Arial"/>
          <w:szCs w:val="20"/>
        </w:rPr>
      </w:pPr>
      <w:r w:rsidRPr="00074D13">
        <w:rPr>
          <w:rFonts w:ascii="Arial" w:hAnsi="Arial" w:cs="Arial"/>
          <w:szCs w:val="20"/>
        </w:rPr>
        <w:t xml:space="preserve">The Order also provided that: </w:t>
      </w:r>
    </w:p>
    <w:p w:rsidR="007D29C2" w:rsidRPr="00074D13" w:rsidRDefault="007D29C2" w:rsidP="005F56D0">
      <w:pPr>
        <w:pStyle w:val="Default"/>
        <w:numPr>
          <w:ilvl w:val="0"/>
          <w:numId w:val="2"/>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Indirect overhead costs are not reasonable costs of providing TRS. Appropriate overhead costs are those costs directly related to, and directly support, the provision of relay service. Indirect overhead costs may not be allocated to TRS by an entity that provides services other than TRS based on the percentage of the entity’s revenues that are derived from the provision of TRS. (FCC 07-186, ¶74-75). </w:t>
      </w:r>
    </w:p>
    <w:p w:rsidR="007D29C2" w:rsidRPr="00074D13" w:rsidRDefault="007D29C2" w:rsidP="005F56D0">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Start-up expenses are compensable, but must be amortized in accordance with generally accepted accounting rules (FCC 07-186, ¶76-77). </w:t>
      </w:r>
    </w:p>
    <w:p w:rsidR="00DA1DFE" w:rsidRPr="00074D13" w:rsidRDefault="00DA1DFE" w:rsidP="005F56D0">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All costs submitted must directly support the provision of relay service (FCC 07-186, ¶75). </w:t>
      </w:r>
    </w:p>
    <w:p w:rsidR="00DA1DFE" w:rsidRPr="00074D13" w:rsidRDefault="00DA1DFE" w:rsidP="005F56D0">
      <w:pPr>
        <w:numPr>
          <w:ilvl w:val="0"/>
          <w:numId w:val="4"/>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 xml:space="preserve">Reasonable executive compensation for persons who directly support the provision of TRS is compensable from the Fund (FCC 07-186, ¶79). For example, if executives of a company that provides a variety of services in addition to TRS do not personally work on TRS issues, no part of their salaries can be included in the company’s TRS cost submission (FCC 07-186, ¶75). </w:t>
      </w:r>
    </w:p>
    <w:p w:rsidR="00DA1DFE" w:rsidRPr="00074D13" w:rsidRDefault="00DA1DFE" w:rsidP="005F56D0">
      <w:pPr>
        <w:numPr>
          <w:ilvl w:val="0"/>
          <w:numId w:val="5"/>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Financial transaction costs or fees unrelated to the provision of relay service are not compensable as reasonable costs of providing service. Such costs include costs and fees relating to a change in ownership of the entity providing relay service, t</w:t>
      </w:r>
      <w:r w:rsidR="00074D13">
        <w:rPr>
          <w:rFonts w:ascii="Arial" w:hAnsi="Arial" w:cs="Arial"/>
          <w:bCs/>
          <w:color w:val="000000"/>
          <w:sz w:val="24"/>
          <w:szCs w:val="20"/>
        </w:rPr>
        <w:t>he sale of the entity, the spin</w:t>
      </w:r>
      <w:r w:rsidRPr="00074D13">
        <w:rPr>
          <w:rFonts w:ascii="Arial" w:hAnsi="Arial" w:cs="Arial"/>
          <w:bCs/>
          <w:color w:val="000000"/>
          <w:sz w:val="24"/>
          <w:szCs w:val="20"/>
        </w:rPr>
        <w:t xml:space="preserve">off of part of the entity, or any other transaction directed at the ownership, control, or structure of the relay provider (FCC 07-186, ¶80). </w:t>
      </w:r>
    </w:p>
    <w:p w:rsidR="00DA1DFE" w:rsidRPr="005F56D0" w:rsidRDefault="00DA1DFE" w:rsidP="005F56D0">
      <w:pPr>
        <w:numPr>
          <w:ilvl w:val="0"/>
          <w:numId w:val="6"/>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 xml:space="preserve">Costs attributable to relay hardware and software used by the consumer, including installation, maintenance costs, and testing are not compensable from the Fund. Compensable expenses do not include expenses for customer </w:t>
      </w:r>
      <w:r w:rsidRPr="00074D13">
        <w:rPr>
          <w:rFonts w:ascii="Arial" w:hAnsi="Arial" w:cs="Arial"/>
          <w:bCs/>
          <w:color w:val="000000"/>
          <w:sz w:val="24"/>
          <w:szCs w:val="20"/>
        </w:rPr>
        <w:lastRenderedPageBreak/>
        <w:t xml:space="preserve">premises equipment – whether for the </w:t>
      </w:r>
      <w:r w:rsidRPr="005F56D0">
        <w:rPr>
          <w:rFonts w:ascii="Arial" w:hAnsi="Arial" w:cs="Arial"/>
          <w:bCs/>
          <w:color w:val="000000"/>
          <w:sz w:val="24"/>
          <w:szCs w:val="20"/>
        </w:rPr>
        <w:t xml:space="preserve">equipment itself, equipment distribution, or installation of the equipment or necessary software (FCC 07-186, ¶82). Any information requested is for informational purposes only. </w:t>
      </w:r>
    </w:p>
    <w:p w:rsidR="00DA1DFE" w:rsidRPr="005F56D0" w:rsidRDefault="00DA1DFE" w:rsidP="005F56D0">
      <w:pPr>
        <w:numPr>
          <w:ilvl w:val="0"/>
          <w:numId w:val="7"/>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Do not include profit or tax allowances in expenses. </w:t>
      </w:r>
      <w:r w:rsidRPr="005F56D0">
        <w:rPr>
          <w:rFonts w:ascii="Arial" w:hAnsi="Arial" w:cs="Arial"/>
          <w:color w:val="000000"/>
          <w:sz w:val="24"/>
          <w:szCs w:val="20"/>
        </w:rPr>
        <w:t xml:space="preserve">(FCC 04-137, ¶179-182) </w:t>
      </w:r>
    </w:p>
    <w:p w:rsidR="00DA1DFE" w:rsidRPr="005F56D0" w:rsidRDefault="00DA1DFE" w:rsidP="005F56D0">
      <w:pPr>
        <w:numPr>
          <w:ilvl w:val="0"/>
          <w:numId w:val="8"/>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Only expenses to meet the non-waived mandatory minimum standards should be included. </w:t>
      </w:r>
      <w:r w:rsidRPr="005F56D0">
        <w:rPr>
          <w:rFonts w:ascii="Arial" w:hAnsi="Arial" w:cs="Arial"/>
          <w:color w:val="000000"/>
          <w:sz w:val="24"/>
          <w:szCs w:val="20"/>
        </w:rPr>
        <w:t xml:space="preserve">(FCC 04-137, ¶188-190) </w:t>
      </w:r>
    </w:p>
    <w:p w:rsidR="00DA1DFE" w:rsidRPr="005F56D0" w:rsidRDefault="00DA1DFE" w:rsidP="005F56D0">
      <w:pPr>
        <w:numPr>
          <w:ilvl w:val="0"/>
          <w:numId w:val="9"/>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Capital investment data, if applicable, must be submitted by service. </w:t>
      </w:r>
      <w:r w:rsidRPr="005F56D0">
        <w:rPr>
          <w:rFonts w:ascii="Arial" w:hAnsi="Arial" w:cs="Arial"/>
          <w:color w:val="000000"/>
          <w:sz w:val="24"/>
          <w:szCs w:val="20"/>
        </w:rPr>
        <w:t>(FCC 04-137, ¶177-182</w:t>
      </w:r>
      <w:r w:rsidRPr="005F56D0">
        <w:rPr>
          <w:rFonts w:ascii="Arial" w:hAnsi="Arial" w:cs="Arial"/>
          <w:bCs/>
          <w:color w:val="000000"/>
          <w:sz w:val="24"/>
          <w:szCs w:val="20"/>
        </w:rPr>
        <w:t xml:space="preserve">) </w:t>
      </w:r>
    </w:p>
    <w:p w:rsidR="00DA1DFE" w:rsidRPr="005F56D0" w:rsidRDefault="00DA1DFE" w:rsidP="005F56D0">
      <w:pPr>
        <w:numPr>
          <w:ilvl w:val="0"/>
          <w:numId w:val="10"/>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If depreciated expenses are reported, the year end net book value of the capital investment from which depreciation was computed must be reported in Section</w:t>
      </w:r>
      <w:r w:rsidR="00074D13" w:rsidRPr="005F56D0">
        <w:rPr>
          <w:rFonts w:ascii="Arial" w:hAnsi="Arial" w:cs="Arial"/>
          <w:bCs/>
          <w:color w:val="000000"/>
          <w:sz w:val="24"/>
          <w:szCs w:val="20"/>
        </w:rPr>
        <w:t> </w:t>
      </w:r>
      <w:r w:rsidRPr="005F56D0">
        <w:rPr>
          <w:rFonts w:ascii="Arial" w:hAnsi="Arial" w:cs="Arial"/>
          <w:bCs/>
          <w:color w:val="000000"/>
          <w:sz w:val="24"/>
          <w:szCs w:val="20"/>
        </w:rPr>
        <w:t xml:space="preserve">F. </w:t>
      </w:r>
    </w:p>
    <w:p w:rsidR="00DA1DFE" w:rsidRPr="005F56D0" w:rsidRDefault="00DA1DFE" w:rsidP="005F56D0">
      <w:pPr>
        <w:numPr>
          <w:ilvl w:val="0"/>
          <w:numId w:val="11"/>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STS providers must include a report detailing specific outreach efforts directly attributable to the additional support for STS outreach </w:t>
      </w:r>
    </w:p>
    <w:p w:rsidR="00DA1DFE" w:rsidRPr="005F56D0" w:rsidRDefault="00DA1DFE" w:rsidP="005F56D0">
      <w:pPr>
        <w:numPr>
          <w:ilvl w:val="0"/>
          <w:numId w:val="12"/>
        </w:num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The following costs are not compensable from the fund: </w:t>
      </w:r>
    </w:p>
    <w:p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Costs associated with an Internet-based TRS consumers’ acquisition of a ten-digit geographic telephone number </w:t>
      </w:r>
    </w:p>
    <w:p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Costs associated with an Internet-based consumers’ acquisition and usage of a toll free telephone number </w:t>
      </w:r>
    </w:p>
    <w:p w:rsidR="00DA1DFE" w:rsidRPr="005F56D0" w:rsidRDefault="00DA1DFE" w:rsidP="005F56D0">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E911 charges imposed on TRS providers under a state or local E911 funding mechanism. </w:t>
      </w:r>
      <w:r w:rsidRPr="005F56D0">
        <w:rPr>
          <w:rFonts w:ascii="Arial" w:hAnsi="Arial" w:cs="Arial"/>
          <w:color w:val="000000"/>
          <w:sz w:val="24"/>
          <w:szCs w:val="20"/>
        </w:rPr>
        <w:t>(FCC 08-275, ¶47-56</w:t>
      </w:r>
      <w:r w:rsidRPr="005F56D0">
        <w:rPr>
          <w:rFonts w:ascii="Arial" w:hAnsi="Arial" w:cs="Arial"/>
          <w:bCs/>
          <w:color w:val="000000"/>
          <w:sz w:val="24"/>
          <w:szCs w:val="20"/>
        </w:rPr>
        <w:t xml:space="preserve">)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bCs/>
          <w:color w:val="000000"/>
          <w:sz w:val="24"/>
          <w:szCs w:val="20"/>
        </w:rPr>
        <w:t xml:space="preserve">All reasonable expenses </w:t>
      </w:r>
      <w:r w:rsidRPr="005F56D0">
        <w:rPr>
          <w:rFonts w:ascii="Arial" w:hAnsi="Arial" w:cs="Arial"/>
          <w:color w:val="000000"/>
          <w:sz w:val="24"/>
          <w:szCs w:val="20"/>
        </w:rPr>
        <w:t xml:space="preserve">of providing eligible relay services, whether as part of a state-contracted service or a stand-alone service, </w:t>
      </w:r>
      <w:r w:rsidRPr="005F56D0">
        <w:rPr>
          <w:rFonts w:ascii="Arial" w:hAnsi="Arial" w:cs="Arial"/>
          <w:bCs/>
          <w:color w:val="000000"/>
          <w:sz w:val="24"/>
          <w:szCs w:val="20"/>
        </w:rPr>
        <w:t>are reportable</w:t>
      </w:r>
      <w:r w:rsidRPr="005F56D0">
        <w:rPr>
          <w:rFonts w:ascii="Arial" w:hAnsi="Arial" w:cs="Arial"/>
          <w:color w:val="000000"/>
          <w:sz w:val="24"/>
          <w:szCs w:val="20"/>
        </w:rPr>
        <w:t xml:space="preserve">. </w:t>
      </w:r>
    </w:p>
    <w:p w:rsidR="007D29C2" w:rsidRPr="005F56D0" w:rsidRDefault="00074D13" w:rsidP="007D29C2">
      <w:pPr>
        <w:pStyle w:val="Default"/>
        <w:rPr>
          <w:rFonts w:ascii="Arial" w:hAnsi="Arial" w:cs="Arial"/>
          <w:sz w:val="20"/>
          <w:szCs w:val="20"/>
        </w:rPr>
      </w:pPr>
      <w:r w:rsidRPr="005F56D0">
        <w:rPr>
          <w:noProof/>
        </w:rPr>
        <mc:AlternateContent>
          <mc:Choice Requires="wps">
            <w:drawing>
              <wp:inline distT="0" distB="0" distL="0" distR="0" wp14:anchorId="53954CAD" wp14:editId="21AB7007">
                <wp:extent cx="4552950" cy="371475"/>
                <wp:effectExtent l="0" t="0" r="0" b="9525"/>
                <wp:docPr id="10" name="Text Box 10"/>
                <wp:cNvGraphicFramePr/>
                <a:graphic xmlns:a="http://schemas.openxmlformats.org/drawingml/2006/main">
                  <a:graphicData uri="http://schemas.microsoft.com/office/word/2010/wordprocessingShape">
                    <wps:wsp>
                      <wps:cNvSpPr txBox="1"/>
                      <wps:spPr>
                        <a:xfrm>
                          <a:off x="0" y="0"/>
                          <a:ext cx="4552950" cy="371475"/>
                        </a:xfrm>
                        <a:prstGeom prst="rect">
                          <a:avLst/>
                        </a:prstGeom>
                        <a:noFill/>
                        <a:ln>
                          <a:noFill/>
                        </a:ln>
                        <a:effectLst/>
                      </wps:spPr>
                      <wps:txbx>
                        <w:txbxContent>
                          <w:p w:rsidR="00CB4843" w:rsidRPr="0034634F" w:rsidRDefault="00CB4843"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‘Basics’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o:spid="_x0000_s1029" type="#_x0000_t202" style="width:358.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" filled="f" stroked="f">
                <v:textbox>
                  <w:txbxContent>
                    <w:p w:rsidR="00CB4843" w:rsidRPr="0034634F" w:rsidRDefault="00CB4843" w:rsidP="00074D13">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‘Basics’ Worksheet</w:t>
                      </w:r>
                    </w:p>
                  </w:txbxContent>
                </v:textbox>
                <w10:anchorlock/>
              </v:shape>
            </w:pict>
          </mc:Fallback>
        </mc:AlternateContent>
      </w:r>
    </w:p>
    <w:p w:rsidR="00074D13" w:rsidRPr="005F56D0" w:rsidRDefault="00074D13"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ID &amp; Provider Name: </w:t>
      </w:r>
      <w:r w:rsidRPr="005F56D0">
        <w:rPr>
          <w:rFonts w:ascii="Arial" w:hAnsi="Arial"/>
          <w:sz w:val="24"/>
        </w:rPr>
        <w:t xml:space="preserve">In the first white box, select your company name from the drop down list. </w:t>
      </w:r>
    </w:p>
    <w:p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Contact Name: </w:t>
      </w:r>
      <w:r w:rsidRPr="005F56D0">
        <w:rPr>
          <w:rFonts w:ascii="Arial" w:hAnsi="Arial"/>
          <w:sz w:val="24"/>
        </w:rPr>
        <w:t xml:space="preserve"> Enter the name of the person who prepared the reported information.  This person will be contacted by RLSA if there are any questions or problems with the submission.</w:t>
      </w:r>
    </w:p>
    <w:p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Email Address</w:t>
      </w:r>
      <w:r w:rsidRPr="005F56D0">
        <w:rPr>
          <w:rFonts w:ascii="Arial" w:hAnsi="Arial"/>
          <w:sz w:val="24"/>
        </w:rPr>
        <w:t>:  Enter the email address of the person identified in step 2.</w:t>
      </w:r>
    </w:p>
    <w:p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Telephone</w:t>
      </w:r>
      <w:r w:rsidRPr="005F56D0">
        <w:rPr>
          <w:rFonts w:ascii="Arial" w:hAnsi="Arial"/>
          <w:sz w:val="24"/>
        </w:rPr>
        <w:t>:  Enter the telephone number of the person identified in step 2, including area code and any appropriate extension number.</w:t>
      </w:r>
    </w:p>
    <w:p w:rsidR="00D52E87" w:rsidRPr="005F56D0" w:rsidRDefault="00D52E87" w:rsidP="005F56D0">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Explanation of Changes</w:t>
      </w:r>
      <w:r w:rsidRPr="005F56D0">
        <w:rPr>
          <w:rFonts w:ascii="Arial" w:hAnsi="Arial"/>
          <w:sz w:val="24"/>
        </w:rPr>
        <w:t>: In the next box, enter, as per the on-form instructions, details about changes since your last filing and/or plans for change for the upcoming tariff year 201</w:t>
      </w:r>
      <w:r w:rsidR="00184F0A">
        <w:rPr>
          <w:rFonts w:ascii="Arial" w:hAnsi="Arial"/>
          <w:sz w:val="24"/>
        </w:rPr>
        <w:t>8</w:t>
      </w:r>
      <w:r w:rsidRPr="005F56D0">
        <w:rPr>
          <w:rFonts w:ascii="Arial" w:hAnsi="Arial"/>
          <w:sz w:val="24"/>
        </w:rPr>
        <w:t>-201</w:t>
      </w:r>
      <w:r w:rsidR="00184F0A">
        <w:rPr>
          <w:rFonts w:ascii="Arial" w:hAnsi="Arial"/>
          <w:sz w:val="24"/>
        </w:rPr>
        <w:t>9</w:t>
      </w:r>
      <w:r w:rsidR="00A26CCA" w:rsidRPr="005F56D0">
        <w:rPr>
          <w:rFonts w:ascii="Arial" w:hAnsi="Arial"/>
          <w:sz w:val="24"/>
        </w:rPr>
        <w:t xml:space="preserve"> (July – June)</w:t>
      </w:r>
      <w:r w:rsidRPr="005F56D0">
        <w:rPr>
          <w:rFonts w:ascii="Arial" w:hAnsi="Arial"/>
          <w:sz w:val="24"/>
        </w:rPr>
        <w:t>.</w:t>
      </w:r>
    </w:p>
    <w:p w:rsidR="00074D13" w:rsidRPr="005F56D0" w:rsidRDefault="00A26CCA" w:rsidP="00DA1DFE">
      <w:pPr>
        <w:autoSpaceDE w:val="0"/>
        <w:autoSpaceDN w:val="0"/>
        <w:adjustRightInd w:val="0"/>
        <w:spacing w:after="0" w:line="240" w:lineRule="auto"/>
        <w:rPr>
          <w:rFonts w:ascii="Arial" w:hAnsi="Arial"/>
        </w:rPr>
      </w:pPr>
      <w:r w:rsidRPr="005F56D0">
        <w:rPr>
          <w:noProof/>
        </w:rPr>
        <mc:AlternateContent>
          <mc:Choice Requires="wps">
            <w:drawing>
              <wp:inline distT="0" distB="0" distL="0" distR="0" wp14:anchorId="48F57497" wp14:editId="0B86999A">
                <wp:extent cx="5953125" cy="371475"/>
                <wp:effectExtent l="0" t="0" r="0" b="9525"/>
                <wp:docPr id="2" name="Text Box 2"/>
                <wp:cNvGraphicFramePr/>
                <a:graphic xmlns:a="http://schemas.openxmlformats.org/drawingml/2006/main">
                  <a:graphicData uri="http://schemas.microsoft.com/office/word/2010/wordprocessingShape">
                    <wps:wsp>
                      <wps:cNvSpPr txBox="1"/>
                      <wps:spPr>
                        <a:xfrm>
                          <a:off x="0" y="0"/>
                          <a:ext cx="5953125" cy="371475"/>
                        </a:xfrm>
                        <a:prstGeom prst="rect">
                          <a:avLst/>
                        </a:prstGeom>
                        <a:noFill/>
                        <a:ln>
                          <a:noFill/>
                        </a:ln>
                        <a:effectLst/>
                      </wps:spPr>
                      <wps:txbx>
                        <w:txbxContent>
                          <w:p w:rsidR="00CB4843" w:rsidRPr="0034634F" w:rsidRDefault="00CB4843" w:rsidP="00A26C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‘Rate and Minute Data’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30" type="#_x0000_t202" style="width:468.7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" filled="f" stroked="f">
                <v:textbox>
                  <w:txbxContent>
                    <w:p w:rsidR="00CB4843" w:rsidRPr="0034634F" w:rsidRDefault="00CB4843" w:rsidP="00A26CC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‘Rate and Minute Data’ Worksheet</w:t>
                      </w:r>
                    </w:p>
                  </w:txbxContent>
                </v:textbox>
                <w10:anchorlock/>
              </v:shape>
            </w:pict>
          </mc:Fallback>
        </mc:AlternateContent>
      </w:r>
    </w:p>
    <w:p w:rsidR="00074D13" w:rsidRPr="005F56D0" w:rsidRDefault="002035FE" w:rsidP="005F56D0">
      <w:pPr>
        <w:autoSpaceDE w:val="0"/>
        <w:autoSpaceDN w:val="0"/>
        <w:adjustRightInd w:val="0"/>
        <w:spacing w:after="0" w:line="240" w:lineRule="auto"/>
        <w:ind w:firstLine="720"/>
        <w:jc w:val="both"/>
        <w:rPr>
          <w:rFonts w:ascii="Arial" w:hAnsi="Arial" w:cs="Arial"/>
          <w:bCs/>
          <w:color w:val="000000"/>
          <w:sz w:val="24"/>
          <w:szCs w:val="20"/>
        </w:rPr>
      </w:pPr>
      <w:r w:rsidRPr="005F56D0">
        <w:rPr>
          <w:rFonts w:ascii="Arial" w:hAnsi="Arial" w:cs="Arial"/>
          <w:color w:val="000000"/>
          <w:sz w:val="24"/>
          <w:szCs w:val="20"/>
        </w:rPr>
        <w:t xml:space="preserve">Per the Commission Report and Order FCC 07-186, each provider of interstate TRS and STS is to provide the following data for the previous calendar year: </w:t>
      </w:r>
      <w:r w:rsidRPr="005F56D0">
        <w:rPr>
          <w:rFonts w:ascii="Arial" w:hAnsi="Arial" w:cs="Arial"/>
          <w:bCs/>
          <w:color w:val="000000"/>
          <w:sz w:val="24"/>
          <w:szCs w:val="20"/>
        </w:rPr>
        <w:t>per-minute compensation rates for intrastate traditional TRS and STS</w:t>
      </w:r>
      <w:r w:rsidRPr="005F56D0">
        <w:rPr>
          <w:rFonts w:ascii="Arial" w:hAnsi="Arial" w:cs="Arial"/>
          <w:color w:val="000000"/>
          <w:sz w:val="24"/>
          <w:szCs w:val="20"/>
        </w:rPr>
        <w:t xml:space="preserve">; </w:t>
      </w:r>
      <w:r w:rsidRPr="005F56D0">
        <w:rPr>
          <w:rFonts w:ascii="Arial" w:hAnsi="Arial" w:cs="Arial"/>
          <w:bCs/>
          <w:color w:val="000000"/>
          <w:sz w:val="24"/>
          <w:szCs w:val="20"/>
        </w:rPr>
        <w:t>whether the rate applies to session minutes or conversation minutes</w:t>
      </w:r>
      <w:r w:rsidRPr="005F56D0">
        <w:rPr>
          <w:rFonts w:ascii="Arial" w:hAnsi="Arial" w:cs="Arial"/>
          <w:color w:val="000000"/>
          <w:sz w:val="24"/>
          <w:szCs w:val="20"/>
        </w:rPr>
        <w:t xml:space="preserve">; </w:t>
      </w:r>
      <w:r w:rsidRPr="005F56D0">
        <w:rPr>
          <w:rFonts w:ascii="Arial" w:hAnsi="Arial" w:cs="Arial"/>
          <w:bCs/>
          <w:color w:val="000000"/>
          <w:sz w:val="24"/>
          <w:szCs w:val="20"/>
        </w:rPr>
        <w:t>the number of intrastate session minutes for traditional TRS and STS</w:t>
      </w:r>
      <w:r w:rsidRPr="005F56D0">
        <w:rPr>
          <w:rFonts w:ascii="Arial" w:hAnsi="Arial" w:cs="Arial"/>
          <w:color w:val="000000"/>
          <w:sz w:val="24"/>
          <w:szCs w:val="20"/>
        </w:rPr>
        <w:t xml:space="preserve">; </w:t>
      </w:r>
      <w:r w:rsidRPr="005F56D0">
        <w:rPr>
          <w:rFonts w:ascii="Arial" w:hAnsi="Arial" w:cs="Arial"/>
          <w:bCs/>
          <w:color w:val="000000"/>
          <w:sz w:val="24"/>
          <w:szCs w:val="20"/>
        </w:rPr>
        <w:t>and the number of intrastate conversation minutes for traditional TRS and STS.</w:t>
      </w:r>
    </w:p>
    <w:p w:rsidR="002035FE" w:rsidRPr="005F56D0" w:rsidRDefault="002035FE" w:rsidP="002035FE">
      <w:pPr>
        <w:autoSpaceDE w:val="0"/>
        <w:autoSpaceDN w:val="0"/>
        <w:adjustRightInd w:val="0"/>
        <w:spacing w:after="0" w:line="240" w:lineRule="auto"/>
        <w:ind w:firstLine="720"/>
        <w:rPr>
          <w:rFonts w:ascii="Arial" w:hAnsi="Arial" w:cs="Arial"/>
          <w:bCs/>
          <w:color w:val="000000"/>
          <w:sz w:val="24"/>
          <w:szCs w:val="20"/>
        </w:rPr>
      </w:pPr>
    </w:p>
    <w:p w:rsidR="002035FE" w:rsidRPr="005F56D0" w:rsidRDefault="002035FE" w:rsidP="002035FE">
      <w:pPr>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or “CTS”.</w:t>
      </w:r>
    </w:p>
    <w:p w:rsidR="002035FE" w:rsidRPr="005F56D0" w:rsidRDefault="002035FE"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002035FE" w:rsidRPr="005F56D0" w:rsidRDefault="00EE4568"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2035FE" w:rsidRPr="005F56D0">
        <w:rPr>
          <w:rFonts w:ascii="Arial" w:hAnsi="Arial" w:cs="Arial"/>
          <w:b/>
          <w:bCs/>
          <w:color w:val="000000"/>
          <w:sz w:val="24"/>
          <w:szCs w:val="20"/>
        </w:rPr>
        <w:t xml:space="preserve"> Start Date:</w:t>
      </w:r>
      <w:r w:rsidR="002035FE" w:rsidRPr="005F56D0">
        <w:rPr>
          <w:rFonts w:ascii="Arial" w:hAnsi="Arial" w:cs="Arial"/>
          <w:bCs/>
          <w:color w:val="000000"/>
          <w:sz w:val="24"/>
          <w:szCs w:val="20"/>
        </w:rPr>
        <w:t xml:space="preserve"> Enter a valid date including month, day and year when the </w:t>
      </w:r>
      <w:r w:rsidR="006B4AEC" w:rsidRPr="005F56D0">
        <w:rPr>
          <w:rFonts w:ascii="Arial" w:hAnsi="Arial" w:cs="Arial"/>
          <w:bCs/>
          <w:color w:val="000000"/>
          <w:sz w:val="24"/>
          <w:szCs w:val="20"/>
        </w:rPr>
        <w:t>contract being reported began (such as “3/1/20</w:t>
      </w:r>
      <w:r w:rsidR="00184F0A">
        <w:rPr>
          <w:rFonts w:ascii="Arial" w:hAnsi="Arial" w:cs="Arial"/>
          <w:bCs/>
          <w:color w:val="000000"/>
          <w:sz w:val="24"/>
          <w:szCs w:val="20"/>
        </w:rPr>
        <w:t>17</w:t>
      </w:r>
      <w:r w:rsidR="006B4AEC" w:rsidRPr="005F56D0">
        <w:rPr>
          <w:rFonts w:ascii="Arial" w:hAnsi="Arial" w:cs="Arial"/>
          <w:bCs/>
          <w:color w:val="000000"/>
          <w:sz w:val="24"/>
          <w:szCs w:val="20"/>
        </w:rPr>
        <w:t>”).</w:t>
      </w:r>
    </w:p>
    <w:p w:rsidR="006B4AEC" w:rsidRPr="005F56D0" w:rsidRDefault="00EE4568"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6B4AEC" w:rsidRPr="005F56D0">
        <w:rPr>
          <w:rFonts w:ascii="Arial" w:hAnsi="Arial" w:cs="Arial"/>
          <w:b/>
          <w:bCs/>
          <w:color w:val="000000"/>
          <w:sz w:val="24"/>
          <w:szCs w:val="20"/>
        </w:rPr>
        <w:t xml:space="preserve"> End Date:</w:t>
      </w:r>
      <w:r w:rsidR="006B4AEC" w:rsidRPr="005F56D0">
        <w:rPr>
          <w:rFonts w:ascii="Arial" w:hAnsi="Arial" w:cs="Arial"/>
          <w:bCs/>
          <w:color w:val="000000"/>
          <w:sz w:val="24"/>
          <w:szCs w:val="20"/>
        </w:rPr>
        <w:t xml:space="preserve"> Enter a valid date including month, day and year when the contract being reported terminates (such as “9/30/201</w:t>
      </w:r>
      <w:r w:rsidR="00184F0A">
        <w:rPr>
          <w:rFonts w:ascii="Arial" w:hAnsi="Arial" w:cs="Arial"/>
          <w:bCs/>
          <w:color w:val="000000"/>
          <w:sz w:val="24"/>
          <w:szCs w:val="20"/>
        </w:rPr>
        <w:t>7</w:t>
      </w:r>
      <w:r w:rsidR="006B4AEC" w:rsidRPr="005F56D0">
        <w:rPr>
          <w:rFonts w:ascii="Arial" w:hAnsi="Arial" w:cs="Arial"/>
          <w:bCs/>
          <w:color w:val="000000"/>
          <w:sz w:val="24"/>
          <w:szCs w:val="20"/>
        </w:rPr>
        <w:t>”).</w:t>
      </w:r>
    </w:p>
    <w:p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Rate:</w:t>
      </w:r>
      <w:r w:rsidRPr="005F56D0">
        <w:rPr>
          <w:rFonts w:ascii="Arial" w:hAnsi="Arial" w:cs="Arial"/>
          <w:bCs/>
          <w:color w:val="000000"/>
          <w:sz w:val="24"/>
          <w:szCs w:val="20"/>
        </w:rPr>
        <w:t xml:space="preserve"> Enter the per-minute compensation rate when the compensation rate is based upon actual intrastate conversation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Rate:</w:t>
      </w:r>
      <w:r w:rsidRPr="005F56D0">
        <w:rPr>
          <w:rFonts w:ascii="Arial" w:hAnsi="Arial" w:cs="Arial"/>
          <w:bCs/>
          <w:color w:val="000000"/>
          <w:sz w:val="24"/>
          <w:szCs w:val="20"/>
        </w:rPr>
        <w:t xml:space="preserve"> Enter the per-minute compensation rate when the compensation rate is based upon actual intrastate session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rsidR="006B4AEC" w:rsidRPr="005F56D0" w:rsidRDefault="006B4AEC"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Minutes:</w:t>
      </w:r>
      <w:r w:rsidRPr="005F56D0">
        <w:rPr>
          <w:rFonts w:ascii="Arial" w:hAnsi="Arial" w:cs="Arial"/>
          <w:bCs/>
          <w:color w:val="000000"/>
          <w:sz w:val="24"/>
          <w:szCs w:val="20"/>
        </w:rPr>
        <w:t xml:space="preserve"> Enter the total intrastate conversation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ve during the calendar year 201</w:t>
      </w:r>
      <w:r w:rsidR="00184F0A">
        <w:rPr>
          <w:rFonts w:ascii="Arial" w:hAnsi="Arial" w:cs="Arial"/>
          <w:bCs/>
          <w:color w:val="000000"/>
          <w:sz w:val="24"/>
          <w:szCs w:val="20"/>
        </w:rPr>
        <w:t>7</w:t>
      </w:r>
      <w:r w:rsidRPr="005F56D0">
        <w:rPr>
          <w:rFonts w:ascii="Arial" w:hAnsi="Arial" w:cs="Arial"/>
          <w:bCs/>
          <w:color w:val="000000"/>
          <w:sz w:val="24"/>
          <w:szCs w:val="20"/>
        </w:rPr>
        <w:t>.</w:t>
      </w:r>
    </w:p>
    <w:p w:rsidR="006112AA" w:rsidRPr="005F56D0" w:rsidRDefault="006112AA" w:rsidP="005F56D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Minutes:</w:t>
      </w:r>
      <w:r w:rsidRPr="005F56D0">
        <w:rPr>
          <w:rFonts w:ascii="Arial" w:hAnsi="Arial" w:cs="Arial"/>
          <w:bCs/>
          <w:color w:val="000000"/>
          <w:sz w:val="24"/>
          <w:szCs w:val="20"/>
        </w:rPr>
        <w:t xml:space="preserve"> Enter the total intrastate session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ve during the calendar year 201</w:t>
      </w:r>
      <w:r w:rsidR="00184F0A">
        <w:rPr>
          <w:rFonts w:ascii="Arial" w:hAnsi="Arial" w:cs="Arial"/>
          <w:bCs/>
          <w:color w:val="000000"/>
          <w:sz w:val="24"/>
          <w:szCs w:val="20"/>
        </w:rPr>
        <w:t>7</w:t>
      </w:r>
      <w:r w:rsidRPr="005F56D0">
        <w:rPr>
          <w:rFonts w:ascii="Arial" w:hAnsi="Arial" w:cs="Arial"/>
          <w:bCs/>
          <w:color w:val="000000"/>
          <w:sz w:val="24"/>
          <w:szCs w:val="20"/>
        </w:rPr>
        <w:t>.</w:t>
      </w:r>
    </w:p>
    <w:p w:rsidR="006112AA" w:rsidRPr="005F56D0" w:rsidRDefault="006112AA" w:rsidP="006112AA">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45BF6D21" wp14:editId="5BCA7011">
                <wp:extent cx="6734175" cy="370881"/>
                <wp:effectExtent l="0" t="0" r="0" b="0"/>
                <wp:docPr id="3" name="Text Box 3"/>
                <wp:cNvGraphicFramePr/>
                <a:graphic xmlns:a="http://schemas.openxmlformats.org/drawingml/2006/main">
                  <a:graphicData uri="http://schemas.microsoft.com/office/word/2010/wordprocessingShape">
                    <wps:wsp>
                      <wps:cNvSpPr txBox="1"/>
                      <wps:spPr>
                        <a:xfrm>
                          <a:off x="0" y="0"/>
                          <a:ext cx="6734175" cy="370881"/>
                        </a:xfrm>
                        <a:prstGeom prst="rect">
                          <a:avLst/>
                        </a:prstGeom>
                        <a:noFill/>
                        <a:ln>
                          <a:noFill/>
                        </a:ln>
                        <a:effectLst/>
                      </wps:spPr>
                      <wps:txbx>
                        <w:txbxContent>
                          <w:p w:rsidR="00CB4843" w:rsidRPr="0034634F" w:rsidRDefault="00CB4843" w:rsidP="006112A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Provider-Paid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o:spid="_x0000_s1031" type="#_x0000_t202" style="width:530.2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" filled="f" stroked="f">
                <v:textbox>
                  <w:txbxContent>
                    <w:p w:rsidR="00CB4843" w:rsidRPr="0034634F" w:rsidRDefault="00CB4843" w:rsidP="006112A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Provider-Paid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008F59E3" w:rsidRPr="005F56D0" w:rsidRDefault="008F59E3"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Please identify any incentives or services that the TRS provider paid for or provided, </w:t>
      </w:r>
      <w:r w:rsidR="00FD0284" w:rsidRPr="005F56D0">
        <w:rPr>
          <w:rFonts w:ascii="Arial" w:hAnsi="Arial" w:cs="Arial"/>
          <w:bCs/>
          <w:color w:val="000000"/>
          <w:sz w:val="24"/>
          <w:szCs w:val="20"/>
        </w:rPr>
        <w:t>during</w:t>
      </w:r>
      <w:r w:rsidRPr="005F56D0">
        <w:rPr>
          <w:rFonts w:ascii="Arial" w:hAnsi="Arial" w:cs="Arial"/>
          <w:bCs/>
          <w:color w:val="000000"/>
          <w:sz w:val="24"/>
          <w:szCs w:val="20"/>
        </w:rPr>
        <w:t xml:space="preserve"> calendar year 201</w:t>
      </w:r>
      <w:r w:rsidR="00AD4250">
        <w:rPr>
          <w:rFonts w:ascii="Arial" w:hAnsi="Arial" w:cs="Arial"/>
          <w:bCs/>
          <w:color w:val="000000"/>
          <w:sz w:val="24"/>
          <w:szCs w:val="20"/>
        </w:rPr>
        <w:t>7</w:t>
      </w:r>
      <w:r w:rsidR="00FD0284" w:rsidRPr="005F56D0">
        <w:rPr>
          <w:rFonts w:ascii="Arial" w:hAnsi="Arial" w:cs="Arial"/>
          <w:bCs/>
          <w:color w:val="000000"/>
          <w:sz w:val="24"/>
          <w:szCs w:val="20"/>
        </w:rPr>
        <w:t>,</w:t>
      </w:r>
      <w:r w:rsidR="006173B4">
        <w:rPr>
          <w:rFonts w:ascii="Arial" w:hAnsi="Arial" w:cs="Arial"/>
          <w:bCs/>
          <w:color w:val="000000"/>
          <w:sz w:val="24"/>
          <w:szCs w:val="20"/>
        </w:rPr>
        <w:t xml:space="preserve"> </w:t>
      </w:r>
      <w:r w:rsidRPr="005F56D0">
        <w:rPr>
          <w:rFonts w:ascii="Arial" w:hAnsi="Arial" w:cs="Arial"/>
          <w:bCs/>
          <w:color w:val="000000"/>
          <w:sz w:val="24"/>
          <w:szCs w:val="20"/>
        </w:rPr>
        <w:t>that the state was not required to pay for.</w:t>
      </w:r>
    </w:p>
    <w:p w:rsidR="008F59E3" w:rsidRPr="005F56D0" w:rsidRDefault="008F59E3"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Column Instructions:</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or “CTS”.</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008F59E3" w:rsidRPr="005F56D0" w:rsidRDefault="00D31BDE"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8F59E3" w:rsidRPr="005F56D0">
        <w:rPr>
          <w:rFonts w:ascii="Arial" w:hAnsi="Arial" w:cs="Arial"/>
          <w:b/>
          <w:bCs/>
          <w:color w:val="000000"/>
          <w:sz w:val="24"/>
          <w:szCs w:val="20"/>
        </w:rPr>
        <w:t xml:space="preserve"> Start Date:</w:t>
      </w:r>
      <w:r w:rsidR="008F59E3" w:rsidRPr="005F56D0">
        <w:rPr>
          <w:rFonts w:ascii="Arial" w:hAnsi="Arial" w:cs="Arial"/>
          <w:bCs/>
          <w:color w:val="000000"/>
          <w:sz w:val="24"/>
          <w:szCs w:val="20"/>
        </w:rPr>
        <w:t xml:space="preserve"> Enter a valid date including month, day and year when the contract being reported began (such as “3/1/20</w:t>
      </w:r>
      <w:r w:rsidR="00AD4250">
        <w:rPr>
          <w:rFonts w:ascii="Arial" w:hAnsi="Arial" w:cs="Arial"/>
          <w:bCs/>
          <w:color w:val="000000"/>
          <w:sz w:val="24"/>
          <w:szCs w:val="20"/>
        </w:rPr>
        <w:t>17</w:t>
      </w:r>
      <w:r w:rsidR="008F59E3" w:rsidRPr="005F56D0">
        <w:rPr>
          <w:rFonts w:ascii="Arial" w:hAnsi="Arial" w:cs="Arial"/>
          <w:bCs/>
          <w:color w:val="000000"/>
          <w:sz w:val="24"/>
          <w:szCs w:val="20"/>
        </w:rPr>
        <w:t>”).</w:t>
      </w:r>
    </w:p>
    <w:p w:rsidR="008F59E3" w:rsidRPr="005F56D0" w:rsidRDefault="00D31BDE"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8F59E3" w:rsidRPr="005F56D0">
        <w:rPr>
          <w:rFonts w:ascii="Arial" w:hAnsi="Arial" w:cs="Arial"/>
          <w:b/>
          <w:bCs/>
          <w:color w:val="000000"/>
          <w:sz w:val="24"/>
          <w:szCs w:val="20"/>
        </w:rPr>
        <w:t xml:space="preserve"> End Date:</w:t>
      </w:r>
      <w:r w:rsidR="008F59E3" w:rsidRPr="005F56D0">
        <w:rPr>
          <w:rFonts w:ascii="Arial" w:hAnsi="Arial" w:cs="Arial"/>
          <w:bCs/>
          <w:color w:val="000000"/>
          <w:sz w:val="24"/>
          <w:szCs w:val="20"/>
        </w:rPr>
        <w:t xml:space="preserve"> Enter a valid date including month, day and year when the contract being reported terminates (such as “9/30/201</w:t>
      </w:r>
      <w:r w:rsidR="00AD4250">
        <w:rPr>
          <w:rFonts w:ascii="Arial" w:hAnsi="Arial" w:cs="Arial"/>
          <w:bCs/>
          <w:color w:val="000000"/>
          <w:sz w:val="24"/>
          <w:szCs w:val="20"/>
        </w:rPr>
        <w:t>7</w:t>
      </w:r>
      <w:r w:rsidR="008F59E3" w:rsidRPr="005F56D0">
        <w:rPr>
          <w:rFonts w:ascii="Arial" w:hAnsi="Arial" w:cs="Arial"/>
          <w:bCs/>
          <w:color w:val="000000"/>
          <w:sz w:val="24"/>
          <w:szCs w:val="20"/>
        </w:rPr>
        <w:t>”).</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provider-paid costs.  The currency format is already configured within the form and therefore, a dollar sign should not be typed.</w:t>
      </w:r>
    </w:p>
    <w:p w:rsidR="008F59E3" w:rsidRPr="005F56D0" w:rsidRDefault="008F59E3" w:rsidP="005F56D0">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cost or incentive paid for by the provider.</w:t>
      </w:r>
    </w:p>
    <w:p w:rsidR="00FD0284" w:rsidRPr="005F56D0" w:rsidRDefault="00FD0284" w:rsidP="00FD0284">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003A174B" wp14:editId="4F9C46ED">
                <wp:extent cx="5943600" cy="571500"/>
                <wp:effectExtent l="0" t="0" r="0" b="0"/>
                <wp:docPr id="5" name="Text Box 5"/>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00CB4843" w:rsidRPr="0034634F" w:rsidRDefault="00CB4843" w:rsidP="00FD0284">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Paid to Provider’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32"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" filled="f" stroked="f">
                <v:textbox>
                  <w:txbxContent>
                    <w:p w:rsidR="00CB4843" w:rsidRPr="0034634F" w:rsidRDefault="00CB4843" w:rsidP="00FD0284">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Paid to Provider’ Worksheet</w:t>
                      </w:r>
                    </w:p>
                  </w:txbxContent>
                </v:textbox>
                <w10:anchorlock/>
              </v:shape>
            </w:pict>
          </mc:Fallback>
        </mc:AlternateContent>
      </w:r>
    </w:p>
    <w:p w:rsidR="00FD0284" w:rsidRPr="005F56D0" w:rsidRDefault="00FD0284" w:rsidP="005F56D0">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If the contractual per-minute compensation rate does not include all the costs paid by the state to the provider for the relay service, enter amounts paid to </w:t>
      </w:r>
      <w:r w:rsidR="00950822">
        <w:rPr>
          <w:rFonts w:ascii="Arial" w:hAnsi="Arial" w:cs="Arial"/>
          <w:bCs/>
          <w:color w:val="000000"/>
          <w:sz w:val="24"/>
          <w:szCs w:val="20"/>
        </w:rPr>
        <w:t>the provider during 201</w:t>
      </w:r>
      <w:r w:rsidR="00AD4250">
        <w:rPr>
          <w:rFonts w:ascii="Arial" w:hAnsi="Arial" w:cs="Arial"/>
          <w:bCs/>
          <w:color w:val="000000"/>
          <w:sz w:val="24"/>
          <w:szCs w:val="20"/>
        </w:rPr>
        <w:t>7</w:t>
      </w:r>
      <w:r w:rsidRPr="005F56D0">
        <w:rPr>
          <w:rFonts w:ascii="Arial" w:hAnsi="Arial" w:cs="Arial"/>
          <w:bCs/>
          <w:color w:val="000000"/>
          <w:sz w:val="24"/>
          <w:szCs w:val="20"/>
        </w:rPr>
        <w:t>.</w:t>
      </w:r>
    </w:p>
    <w:p w:rsidR="00FD0284" w:rsidRPr="005F56D0" w:rsidRDefault="00FD0284" w:rsidP="005F56D0">
      <w:pPr>
        <w:keepNext/>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“CTS” “IPCTS”, “IP” or “VRS”.</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00FD0284" w:rsidRPr="005F56D0" w:rsidRDefault="00D31BDE"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FD0284" w:rsidRPr="005F56D0">
        <w:rPr>
          <w:rFonts w:ascii="Arial" w:hAnsi="Arial" w:cs="Arial"/>
          <w:b/>
          <w:bCs/>
          <w:color w:val="000000"/>
          <w:sz w:val="24"/>
          <w:szCs w:val="20"/>
        </w:rPr>
        <w:t xml:space="preserve"> Start Date:</w:t>
      </w:r>
      <w:r w:rsidR="00FD0284" w:rsidRPr="005F56D0">
        <w:rPr>
          <w:rFonts w:ascii="Arial" w:hAnsi="Arial" w:cs="Arial"/>
          <w:bCs/>
          <w:color w:val="000000"/>
          <w:sz w:val="24"/>
          <w:szCs w:val="20"/>
        </w:rPr>
        <w:t xml:space="preserve"> Enter a valid date including month, day and year when the contract being reported began (such as “3/1/20</w:t>
      </w:r>
      <w:r w:rsidR="00AD4250">
        <w:rPr>
          <w:rFonts w:ascii="Arial" w:hAnsi="Arial" w:cs="Arial"/>
          <w:bCs/>
          <w:color w:val="000000"/>
          <w:sz w:val="24"/>
          <w:szCs w:val="20"/>
        </w:rPr>
        <w:t>17</w:t>
      </w:r>
      <w:r w:rsidR="00FD0284" w:rsidRPr="005F56D0">
        <w:rPr>
          <w:rFonts w:ascii="Arial" w:hAnsi="Arial" w:cs="Arial"/>
          <w:bCs/>
          <w:color w:val="000000"/>
          <w:sz w:val="24"/>
          <w:szCs w:val="20"/>
        </w:rPr>
        <w:t>”).</w:t>
      </w:r>
    </w:p>
    <w:p w:rsidR="00FD0284" w:rsidRPr="005F56D0" w:rsidRDefault="00D31BDE"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00FD0284" w:rsidRPr="005F56D0">
        <w:rPr>
          <w:rFonts w:ascii="Arial" w:hAnsi="Arial" w:cs="Arial"/>
          <w:b/>
          <w:bCs/>
          <w:color w:val="000000"/>
          <w:sz w:val="24"/>
          <w:szCs w:val="20"/>
        </w:rPr>
        <w:t xml:space="preserve"> End Date:</w:t>
      </w:r>
      <w:r w:rsidR="00FD0284" w:rsidRPr="005F56D0">
        <w:rPr>
          <w:rFonts w:ascii="Arial" w:hAnsi="Arial" w:cs="Arial"/>
          <w:bCs/>
          <w:color w:val="000000"/>
          <w:sz w:val="24"/>
          <w:szCs w:val="20"/>
        </w:rPr>
        <w:t xml:space="preserve"> Enter a valid date including month, day and year when the contract being reported terminates (such as “9/30/201</w:t>
      </w:r>
      <w:r w:rsidR="00AD4250">
        <w:rPr>
          <w:rFonts w:ascii="Arial" w:hAnsi="Arial" w:cs="Arial"/>
          <w:bCs/>
          <w:color w:val="000000"/>
          <w:sz w:val="24"/>
          <w:szCs w:val="20"/>
        </w:rPr>
        <w:t>7</w:t>
      </w:r>
      <w:r w:rsidR="00FD0284" w:rsidRPr="005F56D0">
        <w:rPr>
          <w:rFonts w:ascii="Arial" w:hAnsi="Arial" w:cs="Arial"/>
          <w:bCs/>
          <w:color w:val="000000"/>
          <w:sz w:val="24"/>
          <w:szCs w:val="20"/>
        </w:rPr>
        <w:t>”).</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payments</w:t>
      </w:r>
      <w:r w:rsidR="00950822">
        <w:rPr>
          <w:rFonts w:ascii="Arial" w:hAnsi="Arial" w:cs="Arial"/>
          <w:bCs/>
          <w:color w:val="000000"/>
          <w:sz w:val="24"/>
          <w:szCs w:val="20"/>
        </w:rPr>
        <w:t xml:space="preserve"> for 201</w:t>
      </w:r>
      <w:r w:rsidR="00AD4250">
        <w:rPr>
          <w:rFonts w:ascii="Arial" w:hAnsi="Arial" w:cs="Arial"/>
          <w:bCs/>
          <w:color w:val="000000"/>
          <w:sz w:val="24"/>
          <w:szCs w:val="20"/>
        </w:rPr>
        <w:t>7</w:t>
      </w:r>
      <w:r w:rsidRPr="005F56D0">
        <w:rPr>
          <w:rFonts w:ascii="Arial" w:hAnsi="Arial" w:cs="Arial"/>
          <w:bCs/>
          <w:color w:val="000000"/>
          <w:sz w:val="24"/>
          <w:szCs w:val="20"/>
        </w:rPr>
        <w:t>.  The currency format is already configured within the form and therefore, a dollar sign should not be typed.</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payment by the provider </w:t>
      </w:r>
      <w:r w:rsidR="00500298">
        <w:rPr>
          <w:rFonts w:ascii="Arial" w:hAnsi="Arial" w:cs="Arial"/>
          <w:bCs/>
          <w:color w:val="000000"/>
          <w:sz w:val="24"/>
          <w:szCs w:val="20"/>
        </w:rPr>
        <w:t>for</w:t>
      </w:r>
      <w:r w:rsidR="00950822">
        <w:rPr>
          <w:rFonts w:ascii="Arial" w:hAnsi="Arial" w:cs="Arial"/>
          <w:bCs/>
          <w:color w:val="000000"/>
          <w:sz w:val="24"/>
          <w:szCs w:val="20"/>
        </w:rPr>
        <w:t xml:space="preserve"> 201</w:t>
      </w:r>
      <w:r w:rsidR="00AD4250">
        <w:rPr>
          <w:rFonts w:ascii="Arial" w:hAnsi="Arial" w:cs="Arial"/>
          <w:bCs/>
          <w:color w:val="000000"/>
          <w:sz w:val="24"/>
          <w:szCs w:val="20"/>
        </w:rPr>
        <w:t>7</w:t>
      </w:r>
      <w:r w:rsidRPr="005F56D0">
        <w:rPr>
          <w:rFonts w:ascii="Arial" w:hAnsi="Arial" w:cs="Arial"/>
          <w:bCs/>
          <w:color w:val="000000"/>
          <w:sz w:val="24"/>
          <w:szCs w:val="20"/>
        </w:rPr>
        <w:t>.</w:t>
      </w:r>
    </w:p>
    <w:p w:rsidR="00FD0284" w:rsidRPr="005F56D0" w:rsidRDefault="00FD0284" w:rsidP="005F56D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Source:</w:t>
      </w:r>
      <w:r w:rsidRPr="005F56D0">
        <w:rPr>
          <w:rFonts w:ascii="Arial" w:hAnsi="Arial" w:cs="Arial"/>
          <w:bCs/>
          <w:color w:val="000000"/>
          <w:sz w:val="24"/>
          <w:szCs w:val="20"/>
        </w:rPr>
        <w:t xml:space="preserve"> Identify the entity that provided the payment to the provider.</w:t>
      </w:r>
    </w:p>
    <w:p w:rsidR="00EB3F24" w:rsidRDefault="00EB3F24" w:rsidP="00EA5BA5">
      <w:pPr>
        <w:autoSpaceDE w:val="0"/>
        <w:autoSpaceDN w:val="0"/>
        <w:adjustRightInd w:val="0"/>
        <w:spacing w:after="240" w:line="240" w:lineRule="auto"/>
        <w:rPr>
          <w:rFonts w:ascii="Arial" w:hAnsi="Arial" w:cs="Arial"/>
          <w:bCs/>
          <w:color w:val="000000"/>
          <w:sz w:val="24"/>
          <w:szCs w:val="20"/>
        </w:rPr>
      </w:pPr>
    </w:p>
    <w:p w:rsidR="00EB3F24" w:rsidRDefault="00EB3F24" w:rsidP="00EA5BA5">
      <w:pPr>
        <w:autoSpaceDE w:val="0"/>
        <w:autoSpaceDN w:val="0"/>
        <w:adjustRightInd w:val="0"/>
        <w:spacing w:after="240" w:line="240" w:lineRule="auto"/>
        <w:rPr>
          <w:rFonts w:ascii="Arial" w:hAnsi="Arial" w:cs="Arial"/>
          <w:bCs/>
          <w:color w:val="000000"/>
          <w:sz w:val="24"/>
          <w:szCs w:val="20"/>
        </w:rPr>
      </w:pPr>
    </w:p>
    <w:p w:rsidR="00EA5BA5" w:rsidRPr="005F56D0" w:rsidRDefault="00EA5BA5" w:rsidP="00EA5BA5">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3959D228" wp14:editId="45E02B83">
                <wp:extent cx="5943600" cy="647700"/>
                <wp:effectExtent l="0" t="0" r="0" b="0"/>
                <wp:docPr id="6" name="Text Box 6"/>
                <wp:cNvGraphicFramePr/>
                <a:graphic xmlns:a="http://schemas.openxmlformats.org/drawingml/2006/main">
                  <a:graphicData uri="http://schemas.microsoft.com/office/word/2010/wordprocessingShape">
                    <wps:wsp>
                      <wps:cNvSpPr txBox="1"/>
                      <wps:spPr>
                        <a:xfrm>
                          <a:off x="0" y="0"/>
                          <a:ext cx="5943600" cy="647700"/>
                        </a:xfrm>
                        <a:prstGeom prst="rect">
                          <a:avLst/>
                        </a:prstGeom>
                        <a:noFill/>
                        <a:ln>
                          <a:noFill/>
                        </a:ln>
                        <a:effectLst/>
                      </wps:spPr>
                      <wps:txbx>
                        <w:txbxContent>
                          <w:p w:rsidR="00CB4843" w:rsidRPr="0034634F" w:rsidRDefault="00CB4843" w:rsidP="00EA5BA5">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Video Relay Services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o:spid="_x0000_s1033" type="#_x0000_t202" style="width:468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" filled="f" stroked="f">
                <v:textbox>
                  <w:txbxContent>
                    <w:p w:rsidR="00CB4843" w:rsidRPr="0034634F" w:rsidRDefault="00CB4843" w:rsidP="00EA5BA5">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Video Relay Services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00AD4250" w:rsidRPr="00D7191F" w:rsidRDefault="00DA1DFE" w:rsidP="00AD4250">
      <w:pPr>
        <w:jc w:val="both"/>
        <w:rPr>
          <w:rFonts w:ascii="Arial" w:eastAsia="Times New Roman" w:hAnsi="Arial" w:cs="Arial"/>
          <w:sz w:val="24"/>
          <w:szCs w:val="24"/>
        </w:rPr>
      </w:pPr>
      <w:r w:rsidRPr="005F56D0">
        <w:rPr>
          <w:rFonts w:ascii="Arial" w:hAnsi="Arial" w:cs="Arial"/>
          <w:color w:val="000000"/>
          <w:sz w:val="24"/>
          <w:szCs w:val="20"/>
        </w:rPr>
        <w:t xml:space="preserve">Include </w:t>
      </w:r>
      <w:r w:rsidR="00500298">
        <w:rPr>
          <w:rFonts w:ascii="Arial" w:hAnsi="Arial" w:cs="Arial"/>
          <w:bCs/>
          <w:color w:val="000000"/>
          <w:sz w:val="24"/>
          <w:szCs w:val="20"/>
        </w:rPr>
        <w:t>claimed</w:t>
      </w:r>
      <w:r w:rsidRPr="005F56D0">
        <w:rPr>
          <w:rFonts w:ascii="Arial" w:hAnsi="Arial" w:cs="Arial"/>
          <w:bCs/>
          <w:color w:val="000000"/>
          <w:sz w:val="24"/>
          <w:szCs w:val="20"/>
        </w:rPr>
        <w:t xml:space="preserve"> expenses attributable to providing </w:t>
      </w:r>
      <w:r w:rsidRPr="005F56D0">
        <w:rPr>
          <w:rFonts w:ascii="Arial" w:hAnsi="Arial" w:cs="Arial"/>
          <w:bCs/>
          <w:color w:val="000000"/>
          <w:sz w:val="24"/>
          <w:szCs w:val="20"/>
          <w:u w:val="single"/>
        </w:rPr>
        <w:t>Video Relay Service</w:t>
      </w:r>
      <w:r w:rsidR="00066EAE" w:rsidRPr="005F56D0">
        <w:rPr>
          <w:rFonts w:ascii="Arial" w:hAnsi="Arial" w:cs="Arial"/>
          <w:bCs/>
          <w:color w:val="000000"/>
          <w:sz w:val="24"/>
          <w:szCs w:val="20"/>
          <w:u w:val="single"/>
        </w:rPr>
        <w:t>s</w:t>
      </w:r>
      <w:r w:rsidRPr="005F56D0">
        <w:rPr>
          <w:rFonts w:ascii="Arial" w:hAnsi="Arial" w:cs="Arial"/>
          <w:b/>
          <w:bCs/>
          <w:color w:val="000000"/>
          <w:sz w:val="24"/>
          <w:szCs w:val="20"/>
        </w:rPr>
        <w:t xml:space="preserve"> </w:t>
      </w:r>
      <w:r w:rsidRPr="005F56D0">
        <w:rPr>
          <w:rFonts w:ascii="Arial" w:hAnsi="Arial" w:cs="Arial"/>
          <w:color w:val="000000"/>
          <w:sz w:val="24"/>
          <w:szCs w:val="20"/>
        </w:rPr>
        <w:t>as required under Part 64 of the FCC rules, such as gathering traffic, the center itself, and handing off calls to the interexchange ca</w:t>
      </w:r>
      <w:r w:rsidR="00EA5BA5" w:rsidRPr="005F56D0">
        <w:rPr>
          <w:rFonts w:ascii="Arial" w:hAnsi="Arial" w:cs="Arial"/>
          <w:color w:val="000000"/>
          <w:sz w:val="24"/>
          <w:szCs w:val="20"/>
        </w:rPr>
        <w:t xml:space="preserve">rrier.  When reporting expenses, </w:t>
      </w:r>
      <w:r w:rsidRPr="005F56D0">
        <w:rPr>
          <w:rFonts w:ascii="Arial" w:hAnsi="Arial" w:cs="Arial"/>
          <w:color w:val="000000"/>
          <w:sz w:val="24"/>
          <w:szCs w:val="20"/>
        </w:rPr>
        <w:t>repor</w:t>
      </w:r>
      <w:r w:rsidR="00EA5BA5" w:rsidRPr="005F56D0">
        <w:rPr>
          <w:rFonts w:ascii="Arial" w:hAnsi="Arial" w:cs="Arial"/>
          <w:color w:val="000000"/>
          <w:sz w:val="24"/>
          <w:szCs w:val="20"/>
        </w:rPr>
        <w:t>t all amounts in whole dollars.</w:t>
      </w:r>
      <w:r w:rsidR="00066EAE" w:rsidRPr="005F56D0">
        <w:rPr>
          <w:rFonts w:ascii="Arial" w:hAnsi="Arial" w:cs="Arial"/>
          <w:color w:val="000000"/>
          <w:sz w:val="24"/>
          <w:szCs w:val="20"/>
        </w:rPr>
        <w:t xml:space="preserve">  For the four columns: 201</w:t>
      </w:r>
      <w:r w:rsidR="007B5ED6">
        <w:rPr>
          <w:rFonts w:ascii="Arial" w:hAnsi="Arial" w:cs="Arial"/>
          <w:color w:val="000000"/>
          <w:sz w:val="24"/>
          <w:szCs w:val="20"/>
        </w:rPr>
        <w:t>6</w:t>
      </w:r>
      <w:r w:rsidR="00066EAE" w:rsidRPr="005F56D0">
        <w:rPr>
          <w:rFonts w:ascii="Arial" w:hAnsi="Arial" w:cs="Arial"/>
          <w:color w:val="000000"/>
          <w:sz w:val="24"/>
          <w:szCs w:val="20"/>
        </w:rPr>
        <w:t>, 201</w:t>
      </w:r>
      <w:r w:rsidR="007B5ED6">
        <w:rPr>
          <w:rFonts w:ascii="Arial" w:hAnsi="Arial" w:cs="Arial"/>
          <w:color w:val="000000"/>
          <w:sz w:val="24"/>
          <w:szCs w:val="20"/>
        </w:rPr>
        <w:t>7</w:t>
      </w:r>
      <w:r w:rsidR="00066EAE" w:rsidRPr="005F56D0">
        <w:rPr>
          <w:rFonts w:ascii="Arial" w:hAnsi="Arial" w:cs="Arial"/>
          <w:color w:val="000000"/>
          <w:sz w:val="24"/>
          <w:szCs w:val="20"/>
        </w:rPr>
        <w:t xml:space="preserve"> 201</w:t>
      </w:r>
      <w:r w:rsidR="007B5ED6">
        <w:rPr>
          <w:rFonts w:ascii="Arial" w:hAnsi="Arial" w:cs="Arial"/>
          <w:color w:val="000000"/>
          <w:sz w:val="24"/>
          <w:szCs w:val="20"/>
        </w:rPr>
        <w:t>8</w:t>
      </w:r>
      <w:r w:rsidR="00AD4250">
        <w:rPr>
          <w:rFonts w:ascii="Arial" w:hAnsi="Arial" w:cs="Arial"/>
          <w:color w:val="000000"/>
          <w:sz w:val="24"/>
          <w:szCs w:val="20"/>
        </w:rPr>
        <w:t>, and 2019</w:t>
      </w:r>
      <w:r w:rsidR="00066EAE" w:rsidRPr="005F56D0">
        <w:rPr>
          <w:rFonts w:ascii="Arial" w:hAnsi="Arial" w:cs="Arial"/>
          <w:color w:val="000000"/>
          <w:sz w:val="24"/>
          <w:szCs w:val="20"/>
        </w:rPr>
        <w:t>, enter Actual or Projected amounts as requested.</w:t>
      </w:r>
      <w:r w:rsidR="00500298">
        <w:rPr>
          <w:rFonts w:ascii="Arial" w:hAnsi="Arial" w:cs="Arial"/>
          <w:color w:val="000000"/>
          <w:sz w:val="24"/>
          <w:szCs w:val="20"/>
        </w:rPr>
        <w:t xml:space="preserve">  All amounts should be traceable to the company’s trial balance.</w:t>
      </w:r>
      <w:r w:rsidR="00432433">
        <w:rPr>
          <w:rFonts w:ascii="Arial" w:hAnsi="Arial" w:cs="Arial"/>
          <w:color w:val="000000"/>
          <w:sz w:val="24"/>
          <w:szCs w:val="20"/>
        </w:rPr>
        <w:t xml:space="preserve"> </w:t>
      </w:r>
      <w:r w:rsidR="00AD4250">
        <w:rPr>
          <w:rFonts w:ascii="Arial" w:hAnsi="Arial" w:cs="Arial"/>
          <w:color w:val="000000"/>
          <w:sz w:val="24"/>
          <w:szCs w:val="20"/>
        </w:rPr>
        <w:t>For each category of cost t</w:t>
      </w:r>
      <w:r w:rsidR="00AD4250" w:rsidRPr="00D7191F">
        <w:rPr>
          <w:rFonts w:ascii="Arial" w:eastAsia="Times New Roman" w:hAnsi="Arial" w:cs="Arial"/>
          <w:sz w:val="24"/>
          <w:szCs w:val="24"/>
        </w:rPr>
        <w:t>he total submitted should tie to the category expenses in the Appendix H, Section</w:t>
      </w:r>
      <w:r w:rsidR="00AD4250">
        <w:rPr>
          <w:rFonts w:ascii="Arial" w:eastAsia="Times New Roman" w:hAnsi="Arial" w:cs="Arial"/>
          <w:sz w:val="24"/>
          <w:szCs w:val="24"/>
        </w:rPr>
        <w:t>s</w:t>
      </w:r>
      <w:r w:rsidR="00AD4250" w:rsidRPr="00D7191F">
        <w:rPr>
          <w:rFonts w:ascii="Arial" w:eastAsia="Times New Roman" w:hAnsi="Arial" w:cs="Arial"/>
          <w:sz w:val="24"/>
          <w:szCs w:val="24"/>
        </w:rPr>
        <w:t xml:space="preserve"> 1</w:t>
      </w:r>
      <w:r w:rsidR="00AD4250">
        <w:rPr>
          <w:rFonts w:ascii="Arial" w:eastAsia="Times New Roman" w:hAnsi="Arial" w:cs="Arial"/>
          <w:sz w:val="24"/>
          <w:szCs w:val="24"/>
        </w:rPr>
        <w:t xml:space="preserve"> and 2</w:t>
      </w:r>
      <w:r w:rsidR="00AD4250" w:rsidRPr="00D7191F">
        <w:rPr>
          <w:rFonts w:ascii="Arial" w:eastAsia="Times New Roman" w:hAnsi="Arial" w:cs="Arial"/>
          <w:sz w:val="24"/>
          <w:szCs w:val="24"/>
        </w:rPr>
        <w:t>, income statements. E.g. A1 rent for the VRS RSDR submission should tie to the A1 rent expense VRS column in the income statements.</w:t>
      </w:r>
    </w:p>
    <w:p w:rsidR="00DA1DFE" w:rsidRPr="005F56D0" w:rsidRDefault="00432433" w:rsidP="005F56D0">
      <w:pPr>
        <w:autoSpaceDE w:val="0"/>
        <w:autoSpaceDN w:val="0"/>
        <w:adjustRightInd w:val="0"/>
        <w:spacing w:after="240" w:line="240" w:lineRule="auto"/>
        <w:ind w:firstLine="720"/>
        <w:jc w:val="both"/>
        <w:rPr>
          <w:rFonts w:ascii="Arial" w:hAnsi="Arial" w:cs="Arial"/>
          <w:color w:val="000000"/>
          <w:sz w:val="24"/>
          <w:szCs w:val="20"/>
        </w:rPr>
      </w:pPr>
      <w:r w:rsidRPr="00432433">
        <w:rPr>
          <w:rFonts w:ascii="Arial" w:hAnsi="Arial" w:cs="Arial"/>
          <w:b/>
          <w:color w:val="000000"/>
          <w:sz w:val="24"/>
          <w:szCs w:val="20"/>
        </w:rPr>
        <w:t>Provide all spreadsheets used to allocate cost among the TRS services.</w:t>
      </w:r>
      <w:r w:rsidR="006173B4">
        <w:rPr>
          <w:rFonts w:ascii="Arial" w:hAnsi="Arial" w:cs="Arial"/>
          <w:b/>
          <w:color w:val="000000"/>
          <w:sz w:val="24"/>
          <w:szCs w:val="20"/>
        </w:rPr>
        <w:t xml:space="preserve"> *** See Appendix 1, Section A for further instructions ***</w:t>
      </w:r>
    </w:p>
    <w:p w:rsidR="00DA1DFE" w:rsidRPr="005F56D0" w:rsidRDefault="00DA1DFE" w:rsidP="00AD425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6173B4">
        <w:rPr>
          <w:rFonts w:ascii="Arial" w:hAnsi="Arial" w:cs="Arial"/>
          <w:b/>
          <w:bCs/>
          <w:color w:val="000000"/>
          <w:sz w:val="24"/>
          <w:szCs w:val="20"/>
        </w:rPr>
        <w:t xml:space="preserve">Annual Recurring Fixed/Semi-Variable Expenses </w:t>
      </w:r>
      <w:r w:rsidR="00066EAE" w:rsidRPr="006173B4">
        <w:rPr>
          <w:rFonts w:ascii="Arial" w:hAnsi="Arial" w:cs="Arial"/>
          <w:b/>
          <w:bCs/>
          <w:color w:val="000000"/>
          <w:sz w:val="24"/>
          <w:szCs w:val="20"/>
        </w:rPr>
        <w:t>see Appendix 1</w:t>
      </w:r>
      <w:r w:rsidR="00D7191F">
        <w:rPr>
          <w:rFonts w:ascii="Arial" w:hAnsi="Arial" w:cs="Arial"/>
          <w:b/>
          <w:bCs/>
          <w:color w:val="000000"/>
          <w:sz w:val="24"/>
          <w:szCs w:val="20"/>
        </w:rPr>
        <w:t xml:space="preserve">. </w:t>
      </w:r>
      <w:r w:rsidR="00D7191F" w:rsidRPr="00D7191F">
        <w:rPr>
          <w:rFonts w:ascii="Arial" w:eastAsia="Times New Roman" w:hAnsi="Arial" w:cs="Arial"/>
          <w:sz w:val="24"/>
          <w:szCs w:val="24"/>
        </w:rPr>
        <w:t xml:space="preserve">Submit all expenses associated with building rent, utilities, maintenance, property tax, and leased furniture and office equipment. </w:t>
      </w:r>
      <w:r w:rsidRPr="005F56D0">
        <w:rPr>
          <w:rFonts w:ascii="Arial" w:hAnsi="Arial" w:cs="Arial"/>
          <w:b/>
          <w:bCs/>
          <w:color w:val="000000"/>
          <w:sz w:val="24"/>
          <w:szCs w:val="20"/>
        </w:rPr>
        <w:t xml:space="preserve">Rent: </w:t>
      </w:r>
      <w:r w:rsidRPr="005F56D0">
        <w:rPr>
          <w:rFonts w:ascii="Arial" w:hAnsi="Arial" w:cs="Arial"/>
          <w:color w:val="000000"/>
          <w:sz w:val="24"/>
          <w:szCs w:val="20"/>
        </w:rPr>
        <w:t xml:space="preserve">Annual payments solely for land and/or buildings rented for the provision of </w:t>
      </w:r>
      <w:r w:rsidR="00066EAE" w:rsidRPr="005F56D0">
        <w:rPr>
          <w:rFonts w:ascii="Arial" w:hAnsi="Arial" w:cs="Arial"/>
          <w:color w:val="000000"/>
          <w:sz w:val="24"/>
          <w:szCs w:val="20"/>
        </w:rPr>
        <w:t>Video Relay Services</w:t>
      </w:r>
      <w:r w:rsidRPr="005F56D0">
        <w:rPr>
          <w:rFonts w:ascii="Arial" w:hAnsi="Arial" w:cs="Arial"/>
          <w:color w:val="000000"/>
          <w:sz w:val="24"/>
          <w:szCs w:val="20"/>
        </w:rPr>
        <w:t xml:space="preserve">.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Utilities: </w:t>
      </w:r>
      <w:r w:rsidRPr="005F56D0">
        <w:rPr>
          <w:rFonts w:ascii="Arial" w:hAnsi="Arial" w:cs="Arial"/>
          <w:color w:val="000000"/>
          <w:sz w:val="24"/>
          <w:szCs w:val="20"/>
        </w:rPr>
        <w:t>Expenses associated with land and buildings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such as water, sewerage, fuel, T1, trunk lines, internet connectivity, internet service, VoIP service, and power. </w:t>
      </w:r>
      <w:r w:rsidR="00066EAE" w:rsidRPr="005F56D0">
        <w:rPr>
          <w:rFonts w:ascii="Arial" w:hAnsi="Arial" w:cs="Arial"/>
          <w:color w:val="000000"/>
          <w:sz w:val="24"/>
          <w:szCs w:val="20"/>
        </w:rPr>
        <w:t xml:space="preserve"> </w:t>
      </w:r>
      <w:r w:rsidRPr="005F56D0">
        <w:rPr>
          <w:rFonts w:ascii="Arial" w:hAnsi="Arial" w:cs="Arial"/>
          <w:bCs/>
          <w:color w:val="000000"/>
          <w:sz w:val="24"/>
          <w:szCs w:val="20"/>
        </w:rPr>
        <w:t>Telephone service expenses, such as center toll free numbers, local and foreign exchange should also be included here.</w:t>
      </w:r>
      <w:r w:rsidRPr="005F56D0">
        <w:rPr>
          <w:rFonts w:ascii="Arial" w:hAnsi="Arial" w:cs="Arial"/>
          <w:b/>
          <w:bCs/>
          <w:color w:val="000000"/>
          <w:sz w:val="24"/>
          <w:szCs w:val="20"/>
        </w:rPr>
        <w:t xml:space="preserve"> </w:t>
      </w:r>
      <w:r w:rsidR="00066EAE"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Also see ITEM B. 4. </w:t>
      </w:r>
    </w:p>
    <w:p w:rsidR="00DA1DFE" w:rsidRPr="005F56D0" w:rsidRDefault="00DA1DFE" w:rsidP="00066EAE">
      <w:pPr>
        <w:autoSpaceDE w:val="0"/>
        <w:autoSpaceDN w:val="0"/>
        <w:adjustRightInd w:val="0"/>
        <w:spacing w:after="0" w:line="240" w:lineRule="auto"/>
        <w:ind w:left="1080" w:hanging="360"/>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Building Maintenance: </w:t>
      </w:r>
      <w:r w:rsidRPr="005F56D0">
        <w:rPr>
          <w:rFonts w:ascii="Arial" w:hAnsi="Arial" w:cs="Arial"/>
          <w:color w:val="000000"/>
          <w:sz w:val="24"/>
          <w:szCs w:val="20"/>
        </w:rPr>
        <w:t>Expenses for maintenance and repair</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Property Tax (if owned): </w:t>
      </w:r>
      <w:r w:rsidRPr="005F56D0">
        <w:rPr>
          <w:rFonts w:ascii="Arial" w:hAnsi="Arial" w:cs="Arial"/>
          <w:color w:val="000000"/>
          <w:sz w:val="24"/>
          <w:szCs w:val="20"/>
        </w:rPr>
        <w:t xml:space="preserve">Taxes paid on property owned and used for the provision of </w:t>
      </w:r>
      <w:r w:rsidR="003929FE">
        <w:rPr>
          <w:rFonts w:ascii="Arial" w:hAnsi="Arial" w:cs="Arial"/>
          <w:color w:val="000000"/>
          <w:sz w:val="24"/>
          <w:szCs w:val="20"/>
        </w:rPr>
        <w:t>V</w:t>
      </w:r>
      <w:r w:rsidRPr="005F56D0">
        <w:rPr>
          <w:rFonts w:ascii="Arial" w:hAnsi="Arial" w:cs="Arial"/>
          <w:color w:val="000000"/>
          <w:sz w:val="24"/>
          <w:szCs w:val="20"/>
        </w:rPr>
        <w:t xml:space="preserve">RS.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Furniture (if leased): </w:t>
      </w:r>
      <w:r w:rsidRPr="005F56D0">
        <w:rPr>
          <w:rFonts w:ascii="Arial" w:hAnsi="Arial" w:cs="Arial"/>
          <w:color w:val="000000"/>
          <w:sz w:val="24"/>
          <w:szCs w:val="20"/>
        </w:rPr>
        <w:t>Lease or rental expenses associated with center furnishings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Office Equipment (if leased): </w:t>
      </w:r>
      <w:r w:rsidRPr="005F56D0">
        <w:rPr>
          <w:rFonts w:ascii="Arial" w:hAnsi="Arial" w:cs="Arial"/>
          <w:color w:val="000000"/>
          <w:sz w:val="24"/>
          <w:szCs w:val="20"/>
        </w:rPr>
        <w:t>Lease or rental expenses associated with office equipment</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00DA1DFE" w:rsidRPr="005F56D0" w:rsidRDefault="00DA1DFE" w:rsidP="005F56D0">
      <w:pPr>
        <w:autoSpaceDE w:val="0"/>
        <w:autoSpaceDN w:val="0"/>
        <w:adjustRightInd w:val="0"/>
        <w:spacing w:after="0" w:line="240" w:lineRule="auto"/>
        <w:jc w:val="both"/>
        <w:rPr>
          <w:rFonts w:ascii="Arial" w:hAnsi="Arial" w:cs="Arial"/>
          <w:color w:val="000000"/>
          <w:sz w:val="24"/>
          <w:szCs w:val="20"/>
        </w:rPr>
      </w:pPr>
    </w:p>
    <w:p w:rsidR="00DA1DFE" w:rsidRPr="005F56D0" w:rsidRDefault="00DA1DFE" w:rsidP="005F56D0">
      <w:pPr>
        <w:autoSpaceDE w:val="0"/>
        <w:autoSpaceDN w:val="0"/>
        <w:adjustRightInd w:val="0"/>
        <w:spacing w:after="240" w:line="240" w:lineRule="auto"/>
        <w:ind w:left="360"/>
        <w:jc w:val="both"/>
        <w:rPr>
          <w:rFonts w:ascii="Arial" w:hAnsi="Arial" w:cs="Arial"/>
          <w:color w:val="000000"/>
          <w:sz w:val="24"/>
          <w:szCs w:val="20"/>
        </w:rPr>
      </w:pPr>
      <w:r w:rsidRPr="005F56D0">
        <w:rPr>
          <w:rFonts w:ascii="Arial" w:hAnsi="Arial" w:cs="Arial"/>
          <w:b/>
          <w:bCs/>
          <w:color w:val="000000"/>
          <w:sz w:val="24"/>
          <w:szCs w:val="20"/>
        </w:rPr>
        <w:t xml:space="preserve">B. Annual Recurring Variable Expenses (Direct </w:t>
      </w:r>
      <w:r w:rsidR="003929FE">
        <w:rPr>
          <w:rFonts w:ascii="Arial" w:hAnsi="Arial" w:cs="Arial"/>
          <w:b/>
          <w:bCs/>
          <w:color w:val="000000"/>
          <w:sz w:val="24"/>
          <w:szCs w:val="20"/>
        </w:rPr>
        <w:t>V</w:t>
      </w:r>
      <w:r w:rsidRPr="005F56D0">
        <w:rPr>
          <w:rFonts w:ascii="Arial" w:hAnsi="Arial" w:cs="Arial"/>
          <w:b/>
          <w:bCs/>
          <w:color w:val="000000"/>
          <w:sz w:val="24"/>
          <w:szCs w:val="20"/>
        </w:rPr>
        <w:t xml:space="preserve">RS Operating Expenses) </w:t>
      </w:r>
    </w:p>
    <w:p w:rsidR="00DA1DFE" w:rsidRPr="005F56D0" w:rsidRDefault="00DA1DFE" w:rsidP="005F56D0">
      <w:pPr>
        <w:numPr>
          <w:ilvl w:val="0"/>
          <w:numId w:val="21"/>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5F56D0">
        <w:rPr>
          <w:rFonts w:ascii="Arial" w:hAnsi="Arial" w:cs="Arial"/>
          <w:color w:val="000000"/>
          <w:sz w:val="24"/>
          <w:szCs w:val="20"/>
        </w:rPr>
        <w:t xml:space="preserve">Compensation to </w:t>
      </w:r>
      <w:r w:rsidRPr="005F56D0">
        <w:rPr>
          <w:rFonts w:ascii="Arial" w:hAnsi="Arial" w:cs="Arial"/>
          <w:b/>
          <w:bCs/>
          <w:i/>
          <w:iCs/>
          <w:color w:val="000000"/>
          <w:sz w:val="24"/>
          <w:szCs w:val="20"/>
        </w:rPr>
        <w:t>non-management employees (persons performing communications assistant and interpreter activities</w:t>
      </w:r>
      <w:r w:rsidRPr="005F56D0">
        <w:rPr>
          <w:rFonts w:ascii="Arial" w:hAnsi="Arial" w:cs="Arial"/>
          <w:b/>
          <w:bCs/>
          <w:color w:val="000000"/>
          <w:sz w:val="24"/>
          <w:szCs w:val="20"/>
        </w:rPr>
        <w:t>)</w:t>
      </w:r>
      <w:r w:rsidRPr="005F56D0">
        <w:rPr>
          <w:rFonts w:ascii="Arial" w:hAnsi="Arial" w:cs="Arial"/>
          <w:color w:val="000000"/>
          <w:sz w:val="24"/>
          <w:szCs w:val="20"/>
        </w:rPr>
        <w:t xml:space="preserve">, such as wages, salaries, commissions, bonuses, incentive awards and termination payments; payroll related benefits paid on behalf of employees, such as pensions, savings plans, workers’ compensation required by law, insurance plans (life, hospital, medical, dental, vision); and social security and other payroll taxes. </w:t>
      </w:r>
      <w:r w:rsidRPr="005F56D0">
        <w:rPr>
          <w:rFonts w:ascii="Arial" w:hAnsi="Arial" w:cs="Arial"/>
          <w:b/>
          <w:bCs/>
          <w:color w:val="000000"/>
          <w:sz w:val="24"/>
          <w:szCs w:val="20"/>
          <w:u w:val="single"/>
        </w:rPr>
        <w:t>Included in this expense is the cost of “contract interpreters and/or communication assistants” who are not employees.</w:t>
      </w:r>
      <w:r w:rsidRPr="005F56D0">
        <w:rPr>
          <w:rFonts w:ascii="Arial" w:hAnsi="Arial" w:cs="Arial"/>
          <w:b/>
          <w:bCs/>
          <w:color w:val="000000"/>
          <w:sz w:val="24"/>
          <w:szCs w:val="20"/>
        </w:rPr>
        <w:t xml:space="preserve"> </w:t>
      </w:r>
      <w:r w:rsidR="004D49CA"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REQUIRED – see Appendix 1 </w:t>
      </w:r>
    </w:p>
    <w:p w:rsidR="00DA1DFE" w:rsidRPr="005F56D0" w:rsidRDefault="00DA1DFE" w:rsidP="005F56D0">
      <w:pPr>
        <w:autoSpaceDE w:val="0"/>
        <w:autoSpaceDN w:val="0"/>
        <w:adjustRightInd w:val="0"/>
        <w:spacing w:after="0" w:line="240" w:lineRule="auto"/>
        <w:ind w:left="1080" w:hanging="360"/>
        <w:jc w:val="both"/>
        <w:rPr>
          <w:rFonts w:ascii="Arial" w:hAnsi="Arial" w:cs="Arial"/>
          <w:color w:val="000000"/>
          <w:sz w:val="24"/>
          <w:szCs w:val="20"/>
        </w:rPr>
      </w:pPr>
    </w:p>
    <w:p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5F56D0">
        <w:rPr>
          <w:rFonts w:ascii="Arial" w:hAnsi="Arial" w:cs="Arial"/>
          <w:color w:val="000000"/>
          <w:sz w:val="24"/>
          <w:szCs w:val="20"/>
        </w:rPr>
        <w:t xml:space="preserve">Compensation to </w:t>
      </w:r>
      <w:r w:rsidRPr="005F56D0">
        <w:rPr>
          <w:rFonts w:ascii="Arial" w:hAnsi="Arial" w:cs="Arial"/>
          <w:b/>
          <w:bCs/>
          <w:i/>
          <w:iCs/>
          <w:color w:val="000000"/>
          <w:sz w:val="24"/>
          <w:szCs w:val="20"/>
        </w:rPr>
        <w:t>management employees (relay center managers &amp; supervisors</w:t>
      </w:r>
      <w:r w:rsidRPr="005F56D0">
        <w:rPr>
          <w:rFonts w:ascii="Arial" w:hAnsi="Arial" w:cs="Arial"/>
          <w:color w:val="000000"/>
          <w:sz w:val="24"/>
          <w:szCs w:val="20"/>
        </w:rPr>
        <w:t>), such as wages, salaries, commissions, bonuses, incentive awards and termination payments; payroll 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w:t>
      </w:r>
      <w:r w:rsidR="004D49CA"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REQUIRED – see Appendix 1 </w:t>
      </w:r>
      <w:r w:rsidR="004D49CA" w:rsidRPr="005F56D0">
        <w:rPr>
          <w:rFonts w:ascii="Arial" w:hAnsi="Arial" w:cs="Arial"/>
          <w:b/>
          <w:bCs/>
          <w:color w:val="000000"/>
          <w:sz w:val="24"/>
          <w:szCs w:val="20"/>
        </w:rPr>
        <w:t xml:space="preserve"> </w:t>
      </w:r>
      <w:r w:rsidRPr="005F56D0">
        <w:rPr>
          <w:rFonts w:ascii="Arial" w:hAnsi="Arial" w:cs="Arial"/>
          <w:bCs/>
          <w:color w:val="000000"/>
          <w:sz w:val="24"/>
          <w:szCs w:val="20"/>
        </w:rPr>
        <w:t>See discussion of executive compensation at paragraphs 78-79 of the Commission’s Report and Order and Declaratory Ruling, released on November 19, 2007 (FCC 07-186).</w:t>
      </w:r>
      <w:r w:rsidRPr="005F56D0">
        <w:rPr>
          <w:rFonts w:ascii="Arial" w:hAnsi="Arial" w:cs="Arial"/>
          <w:b/>
          <w:bCs/>
          <w:color w:val="000000"/>
          <w:sz w:val="24"/>
          <w:szCs w:val="20"/>
        </w:rPr>
        <w:t xml:space="preserve"> </w:t>
      </w:r>
    </w:p>
    <w:p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5F56D0">
        <w:rPr>
          <w:rFonts w:ascii="Arial" w:hAnsi="Arial" w:cs="Arial"/>
          <w:color w:val="000000"/>
          <w:sz w:val="24"/>
          <w:szCs w:val="20"/>
        </w:rPr>
        <w:t xml:space="preserve">Compensation to </w:t>
      </w:r>
      <w:r w:rsidRPr="005F56D0">
        <w:rPr>
          <w:rFonts w:ascii="Arial" w:hAnsi="Arial" w:cs="Arial"/>
          <w:b/>
          <w:bCs/>
          <w:i/>
          <w:iCs/>
          <w:color w:val="000000"/>
          <w:sz w:val="24"/>
          <w:szCs w:val="20"/>
        </w:rPr>
        <w:t>relay center staff</w:t>
      </w:r>
      <w:r w:rsidRPr="005F56D0">
        <w:rPr>
          <w:rFonts w:ascii="Arial" w:hAnsi="Arial" w:cs="Arial"/>
          <w:color w:val="000000"/>
          <w:sz w:val="24"/>
          <w:szCs w:val="20"/>
        </w:rPr>
        <w:t>, such as wages, salaries, commissions, bonuses, incentive awards and termination payments; payroll 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ADDITIONAL DATA REQUIRED – see Appendix 1 </w:t>
      </w:r>
    </w:p>
    <w:p w:rsidR="00FF3C75"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Telecommunications Expenses: </w:t>
      </w:r>
      <w:r w:rsidRPr="005F56D0">
        <w:rPr>
          <w:rFonts w:ascii="Arial" w:hAnsi="Arial" w:cs="Arial"/>
          <w:color w:val="000000"/>
          <w:sz w:val="24"/>
          <w:szCs w:val="20"/>
        </w:rPr>
        <w:t>Expenses associated with inspecting, testing, analyzing and correcting trouble; repairing or reporting on telecommunications plant (switching, transmission, operator, cable and wire) to determine need for repairs, replacements, rearrangements, and changes; expenses for activities, such as controlling traffic flow, administering traffic measuring and monitoring devices, assigning equipment and load balancing, collecting and summarizing traffic data, administering trunking</w:t>
      </w:r>
      <w:r w:rsidR="004D49CA" w:rsidRPr="005F56D0">
        <w:rPr>
          <w:rFonts w:ascii="Arial" w:hAnsi="Arial" w:cs="Arial"/>
          <w:color w:val="000000"/>
          <w:sz w:val="24"/>
          <w:szCs w:val="20"/>
        </w:rPr>
        <w:t xml:space="preserve"> equipment and facilities</w:t>
      </w:r>
      <w:r w:rsidRPr="005F56D0">
        <w:rPr>
          <w:rFonts w:ascii="Arial" w:hAnsi="Arial" w:cs="Arial"/>
          <w:color w:val="000000"/>
          <w:sz w:val="24"/>
          <w:szCs w:val="20"/>
        </w:rPr>
        <w:t xml:space="preserve">, automatic call distributor and assigning interoffice facilities and circuit layout work. </w:t>
      </w:r>
      <w:r w:rsidRPr="005F56D0">
        <w:rPr>
          <w:rFonts w:ascii="Arial" w:hAnsi="Arial" w:cs="Arial"/>
          <w:b/>
          <w:bCs/>
          <w:color w:val="000000"/>
          <w:sz w:val="24"/>
          <w:szCs w:val="20"/>
        </w:rPr>
        <w:t xml:space="preserve">Note: expenses reported here are in addition to the telephone service expenses reported in Section A 2. </w:t>
      </w:r>
    </w:p>
    <w:p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Billing Expenses: </w:t>
      </w:r>
      <w:r w:rsidRPr="005F56D0">
        <w:rPr>
          <w:rFonts w:ascii="Arial" w:hAnsi="Arial" w:cs="Arial"/>
          <w:color w:val="000000"/>
          <w:sz w:val="24"/>
          <w:szCs w:val="20"/>
        </w:rPr>
        <w:t xml:space="preserve">Rating of toll messages and billing functions not recovered from other sources. </w:t>
      </w:r>
    </w:p>
    <w:p w:rsidR="00DA1DFE" w:rsidRPr="005F56D0" w:rsidRDefault="00DA1DFE" w:rsidP="005F56D0">
      <w:pPr>
        <w:numPr>
          <w:ilvl w:val="0"/>
          <w:numId w:val="21"/>
        </w:numPr>
        <w:autoSpaceDE w:val="0"/>
        <w:autoSpaceDN w:val="0"/>
        <w:adjustRightInd w:val="0"/>
        <w:spacing w:after="240" w:line="240" w:lineRule="auto"/>
        <w:ind w:left="1080" w:hanging="360"/>
        <w:jc w:val="both"/>
        <w:rPr>
          <w:rFonts w:ascii="Arial" w:hAnsi="Arial" w:cs="Arial"/>
          <w:color w:val="000000"/>
          <w:sz w:val="24"/>
          <w:szCs w:val="24"/>
        </w:rPr>
      </w:pPr>
      <w:r w:rsidRPr="005F56D0">
        <w:rPr>
          <w:rFonts w:ascii="Arial" w:hAnsi="Arial" w:cs="Arial"/>
          <w:b/>
          <w:bCs/>
          <w:color w:val="000000"/>
          <w:sz w:val="24"/>
          <w:szCs w:val="24"/>
        </w:rPr>
        <w:t xml:space="preserve">Relay Center Expenses: </w:t>
      </w:r>
      <w:r w:rsidRPr="005F56D0">
        <w:rPr>
          <w:rFonts w:ascii="Arial" w:hAnsi="Arial" w:cs="Arial"/>
          <w:color w:val="000000"/>
          <w:sz w:val="24"/>
          <w:szCs w:val="24"/>
        </w:rPr>
        <w:t xml:space="preserve">Expenses not included in other accounts, such as providing food services, libraries, archives, mail service, procuring office equipment, office supplies, materials and repairs. </w:t>
      </w:r>
    </w:p>
    <w:p w:rsidR="00DA1DFE" w:rsidRPr="005F56D0" w:rsidRDefault="00DA1DFE" w:rsidP="005F56D0">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C. Annual Administrative Expenses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Indirect overhead costs are not reasonable costs of providing TRS. Appropriate overhead costs are those costs directly related to, and directly support, the provision of relay service. Indirect overhead costs may not be allocated to TRS by an entity that provides services other than TRS based on the percentage of the entity’s revenues that are derived from the provision of TRS. (FCC 07-186, ¶74-75). </w:t>
      </w:r>
    </w:p>
    <w:p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Finance/Accounting: </w:t>
      </w:r>
      <w:r w:rsidRPr="005F56D0">
        <w:rPr>
          <w:rFonts w:ascii="Arial" w:hAnsi="Arial" w:cs="Arial"/>
          <w:color w:val="000000"/>
          <w:sz w:val="24"/>
          <w:szCs w:val="24"/>
        </w:rPr>
        <w:t xml:space="preserve">Expenses incurred in providing accounting and financial services. Accounting services include payroll and disbursements, property accounting, capital recovery, regulatory accounting, tax accounting, auditing, capital and operating budget and control, and general accounting. Financial services include banking operations, cash management, and benefit investment fund management, etc. </w:t>
      </w:r>
      <w:r w:rsidRPr="005F56D0">
        <w:rPr>
          <w:rFonts w:ascii="Arial" w:hAnsi="Arial" w:cs="Arial"/>
          <w:b/>
          <w:bCs/>
          <w:color w:val="000000"/>
          <w:sz w:val="24"/>
          <w:szCs w:val="24"/>
        </w:rPr>
        <w:t>ADDITIONAL DATA REQUIRED - see Appendix 1</w:t>
      </w:r>
    </w:p>
    <w:p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Legal/Regulatory: </w:t>
      </w:r>
      <w:r w:rsidRPr="005F56D0">
        <w:rPr>
          <w:rFonts w:ascii="Arial" w:hAnsi="Arial" w:cs="Arial"/>
          <w:color w:val="000000"/>
          <w:sz w:val="24"/>
          <w:szCs w:val="24"/>
        </w:rPr>
        <w:t xml:space="preserve">Expenses incurred for legal and regulatory services. Legal services include conducting and coordinating litigation, providing guidance on regulatory and labor matters, court expenses, filing fees, cost of counsel, etc. Regulatory services include preparing and presenting information for regulatory purposes, such as responding to this data request. </w:t>
      </w:r>
      <w:r w:rsidRPr="005F56D0">
        <w:rPr>
          <w:rFonts w:ascii="Arial" w:hAnsi="Arial" w:cs="Arial"/>
          <w:b/>
          <w:bCs/>
          <w:color w:val="000000"/>
          <w:sz w:val="24"/>
          <w:szCs w:val="24"/>
        </w:rPr>
        <w:t>ADDITIONAL DATA REQUIRED - see Appendix 1</w:t>
      </w:r>
    </w:p>
    <w:p w:rsidR="00FF3C75"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Engineering: </w:t>
      </w:r>
      <w:r w:rsidRPr="005F56D0">
        <w:rPr>
          <w:rFonts w:ascii="Arial" w:hAnsi="Arial" w:cs="Arial"/>
          <w:color w:val="000000"/>
          <w:sz w:val="24"/>
          <w:szCs w:val="24"/>
        </w:rPr>
        <w:t xml:space="preserve">Expenses incurred in the general day to day engineering operation of the TRS telecommunications plant and /or IP network to meet applicable non-waived mandatory minimum standards. </w:t>
      </w:r>
      <w:r w:rsidRPr="005F56D0">
        <w:rPr>
          <w:rFonts w:ascii="Arial" w:hAnsi="Arial" w:cs="Arial"/>
          <w:b/>
          <w:bCs/>
          <w:color w:val="000000"/>
          <w:sz w:val="24"/>
          <w:szCs w:val="24"/>
        </w:rPr>
        <w:t xml:space="preserve">ADDITIONAL DATA REQUIRED see Appendix 1 </w:t>
      </w:r>
    </w:p>
    <w:p w:rsidR="003579E9"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4"/>
        </w:rPr>
        <w:t xml:space="preserve">Research and Development: </w:t>
      </w:r>
      <w:r w:rsidRPr="005F56D0">
        <w:rPr>
          <w:rFonts w:ascii="Arial" w:hAnsi="Arial" w:cs="Arial"/>
          <w:color w:val="000000"/>
          <w:sz w:val="24"/>
          <w:szCs w:val="24"/>
        </w:rPr>
        <w:t xml:space="preserve">Expenses incurred for R&amp;D required to meet applicable non-waived mandatory minimum </w:t>
      </w:r>
      <w:r w:rsidRPr="005F56D0">
        <w:rPr>
          <w:rFonts w:ascii="Arial" w:hAnsi="Arial" w:cs="Arial"/>
          <w:color w:val="000000"/>
          <w:sz w:val="24"/>
          <w:szCs w:val="20"/>
        </w:rPr>
        <w:t xml:space="preserve">standards. </w:t>
      </w:r>
      <w:r w:rsidRPr="005F56D0">
        <w:rPr>
          <w:rFonts w:ascii="Arial" w:hAnsi="Arial" w:cs="Arial"/>
          <w:b/>
          <w:bCs/>
          <w:color w:val="000000"/>
          <w:sz w:val="24"/>
          <w:szCs w:val="20"/>
        </w:rPr>
        <w:t xml:space="preserve">ADDITIONAL DATA REQUIRED – see Appendix 1 </w:t>
      </w:r>
    </w:p>
    <w:p w:rsidR="003579E9"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Operations Support: </w:t>
      </w:r>
      <w:r w:rsidRPr="005F56D0">
        <w:rPr>
          <w:rFonts w:ascii="Arial" w:hAnsi="Arial" w:cs="Arial"/>
          <w:color w:val="000000"/>
          <w:sz w:val="24"/>
          <w:szCs w:val="24"/>
        </w:rPr>
        <w:t>Expenses</w:t>
      </w:r>
      <w:r w:rsidRPr="005F56D0">
        <w:rPr>
          <w:rFonts w:ascii="Arial" w:hAnsi="Arial" w:cs="Arial"/>
          <w:color w:val="000000"/>
          <w:sz w:val="24"/>
          <w:szCs w:val="20"/>
        </w:rPr>
        <w:t xml:space="preserve"> that ensure the sustainability of service including </w:t>
      </w:r>
      <w:r w:rsidRPr="005F56D0">
        <w:rPr>
          <w:rFonts w:ascii="Arial" w:hAnsi="Arial" w:cs="Arial"/>
          <w:color w:val="000000"/>
          <w:sz w:val="24"/>
          <w:szCs w:val="24"/>
        </w:rPr>
        <w:t>troubleshooting</w:t>
      </w:r>
      <w:r w:rsidRPr="005F56D0">
        <w:rPr>
          <w:rFonts w:ascii="Arial" w:hAnsi="Arial" w:cs="Arial"/>
          <w:color w:val="000000"/>
          <w:sz w:val="24"/>
          <w:szCs w:val="20"/>
        </w:rPr>
        <w:t xml:space="preserve">, customer service and technical support. </w:t>
      </w:r>
      <w:r w:rsidRPr="005F56D0">
        <w:rPr>
          <w:rFonts w:ascii="Arial" w:hAnsi="Arial" w:cs="Arial"/>
          <w:b/>
          <w:color w:val="000000"/>
          <w:sz w:val="24"/>
          <w:szCs w:val="20"/>
        </w:rPr>
        <w:t>ADDITIONAL DATA REQUIRED – see Appendix 1</w:t>
      </w:r>
      <w:r w:rsidRPr="005F56D0">
        <w:rPr>
          <w:rFonts w:ascii="Arial" w:hAnsi="Arial" w:cs="Arial"/>
          <w:color w:val="000000"/>
          <w:sz w:val="24"/>
          <w:szCs w:val="20"/>
        </w:rPr>
        <w:t xml:space="preserve">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Human Resources: </w:t>
      </w:r>
      <w:r w:rsidRPr="005F56D0">
        <w:rPr>
          <w:rFonts w:ascii="Arial" w:hAnsi="Arial" w:cs="Arial"/>
          <w:color w:val="000000"/>
          <w:sz w:val="24"/>
          <w:szCs w:val="20"/>
        </w:rPr>
        <w:t xml:space="preserve">Expenses </w:t>
      </w:r>
      <w:r w:rsidRPr="005F56D0">
        <w:rPr>
          <w:rFonts w:ascii="Arial" w:hAnsi="Arial" w:cs="Arial"/>
          <w:color w:val="000000"/>
          <w:sz w:val="24"/>
          <w:szCs w:val="24"/>
        </w:rPr>
        <w:t>incurred</w:t>
      </w:r>
      <w:r w:rsidRPr="005F56D0">
        <w:rPr>
          <w:rFonts w:ascii="Arial" w:hAnsi="Arial" w:cs="Arial"/>
          <w:color w:val="000000"/>
          <w:sz w:val="24"/>
          <w:szCs w:val="20"/>
        </w:rPr>
        <w:t xml:space="preserve"> in performing personnel administration activities, </w:t>
      </w:r>
      <w:r w:rsidRPr="005F56D0">
        <w:rPr>
          <w:rFonts w:ascii="Arial" w:hAnsi="Arial" w:cs="Arial"/>
          <w:color w:val="000000"/>
          <w:sz w:val="24"/>
          <w:szCs w:val="24"/>
        </w:rPr>
        <w:t>including</w:t>
      </w:r>
      <w:r w:rsidRPr="005F56D0">
        <w:rPr>
          <w:rFonts w:ascii="Arial" w:hAnsi="Arial" w:cs="Arial"/>
          <w:color w:val="000000"/>
          <w:sz w:val="24"/>
          <w:szCs w:val="20"/>
        </w:rPr>
        <w:t xml:space="preserve"> recruiting, hiring, forecasting, planning, training, scheduling , counseling employees and reporting. </w:t>
      </w:r>
      <w:r w:rsidRPr="005F56D0">
        <w:rPr>
          <w:rFonts w:ascii="Arial" w:hAnsi="Arial" w:cs="Arial"/>
          <w:b/>
          <w:bCs/>
          <w:color w:val="000000"/>
          <w:sz w:val="24"/>
          <w:szCs w:val="20"/>
        </w:rPr>
        <w:t xml:space="preserve">ADDITIONAL DATA REQUIRED – see Appendix 1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0"/>
        </w:rPr>
      </w:pPr>
      <w:r w:rsidRPr="005F56D0">
        <w:rPr>
          <w:rFonts w:ascii="Arial" w:hAnsi="Arial" w:cs="Arial"/>
          <w:b/>
          <w:bCs/>
          <w:sz w:val="24"/>
          <w:szCs w:val="20"/>
        </w:rPr>
        <w:t xml:space="preserve">Billing: </w:t>
      </w:r>
      <w:r w:rsidRPr="005F56D0">
        <w:rPr>
          <w:rFonts w:ascii="Arial" w:hAnsi="Arial" w:cs="Arial"/>
          <w:sz w:val="24"/>
          <w:szCs w:val="20"/>
        </w:rPr>
        <w:t xml:space="preserve">Administrative expenses of rating and providing billing information to interexchange and exchange carriers, if not recovered by other means. </w:t>
      </w:r>
      <w:r w:rsidRPr="005F56D0">
        <w:rPr>
          <w:rFonts w:ascii="Arial" w:hAnsi="Arial" w:cs="Arial"/>
          <w:b/>
          <w:bCs/>
          <w:sz w:val="24"/>
          <w:szCs w:val="20"/>
        </w:rPr>
        <w:t xml:space="preserve">ADDITIONAL DATA REQUIRED - see Appendix 1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b/>
          <w:bCs/>
          <w:color w:val="000000"/>
          <w:sz w:val="24"/>
          <w:szCs w:val="24"/>
        </w:rPr>
      </w:pPr>
      <w:r w:rsidRPr="005F56D0">
        <w:rPr>
          <w:rFonts w:ascii="Arial" w:hAnsi="Arial" w:cs="Arial"/>
          <w:b/>
          <w:sz w:val="24"/>
          <w:szCs w:val="24"/>
        </w:rPr>
        <w:t>Contract Management</w:t>
      </w:r>
      <w:r w:rsidRPr="005F56D0">
        <w:rPr>
          <w:rFonts w:ascii="Arial" w:hAnsi="Arial" w:cs="Arial"/>
          <w:sz w:val="24"/>
          <w:szCs w:val="24"/>
        </w:rPr>
        <w:t>: Expenses of managing activities required by the provider contracts.</w:t>
      </w:r>
      <w:r w:rsidRPr="005F56D0">
        <w:rPr>
          <w:rFonts w:ascii="Arial" w:hAnsi="Arial" w:cs="Arial"/>
          <w:b/>
          <w:bCs/>
          <w:color w:val="000000"/>
          <w:sz w:val="24"/>
          <w:szCs w:val="24"/>
        </w:rPr>
        <w:t xml:space="preserve"> ADDITIONAL DATA REQUIRED – see Appendix 1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4"/>
        </w:rPr>
      </w:pPr>
      <w:r w:rsidRPr="005F56D0">
        <w:rPr>
          <w:rFonts w:ascii="Arial" w:hAnsi="Arial" w:cs="Arial"/>
          <w:b/>
          <w:sz w:val="24"/>
          <w:szCs w:val="24"/>
        </w:rPr>
        <w:t>Risk Management:</w:t>
      </w:r>
      <w:r w:rsidRPr="005F56D0">
        <w:rPr>
          <w:rFonts w:ascii="Arial" w:hAnsi="Arial" w:cs="Arial"/>
          <w:sz w:val="24"/>
          <w:szCs w:val="24"/>
        </w:rPr>
        <w:t xml:space="preserve"> Management expenses associated with workmen’s compensation, payments in settlement of accident and damage claims, insurance premiums against losses and damages, sickness and disability payment, etc. </w:t>
      </w:r>
    </w:p>
    <w:p w:rsidR="00DA1DFE" w:rsidRPr="005F56D0" w:rsidRDefault="00DA1DFE" w:rsidP="005F56D0">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0"/>
          <w:szCs w:val="20"/>
        </w:rPr>
      </w:pPr>
      <w:r w:rsidRPr="005F56D0">
        <w:rPr>
          <w:rFonts w:ascii="Arial" w:hAnsi="Arial" w:cs="Arial"/>
          <w:b/>
          <w:sz w:val="24"/>
          <w:szCs w:val="24"/>
        </w:rPr>
        <w:t>Other Corporate Overhead:</w:t>
      </w:r>
      <w:r w:rsidRPr="005F56D0">
        <w:rPr>
          <w:rFonts w:ascii="Arial" w:hAnsi="Arial" w:cs="Arial"/>
          <w:sz w:val="24"/>
          <w:szCs w:val="24"/>
        </w:rPr>
        <w:t xml:space="preserve"> Other administrative expenses of providing TRS not included in previous categories. All costs over $10,000 should be itemized. </w:t>
      </w:r>
      <w:r w:rsidRPr="005F56D0">
        <w:rPr>
          <w:rFonts w:ascii="Arial" w:hAnsi="Arial" w:cs="Arial"/>
          <w:b/>
          <w:sz w:val="24"/>
          <w:szCs w:val="24"/>
        </w:rPr>
        <w:t>ADDITIONAL DATA REQUIRED – see Appendix 1</w:t>
      </w:r>
      <w:r w:rsidRPr="005F56D0">
        <w:rPr>
          <w:rFonts w:ascii="Arial" w:hAnsi="Arial" w:cs="Arial"/>
          <w:sz w:val="24"/>
          <w:szCs w:val="24"/>
        </w:rPr>
        <w:t xml:space="preserve"> </w:t>
      </w:r>
      <w:r w:rsidRPr="005F56D0">
        <w:rPr>
          <w:rFonts w:ascii="Arial" w:hAnsi="Arial" w:cs="Arial"/>
          <w:bCs/>
          <w:color w:val="000000"/>
          <w:sz w:val="24"/>
          <w:szCs w:val="20"/>
        </w:rPr>
        <w:t xml:space="preserve">See discussion of overhead costs at paragraphs 74-75 of the Commission’s Report and Order and Declaratory Ruling, released on November 19, 2007 (FCC 07-186). </w:t>
      </w:r>
    </w:p>
    <w:p w:rsidR="00DA1DFE" w:rsidRPr="005F56D0" w:rsidRDefault="00DA1DFE" w:rsidP="005F56D0">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D. Annual Depreciation</w:t>
      </w:r>
      <w:r w:rsidR="00057A45" w:rsidRPr="005F56D0">
        <w:rPr>
          <w:rFonts w:ascii="Arial" w:hAnsi="Arial" w:cs="Arial"/>
          <w:b/>
          <w:bCs/>
          <w:color w:val="000000"/>
          <w:sz w:val="24"/>
          <w:szCs w:val="20"/>
        </w:rPr>
        <w:t xml:space="preserve"> </w:t>
      </w:r>
      <w:r w:rsidRPr="005F56D0">
        <w:rPr>
          <w:rFonts w:ascii="Arial" w:hAnsi="Arial" w:cs="Arial"/>
          <w:b/>
          <w:bCs/>
          <w:color w:val="000000"/>
          <w:sz w:val="24"/>
          <w:szCs w:val="20"/>
        </w:rPr>
        <w:t>/</w:t>
      </w:r>
      <w:r w:rsidR="00057A45" w:rsidRPr="005F56D0">
        <w:rPr>
          <w:rFonts w:ascii="Arial" w:hAnsi="Arial" w:cs="Arial"/>
          <w:b/>
          <w:bCs/>
          <w:color w:val="000000"/>
          <w:sz w:val="24"/>
          <w:szCs w:val="20"/>
        </w:rPr>
        <w:t xml:space="preserve"> </w:t>
      </w:r>
      <w:r w:rsidRPr="005F56D0">
        <w:rPr>
          <w:rFonts w:ascii="Arial" w:hAnsi="Arial" w:cs="Arial"/>
          <w:b/>
          <w:bCs/>
          <w:color w:val="000000"/>
          <w:sz w:val="24"/>
          <w:szCs w:val="20"/>
        </w:rPr>
        <w:t xml:space="preserve">Amortization Associated with Capital Investment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bCs/>
          <w:color w:val="000000"/>
          <w:sz w:val="24"/>
          <w:szCs w:val="24"/>
        </w:rPr>
        <w:t>Depreciation listed in this section MUST tie to the capital investment reported in Section F</w:t>
      </w:r>
      <w:r w:rsidRPr="005F56D0">
        <w:rPr>
          <w:rFonts w:ascii="Arial" w:hAnsi="Arial" w:cs="Arial"/>
          <w:color w:val="000000"/>
          <w:sz w:val="24"/>
          <w:szCs w:val="24"/>
        </w:rPr>
        <w:t xml:space="preserve">. </w:t>
      </w:r>
    </w:p>
    <w:p w:rsidR="00DA1DFE" w:rsidRPr="005F56D0" w:rsidRDefault="00DA1DFE" w:rsidP="005F56D0">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Furniture &amp; Fixtures: </w:t>
      </w:r>
      <w:r w:rsidRPr="005F56D0">
        <w:rPr>
          <w:rFonts w:ascii="Arial" w:hAnsi="Arial" w:cs="Arial"/>
          <w:color w:val="000000"/>
          <w:sz w:val="24"/>
          <w:szCs w:val="24"/>
        </w:rPr>
        <w:t xml:space="preserve">Depreciation expense on furniture and/or fixtures. </w:t>
      </w:r>
      <w:r w:rsidRPr="005F56D0">
        <w:rPr>
          <w:rFonts w:ascii="Arial" w:hAnsi="Arial" w:cs="Arial"/>
          <w:b/>
          <w:bCs/>
          <w:color w:val="000000"/>
          <w:sz w:val="24"/>
          <w:szCs w:val="24"/>
        </w:rPr>
        <w:t xml:space="preserve">ADDITIONAL DATA REQUIRED – see Appendix 1 </w:t>
      </w:r>
    </w:p>
    <w:p w:rsidR="00DA1DFE" w:rsidRPr="005F56D0" w:rsidRDefault="00DA1DFE" w:rsidP="005F56D0">
      <w:pPr>
        <w:autoSpaceDE w:val="0"/>
        <w:autoSpaceDN w:val="0"/>
        <w:adjustRightInd w:val="0"/>
        <w:spacing w:after="0" w:line="240" w:lineRule="auto"/>
        <w:ind w:left="360"/>
        <w:jc w:val="both"/>
        <w:rPr>
          <w:rFonts w:ascii="Arial" w:hAnsi="Arial" w:cs="Arial"/>
          <w:color w:val="000000"/>
          <w:sz w:val="24"/>
          <w:szCs w:val="24"/>
        </w:rPr>
      </w:pPr>
    </w:p>
    <w:p w:rsidR="00DA1DFE" w:rsidRPr="005F56D0" w:rsidRDefault="00DA1DFE" w:rsidP="005F56D0">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Telecommunications Equipment: </w:t>
      </w:r>
      <w:r w:rsidRPr="005F56D0">
        <w:rPr>
          <w:rFonts w:ascii="Arial" w:hAnsi="Arial" w:cs="Arial"/>
          <w:color w:val="000000"/>
          <w:sz w:val="24"/>
          <w:szCs w:val="24"/>
        </w:rPr>
        <w:t xml:space="preserve">Depreciation expense associated with capitalized expenses of telecommunications equipment including switching equipment, operator services equipment, cable and wire facilities, transmission equipment, and power equipment. </w:t>
      </w:r>
      <w:r w:rsidRPr="005F56D0">
        <w:rPr>
          <w:rFonts w:ascii="Arial" w:hAnsi="Arial" w:cs="Arial"/>
          <w:b/>
          <w:bCs/>
          <w:color w:val="000000"/>
          <w:sz w:val="24"/>
          <w:szCs w:val="24"/>
        </w:rPr>
        <w:t xml:space="preserve">ADDITIONAL DATA REQUIRED – see Appendix 1 </w:t>
      </w:r>
    </w:p>
    <w:p w:rsidR="00DA1DFE" w:rsidRPr="005F56D0" w:rsidRDefault="00DA1DFE" w:rsidP="005F56D0">
      <w:pPr>
        <w:autoSpaceDE w:val="0"/>
        <w:autoSpaceDN w:val="0"/>
        <w:adjustRightInd w:val="0"/>
        <w:spacing w:after="0" w:line="240" w:lineRule="auto"/>
        <w:ind w:left="360"/>
        <w:jc w:val="both"/>
        <w:rPr>
          <w:rFonts w:ascii="Arial" w:hAnsi="Arial" w:cs="Arial"/>
          <w:color w:val="000000"/>
          <w:sz w:val="24"/>
          <w:szCs w:val="24"/>
        </w:rPr>
      </w:pPr>
    </w:p>
    <w:p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Leasehold: </w:t>
      </w:r>
      <w:r w:rsidRPr="005F56D0">
        <w:rPr>
          <w:rFonts w:ascii="Arial" w:hAnsi="Arial" w:cs="Arial"/>
          <w:color w:val="000000"/>
          <w:sz w:val="24"/>
          <w:szCs w:val="24"/>
        </w:rPr>
        <w:t>Amortization of leasehold improvements – improvements which become a permanent part of a building, like walls</w:t>
      </w:r>
      <w:r w:rsidR="00057A45" w:rsidRPr="005F56D0">
        <w:rPr>
          <w:rFonts w:ascii="Arial" w:hAnsi="Arial" w:cs="Arial"/>
          <w:color w:val="000000"/>
          <w:sz w:val="24"/>
          <w:szCs w:val="24"/>
        </w:rPr>
        <w:t xml:space="preserve"> </w:t>
      </w:r>
      <w:r w:rsidRPr="005F56D0">
        <w:rPr>
          <w:rFonts w:ascii="Arial" w:hAnsi="Arial" w:cs="Arial"/>
          <w:color w:val="000000"/>
          <w:sz w:val="24"/>
          <w:szCs w:val="24"/>
        </w:rPr>
        <w:t xml:space="preserve">or carpeting. </w:t>
      </w:r>
      <w:r w:rsidRPr="005F56D0">
        <w:rPr>
          <w:rFonts w:ascii="Arial" w:hAnsi="Arial" w:cs="Arial"/>
          <w:b/>
          <w:bCs/>
          <w:color w:val="000000"/>
          <w:sz w:val="24"/>
          <w:szCs w:val="24"/>
        </w:rPr>
        <w:t xml:space="preserve">ADDITIONAL DATA REQUIRED – see Appendix 1 </w:t>
      </w:r>
    </w:p>
    <w:p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Software: </w:t>
      </w:r>
      <w:r w:rsidRPr="005F56D0">
        <w:rPr>
          <w:rFonts w:ascii="Arial" w:hAnsi="Arial" w:cs="Arial"/>
          <w:color w:val="000000"/>
          <w:sz w:val="24"/>
          <w:szCs w:val="24"/>
        </w:rPr>
        <w:t xml:space="preserve">Amortization expenses associated with capitalized software. </w:t>
      </w:r>
    </w:p>
    <w:p w:rsidR="00DA1DFE" w:rsidRPr="005F56D0" w:rsidRDefault="00DA1DFE" w:rsidP="005F56D0">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Other Capitalized: </w:t>
      </w:r>
      <w:r w:rsidRPr="005F56D0">
        <w:rPr>
          <w:rFonts w:ascii="Arial" w:hAnsi="Arial" w:cs="Arial"/>
          <w:color w:val="000000"/>
          <w:sz w:val="24"/>
          <w:szCs w:val="24"/>
        </w:rPr>
        <w:t>depreciation expense not accounted for in other categories</w:t>
      </w:r>
      <w:r w:rsidRPr="005F56D0">
        <w:rPr>
          <w:rFonts w:ascii="Arial" w:hAnsi="Arial" w:cs="Arial"/>
          <w:b/>
          <w:bCs/>
          <w:color w:val="000000"/>
          <w:sz w:val="24"/>
          <w:szCs w:val="24"/>
        </w:rPr>
        <w:t xml:space="preserve">. ADDITIONAL DATA REQUIRED – see Appendix 1 </w:t>
      </w:r>
    </w:p>
    <w:p w:rsidR="00DA1DFE" w:rsidRPr="005F56D0" w:rsidRDefault="00DA1DFE" w:rsidP="005F56D0">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E. Other Expenses </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Marketing/Advertising: Advertising: </w:t>
      </w:r>
      <w:r w:rsidRPr="005F56D0">
        <w:rPr>
          <w:rFonts w:ascii="Arial" w:hAnsi="Arial" w:cs="Arial"/>
          <w:color w:val="000000"/>
          <w:sz w:val="24"/>
          <w:szCs w:val="24"/>
        </w:rPr>
        <w:t xml:space="preserve">is a form of communication intended to persuade an audience (viewers, readers or listeners) to purchase or take some action upon products, ideas, or services. It includes the name of a product or service and how that product or service could benefit the consumer, to persuade a target market to purchase or to consume that particular brand. These messages are usually paid for by sponsors and viewed via various media. Marketing is the wide range of activities involved in making sure that you're continuing to meet the needs of your customers and getting value in return. Marketing activities include "inbound marketing," such as market research to find out, for example, what groups of potential customers exist, what their needs are, which of those needs you can meet, how you should meet them, etc. Inbound marketing also includes analyzing the competition, positioning your new product or service (finding your market niche), and pricing your products and services. "Outbound marketing" includes promoting a product through continued advertising, promotions, public relations and sales. Marketing/Advertising expenditures by the provider to persuade users to choose their particular relay service over that of other relay service providers. </w:t>
      </w:r>
      <w:r w:rsidRPr="005F56D0">
        <w:rPr>
          <w:rFonts w:ascii="Arial" w:hAnsi="Arial" w:cs="Arial"/>
          <w:b/>
          <w:bCs/>
          <w:color w:val="000000"/>
          <w:sz w:val="24"/>
          <w:szCs w:val="24"/>
        </w:rPr>
        <w:t xml:space="preserve">All costs over $10,000 should be itemized. </w:t>
      </w:r>
      <w:r w:rsidRPr="005F56D0">
        <w:rPr>
          <w:rFonts w:ascii="Arial" w:hAnsi="Arial" w:cs="Arial"/>
          <w:color w:val="000000"/>
          <w:sz w:val="24"/>
          <w:szCs w:val="24"/>
        </w:rPr>
        <w:t xml:space="preserve">The cost of equipment given to, sold to, and/or used by relay callers, and call incentives are NOT to be reported as expenses. </w:t>
      </w:r>
      <w:r w:rsidRPr="005F56D0">
        <w:rPr>
          <w:rFonts w:ascii="Arial" w:hAnsi="Arial" w:cs="Arial"/>
          <w:b/>
          <w:bCs/>
          <w:color w:val="000000"/>
          <w:sz w:val="24"/>
          <w:szCs w:val="24"/>
        </w:rPr>
        <w:t>ADDITIONAL DATA REQUIRED – see Appendix 1</w:t>
      </w:r>
      <w:r w:rsidRPr="005F56D0">
        <w:rPr>
          <w:rFonts w:ascii="Arial" w:hAnsi="Arial" w:cs="Arial"/>
          <w:color w:val="000000"/>
          <w:sz w:val="24"/>
          <w:szCs w:val="24"/>
        </w:rPr>
        <w:t xml:space="preserve">. </w:t>
      </w:r>
      <w:r w:rsidRPr="005F56D0">
        <w:rPr>
          <w:rFonts w:ascii="Arial" w:hAnsi="Arial" w:cs="Arial"/>
          <w:bCs/>
          <w:color w:val="000000"/>
          <w:sz w:val="24"/>
          <w:szCs w:val="24"/>
        </w:rPr>
        <w:t>See discussion at paragraph 82</w:t>
      </w:r>
      <w:r w:rsidRPr="005F56D0">
        <w:rPr>
          <w:rFonts w:ascii="Arial" w:hAnsi="Arial" w:cs="Arial"/>
          <w:color w:val="000000"/>
          <w:sz w:val="24"/>
          <w:szCs w:val="24"/>
        </w:rPr>
        <w:t xml:space="preserve">, </w:t>
      </w:r>
      <w:r w:rsidRPr="005F56D0">
        <w:rPr>
          <w:rFonts w:ascii="Arial" w:hAnsi="Arial" w:cs="Arial"/>
          <w:bCs/>
          <w:color w:val="000000"/>
          <w:sz w:val="24"/>
          <w:szCs w:val="24"/>
        </w:rPr>
        <w:t xml:space="preserve">Report and Order and Declaratory Ruling, released on November 19, 2007 (FCC 07-186). </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Outreach: </w:t>
      </w:r>
      <w:r w:rsidRPr="005F56D0">
        <w:rPr>
          <w:rFonts w:ascii="Arial" w:hAnsi="Arial" w:cs="Arial"/>
          <w:color w:val="000000"/>
          <w:sz w:val="24"/>
          <w:szCs w:val="24"/>
        </w:rPr>
        <w:t xml:space="preserve">Outreach is an effort by individuals in an organization or group to connect its ideas or practices to the efforts of other organizations, groups, specific audiences or the general public. Unlike marketing, outreach does not inherently revolve around a product or strategies to increase market share. Typically non-profits, civic groups, and churches engage in outreach. </w:t>
      </w:r>
      <w:r w:rsidRPr="005F56D0">
        <w:rPr>
          <w:rFonts w:ascii="Arial" w:hAnsi="Arial" w:cs="Arial"/>
          <w:b/>
          <w:color w:val="000000"/>
          <w:sz w:val="24"/>
          <w:szCs w:val="24"/>
        </w:rPr>
        <w:t>ADDITIONAL DATA REQUIRED – see Appendix 1</w:t>
      </w:r>
      <w:r w:rsidRPr="005F56D0">
        <w:rPr>
          <w:rFonts w:ascii="Arial" w:hAnsi="Arial" w:cs="Arial"/>
          <w:color w:val="000000"/>
          <w:sz w:val="24"/>
          <w:szCs w:val="24"/>
        </w:rPr>
        <w:t xml:space="preserve">. </w:t>
      </w:r>
      <w:r w:rsidRPr="005F56D0">
        <w:rPr>
          <w:rFonts w:ascii="Arial" w:hAnsi="Arial" w:cs="Arial"/>
          <w:bCs/>
          <w:color w:val="000000"/>
          <w:sz w:val="24"/>
          <w:szCs w:val="24"/>
        </w:rPr>
        <w:t>See discussion at paragraph 82</w:t>
      </w:r>
      <w:r w:rsidRPr="005F56D0">
        <w:rPr>
          <w:rFonts w:ascii="Arial" w:hAnsi="Arial" w:cs="Arial"/>
          <w:color w:val="000000"/>
          <w:sz w:val="24"/>
          <w:szCs w:val="24"/>
        </w:rPr>
        <w:t xml:space="preserve">, </w:t>
      </w:r>
      <w:r w:rsidRPr="005F56D0">
        <w:rPr>
          <w:rFonts w:ascii="Arial" w:hAnsi="Arial" w:cs="Arial"/>
          <w:bCs/>
          <w:color w:val="000000"/>
          <w:sz w:val="24"/>
          <w:szCs w:val="24"/>
        </w:rPr>
        <w:t xml:space="preserve">Report and Order and Declaratory Ruling, released on November 19, 2007 (FCC 07-186). </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Sub Contactor: </w:t>
      </w:r>
      <w:r w:rsidRPr="005F56D0">
        <w:rPr>
          <w:rFonts w:ascii="Arial" w:hAnsi="Arial" w:cs="Arial"/>
          <w:color w:val="000000"/>
          <w:sz w:val="24"/>
          <w:szCs w:val="24"/>
        </w:rPr>
        <w:t xml:space="preserve">3rd party costs associated with a contract to provide IP and VRS services. Do not include profit or tax allowances of sub-contractor. </w:t>
      </w:r>
      <w:r w:rsidR="008853A7" w:rsidRPr="005F56D0">
        <w:rPr>
          <w:rFonts w:ascii="Arial" w:hAnsi="Arial" w:cs="Arial"/>
          <w:b/>
          <w:bCs/>
          <w:color w:val="000000"/>
          <w:sz w:val="24"/>
          <w:szCs w:val="24"/>
        </w:rPr>
        <w:t>ADDITIONAL DATA REQUIRED – see Appendix 1</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Software Expe</w:t>
      </w:r>
      <w:r w:rsidR="00057A45" w:rsidRPr="005F56D0">
        <w:rPr>
          <w:rFonts w:ascii="Arial" w:hAnsi="Arial" w:cs="Arial"/>
          <w:color w:val="000000"/>
          <w:sz w:val="24"/>
          <w:szCs w:val="24"/>
        </w:rPr>
        <w:t>n</w:t>
      </w:r>
      <w:r w:rsidRPr="005F56D0">
        <w:rPr>
          <w:rFonts w:ascii="Arial" w:hAnsi="Arial" w:cs="Arial"/>
          <w:color w:val="000000"/>
          <w:sz w:val="24"/>
          <w:szCs w:val="24"/>
        </w:rPr>
        <w:t xml:space="preserve">se </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 xml:space="preserve">Customer </w:t>
      </w:r>
      <w:r w:rsidR="00AE451D" w:rsidRPr="005F56D0">
        <w:rPr>
          <w:rFonts w:ascii="Arial" w:hAnsi="Arial" w:cs="Arial"/>
          <w:color w:val="000000"/>
          <w:sz w:val="24"/>
          <w:szCs w:val="24"/>
        </w:rPr>
        <w:t>Premise</w:t>
      </w:r>
      <w:r w:rsidRPr="005F56D0">
        <w:rPr>
          <w:rFonts w:ascii="Arial" w:hAnsi="Arial" w:cs="Arial"/>
          <w:color w:val="000000"/>
          <w:sz w:val="24"/>
          <w:szCs w:val="24"/>
        </w:rPr>
        <w:t xml:space="preserve"> Equipment Expense </w:t>
      </w:r>
      <w:r w:rsidR="00057A45" w:rsidRPr="005F56D0">
        <w:rPr>
          <w:rFonts w:ascii="Arial" w:hAnsi="Arial" w:cs="Arial"/>
          <w:b/>
          <w:bCs/>
          <w:color w:val="000000"/>
          <w:sz w:val="24"/>
          <w:szCs w:val="24"/>
        </w:rPr>
        <w:t>ADDITIONAL DATA REQUIRED – see Appendix 1</w:t>
      </w:r>
    </w:p>
    <w:p w:rsidR="00DA1DFE" w:rsidRPr="005F56D0" w:rsidRDefault="00DA1DFE" w:rsidP="005F56D0">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Other: Expenses not previously reported</w:t>
      </w:r>
      <w:r w:rsidRPr="005F56D0">
        <w:rPr>
          <w:rFonts w:ascii="Arial" w:hAnsi="Arial" w:cs="Arial"/>
          <w:b/>
          <w:bCs/>
          <w:color w:val="000000"/>
          <w:sz w:val="24"/>
          <w:szCs w:val="24"/>
        </w:rPr>
        <w:t xml:space="preserve">. ADDITIONAL DATA REQUIRED – see Appendix 1 </w:t>
      </w:r>
    </w:p>
    <w:p w:rsidR="00DA1DFE" w:rsidRPr="005F56D0" w:rsidRDefault="00DA1DFE" w:rsidP="005F56D0">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F. Capital Investments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 xml:space="preserve">Please provide the year end net book value of capital investments by categories listed in Section F from which the depreciation expenses in Section D was calculated. </w:t>
      </w:r>
      <w:r w:rsidR="00057A45" w:rsidRPr="005F56D0">
        <w:rPr>
          <w:rFonts w:ascii="Arial" w:hAnsi="Arial" w:cs="Arial"/>
          <w:b/>
          <w:color w:val="000000"/>
          <w:sz w:val="24"/>
          <w:szCs w:val="24"/>
        </w:rPr>
        <w:t>A</w:t>
      </w:r>
      <w:r w:rsidRPr="005F56D0">
        <w:rPr>
          <w:rFonts w:ascii="Arial" w:hAnsi="Arial" w:cs="Arial"/>
          <w:b/>
          <w:bCs/>
          <w:color w:val="000000"/>
          <w:sz w:val="24"/>
          <w:szCs w:val="24"/>
        </w:rPr>
        <w:t xml:space="preserve">DDITIONAL DATA REQUIRED – see Appendix 1 </w:t>
      </w:r>
    </w:p>
    <w:p w:rsidR="00DA1DFE" w:rsidRPr="005F56D0" w:rsidRDefault="00DA1DFE" w:rsidP="005F56D0">
      <w:pPr>
        <w:keepNext/>
        <w:autoSpaceDE w:val="0"/>
        <w:autoSpaceDN w:val="0"/>
        <w:adjustRightInd w:val="0"/>
        <w:spacing w:after="240" w:line="240" w:lineRule="auto"/>
        <w:ind w:left="360"/>
        <w:jc w:val="both"/>
        <w:rPr>
          <w:rFonts w:ascii="Arial" w:hAnsi="Arial" w:cs="Arial"/>
          <w:b/>
          <w:color w:val="000000"/>
          <w:sz w:val="24"/>
          <w:szCs w:val="24"/>
        </w:rPr>
      </w:pPr>
      <w:r w:rsidRPr="005F56D0">
        <w:rPr>
          <w:rFonts w:ascii="Arial" w:hAnsi="Arial" w:cs="Arial"/>
          <w:b/>
          <w:color w:val="000000"/>
          <w:sz w:val="24"/>
          <w:szCs w:val="24"/>
        </w:rPr>
        <w:t>G.</w:t>
      </w:r>
      <w:r w:rsidRPr="005F56D0">
        <w:rPr>
          <w:rFonts w:ascii="Arial" w:hAnsi="Arial" w:cs="Arial"/>
          <w:color w:val="000000"/>
          <w:sz w:val="24"/>
          <w:szCs w:val="24"/>
        </w:rPr>
        <w:t xml:space="preserve"> </w:t>
      </w:r>
      <w:r w:rsidRPr="005F56D0">
        <w:rPr>
          <w:rFonts w:ascii="Arial" w:hAnsi="Arial" w:cs="Arial"/>
          <w:b/>
          <w:bCs/>
          <w:color w:val="000000"/>
          <w:sz w:val="24"/>
          <w:szCs w:val="20"/>
        </w:rPr>
        <w:t>Costs</w:t>
      </w:r>
      <w:r w:rsidRPr="005F56D0">
        <w:rPr>
          <w:rFonts w:ascii="Arial" w:hAnsi="Arial" w:cs="Arial"/>
          <w:b/>
          <w:bCs/>
          <w:color w:val="000000"/>
          <w:sz w:val="24"/>
          <w:szCs w:val="24"/>
        </w:rPr>
        <w:t xml:space="preserve"> Associated with E911 and Numbering for Internet-Based Telecommunications Relay Services </w:t>
      </w:r>
    </w:p>
    <w:p w:rsidR="003929FE" w:rsidRDefault="003929FE" w:rsidP="005F56D0">
      <w:pPr>
        <w:autoSpaceDE w:val="0"/>
        <w:autoSpaceDN w:val="0"/>
        <w:adjustRightInd w:val="0"/>
        <w:spacing w:after="240" w:line="240" w:lineRule="auto"/>
        <w:ind w:firstLine="720"/>
        <w:jc w:val="both"/>
        <w:rPr>
          <w:rFonts w:ascii="Arial" w:hAnsi="Arial" w:cs="Arial"/>
          <w:color w:val="000000"/>
          <w:sz w:val="24"/>
          <w:szCs w:val="24"/>
        </w:rPr>
      </w:pPr>
      <w:r>
        <w:rPr>
          <w:rFonts w:ascii="Arial" w:hAnsi="Arial" w:cs="Arial"/>
          <w:color w:val="000000"/>
          <w:sz w:val="24"/>
          <w:szCs w:val="24"/>
        </w:rPr>
        <w:t>Costs may be submitted for:</w:t>
      </w:r>
    </w:p>
    <w:p w:rsidR="003929FE" w:rsidRDefault="00DA1DFE" w:rsidP="003929FE">
      <w:pPr>
        <w:autoSpaceDE w:val="0"/>
        <w:autoSpaceDN w:val="0"/>
        <w:adjustRightInd w:val="0"/>
        <w:spacing w:after="240" w:line="240" w:lineRule="auto"/>
        <w:ind w:left="1440"/>
        <w:jc w:val="both"/>
        <w:rPr>
          <w:rFonts w:ascii="Arial" w:hAnsi="Arial" w:cs="Arial"/>
          <w:color w:val="000000"/>
          <w:sz w:val="24"/>
          <w:szCs w:val="24"/>
        </w:rPr>
      </w:pPr>
      <w:r w:rsidRPr="005F56D0">
        <w:rPr>
          <w:rFonts w:ascii="Arial" w:hAnsi="Arial" w:cs="Arial"/>
          <w:color w:val="000000"/>
          <w:sz w:val="24"/>
          <w:szCs w:val="24"/>
        </w:rPr>
        <w:t xml:space="preserve">“those additional costs incurred by a provider that directly relate to (1) ensuring that database information is properly and timely updated and maintained; (2) processing and transmitting calls made to ten-digit numbers assigned pursuant to this Order; (3) routing emergency calls to an appropriate PSAP; (4) other implementation related tasks directly related to facilitating ten-digit numbering and emergency call handling; and (5) consumer outreach and education related to the requirements and services adopted in this Order" (FCC 08-151¶100). </w:t>
      </w:r>
    </w:p>
    <w:p w:rsidR="00DA1DFE" w:rsidRPr="005F56D0" w:rsidRDefault="00DA1DFE" w:rsidP="005F56D0">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 xml:space="preserve">The following costs are not compensable from the fund: (A) Costs associated with an Internet-based TRS consumers’ acquisition of a ten-digit geographic telephone number (B) costs associated with an Internet-based consumers’ acquisition and usage of a toll free telephone number (C) E911 charges imposed on TRS providers under a state or local E911 funding mechanism. (FCC 08-275, ¶47-56). Do not include these costs. Do not include costs already included in the per minute IP and VRS compensation rate calculated pursuant to the Commission's rules. </w:t>
      </w:r>
    </w:p>
    <w:p w:rsidR="006A2E6F" w:rsidRPr="005F56D0" w:rsidRDefault="006A2E6F" w:rsidP="006A2E6F">
      <w:pPr>
        <w:autoSpaceDE w:val="0"/>
        <w:autoSpaceDN w:val="0"/>
        <w:adjustRightInd w:val="0"/>
        <w:spacing w:after="0" w:line="240" w:lineRule="auto"/>
        <w:rPr>
          <w:rFonts w:ascii="Arial" w:hAnsi="Arial" w:cs="Arial"/>
          <w:color w:val="000000"/>
          <w:sz w:val="24"/>
          <w:szCs w:val="24"/>
        </w:rPr>
      </w:pPr>
      <w:r w:rsidRPr="005F56D0">
        <w:rPr>
          <w:noProof/>
        </w:rPr>
        <mc:AlternateContent>
          <mc:Choice Requires="wps">
            <w:drawing>
              <wp:inline distT="0" distB="0" distL="0" distR="0" wp14:anchorId="43F21868" wp14:editId="399F2320">
                <wp:extent cx="5943600" cy="571500"/>
                <wp:effectExtent l="0" t="0" r="0" b="0"/>
                <wp:docPr id="8" name="Text Box 8"/>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00CB4843" w:rsidRPr="0034634F" w:rsidRDefault="00CB4843" w:rsidP="006A2E6F">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‘IP</w:t>
                            </w:r>
                            <w:r w:rsidR="00E8781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Services</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o:spid="_x0000_s1034"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" filled="f" stroked="f">
                <v:textbox>
                  <w:txbxContent>
                    <w:p w:rsidR="00CB4843" w:rsidRPr="0034634F" w:rsidRDefault="00CB4843" w:rsidP="006A2E6F">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‘IP</w:t>
                      </w:r>
                      <w:r w:rsidR="00E8781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Services</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006A2E6F" w:rsidRPr="005F56D0" w:rsidRDefault="006A2E6F" w:rsidP="006A2E6F">
      <w:pPr>
        <w:autoSpaceDE w:val="0"/>
        <w:autoSpaceDN w:val="0"/>
        <w:adjustRightInd w:val="0"/>
        <w:spacing w:after="0" w:line="240" w:lineRule="auto"/>
        <w:ind w:firstLine="720"/>
        <w:rPr>
          <w:rFonts w:ascii="Arial" w:hAnsi="Arial" w:cs="Arial"/>
          <w:color w:val="000000"/>
          <w:sz w:val="24"/>
          <w:szCs w:val="24"/>
        </w:rPr>
      </w:pPr>
    </w:p>
    <w:p w:rsidR="00DA1DFE" w:rsidRDefault="006A2E6F" w:rsidP="005F56D0">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I</w:t>
      </w:r>
      <w:r w:rsidR="00DA1DFE" w:rsidRPr="005F56D0">
        <w:rPr>
          <w:rFonts w:ascii="Arial" w:hAnsi="Arial" w:cs="Arial"/>
          <w:color w:val="000000"/>
          <w:sz w:val="24"/>
          <w:szCs w:val="24"/>
        </w:rPr>
        <w:t xml:space="preserve">nclude </w:t>
      </w:r>
      <w:r w:rsidR="00DA1DFE" w:rsidRPr="005F56D0">
        <w:rPr>
          <w:rFonts w:ascii="Arial" w:hAnsi="Arial" w:cs="Arial"/>
          <w:bCs/>
          <w:color w:val="000000"/>
          <w:sz w:val="24"/>
          <w:szCs w:val="24"/>
        </w:rPr>
        <w:t>reasonable expenses attributable to providing IP Relay</w:t>
      </w:r>
      <w:r w:rsidR="00DA1DFE" w:rsidRPr="005F56D0">
        <w:rPr>
          <w:rFonts w:ascii="Arial" w:hAnsi="Arial" w:cs="Arial"/>
          <w:b/>
          <w:bCs/>
          <w:color w:val="000000"/>
          <w:sz w:val="24"/>
          <w:szCs w:val="24"/>
        </w:rPr>
        <w:t xml:space="preserve"> </w:t>
      </w:r>
      <w:r w:rsidR="00DA1DFE" w:rsidRPr="005F56D0">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color w:val="000000"/>
          <w:sz w:val="24"/>
          <w:szCs w:val="24"/>
        </w:rPr>
        <w:t xml:space="preserve"> </w:t>
      </w:r>
      <w:r w:rsidR="00DA1DFE" w:rsidRPr="005F56D0">
        <w:rPr>
          <w:rFonts w:ascii="Arial" w:hAnsi="Arial" w:cs="Arial"/>
          <w:b/>
          <w:bCs/>
          <w:color w:val="000000"/>
          <w:sz w:val="24"/>
          <w:szCs w:val="24"/>
        </w:rPr>
        <w:t xml:space="preserve">Follow the same instructions for Sections A through G as listed above in Video Relay Services Expense </w:t>
      </w:r>
      <w:r w:rsidRPr="005F56D0">
        <w:rPr>
          <w:rFonts w:ascii="Arial" w:hAnsi="Arial" w:cs="Arial"/>
          <w:b/>
          <w:bCs/>
          <w:color w:val="000000"/>
          <w:sz w:val="24"/>
          <w:szCs w:val="24"/>
        </w:rPr>
        <w:t xml:space="preserve">and Capital Investments </w:t>
      </w:r>
      <w:r w:rsidR="00DA1DFE" w:rsidRPr="005F56D0">
        <w:rPr>
          <w:rFonts w:ascii="Arial" w:hAnsi="Arial" w:cs="Arial"/>
          <w:b/>
          <w:bCs/>
          <w:color w:val="000000"/>
          <w:sz w:val="24"/>
          <w:szCs w:val="24"/>
        </w:rPr>
        <w:t>Data</w:t>
      </w:r>
      <w:r w:rsidR="003929FE">
        <w:rPr>
          <w:rFonts w:ascii="Arial" w:hAnsi="Arial" w:cs="Arial"/>
          <w:b/>
          <w:bCs/>
          <w:color w:val="000000"/>
          <w:sz w:val="24"/>
          <w:szCs w:val="24"/>
        </w:rPr>
        <w:t xml:space="preserve"> except substitute IP</w:t>
      </w:r>
      <w:r w:rsidR="00E87810">
        <w:rPr>
          <w:rFonts w:ascii="Arial" w:hAnsi="Arial" w:cs="Arial"/>
          <w:b/>
          <w:bCs/>
          <w:color w:val="000000"/>
          <w:sz w:val="24"/>
          <w:szCs w:val="24"/>
        </w:rPr>
        <w:t>-Relay</w:t>
      </w:r>
      <w:r w:rsidR="003929FE">
        <w:rPr>
          <w:rFonts w:ascii="Arial" w:hAnsi="Arial" w:cs="Arial"/>
          <w:b/>
          <w:bCs/>
          <w:color w:val="000000"/>
          <w:sz w:val="24"/>
          <w:szCs w:val="24"/>
        </w:rPr>
        <w:t xml:space="preserve"> expenses and capital investments for VRS</w:t>
      </w:r>
      <w:r w:rsidR="00DA1DFE" w:rsidRPr="005F56D0">
        <w:rPr>
          <w:rFonts w:ascii="Arial" w:hAnsi="Arial" w:cs="Arial"/>
          <w:b/>
          <w:bCs/>
          <w:color w:val="000000"/>
          <w:sz w:val="24"/>
          <w:szCs w:val="24"/>
        </w:rPr>
        <w:t xml:space="preserve">. </w:t>
      </w:r>
    </w:p>
    <w:p w:rsidR="00E87810" w:rsidRPr="0034634F" w:rsidRDefault="00E87810" w:rsidP="00E87810">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‘IP-CTS Services</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p w:rsidR="00E87810" w:rsidRDefault="00E87810" w:rsidP="00E87810">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 xml:space="preserve">Include </w:t>
      </w:r>
      <w:r w:rsidRPr="005F56D0">
        <w:rPr>
          <w:rFonts w:ascii="Arial" w:hAnsi="Arial" w:cs="Arial"/>
          <w:bCs/>
          <w:color w:val="000000"/>
          <w:sz w:val="24"/>
          <w:szCs w:val="24"/>
        </w:rPr>
        <w:t xml:space="preserve">reasonable expenses attributable to providing IP </w:t>
      </w:r>
      <w:r>
        <w:rPr>
          <w:rFonts w:ascii="Arial" w:hAnsi="Arial" w:cs="Arial"/>
          <w:bCs/>
          <w:color w:val="000000"/>
          <w:sz w:val="24"/>
          <w:szCs w:val="24"/>
        </w:rPr>
        <w:t>CTS</w:t>
      </w:r>
      <w:r w:rsidRPr="005F56D0">
        <w:rPr>
          <w:rFonts w:ascii="Arial" w:hAnsi="Arial" w:cs="Arial"/>
          <w:b/>
          <w:bCs/>
          <w:color w:val="000000"/>
          <w:sz w:val="24"/>
          <w:szCs w:val="24"/>
        </w:rPr>
        <w:t xml:space="preserve"> </w:t>
      </w:r>
      <w:r w:rsidRPr="005F56D0">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b/>
          <w:bCs/>
          <w:color w:val="000000"/>
          <w:sz w:val="24"/>
          <w:szCs w:val="24"/>
        </w:rPr>
        <w:t>Follow the same instructions for Sections A through G as listed above in Video Relay Services Expense and Capital Investments Data</w:t>
      </w:r>
      <w:r>
        <w:rPr>
          <w:rFonts w:ascii="Arial" w:hAnsi="Arial" w:cs="Arial"/>
          <w:b/>
          <w:bCs/>
          <w:color w:val="000000"/>
          <w:sz w:val="24"/>
          <w:szCs w:val="24"/>
        </w:rPr>
        <w:t xml:space="preserve"> except substitute IP-CTS expenses and capital investments for VRS</w:t>
      </w:r>
      <w:r w:rsidRPr="005F56D0">
        <w:rPr>
          <w:rFonts w:ascii="Arial" w:hAnsi="Arial" w:cs="Arial"/>
          <w:b/>
          <w:bCs/>
          <w:color w:val="000000"/>
          <w:sz w:val="24"/>
          <w:szCs w:val="24"/>
        </w:rPr>
        <w:t xml:space="preserve">. </w:t>
      </w:r>
    </w:p>
    <w:p w:rsidR="006A2E6F" w:rsidRPr="005F56D0" w:rsidRDefault="006A2E6F" w:rsidP="006A2E6F">
      <w:pPr>
        <w:autoSpaceDE w:val="0"/>
        <w:autoSpaceDN w:val="0"/>
        <w:adjustRightInd w:val="0"/>
        <w:spacing w:after="0" w:line="240" w:lineRule="auto"/>
        <w:ind w:firstLine="720"/>
        <w:rPr>
          <w:rFonts w:ascii="Arial" w:hAnsi="Arial" w:cs="Arial"/>
          <w:b/>
          <w:bCs/>
          <w:color w:val="000000"/>
          <w:sz w:val="20"/>
          <w:szCs w:val="20"/>
        </w:rPr>
      </w:pPr>
    </w:p>
    <w:p w:rsidR="006A2E6F" w:rsidRPr="005F56D0" w:rsidRDefault="004B7411" w:rsidP="004B7411">
      <w:pPr>
        <w:autoSpaceDE w:val="0"/>
        <w:autoSpaceDN w:val="0"/>
        <w:adjustRightInd w:val="0"/>
        <w:spacing w:after="0" w:line="240" w:lineRule="auto"/>
        <w:rPr>
          <w:rFonts w:ascii="Arial" w:hAnsi="Arial" w:cs="Arial"/>
          <w:b/>
          <w:bCs/>
          <w:color w:val="000000"/>
          <w:sz w:val="20"/>
          <w:szCs w:val="20"/>
        </w:rPr>
      </w:pPr>
      <w:r w:rsidRPr="005F56D0">
        <w:rPr>
          <w:noProof/>
        </w:rPr>
        <mc:AlternateContent>
          <mc:Choice Requires="wps">
            <w:drawing>
              <wp:inline distT="0" distB="0" distL="0" distR="0" wp14:anchorId="29135832" wp14:editId="662B3A46">
                <wp:extent cx="5943600" cy="571500"/>
                <wp:effectExtent l="0" t="0" r="0" b="0"/>
                <wp:docPr id="9" name="Text Box 9"/>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00CB4843" w:rsidRPr="0034634F" w:rsidRDefault="00CB4843" w:rsidP="004B7411">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Annual IP</w:t>
                            </w:r>
                            <w:r w:rsidR="00E8781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w:t>
                            </w:r>
                            <w:r w:rsidR="006C456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IP-CTS</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and VRS Demand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o:spid="_x0000_s1035"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" filled="f" stroked="f">
                <v:textbox>
                  <w:txbxContent>
                    <w:p w:rsidR="00CB4843" w:rsidRPr="0034634F" w:rsidRDefault="00CB4843" w:rsidP="004B7411">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Annual IP</w:t>
                      </w:r>
                      <w:r w:rsidR="00E8781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w:t>
                      </w:r>
                      <w:r w:rsidR="006C456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IP-CTS</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and VRS Demand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006A2E6F" w:rsidRPr="005F56D0" w:rsidRDefault="006A2E6F" w:rsidP="006A2E6F">
      <w:pPr>
        <w:autoSpaceDE w:val="0"/>
        <w:autoSpaceDN w:val="0"/>
        <w:adjustRightInd w:val="0"/>
        <w:spacing w:after="0" w:line="240" w:lineRule="auto"/>
        <w:ind w:firstLine="720"/>
        <w:rPr>
          <w:rFonts w:ascii="Arial" w:hAnsi="Arial" w:cs="Arial"/>
          <w:color w:val="000000"/>
          <w:sz w:val="20"/>
          <w:szCs w:val="20"/>
        </w:rPr>
      </w:pPr>
    </w:p>
    <w:p w:rsidR="000B4900" w:rsidRDefault="00DA1DFE" w:rsidP="001004ED">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All minute data should be reported in </w:t>
      </w:r>
      <w:r w:rsidRPr="005F56D0">
        <w:rPr>
          <w:rFonts w:ascii="Arial" w:hAnsi="Arial" w:cs="Arial"/>
          <w:bCs/>
          <w:color w:val="000000"/>
          <w:sz w:val="24"/>
          <w:szCs w:val="20"/>
        </w:rPr>
        <w:t xml:space="preserve">conversation </w:t>
      </w:r>
      <w:r w:rsidRPr="005F56D0">
        <w:rPr>
          <w:rFonts w:ascii="Arial" w:hAnsi="Arial" w:cs="Arial"/>
          <w:color w:val="000000"/>
          <w:sz w:val="24"/>
          <w:szCs w:val="20"/>
        </w:rPr>
        <w:t xml:space="preserve">minutes. Conversation minutes are measured in terms of conversation time, i.e., from calling party connection to called party to the disconnect of both parties. </w:t>
      </w:r>
      <w:r w:rsidRPr="005F56D0">
        <w:rPr>
          <w:rFonts w:ascii="Arial" w:hAnsi="Arial" w:cs="Arial"/>
          <w:bCs/>
          <w:color w:val="000000"/>
          <w:sz w:val="24"/>
          <w:szCs w:val="20"/>
        </w:rPr>
        <w:t xml:space="preserve">Do not include </w:t>
      </w:r>
      <w:r w:rsidRPr="005F56D0">
        <w:rPr>
          <w:rFonts w:ascii="Arial" w:hAnsi="Arial" w:cs="Arial"/>
          <w:color w:val="000000"/>
          <w:sz w:val="24"/>
          <w:szCs w:val="20"/>
        </w:rPr>
        <w:t xml:space="preserve">time for call set-up, call ringing, waiting for an answer, calls that reach busy numbers or receive no answers, and call wrap-up. </w:t>
      </w:r>
      <w:r w:rsidR="004B7411" w:rsidRPr="005F56D0">
        <w:rPr>
          <w:rFonts w:ascii="Arial" w:hAnsi="Arial" w:cs="Arial"/>
          <w:color w:val="000000"/>
          <w:sz w:val="24"/>
          <w:szCs w:val="20"/>
        </w:rPr>
        <w:t xml:space="preserve"> </w:t>
      </w:r>
      <w:r w:rsidRPr="005F56D0">
        <w:rPr>
          <w:rFonts w:ascii="Arial" w:hAnsi="Arial" w:cs="Arial"/>
          <w:bCs/>
          <w:color w:val="000000"/>
          <w:sz w:val="24"/>
          <w:szCs w:val="20"/>
        </w:rPr>
        <w:t>201</w:t>
      </w:r>
      <w:r w:rsidR="00046CA3">
        <w:rPr>
          <w:rFonts w:ascii="Arial" w:hAnsi="Arial" w:cs="Arial"/>
          <w:bCs/>
          <w:color w:val="000000"/>
          <w:sz w:val="24"/>
          <w:szCs w:val="20"/>
        </w:rPr>
        <w:t>6</w:t>
      </w:r>
      <w:r w:rsidRPr="005F56D0">
        <w:rPr>
          <w:rFonts w:ascii="Arial" w:hAnsi="Arial" w:cs="Arial"/>
          <w:bCs/>
          <w:color w:val="000000"/>
          <w:sz w:val="24"/>
          <w:szCs w:val="20"/>
        </w:rPr>
        <w:t xml:space="preserve"> </w:t>
      </w:r>
      <w:r w:rsidR="004B7411" w:rsidRPr="005F56D0">
        <w:rPr>
          <w:rFonts w:ascii="Arial" w:hAnsi="Arial" w:cs="Arial"/>
          <w:bCs/>
          <w:color w:val="000000"/>
          <w:sz w:val="24"/>
          <w:szCs w:val="20"/>
        </w:rPr>
        <w:t>and 201</w:t>
      </w:r>
      <w:r w:rsidR="00046CA3">
        <w:rPr>
          <w:rFonts w:ascii="Arial" w:hAnsi="Arial" w:cs="Arial"/>
          <w:bCs/>
          <w:color w:val="000000"/>
          <w:sz w:val="24"/>
          <w:szCs w:val="20"/>
        </w:rPr>
        <w:t>7</w:t>
      </w:r>
      <w:r w:rsidR="004B7411" w:rsidRPr="005F56D0">
        <w:rPr>
          <w:rFonts w:ascii="Arial" w:hAnsi="Arial" w:cs="Arial"/>
          <w:bCs/>
          <w:color w:val="000000"/>
          <w:sz w:val="24"/>
          <w:szCs w:val="20"/>
        </w:rPr>
        <w:t xml:space="preserve"> </w:t>
      </w:r>
      <w:r w:rsidRPr="005F56D0">
        <w:rPr>
          <w:rFonts w:ascii="Arial" w:hAnsi="Arial" w:cs="Arial"/>
          <w:bCs/>
          <w:color w:val="000000"/>
          <w:sz w:val="24"/>
          <w:szCs w:val="20"/>
        </w:rPr>
        <w:t xml:space="preserve">minutes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actual </w:t>
      </w:r>
      <w:r w:rsidRPr="005F56D0">
        <w:rPr>
          <w:rFonts w:ascii="Arial" w:hAnsi="Arial" w:cs="Arial"/>
          <w:color w:val="000000"/>
          <w:sz w:val="24"/>
          <w:szCs w:val="20"/>
        </w:rPr>
        <w:t xml:space="preserve">conversation minutes. Minutes for </w:t>
      </w:r>
      <w:r w:rsidRPr="005F56D0">
        <w:rPr>
          <w:rFonts w:ascii="Arial" w:hAnsi="Arial" w:cs="Arial"/>
          <w:bCs/>
          <w:color w:val="000000"/>
          <w:sz w:val="24"/>
          <w:szCs w:val="20"/>
        </w:rPr>
        <w:t>201</w:t>
      </w:r>
      <w:r w:rsidR="00046CA3">
        <w:rPr>
          <w:rFonts w:ascii="Arial" w:hAnsi="Arial" w:cs="Arial"/>
          <w:bCs/>
          <w:color w:val="000000"/>
          <w:sz w:val="24"/>
          <w:szCs w:val="20"/>
        </w:rPr>
        <w:t>8</w:t>
      </w:r>
      <w:r w:rsidRPr="005F56D0">
        <w:rPr>
          <w:rFonts w:ascii="Arial" w:hAnsi="Arial" w:cs="Arial"/>
          <w:bCs/>
          <w:color w:val="000000"/>
          <w:sz w:val="24"/>
          <w:szCs w:val="20"/>
        </w:rPr>
        <w:t xml:space="preserve"> and 201</w:t>
      </w:r>
      <w:r w:rsidR="00046CA3">
        <w:rPr>
          <w:rFonts w:ascii="Arial" w:hAnsi="Arial" w:cs="Arial"/>
          <w:bCs/>
          <w:color w:val="000000"/>
          <w:sz w:val="24"/>
          <w:szCs w:val="20"/>
        </w:rPr>
        <w:t>9</w:t>
      </w:r>
      <w:r w:rsidRPr="005F56D0">
        <w:rPr>
          <w:rFonts w:ascii="Arial" w:hAnsi="Arial" w:cs="Arial"/>
          <w:bCs/>
          <w:color w:val="000000"/>
          <w:sz w:val="24"/>
          <w:szCs w:val="20"/>
        </w:rPr>
        <w:t xml:space="preserve">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projected </w:t>
      </w:r>
      <w:r w:rsidRPr="005F56D0">
        <w:rPr>
          <w:rFonts w:ascii="Arial" w:hAnsi="Arial" w:cs="Arial"/>
          <w:color w:val="000000"/>
          <w:sz w:val="24"/>
          <w:szCs w:val="20"/>
        </w:rPr>
        <w:t>conversation minutes by month. The projected minutes should reflect reasonable growth rates and include other considerations that might increase or decrease the minutes handled by a center, such as adding a new state to a center. Include a description of the methodology used to determine the projected minutes for 201</w:t>
      </w:r>
      <w:r w:rsidR="00046CA3">
        <w:rPr>
          <w:rFonts w:ascii="Arial" w:hAnsi="Arial" w:cs="Arial"/>
          <w:color w:val="000000"/>
          <w:sz w:val="24"/>
          <w:szCs w:val="20"/>
        </w:rPr>
        <w:t>8</w:t>
      </w:r>
      <w:r w:rsidRPr="005F56D0">
        <w:rPr>
          <w:rFonts w:ascii="Arial" w:hAnsi="Arial" w:cs="Arial"/>
          <w:color w:val="000000"/>
          <w:sz w:val="24"/>
          <w:szCs w:val="20"/>
        </w:rPr>
        <w:t xml:space="preserve"> and 201</w:t>
      </w:r>
      <w:r w:rsidR="00046CA3">
        <w:rPr>
          <w:rFonts w:ascii="Arial" w:hAnsi="Arial" w:cs="Arial"/>
          <w:color w:val="000000"/>
          <w:sz w:val="24"/>
          <w:szCs w:val="20"/>
        </w:rPr>
        <w:t>9</w:t>
      </w:r>
      <w:r w:rsidRPr="005F56D0">
        <w:rPr>
          <w:rFonts w:ascii="Arial" w:hAnsi="Arial" w:cs="Arial"/>
          <w:color w:val="000000"/>
          <w:sz w:val="24"/>
          <w:szCs w:val="20"/>
        </w:rPr>
        <w:t>.</w:t>
      </w:r>
      <w:r w:rsidRPr="004B7411">
        <w:rPr>
          <w:rFonts w:ascii="Arial" w:hAnsi="Arial" w:cs="Arial"/>
          <w:color w:val="000000"/>
          <w:sz w:val="24"/>
          <w:szCs w:val="20"/>
        </w:rPr>
        <w:t xml:space="preserve"> </w:t>
      </w:r>
    </w:p>
    <w:p w:rsidR="00E87810" w:rsidRDefault="00E87810" w:rsidP="001004ED">
      <w:pPr>
        <w:autoSpaceDE w:val="0"/>
        <w:autoSpaceDN w:val="0"/>
        <w:adjustRightInd w:val="0"/>
        <w:spacing w:after="240" w:line="240" w:lineRule="auto"/>
        <w:ind w:firstLine="720"/>
        <w:jc w:val="both"/>
        <w:rPr>
          <w:rFonts w:ascii="Arial" w:hAnsi="Arial" w:cs="Arial"/>
          <w:color w:val="000000"/>
          <w:sz w:val="24"/>
          <w:szCs w:val="20"/>
        </w:rPr>
      </w:pPr>
    </w:p>
    <w:p w:rsidR="00E87810" w:rsidRDefault="00E87810" w:rsidP="001004ED">
      <w:pPr>
        <w:autoSpaceDE w:val="0"/>
        <w:autoSpaceDN w:val="0"/>
        <w:adjustRightInd w:val="0"/>
        <w:spacing w:after="240" w:line="240" w:lineRule="auto"/>
        <w:ind w:firstLine="720"/>
        <w:jc w:val="both"/>
        <w:rPr>
          <w:rFonts w:ascii="Arial" w:hAnsi="Arial" w:cs="Arial"/>
          <w:b/>
          <w:bCs/>
          <w:color w:val="000000"/>
          <w:sz w:val="20"/>
          <w:szCs w:val="20"/>
        </w:rPr>
      </w:pPr>
    </w:p>
    <w:p w:rsidR="000B4900" w:rsidRPr="00F26DCB" w:rsidRDefault="008A3089" w:rsidP="00FA6EB9">
      <w:pPr>
        <w:autoSpaceDE w:val="0"/>
        <w:autoSpaceDN w:val="0"/>
        <w:adjustRightInd w:val="0"/>
        <w:spacing w:after="240" w:line="240" w:lineRule="auto"/>
        <w:ind w:left="720" w:hanging="720"/>
        <w:rPr>
          <w:rFonts w:ascii="Arial" w:hAnsi="Arial" w:cs="Arial"/>
          <w:bCs/>
          <w:sz w:val="24"/>
          <w:szCs w:val="24"/>
        </w:rPr>
      </w:pPr>
      <w:r>
        <w:rPr>
          <w:noProof/>
        </w:rPr>
        <mc:AlternateContent>
          <mc:Choice Requires="wps">
            <w:drawing>
              <wp:inline distT="0" distB="0" distL="0" distR="0" wp14:anchorId="23676D8B" wp14:editId="51E2265E">
                <wp:extent cx="5943600" cy="571500"/>
                <wp:effectExtent l="0" t="0" r="0" b="0"/>
                <wp:docPr id="13" name="Text Box 13"/>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00CB4843" w:rsidRPr="0034634F" w:rsidRDefault="00CB4843" w:rsidP="008A3089">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APPENDIX 1 For IP</w:t>
                            </w:r>
                            <w:r w:rsidR="00C2397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Relay</w:t>
                            </w:r>
                            <w:r w:rsidR="006C456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IP-CTS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and VRS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36"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" filled="f" stroked="f">
                <v:textbox>
                  <w:txbxContent>
                    <w:p w:rsidR="00CB4843" w:rsidRPr="0034634F" w:rsidRDefault="00CB4843" w:rsidP="008A3089">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APPENDIX 1 For IP</w:t>
                      </w:r>
                      <w:r w:rsidR="00C2397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Relay</w:t>
                      </w:r>
                      <w:r w:rsidR="006C4568">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IP-CTS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and VRS</w:t>
                      </w:r>
                    </w:p>
                  </w:txbxContent>
                </v:textbox>
                <w10:anchorlock/>
              </v:shape>
            </w:pict>
          </mc:Fallback>
        </mc:AlternateContent>
      </w:r>
      <w:r w:rsidR="000B4900" w:rsidRPr="00F26DCB">
        <w:rPr>
          <w:rFonts w:ascii="Arial" w:hAnsi="Arial" w:cs="Arial"/>
          <w:bCs/>
          <w:sz w:val="24"/>
          <w:szCs w:val="24"/>
        </w:rPr>
        <w:t>This Appendix applies to each service separately</w:t>
      </w:r>
      <w:r w:rsidR="005F56D0">
        <w:rPr>
          <w:rFonts w:ascii="Arial" w:hAnsi="Arial" w:cs="Arial"/>
          <w:bCs/>
          <w:sz w:val="24"/>
          <w:szCs w:val="24"/>
        </w:rPr>
        <w:t>.</w:t>
      </w:r>
    </w:p>
    <w:p w:rsidR="000B4900" w:rsidRPr="00F26DCB" w:rsidRDefault="005D3092" w:rsidP="005D3092">
      <w:pPr>
        <w:autoSpaceDE w:val="0"/>
        <w:autoSpaceDN w:val="0"/>
        <w:adjustRightInd w:val="0"/>
        <w:spacing w:after="240" w:line="240" w:lineRule="auto"/>
        <w:rPr>
          <w:rFonts w:ascii="Arial" w:hAnsi="Arial" w:cs="Arial"/>
          <w:b/>
          <w:bCs/>
          <w:sz w:val="24"/>
          <w:szCs w:val="24"/>
        </w:rPr>
      </w:pPr>
      <w:r w:rsidRPr="00FA6EB9">
        <w:rPr>
          <w:rFonts w:ascii="Arial" w:hAnsi="Arial" w:cs="Arial"/>
          <w:b/>
          <w:sz w:val="24"/>
          <w:szCs w:val="24"/>
        </w:rPr>
        <w:t>SECTION A</w:t>
      </w:r>
      <w:r w:rsidR="00EC457F">
        <w:rPr>
          <w:rFonts w:ascii="Arial" w:hAnsi="Arial" w:cs="Arial"/>
          <w:b/>
          <w:sz w:val="24"/>
          <w:szCs w:val="24"/>
        </w:rPr>
        <w:t>:</w:t>
      </w:r>
      <w:r w:rsidRPr="00F26DCB">
        <w:rPr>
          <w:rFonts w:ascii="Arial" w:hAnsi="Arial" w:cs="Arial"/>
          <w:sz w:val="24"/>
          <w:szCs w:val="24"/>
        </w:rPr>
        <w:t xml:space="preserve"> </w:t>
      </w:r>
      <w:r w:rsidRPr="00F26DCB">
        <w:rPr>
          <w:rFonts w:ascii="Arial" w:hAnsi="Arial" w:cs="Arial"/>
          <w:b/>
          <w:bCs/>
          <w:sz w:val="24"/>
          <w:szCs w:val="24"/>
        </w:rPr>
        <w:t>Annual Recurring Fixed/Semi-Variable Expenses</w:t>
      </w:r>
    </w:p>
    <w:p w:rsidR="00C86DE1" w:rsidRDefault="005D3092" w:rsidP="001004ED">
      <w:pPr>
        <w:autoSpaceDE w:val="0"/>
        <w:autoSpaceDN w:val="0"/>
        <w:adjustRightInd w:val="0"/>
        <w:spacing w:after="240" w:line="240" w:lineRule="auto"/>
        <w:ind w:firstLine="720"/>
        <w:jc w:val="both"/>
        <w:rPr>
          <w:rFonts w:ascii="Arial" w:hAnsi="Arial" w:cs="Arial"/>
          <w:sz w:val="24"/>
          <w:szCs w:val="24"/>
        </w:rPr>
      </w:pPr>
      <w:r w:rsidRPr="00F26DCB">
        <w:rPr>
          <w:rFonts w:ascii="Arial" w:hAnsi="Arial" w:cs="Arial"/>
          <w:sz w:val="24"/>
          <w:szCs w:val="24"/>
        </w:rPr>
        <w:t xml:space="preserve">For Section “A” expenses that are provisioned jointly with the expenses for other telecommunications relay services, provide the total company expenses, a description of how the total expenses are allocated among the </w:t>
      </w:r>
      <w:r w:rsidR="00C86DE1">
        <w:rPr>
          <w:rFonts w:ascii="Arial" w:hAnsi="Arial" w:cs="Arial"/>
          <w:sz w:val="24"/>
          <w:szCs w:val="24"/>
        </w:rPr>
        <w:t xml:space="preserve">TRS </w:t>
      </w:r>
      <w:r w:rsidRPr="00F26DCB">
        <w:rPr>
          <w:rFonts w:ascii="Arial" w:hAnsi="Arial" w:cs="Arial"/>
          <w:sz w:val="24"/>
          <w:szCs w:val="24"/>
        </w:rPr>
        <w:t>services</w:t>
      </w:r>
      <w:r w:rsidR="00C86DE1">
        <w:rPr>
          <w:rFonts w:ascii="Arial" w:hAnsi="Arial" w:cs="Arial"/>
          <w:sz w:val="24"/>
          <w:szCs w:val="24"/>
        </w:rPr>
        <w:t xml:space="preserve"> and between TRS and Non-TRS services</w:t>
      </w:r>
      <w:r w:rsidRPr="00F26DCB">
        <w:rPr>
          <w:rFonts w:ascii="Arial" w:hAnsi="Arial" w:cs="Arial"/>
          <w:sz w:val="24"/>
          <w:szCs w:val="24"/>
        </w:rPr>
        <w:t>, and the percent allocation for each service.  For example, a building lease could be allocated based on the relative square feet of the building used to provide the services.</w:t>
      </w:r>
      <w:r w:rsidR="006173B4">
        <w:rPr>
          <w:rFonts w:ascii="Arial" w:hAnsi="Arial" w:cs="Arial"/>
          <w:sz w:val="24"/>
          <w:szCs w:val="24"/>
        </w:rPr>
        <w:t xml:space="preserve">  Include a spreadsheet that documents the allocation.  All relationships and equations in the spreadsheet should be active.  Do not copy and paste special any data. </w:t>
      </w:r>
    </w:p>
    <w:p w:rsidR="005D3092" w:rsidRPr="00F26DCB" w:rsidRDefault="006173B4" w:rsidP="001004ED">
      <w:pPr>
        <w:autoSpaceDE w:val="0"/>
        <w:autoSpaceDN w:val="0"/>
        <w:adjustRightInd w:val="0"/>
        <w:spacing w:after="240" w:line="240" w:lineRule="auto"/>
        <w:ind w:firstLine="720"/>
        <w:jc w:val="both"/>
        <w:rPr>
          <w:rFonts w:ascii="Arial" w:hAnsi="Arial" w:cs="Arial"/>
          <w:sz w:val="24"/>
          <w:szCs w:val="24"/>
        </w:rPr>
      </w:pPr>
      <w:r>
        <w:rPr>
          <w:rFonts w:ascii="Arial" w:hAnsi="Arial" w:cs="Arial"/>
          <w:sz w:val="24"/>
          <w:szCs w:val="24"/>
        </w:rPr>
        <w:t xml:space="preserve">  </w:t>
      </w:r>
    </w:p>
    <w:p w:rsidR="005D3092" w:rsidRPr="00FA6EB9" w:rsidRDefault="005D3092" w:rsidP="005D3092">
      <w:pPr>
        <w:autoSpaceDE w:val="0"/>
        <w:autoSpaceDN w:val="0"/>
        <w:adjustRightInd w:val="0"/>
        <w:spacing w:after="240" w:line="240" w:lineRule="auto"/>
        <w:rPr>
          <w:rFonts w:ascii="Arial" w:hAnsi="Arial" w:cs="Arial"/>
          <w:b/>
          <w:bCs/>
          <w:color w:val="000000"/>
          <w:sz w:val="24"/>
          <w:szCs w:val="24"/>
        </w:rPr>
      </w:pPr>
      <w:r w:rsidRPr="00FA6EB9">
        <w:rPr>
          <w:rFonts w:ascii="Arial" w:hAnsi="Arial" w:cs="Arial"/>
          <w:b/>
          <w:bCs/>
          <w:color w:val="000000"/>
          <w:sz w:val="24"/>
          <w:szCs w:val="24"/>
        </w:rPr>
        <w:t>SECTION B</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Recurring Variable Expenses</w:t>
      </w:r>
    </w:p>
    <w:p w:rsidR="004B7411" w:rsidRPr="00FA6EB9" w:rsidRDefault="005D3092" w:rsidP="00B9774D">
      <w:pPr>
        <w:pStyle w:val="ListParagraph"/>
        <w:numPr>
          <w:ilvl w:val="0"/>
          <w:numId w:val="27"/>
        </w:numPr>
        <w:autoSpaceDE w:val="0"/>
        <w:autoSpaceDN w:val="0"/>
        <w:adjustRightInd w:val="0"/>
        <w:spacing w:after="240" w:line="240" w:lineRule="auto"/>
        <w:ind w:left="720"/>
        <w:contextualSpacing w:val="0"/>
        <w:rPr>
          <w:rFonts w:ascii="Arial" w:hAnsi="Arial" w:cs="Arial"/>
          <w:bCs/>
          <w:color w:val="000000"/>
          <w:sz w:val="24"/>
          <w:szCs w:val="24"/>
        </w:rPr>
      </w:pPr>
      <w:r w:rsidRPr="00FA6EB9">
        <w:rPr>
          <w:rFonts w:ascii="Arial" w:hAnsi="Arial" w:cs="Arial"/>
          <w:bCs/>
          <w:color w:val="000000"/>
          <w:sz w:val="24"/>
          <w:szCs w:val="24"/>
        </w:rPr>
        <w:t>Salaries and Benefits</w:t>
      </w:r>
    </w:p>
    <w:p w:rsidR="005D3092" w:rsidRPr="00FA6EB9" w:rsidRDefault="005D3092"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sz w:val="24"/>
          <w:szCs w:val="24"/>
        </w:rPr>
        <w:t xml:space="preserve">Provide a </w:t>
      </w:r>
      <w:r w:rsidRPr="00FA6EB9">
        <w:rPr>
          <w:rFonts w:ascii="Arial" w:hAnsi="Arial" w:cs="Arial"/>
          <w:bCs/>
          <w:color w:val="000000"/>
          <w:sz w:val="24"/>
          <w:szCs w:val="24"/>
        </w:rPr>
        <w:t>detailed</w:t>
      </w:r>
      <w:r w:rsidRPr="00FA6EB9">
        <w:rPr>
          <w:rFonts w:ascii="Arial" w:hAnsi="Arial" w:cs="Arial"/>
          <w:sz w:val="24"/>
          <w:szCs w:val="24"/>
        </w:rPr>
        <w:t xml:space="preserve"> schedule of the number of full-time employees or part-time equivalent employees </w:t>
      </w:r>
      <w:r w:rsidRPr="00FA6EB9">
        <w:rPr>
          <w:rFonts w:ascii="Arial" w:hAnsi="Arial" w:cs="Arial"/>
          <w:i/>
          <w:iCs/>
          <w:sz w:val="24"/>
          <w:szCs w:val="24"/>
        </w:rPr>
        <w:t xml:space="preserve">– </w:t>
      </w:r>
      <w:r w:rsidRPr="00FA6EB9">
        <w:rPr>
          <w:rFonts w:ascii="Arial" w:hAnsi="Arial" w:cs="Arial"/>
          <w:b/>
          <w:bCs/>
          <w:i/>
          <w:iCs/>
          <w:sz w:val="24"/>
          <w:szCs w:val="24"/>
        </w:rPr>
        <w:t xml:space="preserve">Non-management </w:t>
      </w:r>
      <w:r w:rsidRPr="00FA6EB9">
        <w:rPr>
          <w:rFonts w:ascii="Arial" w:hAnsi="Arial" w:cs="Arial"/>
          <w:b/>
          <w:bCs/>
          <w:sz w:val="24"/>
          <w:szCs w:val="24"/>
        </w:rPr>
        <w:t>(persons performing communications assistant and interpreter activities)</w:t>
      </w:r>
      <w:r w:rsidRPr="00FA6EB9">
        <w:rPr>
          <w:rFonts w:ascii="Arial" w:hAnsi="Arial" w:cs="Arial"/>
          <w:sz w:val="24"/>
          <w:szCs w:val="24"/>
        </w:rPr>
        <w:t>,</w:t>
      </w:r>
      <w:r w:rsidR="00327BDE">
        <w:rPr>
          <w:rFonts w:ascii="Arial" w:hAnsi="Arial" w:cs="Arial"/>
          <w:sz w:val="24"/>
          <w:szCs w:val="24"/>
        </w:rPr>
        <w:t xml:space="preserve"> their job title and job description</w:t>
      </w:r>
      <w:r w:rsidRPr="00FA6EB9">
        <w:rPr>
          <w:rFonts w:ascii="Arial" w:hAnsi="Arial" w:cs="Arial"/>
          <w:sz w:val="24"/>
          <w:szCs w:val="24"/>
        </w:rPr>
        <w:t xml:space="preserve"> and the components of their compensation, including salaries and benefits. This includes the cost of contract interpreters and/or communication assistants. The schedule should tie to the actual and projected amounts for 20</w:t>
      </w:r>
      <w:r w:rsidR="0029564D" w:rsidRPr="00FA6EB9">
        <w:rPr>
          <w:rFonts w:ascii="Arial" w:hAnsi="Arial" w:cs="Arial"/>
          <w:sz w:val="24"/>
          <w:szCs w:val="24"/>
        </w:rPr>
        <w:t>1</w:t>
      </w:r>
      <w:r w:rsidR="00046CA3">
        <w:rPr>
          <w:rFonts w:ascii="Arial" w:hAnsi="Arial" w:cs="Arial"/>
          <w:sz w:val="24"/>
          <w:szCs w:val="24"/>
        </w:rPr>
        <w:t>6</w:t>
      </w:r>
      <w:r w:rsidRPr="00FA6EB9">
        <w:rPr>
          <w:rFonts w:ascii="Arial" w:hAnsi="Arial" w:cs="Arial"/>
          <w:sz w:val="24"/>
          <w:szCs w:val="24"/>
        </w:rPr>
        <w:t>-201</w:t>
      </w:r>
      <w:r w:rsidR="00046CA3">
        <w:rPr>
          <w:rFonts w:ascii="Arial" w:hAnsi="Arial" w:cs="Arial"/>
          <w:sz w:val="24"/>
          <w:szCs w:val="24"/>
        </w:rPr>
        <w:t>9</w:t>
      </w:r>
      <w:r w:rsidRPr="00FA6EB9">
        <w:rPr>
          <w:rFonts w:ascii="Arial" w:hAnsi="Arial" w:cs="Arial"/>
          <w:sz w:val="24"/>
          <w:szCs w:val="24"/>
        </w:rPr>
        <w:t>.</w:t>
      </w:r>
      <w:r w:rsidR="00327BDE">
        <w:rPr>
          <w:rFonts w:ascii="Arial" w:hAnsi="Arial" w:cs="Arial"/>
          <w:sz w:val="24"/>
          <w:szCs w:val="24"/>
        </w:rPr>
        <w:t xml:space="preserve">  Please provide data for each center and job title and job description for each employee classification.  Number of employees should be the average for the year. </w:t>
      </w:r>
    </w:p>
    <w:p w:rsidR="005D3092" w:rsidRDefault="005D3092" w:rsidP="001004ED">
      <w:pPr>
        <w:autoSpaceDE w:val="0"/>
        <w:autoSpaceDN w:val="0"/>
        <w:adjustRightInd w:val="0"/>
        <w:spacing w:after="240" w:line="240" w:lineRule="auto"/>
        <w:ind w:firstLine="720"/>
        <w:jc w:val="both"/>
        <w:rPr>
          <w:rFonts w:ascii="Arial" w:hAnsi="Arial" w:cs="Arial"/>
          <w:bCs/>
          <w:color w:val="000000"/>
          <w:sz w:val="24"/>
          <w:szCs w:val="24"/>
        </w:rPr>
      </w:pPr>
      <w:r w:rsidRPr="005D3092">
        <w:rPr>
          <w:rFonts w:ascii="Arial" w:hAnsi="Arial" w:cs="Arial"/>
          <w:bCs/>
          <w:color w:val="000000"/>
          <w:sz w:val="24"/>
          <w:szCs w:val="24"/>
        </w:rPr>
        <w:t>Please provide data for each center.</w:t>
      </w:r>
      <w:r w:rsidR="00322ECA">
        <w:rPr>
          <w:rFonts w:ascii="Arial" w:hAnsi="Arial" w:cs="Arial"/>
          <w:bCs/>
          <w:color w:val="000000"/>
          <w:sz w:val="24"/>
          <w:szCs w:val="24"/>
        </w:rPr>
        <w:t xml:space="preserve"> This should be the average for the year, not year-end numbers.</w:t>
      </w:r>
    </w:p>
    <w:p w:rsidR="005D3092" w:rsidRPr="00FA6EB9" w:rsidRDefault="005D3092"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Provide a detailed schedule of the occupancy and utilization percentages used to develop the number of employees required to meet call volumes. The schedule should tie to the schedule requested in A above.</w:t>
      </w:r>
    </w:p>
    <w:p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Occupancy Percentage = # of minutes a CA/Interpreter is occupied processing a call(including set-up, wrap-up) / # of available minutes (payroll time)</w:t>
      </w:r>
      <w:r w:rsidR="00322ECA">
        <w:rPr>
          <w:rFonts w:ascii="Arial" w:hAnsi="Arial" w:cs="Arial"/>
          <w:bCs/>
          <w:color w:val="000000"/>
          <w:sz w:val="24"/>
          <w:szCs w:val="24"/>
        </w:rPr>
        <w:t xml:space="preserve">.  Provide the numerator and the denominator data separately. </w:t>
      </w:r>
    </w:p>
    <w:p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Utilization Percentage   = # of conversation minutes</w:t>
      </w:r>
      <w:r w:rsidR="00327BDE">
        <w:rPr>
          <w:rFonts w:ascii="Arial" w:hAnsi="Arial" w:cs="Arial"/>
          <w:bCs/>
          <w:color w:val="000000"/>
          <w:sz w:val="24"/>
          <w:szCs w:val="24"/>
        </w:rPr>
        <w:t xml:space="preserve"> </w:t>
      </w:r>
      <w:r w:rsidRPr="005F020B">
        <w:rPr>
          <w:rFonts w:ascii="Arial" w:hAnsi="Arial" w:cs="Arial"/>
          <w:bCs/>
          <w:color w:val="000000"/>
          <w:sz w:val="24"/>
          <w:szCs w:val="24"/>
        </w:rPr>
        <w:t>(does not include set-up, wrap-up) / # of minutes a CA/Interpreter is occupied processing a call(including set-up, wrap-up)</w:t>
      </w:r>
      <w:r w:rsidR="00322ECA">
        <w:rPr>
          <w:rFonts w:ascii="Arial" w:hAnsi="Arial" w:cs="Arial"/>
          <w:bCs/>
          <w:color w:val="000000"/>
          <w:sz w:val="24"/>
          <w:szCs w:val="24"/>
        </w:rPr>
        <w:t>.  Provide the numerator and the denominator data separately.</w:t>
      </w:r>
    </w:p>
    <w:p w:rsidR="005D3092" w:rsidRDefault="005F020B" w:rsidP="001004ED">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Please also include information on the normal workday length and the amount of time CAs/interpreters are at their desks waiting to take calls (available/payroll time minus lunch, breaks, vacation).</w:t>
      </w:r>
    </w:p>
    <w:p w:rsidR="005D3092" w:rsidRDefault="005F020B" w:rsidP="001004ED">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Provide the speed of answer you are staffing to meet for each center.</w:t>
      </w:r>
      <w:r w:rsidR="00322ECA">
        <w:rPr>
          <w:rFonts w:ascii="Arial" w:hAnsi="Arial" w:cs="Arial"/>
          <w:bCs/>
          <w:color w:val="000000"/>
          <w:sz w:val="24"/>
          <w:szCs w:val="24"/>
        </w:rPr>
        <w:t xml:space="preserve">  This </w:t>
      </w:r>
      <w:r w:rsidR="00724ED7">
        <w:rPr>
          <w:rFonts w:ascii="Arial" w:hAnsi="Arial" w:cs="Arial"/>
          <w:bCs/>
          <w:color w:val="000000"/>
          <w:sz w:val="24"/>
          <w:szCs w:val="24"/>
        </w:rPr>
        <w:t xml:space="preserve">should be the average for the year, not year-end data. </w:t>
      </w:r>
    </w:p>
    <w:p w:rsidR="005D3092" w:rsidRPr="00FA6EB9" w:rsidRDefault="005F020B" w:rsidP="001004ED">
      <w:pPr>
        <w:pStyle w:val="ListParagraph"/>
        <w:numPr>
          <w:ilvl w:val="0"/>
          <w:numId w:val="29"/>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Number of communication assistant and interpreter seats at each call center</w:t>
      </w:r>
    </w:p>
    <w:p w:rsidR="005D3092" w:rsidRPr="00FA6EB9" w:rsidRDefault="005F020B" w:rsidP="00B9774D">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Number of call centers</w:t>
      </w:r>
    </w:p>
    <w:p w:rsidR="005D3092" w:rsidRPr="00FA6EB9" w:rsidRDefault="005F020B" w:rsidP="00B9774D">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Average hourly salary for communication assistants and interpreters</w:t>
      </w:r>
    </w:p>
    <w:p w:rsidR="005F020B" w:rsidRPr="00FA6EB9" w:rsidRDefault="005F020B" w:rsidP="001004ED">
      <w:pPr>
        <w:pStyle w:val="ListParagraph"/>
        <w:numPr>
          <w:ilvl w:val="0"/>
          <w:numId w:val="29"/>
        </w:numPr>
        <w:autoSpaceDE w:val="0"/>
        <w:autoSpaceDN w:val="0"/>
        <w:adjustRightInd w:val="0"/>
        <w:spacing w:after="240" w:line="240" w:lineRule="auto"/>
        <w:contextualSpacing w:val="0"/>
        <w:jc w:val="both"/>
        <w:rPr>
          <w:rFonts w:ascii="Arial" w:hAnsi="Arial" w:cs="Arial"/>
          <w:bCs/>
          <w:color w:val="000000"/>
          <w:sz w:val="24"/>
          <w:szCs w:val="24"/>
        </w:rPr>
      </w:pPr>
      <w:r w:rsidRPr="00FA6EB9">
        <w:rPr>
          <w:rFonts w:ascii="Arial" w:hAnsi="Arial" w:cs="Arial"/>
          <w:bCs/>
          <w:color w:val="000000"/>
          <w:sz w:val="24"/>
          <w:szCs w:val="24"/>
        </w:rPr>
        <w:t>Provide fully loaded CA costs including labor, facilities and CA direct G&amp;A</w:t>
      </w:r>
    </w:p>
    <w:p w:rsidR="005D3092" w:rsidRDefault="005F020B"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Salaries and Benefits Provide a detailed schedule of the number of employees – Management employees (relay center managers &amp; supervisors),</w:t>
      </w:r>
      <w:r w:rsidR="00006EE4">
        <w:rPr>
          <w:rFonts w:ascii="Arial" w:hAnsi="Arial" w:cs="Arial"/>
          <w:bCs/>
          <w:color w:val="000000"/>
          <w:sz w:val="24"/>
          <w:szCs w:val="24"/>
        </w:rPr>
        <w:t xml:space="preserve"> their job titles, description,</w:t>
      </w:r>
      <w:r w:rsidRPr="005F020B">
        <w:rPr>
          <w:rFonts w:ascii="Arial" w:hAnsi="Arial" w:cs="Arial"/>
          <w:bCs/>
          <w:color w:val="000000"/>
          <w:sz w:val="24"/>
          <w:szCs w:val="24"/>
        </w:rPr>
        <w:t xml:space="preserve"> and the components of their compensation, including salaries and benefits.  The schedule should tie to the actual and projected demand for 20</w:t>
      </w:r>
      <w:r w:rsidR="007A5EE1">
        <w:rPr>
          <w:rFonts w:ascii="Arial" w:hAnsi="Arial" w:cs="Arial"/>
          <w:bCs/>
          <w:color w:val="000000"/>
          <w:sz w:val="24"/>
          <w:szCs w:val="24"/>
        </w:rPr>
        <w:t>1</w:t>
      </w:r>
      <w:r w:rsidR="00BC4E0F">
        <w:rPr>
          <w:rFonts w:ascii="Arial" w:hAnsi="Arial" w:cs="Arial"/>
          <w:bCs/>
          <w:color w:val="000000"/>
          <w:sz w:val="24"/>
          <w:szCs w:val="24"/>
        </w:rPr>
        <w:t>6</w:t>
      </w:r>
      <w:r w:rsidRPr="005F020B">
        <w:rPr>
          <w:rFonts w:ascii="Arial" w:hAnsi="Arial" w:cs="Arial"/>
          <w:bCs/>
          <w:color w:val="000000"/>
          <w:sz w:val="24"/>
          <w:szCs w:val="24"/>
        </w:rPr>
        <w:t xml:space="preserve"> -201</w:t>
      </w:r>
      <w:r w:rsidR="00BC4E0F">
        <w:rPr>
          <w:rFonts w:ascii="Arial" w:hAnsi="Arial" w:cs="Arial"/>
          <w:bCs/>
          <w:color w:val="000000"/>
          <w:sz w:val="24"/>
          <w:szCs w:val="24"/>
        </w:rPr>
        <w:t>9</w:t>
      </w:r>
      <w:r w:rsidRPr="005F020B">
        <w:rPr>
          <w:rFonts w:ascii="Arial" w:hAnsi="Arial" w:cs="Arial"/>
          <w:bCs/>
          <w:color w:val="000000"/>
          <w:sz w:val="24"/>
          <w:szCs w:val="24"/>
        </w:rPr>
        <w:t xml:space="preserve">.  Please provide data for each center and </w:t>
      </w:r>
      <w:r w:rsidR="00006EE4">
        <w:rPr>
          <w:rFonts w:ascii="Arial" w:hAnsi="Arial" w:cs="Arial"/>
          <w:bCs/>
          <w:color w:val="000000"/>
          <w:sz w:val="24"/>
          <w:szCs w:val="24"/>
        </w:rPr>
        <w:t xml:space="preserve">job title and </w:t>
      </w:r>
      <w:r w:rsidRPr="005F020B">
        <w:rPr>
          <w:rFonts w:ascii="Arial" w:hAnsi="Arial" w:cs="Arial"/>
          <w:bCs/>
          <w:color w:val="000000"/>
          <w:sz w:val="24"/>
          <w:szCs w:val="24"/>
        </w:rPr>
        <w:t>job description for each 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 See discussion of executive compensation at paragraph 75, 78-79 of the Commission’s Report and Order and Declaratory Ruling, released on November 19, 2007 (FCC 07-186).</w:t>
      </w:r>
      <w:r w:rsidR="003D3C53">
        <w:rPr>
          <w:rFonts w:ascii="Arial" w:hAnsi="Arial" w:cs="Arial"/>
          <w:bCs/>
          <w:color w:val="000000"/>
          <w:sz w:val="24"/>
          <w:szCs w:val="24"/>
        </w:rPr>
        <w:t xml:space="preserve">  Number of employees should be the average for the year. </w:t>
      </w:r>
    </w:p>
    <w:p w:rsidR="005D3092" w:rsidRDefault="005F020B"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 xml:space="preserve">Salaries and Benefits Provide a detailed schedule of the number of employees – Relay Center Staff (clerical staff and others who perform non communications assistant and interpreter activities), </w:t>
      </w:r>
      <w:r w:rsidR="00006EE4">
        <w:rPr>
          <w:rFonts w:ascii="Arial" w:hAnsi="Arial" w:cs="Arial"/>
          <w:bCs/>
          <w:color w:val="000000"/>
          <w:sz w:val="24"/>
          <w:szCs w:val="24"/>
        </w:rPr>
        <w:t xml:space="preserve">their job title and job description </w:t>
      </w:r>
      <w:r w:rsidRPr="005F020B">
        <w:rPr>
          <w:rFonts w:ascii="Arial" w:hAnsi="Arial" w:cs="Arial"/>
          <w:bCs/>
          <w:color w:val="000000"/>
          <w:sz w:val="24"/>
          <w:szCs w:val="24"/>
        </w:rPr>
        <w:t>and the components of their compensation, including salaries and benefits.  The schedule should tie to the actual and projected demand for 20</w:t>
      </w:r>
      <w:r w:rsidR="0029564D">
        <w:rPr>
          <w:rFonts w:ascii="Arial" w:hAnsi="Arial" w:cs="Arial"/>
          <w:bCs/>
          <w:color w:val="000000"/>
          <w:sz w:val="24"/>
          <w:szCs w:val="24"/>
        </w:rPr>
        <w:t>1</w:t>
      </w:r>
      <w:r w:rsidR="00BC4E0F">
        <w:rPr>
          <w:rFonts w:ascii="Arial" w:hAnsi="Arial" w:cs="Arial"/>
          <w:bCs/>
          <w:color w:val="000000"/>
          <w:sz w:val="24"/>
          <w:szCs w:val="24"/>
        </w:rPr>
        <w:t>6</w:t>
      </w:r>
      <w:r w:rsidRPr="005F020B">
        <w:rPr>
          <w:rFonts w:ascii="Arial" w:hAnsi="Arial" w:cs="Arial"/>
          <w:bCs/>
          <w:color w:val="000000"/>
          <w:sz w:val="24"/>
          <w:szCs w:val="24"/>
        </w:rPr>
        <w:t>-201</w:t>
      </w:r>
      <w:r w:rsidR="00BC4E0F">
        <w:rPr>
          <w:rFonts w:ascii="Arial" w:hAnsi="Arial" w:cs="Arial"/>
          <w:bCs/>
          <w:color w:val="000000"/>
          <w:sz w:val="24"/>
          <w:szCs w:val="24"/>
        </w:rPr>
        <w:t>9</w:t>
      </w:r>
      <w:r w:rsidRPr="005F020B">
        <w:rPr>
          <w:rFonts w:ascii="Arial" w:hAnsi="Arial" w:cs="Arial"/>
          <w:bCs/>
          <w:color w:val="000000"/>
          <w:sz w:val="24"/>
          <w:szCs w:val="24"/>
        </w:rPr>
        <w:t>.  Please provide data for each center</w:t>
      </w:r>
      <w:r w:rsidR="00006EE4">
        <w:rPr>
          <w:rFonts w:ascii="Arial" w:hAnsi="Arial" w:cs="Arial"/>
          <w:bCs/>
          <w:color w:val="000000"/>
          <w:sz w:val="24"/>
          <w:szCs w:val="24"/>
        </w:rPr>
        <w:t>, job title</w:t>
      </w:r>
      <w:r w:rsidRPr="005F020B">
        <w:rPr>
          <w:rFonts w:ascii="Arial" w:hAnsi="Arial" w:cs="Arial"/>
          <w:bCs/>
          <w:color w:val="000000"/>
          <w:sz w:val="24"/>
          <w:szCs w:val="24"/>
        </w:rPr>
        <w:t xml:space="preserve"> and job description for </w:t>
      </w:r>
      <w:r w:rsidR="00006EE4">
        <w:rPr>
          <w:rFonts w:ascii="Arial" w:hAnsi="Arial" w:cs="Arial"/>
          <w:bCs/>
          <w:color w:val="000000"/>
          <w:sz w:val="24"/>
          <w:szCs w:val="24"/>
        </w:rPr>
        <w:t xml:space="preserve">each </w:t>
      </w:r>
      <w:r w:rsidRPr="005F020B">
        <w:rPr>
          <w:rFonts w:ascii="Arial" w:hAnsi="Arial" w:cs="Arial"/>
          <w:bCs/>
          <w:color w:val="000000"/>
          <w:sz w:val="24"/>
          <w:szCs w:val="24"/>
        </w:rPr>
        <w:t>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w:t>
      </w:r>
      <w:r w:rsidR="00006EE4">
        <w:rPr>
          <w:rFonts w:ascii="Arial" w:hAnsi="Arial" w:cs="Arial"/>
          <w:bCs/>
          <w:color w:val="000000"/>
          <w:sz w:val="24"/>
          <w:szCs w:val="24"/>
        </w:rPr>
        <w:t xml:space="preserve">  Number of employees should be the average for the year.</w:t>
      </w:r>
    </w:p>
    <w:p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telecommunications expenses for each call center.  Include the vendor, a description of the good or service and the amount.</w:t>
      </w:r>
    </w:p>
    <w:p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the billing expenses for each call center.  If billing is performed in-house, provide the work hours required.  If billing is provided by a vendor, include the vendor, a description of the good or services and the amount.</w:t>
      </w:r>
    </w:p>
    <w:p w:rsidR="00AB366A" w:rsidRDefault="00AB366A" w:rsidP="001004ED">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 xml:space="preserve">Provide a schedule of relay center expenses for each call service.  Include the vendor, a description of the good or service and the amount. </w:t>
      </w:r>
    </w:p>
    <w:p w:rsidR="005F020B" w:rsidRPr="00FA6EB9" w:rsidRDefault="005F020B" w:rsidP="00EB3F24">
      <w:pPr>
        <w:keepNext/>
        <w:autoSpaceDE w:val="0"/>
        <w:autoSpaceDN w:val="0"/>
        <w:adjustRightInd w:val="0"/>
        <w:spacing w:after="240" w:line="240" w:lineRule="auto"/>
        <w:jc w:val="both"/>
        <w:rPr>
          <w:rFonts w:ascii="Arial" w:hAnsi="Arial" w:cs="Arial"/>
          <w:b/>
          <w:bCs/>
          <w:color w:val="000000"/>
          <w:sz w:val="24"/>
          <w:szCs w:val="24"/>
        </w:rPr>
      </w:pPr>
      <w:r w:rsidRPr="00FA6EB9">
        <w:rPr>
          <w:rFonts w:ascii="Arial" w:hAnsi="Arial" w:cs="Arial"/>
          <w:b/>
          <w:bCs/>
          <w:color w:val="000000"/>
          <w:sz w:val="24"/>
          <w:szCs w:val="24"/>
        </w:rPr>
        <w:t>SECTION C</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Administrative Expenses</w:t>
      </w:r>
    </w:p>
    <w:p w:rsidR="00A62C6E" w:rsidRDefault="005F020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Finance/Accounting </w:t>
      </w:r>
    </w:p>
    <w:p w:rsidR="00A62C6E" w:rsidRDefault="00A62C6E"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Pr>
          <w:rFonts w:ascii="Arial" w:hAnsi="Arial" w:cs="Arial"/>
          <w:bCs/>
          <w:color w:val="000000"/>
          <w:sz w:val="24"/>
          <w:szCs w:val="24"/>
        </w:rPr>
        <w:tab/>
      </w:r>
      <w:r w:rsidR="005F020B" w:rsidRPr="00A62C6E">
        <w:rPr>
          <w:rFonts w:ascii="Arial" w:hAnsi="Arial" w:cs="Arial"/>
          <w:bCs/>
          <w:color w:val="000000"/>
          <w:sz w:val="24"/>
          <w:szCs w:val="24"/>
        </w:rPr>
        <w:t>Provide a detailed schedule of the number of employees</w:t>
      </w:r>
      <w:r w:rsidR="008812A0">
        <w:rPr>
          <w:rFonts w:ascii="Arial" w:hAnsi="Arial" w:cs="Arial"/>
          <w:bCs/>
          <w:color w:val="000000"/>
          <w:sz w:val="24"/>
          <w:szCs w:val="24"/>
        </w:rPr>
        <w:t>, job title, job description,</w:t>
      </w:r>
      <w:r w:rsidR="005F020B" w:rsidRPr="00A62C6E">
        <w:rPr>
          <w:rFonts w:ascii="Arial" w:hAnsi="Arial" w:cs="Arial"/>
          <w:bCs/>
          <w:color w:val="000000"/>
          <w:sz w:val="24"/>
          <w:szCs w:val="24"/>
        </w:rPr>
        <w:t xml:space="preserve"> and the components of their compensation, including salaries and benefits. </w:t>
      </w:r>
      <w:r w:rsidR="008812A0">
        <w:rPr>
          <w:rFonts w:ascii="Arial" w:hAnsi="Arial" w:cs="Arial"/>
          <w:bCs/>
          <w:color w:val="000000"/>
          <w:sz w:val="24"/>
          <w:szCs w:val="24"/>
        </w:rPr>
        <w:t xml:space="preserve"> Number of employees should be the average for the year.</w:t>
      </w:r>
    </w:p>
    <w:p w:rsidR="005F020B" w:rsidRPr="00A62C6E" w:rsidRDefault="008812A0"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005F020B" w:rsidRPr="00A62C6E">
        <w:rPr>
          <w:rFonts w:ascii="Arial" w:hAnsi="Arial" w:cs="Arial"/>
          <w:bCs/>
          <w:color w:val="000000"/>
          <w:sz w:val="24"/>
          <w:szCs w:val="24"/>
        </w:rPr>
        <w:t xml:space="preserve">) </w:t>
      </w:r>
      <w:r w:rsidR="00A62C6E">
        <w:rPr>
          <w:rFonts w:ascii="Arial" w:hAnsi="Arial" w:cs="Arial"/>
          <w:bCs/>
          <w:color w:val="000000"/>
          <w:sz w:val="24"/>
          <w:szCs w:val="24"/>
        </w:rPr>
        <w:tab/>
      </w:r>
      <w:r w:rsidR="005F020B" w:rsidRPr="00A62C6E">
        <w:rPr>
          <w:rFonts w:ascii="Arial" w:hAnsi="Arial" w:cs="Arial"/>
          <w:bCs/>
          <w:color w:val="000000"/>
          <w:sz w:val="24"/>
          <w:szCs w:val="24"/>
        </w:rPr>
        <w:t xml:space="preserve">Provide </w:t>
      </w:r>
      <w:r>
        <w:rPr>
          <w:rFonts w:ascii="Arial" w:hAnsi="Arial" w:cs="Arial"/>
          <w:bCs/>
          <w:color w:val="000000"/>
          <w:sz w:val="24"/>
          <w:szCs w:val="24"/>
        </w:rPr>
        <w:t xml:space="preserve">a schedule of </w:t>
      </w:r>
      <w:r w:rsidR="005F020B" w:rsidRPr="00A62C6E">
        <w:rPr>
          <w:rFonts w:ascii="Arial" w:hAnsi="Arial" w:cs="Arial"/>
          <w:bCs/>
          <w:color w:val="000000"/>
          <w:sz w:val="24"/>
          <w:szCs w:val="24"/>
        </w:rPr>
        <w:t>other expenses incurred in providing accounting and financial services.</w:t>
      </w:r>
      <w:r>
        <w:rPr>
          <w:rFonts w:ascii="Arial" w:hAnsi="Arial" w:cs="Arial"/>
          <w:bCs/>
          <w:color w:val="000000"/>
          <w:sz w:val="24"/>
          <w:szCs w:val="24"/>
        </w:rPr>
        <w:t xml:space="preserve">  Include the vendor, a description of the good or service and the amount.</w:t>
      </w:r>
    </w:p>
    <w:p w:rsidR="00A62C6E" w:rsidRDefault="005F020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Legal/ Regulatory </w:t>
      </w:r>
    </w:p>
    <w:p w:rsid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a)</w:t>
      </w:r>
      <w:r w:rsidR="00A62C6E">
        <w:rPr>
          <w:rFonts w:ascii="Arial" w:hAnsi="Arial" w:cs="Arial"/>
          <w:bCs/>
          <w:color w:val="000000"/>
          <w:sz w:val="24"/>
          <w:szCs w:val="24"/>
        </w:rPr>
        <w:tab/>
      </w:r>
      <w:r w:rsidRPr="00A62C6E">
        <w:rPr>
          <w:rFonts w:ascii="Arial" w:hAnsi="Arial" w:cs="Arial"/>
          <w:bCs/>
          <w:color w:val="000000"/>
          <w:sz w:val="24"/>
          <w:szCs w:val="24"/>
        </w:rPr>
        <w:t>Provide a detailed schedule of the number of employees</w:t>
      </w:r>
      <w:r w:rsidR="006430AF">
        <w:rPr>
          <w:rFonts w:ascii="Arial" w:hAnsi="Arial" w:cs="Arial"/>
          <w:bCs/>
          <w:color w:val="000000"/>
          <w:sz w:val="24"/>
          <w:szCs w:val="24"/>
        </w:rPr>
        <w:t>, job title, job description,</w:t>
      </w:r>
      <w:r w:rsidRPr="00A62C6E">
        <w:rPr>
          <w:rFonts w:ascii="Arial" w:hAnsi="Arial" w:cs="Arial"/>
          <w:bCs/>
          <w:color w:val="000000"/>
          <w:sz w:val="24"/>
          <w:szCs w:val="24"/>
        </w:rPr>
        <w:t xml:space="preserve"> and the components of their compensation, including salaries and benefits. </w:t>
      </w:r>
      <w:r w:rsidR="006430AF">
        <w:rPr>
          <w:rFonts w:ascii="Arial" w:hAnsi="Arial" w:cs="Arial"/>
          <w:bCs/>
          <w:color w:val="000000"/>
          <w:sz w:val="24"/>
          <w:szCs w:val="24"/>
        </w:rPr>
        <w:t>Number of employees should be the average of the year.</w:t>
      </w:r>
    </w:p>
    <w:p w:rsidR="005F020B" w:rsidRP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b)</w:t>
      </w:r>
      <w:r w:rsidR="00A62C6E">
        <w:rPr>
          <w:rFonts w:ascii="Arial" w:hAnsi="Arial" w:cs="Arial"/>
          <w:bCs/>
          <w:color w:val="000000"/>
          <w:sz w:val="24"/>
          <w:szCs w:val="24"/>
        </w:rPr>
        <w:tab/>
      </w:r>
      <w:r w:rsidRPr="00A62C6E">
        <w:rPr>
          <w:rFonts w:ascii="Arial" w:hAnsi="Arial" w:cs="Arial"/>
          <w:bCs/>
          <w:color w:val="000000"/>
          <w:sz w:val="24"/>
          <w:szCs w:val="24"/>
        </w:rPr>
        <w:t xml:space="preserve">Provide </w:t>
      </w:r>
      <w:r w:rsidR="006430AF">
        <w:rPr>
          <w:rFonts w:ascii="Arial" w:hAnsi="Arial" w:cs="Arial"/>
          <w:bCs/>
          <w:color w:val="000000"/>
          <w:sz w:val="24"/>
          <w:szCs w:val="24"/>
        </w:rPr>
        <w:t xml:space="preserve">a schedule of </w:t>
      </w:r>
      <w:r w:rsidRPr="00A62C6E">
        <w:rPr>
          <w:rFonts w:ascii="Arial" w:hAnsi="Arial" w:cs="Arial"/>
          <w:bCs/>
          <w:color w:val="000000"/>
          <w:sz w:val="24"/>
          <w:szCs w:val="24"/>
        </w:rPr>
        <w:t>other expenses incurred in providing legal services and a description of those expenses.</w:t>
      </w:r>
      <w:r w:rsidR="006430AF">
        <w:rPr>
          <w:rFonts w:ascii="Arial" w:hAnsi="Arial" w:cs="Arial"/>
          <w:bCs/>
          <w:color w:val="000000"/>
          <w:sz w:val="24"/>
          <w:szCs w:val="24"/>
        </w:rPr>
        <w:t xml:space="preserve">  Include the vendor, a description of the good or service and the amount. </w:t>
      </w:r>
    </w:p>
    <w:p w:rsidR="00A62C6E" w:rsidRDefault="005F020B" w:rsidP="00B9774D">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5F020B">
        <w:rPr>
          <w:rFonts w:ascii="Arial" w:hAnsi="Arial" w:cs="Arial"/>
          <w:bCs/>
          <w:color w:val="000000"/>
          <w:sz w:val="24"/>
          <w:szCs w:val="24"/>
        </w:rPr>
        <w:t xml:space="preserve">Engineering (day to day operations) </w:t>
      </w:r>
    </w:p>
    <w:p w:rsid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a)</w:t>
      </w:r>
      <w:r w:rsidR="00A62C6E">
        <w:rPr>
          <w:rFonts w:ascii="Arial" w:hAnsi="Arial" w:cs="Arial"/>
          <w:bCs/>
          <w:color w:val="000000"/>
          <w:sz w:val="24"/>
          <w:szCs w:val="24"/>
        </w:rPr>
        <w:tab/>
      </w:r>
      <w:r w:rsidRPr="005F020B">
        <w:rPr>
          <w:rFonts w:ascii="Arial" w:hAnsi="Arial" w:cs="Arial"/>
          <w:bCs/>
          <w:color w:val="000000"/>
          <w:sz w:val="24"/>
          <w:szCs w:val="24"/>
        </w:rPr>
        <w:t>Provide a detailed schedule of the number of employees</w:t>
      </w:r>
      <w:r w:rsidR="00377C95">
        <w:rPr>
          <w:rFonts w:ascii="Arial" w:hAnsi="Arial" w:cs="Arial"/>
          <w:bCs/>
          <w:color w:val="000000"/>
          <w:sz w:val="24"/>
          <w:szCs w:val="24"/>
        </w:rPr>
        <w:t>, their job title, job description</w:t>
      </w:r>
      <w:r w:rsidRPr="005F020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5F020B">
        <w:rPr>
          <w:rFonts w:ascii="Arial" w:hAnsi="Arial" w:cs="Arial"/>
          <w:bCs/>
          <w:color w:val="000000"/>
          <w:sz w:val="24"/>
          <w:szCs w:val="24"/>
        </w:rPr>
        <w:t xml:space="preserve">benefits. </w:t>
      </w:r>
      <w:r w:rsidR="00377C95">
        <w:rPr>
          <w:rFonts w:ascii="Arial" w:hAnsi="Arial" w:cs="Arial"/>
          <w:bCs/>
          <w:color w:val="000000"/>
          <w:sz w:val="24"/>
          <w:szCs w:val="24"/>
        </w:rPr>
        <w:t>Number of employees should be the average for the year.</w:t>
      </w:r>
    </w:p>
    <w:p w:rsidR="005F020B" w:rsidRPr="00A62C6E" w:rsidRDefault="005F020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 xml:space="preserve"> </w:t>
      </w:r>
      <w:r w:rsidR="00377C95">
        <w:rPr>
          <w:rFonts w:ascii="Arial" w:hAnsi="Arial" w:cs="Arial"/>
          <w:bCs/>
          <w:color w:val="000000"/>
          <w:sz w:val="24"/>
          <w:szCs w:val="24"/>
        </w:rPr>
        <w:t>b</w:t>
      </w:r>
      <w:r w:rsidRPr="005F020B">
        <w:rPr>
          <w:rFonts w:ascii="Arial" w:hAnsi="Arial" w:cs="Arial"/>
          <w:bCs/>
          <w:color w:val="000000"/>
          <w:sz w:val="24"/>
          <w:szCs w:val="24"/>
        </w:rPr>
        <w:t>)</w:t>
      </w:r>
      <w:r w:rsidR="00A62C6E">
        <w:rPr>
          <w:rFonts w:ascii="Arial" w:hAnsi="Arial" w:cs="Arial"/>
          <w:bCs/>
          <w:color w:val="000000"/>
          <w:sz w:val="24"/>
          <w:szCs w:val="24"/>
        </w:rPr>
        <w:tab/>
      </w:r>
      <w:r w:rsidRPr="005F020B">
        <w:rPr>
          <w:rFonts w:ascii="Arial" w:hAnsi="Arial" w:cs="Arial"/>
          <w:bCs/>
          <w:color w:val="000000"/>
          <w:sz w:val="24"/>
          <w:szCs w:val="24"/>
        </w:rPr>
        <w:t xml:space="preserve">Describe Engineering activities and explain how it relates to meeting the non -waived mandatory minimum </w:t>
      </w:r>
      <w:r w:rsidRPr="00A62C6E">
        <w:rPr>
          <w:rFonts w:ascii="Arial" w:hAnsi="Arial" w:cs="Arial"/>
          <w:bCs/>
          <w:color w:val="000000"/>
          <w:sz w:val="24"/>
          <w:szCs w:val="24"/>
        </w:rPr>
        <w:t xml:space="preserve">standards. </w:t>
      </w:r>
      <w:r w:rsidRPr="00A62C6E">
        <w:rPr>
          <w:rFonts w:ascii="Arial" w:hAnsi="Arial" w:cs="Arial"/>
          <w:bCs/>
          <w:sz w:val="24"/>
          <w:szCs w:val="24"/>
        </w:rPr>
        <w:t>(See FCC 04-137, ¶ 188-190)</w:t>
      </w:r>
    </w:p>
    <w:p w:rsidR="00A62C6E" w:rsidRDefault="005F020B" w:rsidP="001004ED">
      <w:pPr>
        <w:pStyle w:val="ListParagraph"/>
        <w:keepNext/>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Research and Development </w:t>
      </w:r>
    </w:p>
    <w:p w:rsidR="00377C95" w:rsidRDefault="005F020B" w:rsidP="00377C95">
      <w:pPr>
        <w:pStyle w:val="ListParagraph"/>
        <w:numPr>
          <w:ilvl w:val="0"/>
          <w:numId w:val="32"/>
        </w:numPr>
        <w:autoSpaceDE w:val="0"/>
        <w:autoSpaceDN w:val="0"/>
        <w:adjustRightInd w:val="0"/>
        <w:spacing w:after="240" w:line="240" w:lineRule="auto"/>
        <w:jc w:val="both"/>
        <w:rPr>
          <w:rFonts w:ascii="Arial" w:hAnsi="Arial" w:cs="Arial"/>
          <w:bCs/>
          <w:color w:val="000000"/>
          <w:sz w:val="24"/>
          <w:szCs w:val="24"/>
        </w:rPr>
      </w:pPr>
      <w:r w:rsidRPr="00377C95">
        <w:rPr>
          <w:rFonts w:ascii="Arial" w:hAnsi="Arial" w:cs="Arial"/>
          <w:bCs/>
          <w:color w:val="000000"/>
          <w:sz w:val="24"/>
          <w:szCs w:val="24"/>
        </w:rPr>
        <w:t>Provide a detailed schedule of the number of employees</w:t>
      </w:r>
      <w:r w:rsidR="00377C95" w:rsidRPr="00377C95">
        <w:rPr>
          <w:rFonts w:ascii="Arial" w:hAnsi="Arial" w:cs="Arial"/>
          <w:bCs/>
          <w:color w:val="000000"/>
          <w:sz w:val="24"/>
          <w:szCs w:val="24"/>
        </w:rPr>
        <w:t>, job title, job description,</w:t>
      </w:r>
      <w:r w:rsidRPr="00377C95">
        <w:rPr>
          <w:rFonts w:ascii="Arial" w:hAnsi="Arial" w:cs="Arial"/>
          <w:bCs/>
          <w:color w:val="000000"/>
          <w:sz w:val="24"/>
          <w:szCs w:val="24"/>
        </w:rPr>
        <w:t xml:space="preserve"> and the components of their compensation, including salaries and benefits. </w:t>
      </w:r>
      <w:r w:rsidR="00377C95" w:rsidRPr="00377C95">
        <w:rPr>
          <w:rFonts w:ascii="Arial" w:hAnsi="Arial" w:cs="Arial"/>
          <w:bCs/>
          <w:color w:val="000000"/>
          <w:sz w:val="24"/>
          <w:szCs w:val="24"/>
        </w:rPr>
        <w:t xml:space="preserve">Number of employees should be average for the year. </w:t>
      </w:r>
      <w:r w:rsidRPr="00377C95">
        <w:rPr>
          <w:rFonts w:ascii="Arial" w:hAnsi="Arial" w:cs="Arial"/>
          <w:bCs/>
          <w:color w:val="000000"/>
          <w:sz w:val="24"/>
          <w:szCs w:val="24"/>
        </w:rPr>
        <w:t xml:space="preserve">Provide a break down based on platform, software and customer </w:t>
      </w:r>
      <w:r w:rsidR="005F56D0" w:rsidRPr="00377C95">
        <w:rPr>
          <w:rFonts w:ascii="Arial" w:hAnsi="Arial" w:cs="Arial"/>
          <w:bCs/>
          <w:color w:val="000000"/>
          <w:sz w:val="24"/>
          <w:szCs w:val="24"/>
        </w:rPr>
        <w:t>premise</w:t>
      </w:r>
      <w:r w:rsidRPr="00377C95">
        <w:rPr>
          <w:rFonts w:ascii="Arial" w:hAnsi="Arial" w:cs="Arial"/>
          <w:bCs/>
          <w:color w:val="000000"/>
          <w:sz w:val="24"/>
          <w:szCs w:val="24"/>
        </w:rPr>
        <w:t xml:space="preserve"> equipment.</w:t>
      </w:r>
    </w:p>
    <w:p w:rsidR="00A62C6E" w:rsidRPr="00377C95" w:rsidRDefault="005F020B" w:rsidP="00377C95">
      <w:pPr>
        <w:pStyle w:val="ListParagraph"/>
        <w:autoSpaceDE w:val="0"/>
        <w:autoSpaceDN w:val="0"/>
        <w:adjustRightInd w:val="0"/>
        <w:spacing w:after="240" w:line="240" w:lineRule="auto"/>
        <w:ind w:left="1080"/>
        <w:jc w:val="both"/>
        <w:rPr>
          <w:rFonts w:ascii="Arial" w:hAnsi="Arial" w:cs="Arial"/>
          <w:bCs/>
          <w:color w:val="000000"/>
          <w:sz w:val="24"/>
          <w:szCs w:val="24"/>
        </w:rPr>
      </w:pPr>
      <w:r w:rsidRPr="00377C95">
        <w:rPr>
          <w:rFonts w:ascii="Arial" w:hAnsi="Arial" w:cs="Arial"/>
          <w:bCs/>
          <w:color w:val="000000"/>
          <w:sz w:val="24"/>
          <w:szCs w:val="24"/>
        </w:rPr>
        <w:t xml:space="preserve"> </w:t>
      </w:r>
    </w:p>
    <w:p w:rsidR="00377C95" w:rsidRPr="00377C95" w:rsidRDefault="00377C95" w:rsidP="00377C95">
      <w:pPr>
        <w:pStyle w:val="ListParagraph"/>
        <w:numPr>
          <w:ilvl w:val="0"/>
          <w:numId w:val="32"/>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 xml:space="preserve">Provide a schedule of other expenses incurred in providing research and development services and a description of those expenses.  Include the vendor, a description of the good or service and the amount. </w:t>
      </w:r>
    </w:p>
    <w:p w:rsidR="005F020B" w:rsidRDefault="00377C95"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5F020B" w:rsidRPr="00A62C6E">
        <w:rPr>
          <w:rFonts w:ascii="Arial" w:hAnsi="Arial" w:cs="Arial"/>
          <w:bCs/>
          <w:color w:val="000000"/>
          <w:sz w:val="24"/>
          <w:szCs w:val="24"/>
        </w:rPr>
        <w:t>)</w:t>
      </w:r>
      <w:r w:rsidR="00A62C6E">
        <w:rPr>
          <w:rFonts w:ascii="Arial" w:hAnsi="Arial" w:cs="Arial"/>
          <w:bCs/>
          <w:color w:val="000000"/>
          <w:sz w:val="24"/>
          <w:szCs w:val="24"/>
        </w:rPr>
        <w:tab/>
      </w:r>
      <w:r w:rsidR="005F020B" w:rsidRPr="005F020B">
        <w:rPr>
          <w:rFonts w:ascii="Arial" w:hAnsi="Arial" w:cs="Arial"/>
          <w:bCs/>
          <w:color w:val="000000"/>
          <w:sz w:val="24"/>
          <w:szCs w:val="24"/>
        </w:rPr>
        <w:t>Describe each TRS related Research and Development project and explain how it relates to meeting the non -waived mandatory minimum standards. (See FCC 04-137, ¶ 188-190)</w:t>
      </w:r>
    </w:p>
    <w:p w:rsidR="00A62C6E" w:rsidRDefault="001C16FB" w:rsidP="001004ED">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Operations Support </w:t>
      </w:r>
    </w:p>
    <w:p w:rsidR="00A62C6E" w:rsidRDefault="00A62C6E"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sidR="001C16FB" w:rsidRPr="001C16FB">
        <w:rPr>
          <w:rFonts w:ascii="Arial" w:hAnsi="Arial" w:cs="Arial"/>
          <w:bCs/>
          <w:color w:val="000000"/>
          <w:sz w:val="24"/>
          <w:szCs w:val="24"/>
        </w:rPr>
        <w:t>)</w:t>
      </w:r>
      <w:r>
        <w:rPr>
          <w:rFonts w:ascii="Arial" w:hAnsi="Arial" w:cs="Arial"/>
          <w:bCs/>
          <w:color w:val="000000"/>
          <w:sz w:val="24"/>
          <w:szCs w:val="24"/>
        </w:rPr>
        <w:tab/>
      </w:r>
      <w:r w:rsidR="00AB2C51">
        <w:rPr>
          <w:rFonts w:ascii="Arial" w:hAnsi="Arial" w:cs="Arial"/>
          <w:bCs/>
          <w:color w:val="000000"/>
          <w:sz w:val="24"/>
          <w:szCs w:val="24"/>
        </w:rPr>
        <w:t>Provide a detailed schedule of the number of employees, job title, job description, and the components of their compensation, including salary and benefits. Number of employees should be the average for the year.</w:t>
      </w:r>
      <w:r w:rsidR="001C16FB" w:rsidRPr="001C16FB">
        <w:rPr>
          <w:rFonts w:ascii="Arial" w:hAnsi="Arial" w:cs="Arial"/>
          <w:bCs/>
          <w:color w:val="000000"/>
          <w:sz w:val="24"/>
          <w:szCs w:val="24"/>
        </w:rPr>
        <w:t xml:space="preserve"> </w:t>
      </w:r>
    </w:p>
    <w:p w:rsidR="00AB2C51" w:rsidRDefault="00A62C6E" w:rsidP="00AB2C51">
      <w:pPr>
        <w:pStyle w:val="ListParagraph"/>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b</w:t>
      </w:r>
      <w:r w:rsidR="001C16FB" w:rsidRPr="001C16FB">
        <w:rPr>
          <w:rFonts w:ascii="Arial" w:hAnsi="Arial" w:cs="Arial"/>
          <w:bCs/>
          <w:color w:val="000000"/>
          <w:sz w:val="24"/>
          <w:szCs w:val="24"/>
        </w:rPr>
        <w:t>)</w:t>
      </w:r>
      <w:r>
        <w:rPr>
          <w:rFonts w:ascii="Arial" w:hAnsi="Arial" w:cs="Arial"/>
          <w:bCs/>
          <w:color w:val="000000"/>
          <w:sz w:val="24"/>
          <w:szCs w:val="24"/>
        </w:rPr>
        <w:tab/>
      </w:r>
      <w:r w:rsidR="00AB2C51">
        <w:rPr>
          <w:rFonts w:ascii="Arial" w:hAnsi="Arial" w:cs="Arial"/>
          <w:bCs/>
          <w:color w:val="000000"/>
          <w:sz w:val="24"/>
          <w:szCs w:val="24"/>
        </w:rPr>
        <w:t xml:space="preserve">Provide a schedule of other expenses incurred in providing research and development services and a description of those expenses.  Include the vendor, a description of the good or service and the amount. </w:t>
      </w:r>
    </w:p>
    <w:p w:rsidR="00AB2C51" w:rsidRPr="00377C95" w:rsidRDefault="00AB2C51" w:rsidP="00AB2C51">
      <w:pPr>
        <w:pStyle w:val="ListParagraph"/>
        <w:autoSpaceDE w:val="0"/>
        <w:autoSpaceDN w:val="0"/>
        <w:adjustRightInd w:val="0"/>
        <w:spacing w:after="240" w:line="240" w:lineRule="auto"/>
        <w:jc w:val="both"/>
        <w:rPr>
          <w:rFonts w:ascii="Arial" w:hAnsi="Arial" w:cs="Arial"/>
          <w:bCs/>
          <w:color w:val="000000"/>
          <w:sz w:val="24"/>
          <w:szCs w:val="24"/>
        </w:rPr>
      </w:pPr>
    </w:p>
    <w:p w:rsidR="00A62C6E" w:rsidRPr="00AB2C51" w:rsidRDefault="001C16FB" w:rsidP="00AB2C51">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AB2C51">
        <w:rPr>
          <w:rFonts w:ascii="Arial" w:hAnsi="Arial" w:cs="Arial"/>
          <w:bCs/>
          <w:color w:val="000000"/>
          <w:sz w:val="24"/>
          <w:szCs w:val="24"/>
        </w:rPr>
        <w:t xml:space="preserve">Human Resources </w:t>
      </w:r>
    </w:p>
    <w:p w:rsidR="00A62C6E"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1C16FB">
        <w:rPr>
          <w:rFonts w:ascii="Arial" w:hAnsi="Arial" w:cs="Arial"/>
          <w:bCs/>
          <w:color w:val="000000"/>
          <w:sz w:val="24"/>
          <w:szCs w:val="24"/>
        </w:rPr>
        <w:t xml:space="preserve">benefits. </w:t>
      </w:r>
      <w:r w:rsidR="00AB2C51">
        <w:rPr>
          <w:rFonts w:ascii="Arial" w:hAnsi="Arial" w:cs="Arial"/>
          <w:bCs/>
          <w:color w:val="000000"/>
          <w:sz w:val="24"/>
          <w:szCs w:val="24"/>
        </w:rPr>
        <w:t>Number of employees should be the average for the year.</w:t>
      </w:r>
    </w:p>
    <w:p w:rsidR="001C16FB" w:rsidRPr="00AB2C51" w:rsidRDefault="00AB2C51" w:rsidP="00AB2C51">
      <w:pPr>
        <w:pStyle w:val="ListParagraph"/>
        <w:numPr>
          <w:ilvl w:val="0"/>
          <w:numId w:val="35"/>
        </w:numPr>
        <w:autoSpaceDE w:val="0"/>
        <w:autoSpaceDN w:val="0"/>
        <w:adjustRightInd w:val="0"/>
        <w:spacing w:after="240" w:line="240" w:lineRule="auto"/>
        <w:rPr>
          <w:rFonts w:ascii="Arial" w:hAnsi="Arial" w:cs="Arial"/>
          <w:bCs/>
          <w:color w:val="000000"/>
          <w:sz w:val="24"/>
          <w:szCs w:val="24"/>
        </w:rPr>
      </w:pPr>
      <w:r w:rsidRPr="00AB2C51">
        <w:rPr>
          <w:rFonts w:ascii="Arial" w:hAnsi="Arial" w:cs="Arial"/>
          <w:bCs/>
          <w:color w:val="000000"/>
          <w:sz w:val="24"/>
          <w:szCs w:val="24"/>
        </w:rPr>
        <w:t xml:space="preserve">Provide a schedule of other expenses incurred in providing research and development services and a description of those expenses.  Include the vendor, a description of the good or service and the amount. </w:t>
      </w:r>
      <w:r w:rsidR="001C16FB" w:rsidRPr="00AB2C51">
        <w:rPr>
          <w:rFonts w:ascii="Arial" w:hAnsi="Arial" w:cs="Arial"/>
          <w:bCs/>
          <w:color w:val="000000"/>
          <w:sz w:val="24"/>
          <w:szCs w:val="24"/>
        </w:rPr>
        <w:t>This includes forecasting, planning, recruiting and reporting.</w:t>
      </w:r>
    </w:p>
    <w:p w:rsidR="00AB2C51" w:rsidRPr="00AB2C51" w:rsidRDefault="00AB2C51" w:rsidP="00AB2C51">
      <w:pPr>
        <w:pStyle w:val="ListParagraph"/>
        <w:autoSpaceDE w:val="0"/>
        <w:autoSpaceDN w:val="0"/>
        <w:adjustRightInd w:val="0"/>
        <w:spacing w:after="240" w:line="240" w:lineRule="auto"/>
        <w:ind w:left="1080"/>
        <w:jc w:val="both"/>
        <w:rPr>
          <w:rFonts w:ascii="Arial" w:hAnsi="Arial" w:cs="Arial"/>
          <w:bCs/>
          <w:color w:val="000000"/>
          <w:sz w:val="24"/>
          <w:szCs w:val="24"/>
        </w:rPr>
      </w:pPr>
    </w:p>
    <w:p w:rsidR="00A62C6E" w:rsidRDefault="001C16FB" w:rsidP="00AB2C51">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Billing </w:t>
      </w:r>
    </w:p>
    <w:p w:rsidR="00A62C6E"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 benefits.</w:t>
      </w:r>
      <w:r>
        <w:rPr>
          <w:rFonts w:ascii="Arial" w:hAnsi="Arial" w:cs="Arial"/>
          <w:bCs/>
          <w:color w:val="000000"/>
          <w:sz w:val="24"/>
          <w:szCs w:val="24"/>
        </w:rPr>
        <w:t xml:space="preserve">  </w:t>
      </w:r>
      <w:r w:rsidR="00AB2C51">
        <w:rPr>
          <w:rFonts w:ascii="Arial" w:hAnsi="Arial" w:cs="Arial"/>
          <w:bCs/>
          <w:color w:val="000000"/>
          <w:sz w:val="24"/>
          <w:szCs w:val="24"/>
        </w:rPr>
        <w:t>Number of employees should be the average for the year.</w:t>
      </w:r>
    </w:p>
    <w:p w:rsidR="001C16FB" w:rsidRDefault="001C16F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b)</w:t>
      </w:r>
      <w:r w:rsidR="00A62C6E">
        <w:rPr>
          <w:rFonts w:ascii="Arial" w:hAnsi="Arial" w:cs="Arial"/>
          <w:bCs/>
          <w:color w:val="000000"/>
          <w:sz w:val="24"/>
          <w:szCs w:val="24"/>
        </w:rPr>
        <w:tab/>
      </w:r>
      <w:r w:rsidRPr="001C16FB">
        <w:rPr>
          <w:rFonts w:ascii="Arial" w:hAnsi="Arial" w:cs="Arial"/>
          <w:bCs/>
          <w:color w:val="000000"/>
          <w:sz w:val="24"/>
          <w:szCs w:val="24"/>
        </w:rPr>
        <w:t>Provide other administrative expenses incurred in rating and providing billing information to exchange and interexchange carriers if not recovered by other means.</w:t>
      </w:r>
    </w:p>
    <w:p w:rsidR="00A62C6E" w:rsidRDefault="001C16FB" w:rsidP="00AB2C51">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Contract Management </w:t>
      </w:r>
    </w:p>
    <w:p w:rsidR="00A62C6E" w:rsidRPr="00AB2C51" w:rsidRDefault="001C16FB" w:rsidP="00AB2C51">
      <w:pPr>
        <w:pStyle w:val="ListParagraph"/>
        <w:numPr>
          <w:ilvl w:val="0"/>
          <w:numId w:val="36"/>
        </w:numPr>
        <w:autoSpaceDE w:val="0"/>
        <w:autoSpaceDN w:val="0"/>
        <w:adjustRightInd w:val="0"/>
        <w:spacing w:after="240" w:line="240" w:lineRule="auto"/>
        <w:jc w:val="both"/>
        <w:rPr>
          <w:rFonts w:ascii="Arial" w:hAnsi="Arial" w:cs="Arial"/>
          <w:bCs/>
          <w:color w:val="000000"/>
          <w:sz w:val="24"/>
          <w:szCs w:val="24"/>
        </w:rPr>
      </w:pPr>
      <w:r w:rsidRPr="00AB2C51">
        <w:rPr>
          <w:rFonts w:ascii="Arial" w:hAnsi="Arial" w:cs="Arial"/>
          <w:bCs/>
          <w:color w:val="000000"/>
          <w:sz w:val="24"/>
          <w:szCs w:val="24"/>
        </w:rPr>
        <w:t>Provide a detailed schedule of the number of employees</w:t>
      </w:r>
      <w:r w:rsidR="00AB2C51" w:rsidRPr="00AB2C51">
        <w:rPr>
          <w:rFonts w:ascii="Arial" w:hAnsi="Arial" w:cs="Arial"/>
          <w:bCs/>
          <w:color w:val="000000"/>
          <w:sz w:val="24"/>
          <w:szCs w:val="24"/>
        </w:rPr>
        <w:t xml:space="preserve">, job title, job description, </w:t>
      </w:r>
      <w:r w:rsidRPr="00AB2C51">
        <w:rPr>
          <w:rFonts w:ascii="Arial" w:hAnsi="Arial" w:cs="Arial"/>
          <w:bCs/>
          <w:color w:val="000000"/>
          <w:sz w:val="24"/>
          <w:szCs w:val="24"/>
        </w:rPr>
        <w:t xml:space="preserve">and the components of their compensation, including salaries and benefits. </w:t>
      </w:r>
      <w:r w:rsidR="00AB2C51" w:rsidRPr="00AB2C51">
        <w:rPr>
          <w:rFonts w:ascii="Arial" w:hAnsi="Arial" w:cs="Arial"/>
          <w:bCs/>
          <w:color w:val="000000"/>
          <w:sz w:val="24"/>
          <w:szCs w:val="24"/>
        </w:rPr>
        <w:t xml:space="preserve"> Number of employees should be the average for the year.</w:t>
      </w:r>
    </w:p>
    <w:p w:rsidR="00AB2C51" w:rsidRDefault="00A11401" w:rsidP="00AB2C51">
      <w:pPr>
        <w:pStyle w:val="ListParagraph"/>
        <w:numPr>
          <w:ilvl w:val="0"/>
          <w:numId w:val="36"/>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managing activities required by provider contract and a description of those activities.  Include vendor, a description of service or good and the amount</w:t>
      </w:r>
    </w:p>
    <w:p w:rsidR="00A11401" w:rsidRPr="00AB2C51" w:rsidRDefault="00A11401" w:rsidP="00A11401">
      <w:pPr>
        <w:pStyle w:val="ListParagraph"/>
        <w:autoSpaceDE w:val="0"/>
        <w:autoSpaceDN w:val="0"/>
        <w:adjustRightInd w:val="0"/>
        <w:spacing w:after="240" w:line="240" w:lineRule="auto"/>
        <w:ind w:left="1080"/>
        <w:jc w:val="both"/>
        <w:rPr>
          <w:rFonts w:ascii="Arial" w:hAnsi="Arial" w:cs="Arial"/>
          <w:bCs/>
          <w:color w:val="000000"/>
          <w:sz w:val="24"/>
          <w:szCs w:val="24"/>
        </w:rPr>
      </w:pPr>
    </w:p>
    <w:p w:rsidR="00A62C6E" w:rsidRDefault="00A62C6E" w:rsidP="00AB2C51">
      <w:pPr>
        <w:pStyle w:val="ListParagraph"/>
        <w:numPr>
          <w:ilvl w:val="0"/>
          <w:numId w:val="25"/>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Risk Management (No additional information is needed)</w:t>
      </w:r>
      <w:r w:rsidR="007725B0">
        <w:rPr>
          <w:rFonts w:ascii="Arial" w:hAnsi="Arial" w:cs="Arial"/>
          <w:bCs/>
          <w:color w:val="000000"/>
          <w:sz w:val="24"/>
          <w:szCs w:val="24"/>
        </w:rPr>
        <w:t xml:space="preserve"> </w:t>
      </w:r>
    </w:p>
    <w:p w:rsidR="007725B0" w:rsidRDefault="00F26DCB" w:rsidP="00AB2C51">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F26DCB">
        <w:rPr>
          <w:rFonts w:ascii="Arial" w:hAnsi="Arial" w:cs="Arial"/>
          <w:bCs/>
          <w:color w:val="000000"/>
          <w:sz w:val="24"/>
          <w:szCs w:val="24"/>
        </w:rPr>
        <w:t xml:space="preserve">Other Corporate Overheads </w:t>
      </w:r>
    </w:p>
    <w:p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A11401">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A11401">
        <w:rPr>
          <w:rFonts w:ascii="Arial" w:hAnsi="Arial" w:cs="Arial"/>
          <w:bCs/>
          <w:color w:val="000000"/>
          <w:sz w:val="24"/>
          <w:szCs w:val="24"/>
        </w:rPr>
        <w:t xml:space="preserve"> Number of employees should be average for the year.</w:t>
      </w:r>
    </w:p>
    <w:p w:rsidR="00F26DCB" w:rsidRPr="00F26DCB" w:rsidRDefault="00A1140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00F26DCB" w:rsidRPr="00F26DCB">
        <w:rPr>
          <w:rFonts w:ascii="Arial" w:hAnsi="Arial" w:cs="Arial"/>
          <w:bCs/>
          <w:color w:val="000000"/>
          <w:sz w:val="24"/>
          <w:szCs w:val="24"/>
        </w:rPr>
        <w:t>)</w:t>
      </w:r>
      <w:r w:rsidR="007725B0">
        <w:rPr>
          <w:rFonts w:ascii="Arial" w:hAnsi="Arial" w:cs="Arial"/>
          <w:bCs/>
          <w:color w:val="000000"/>
          <w:sz w:val="24"/>
          <w:szCs w:val="24"/>
        </w:rPr>
        <w:tab/>
      </w:r>
      <w:r w:rsidR="00F26DCB" w:rsidRPr="00F26DCB">
        <w:rPr>
          <w:rFonts w:ascii="Arial" w:hAnsi="Arial" w:cs="Arial"/>
          <w:bCs/>
          <w:color w:val="000000"/>
          <w:sz w:val="24"/>
          <w:szCs w:val="24"/>
        </w:rPr>
        <w:t>Itemize any costs over $10,000. See discussion of overhead costs at paragraphs 74-75 of the Commission’s Report and Order and Declaratory Ruling, released on November 19, 2007 (FCC 07-186).</w:t>
      </w:r>
    </w:p>
    <w:p w:rsidR="00EC457F" w:rsidRDefault="00F26DCB" w:rsidP="00EC457F">
      <w:pPr>
        <w:keepNext/>
        <w:autoSpaceDE w:val="0"/>
        <w:autoSpaceDN w:val="0"/>
        <w:adjustRightInd w:val="0"/>
        <w:spacing w:after="0" w:line="240" w:lineRule="auto"/>
        <w:jc w:val="both"/>
        <w:rPr>
          <w:rFonts w:ascii="Arial" w:hAnsi="Arial" w:cs="Arial"/>
          <w:b/>
          <w:bCs/>
          <w:color w:val="000000"/>
          <w:sz w:val="24"/>
          <w:szCs w:val="24"/>
        </w:rPr>
      </w:pPr>
      <w:r w:rsidRPr="00FA6EB9">
        <w:rPr>
          <w:rFonts w:ascii="Arial" w:hAnsi="Arial" w:cs="Arial"/>
          <w:b/>
          <w:bCs/>
          <w:color w:val="000000"/>
          <w:sz w:val="24"/>
          <w:szCs w:val="24"/>
        </w:rPr>
        <w:t>SECTION D</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Depreciation/Amortization Associated with Capital</w:t>
      </w:r>
    </w:p>
    <w:p w:rsidR="001C16FB" w:rsidRPr="00FA6EB9" w:rsidRDefault="00F26DCB" w:rsidP="00EC457F">
      <w:pPr>
        <w:keepNext/>
        <w:autoSpaceDE w:val="0"/>
        <w:autoSpaceDN w:val="0"/>
        <w:adjustRightInd w:val="0"/>
        <w:spacing w:after="240" w:line="240" w:lineRule="auto"/>
        <w:ind w:left="1440"/>
        <w:jc w:val="both"/>
        <w:rPr>
          <w:rFonts w:ascii="Arial" w:hAnsi="Arial" w:cs="Arial"/>
          <w:b/>
          <w:bCs/>
          <w:color w:val="000000"/>
          <w:sz w:val="24"/>
          <w:szCs w:val="24"/>
        </w:rPr>
      </w:pPr>
      <w:r w:rsidRPr="00FA6EB9">
        <w:rPr>
          <w:rFonts w:ascii="Arial" w:hAnsi="Arial" w:cs="Arial"/>
          <w:b/>
          <w:bCs/>
          <w:color w:val="000000"/>
          <w:sz w:val="24"/>
          <w:szCs w:val="24"/>
        </w:rPr>
        <w:t>Investment</w:t>
      </w:r>
    </w:p>
    <w:p w:rsidR="005F020B" w:rsidRDefault="00F26DCB" w:rsidP="001004ED">
      <w:pPr>
        <w:autoSpaceDE w:val="0"/>
        <w:autoSpaceDN w:val="0"/>
        <w:adjustRightInd w:val="0"/>
        <w:spacing w:after="240" w:line="240" w:lineRule="auto"/>
        <w:ind w:firstLine="720"/>
        <w:jc w:val="both"/>
        <w:rPr>
          <w:rFonts w:ascii="Arial" w:hAnsi="Arial" w:cs="Arial"/>
          <w:bCs/>
          <w:color w:val="000000"/>
          <w:sz w:val="24"/>
          <w:szCs w:val="24"/>
        </w:rPr>
      </w:pPr>
      <w:r w:rsidRPr="00F26DCB">
        <w:rPr>
          <w:rFonts w:ascii="Arial" w:hAnsi="Arial" w:cs="Arial"/>
          <w:bCs/>
          <w:color w:val="000000"/>
          <w:sz w:val="24"/>
          <w:szCs w:val="24"/>
        </w:rPr>
        <w:t>Depreciation method and period applied should be included.  Departures from traditional depreciation methods should be explained in detail. We emphasize that the depreciable life, depreciation method, and depreciation expense must be categorized by items listed in Section D.</w:t>
      </w:r>
    </w:p>
    <w:p w:rsidR="00F26DCB" w:rsidRPr="00FA6EB9" w:rsidRDefault="00F26DCB" w:rsidP="005F020B">
      <w:pPr>
        <w:autoSpaceDE w:val="0"/>
        <w:autoSpaceDN w:val="0"/>
        <w:adjustRightInd w:val="0"/>
        <w:spacing w:after="240" w:line="240" w:lineRule="auto"/>
        <w:rPr>
          <w:rFonts w:ascii="Arial" w:hAnsi="Arial" w:cs="Arial"/>
          <w:b/>
          <w:bCs/>
          <w:color w:val="000000"/>
          <w:sz w:val="24"/>
          <w:szCs w:val="24"/>
        </w:rPr>
      </w:pPr>
      <w:r w:rsidRPr="00FA6EB9">
        <w:rPr>
          <w:rFonts w:ascii="Arial" w:hAnsi="Arial" w:cs="Arial"/>
          <w:b/>
          <w:bCs/>
          <w:color w:val="000000"/>
          <w:sz w:val="24"/>
          <w:szCs w:val="24"/>
        </w:rPr>
        <w:t>SECTION E</w:t>
      </w:r>
      <w:r w:rsidR="00EC457F">
        <w:rPr>
          <w:rFonts w:ascii="Arial" w:hAnsi="Arial" w:cs="Arial"/>
          <w:b/>
          <w:bCs/>
          <w:color w:val="000000"/>
          <w:sz w:val="24"/>
          <w:szCs w:val="24"/>
        </w:rPr>
        <w:t>:</w:t>
      </w:r>
      <w:r w:rsidR="004D0221">
        <w:rPr>
          <w:rFonts w:ascii="Arial" w:hAnsi="Arial" w:cs="Arial"/>
          <w:b/>
          <w:bCs/>
          <w:color w:val="000000"/>
          <w:sz w:val="24"/>
          <w:szCs w:val="24"/>
        </w:rPr>
        <w:tab/>
      </w:r>
      <w:r w:rsidRPr="00FA6EB9">
        <w:rPr>
          <w:rFonts w:ascii="Arial" w:hAnsi="Arial" w:cs="Arial"/>
          <w:b/>
          <w:bCs/>
          <w:color w:val="000000"/>
          <w:sz w:val="24"/>
          <w:szCs w:val="24"/>
        </w:rPr>
        <w:t>Other Expenses</w:t>
      </w:r>
    </w:p>
    <w:p w:rsidR="007725B0" w:rsidRDefault="00F26DCB" w:rsidP="00B9774D">
      <w:pPr>
        <w:pStyle w:val="ListParagraph"/>
        <w:numPr>
          <w:ilvl w:val="0"/>
          <w:numId w:val="26"/>
        </w:numPr>
        <w:autoSpaceDE w:val="0"/>
        <w:autoSpaceDN w:val="0"/>
        <w:adjustRightInd w:val="0"/>
        <w:spacing w:after="240" w:line="240" w:lineRule="auto"/>
        <w:rPr>
          <w:rFonts w:ascii="Arial" w:hAnsi="Arial" w:cs="Arial"/>
          <w:bCs/>
          <w:color w:val="000000"/>
          <w:sz w:val="24"/>
          <w:szCs w:val="24"/>
        </w:rPr>
      </w:pPr>
      <w:r w:rsidRPr="00F26DCB">
        <w:rPr>
          <w:rFonts w:ascii="Arial" w:hAnsi="Arial" w:cs="Arial"/>
          <w:bCs/>
          <w:color w:val="000000"/>
          <w:sz w:val="24"/>
          <w:szCs w:val="24"/>
        </w:rPr>
        <w:t xml:space="preserve">Marketing/Advertising </w:t>
      </w:r>
      <w:r w:rsidR="007725B0">
        <w:rPr>
          <w:rFonts w:ascii="Arial" w:hAnsi="Arial" w:cs="Arial"/>
          <w:bCs/>
          <w:color w:val="000000"/>
          <w:sz w:val="24"/>
          <w:szCs w:val="24"/>
        </w:rPr>
        <w:t>Expenses</w:t>
      </w:r>
    </w:p>
    <w:p w:rsidR="007725B0" w:rsidRPr="005604B1" w:rsidRDefault="00F26DCB" w:rsidP="005604B1">
      <w:pPr>
        <w:pStyle w:val="ListParagraph"/>
        <w:numPr>
          <w:ilvl w:val="0"/>
          <w:numId w:val="37"/>
        </w:numPr>
        <w:autoSpaceDE w:val="0"/>
        <w:autoSpaceDN w:val="0"/>
        <w:adjustRightInd w:val="0"/>
        <w:spacing w:after="240" w:line="240" w:lineRule="auto"/>
        <w:jc w:val="both"/>
        <w:rPr>
          <w:rFonts w:ascii="Arial" w:hAnsi="Arial" w:cs="Arial"/>
          <w:bCs/>
          <w:color w:val="000000"/>
          <w:sz w:val="24"/>
          <w:szCs w:val="24"/>
        </w:rPr>
      </w:pPr>
      <w:r w:rsidRPr="005604B1">
        <w:rPr>
          <w:rFonts w:ascii="Arial" w:hAnsi="Arial" w:cs="Arial"/>
          <w:bCs/>
          <w:color w:val="000000"/>
          <w:sz w:val="24"/>
          <w:szCs w:val="24"/>
        </w:rPr>
        <w:t>Provide a detailed schedule of the number of employees</w:t>
      </w:r>
      <w:r w:rsidR="005604B1" w:rsidRPr="005604B1">
        <w:rPr>
          <w:rFonts w:ascii="Arial" w:hAnsi="Arial" w:cs="Arial"/>
          <w:bCs/>
          <w:color w:val="000000"/>
          <w:sz w:val="24"/>
          <w:szCs w:val="24"/>
        </w:rPr>
        <w:t>, job title, job description</w:t>
      </w:r>
      <w:r w:rsidRPr="005604B1">
        <w:rPr>
          <w:rFonts w:ascii="Arial" w:hAnsi="Arial" w:cs="Arial"/>
          <w:bCs/>
          <w:color w:val="000000"/>
          <w:sz w:val="24"/>
          <w:szCs w:val="24"/>
        </w:rPr>
        <w:t xml:space="preserve"> and the components of their compensation, including salaries and benefits. This includes product management expenses associated with managing product lifecycle. </w:t>
      </w:r>
      <w:r w:rsidR="005604B1" w:rsidRPr="005604B1">
        <w:rPr>
          <w:rFonts w:ascii="Arial" w:hAnsi="Arial" w:cs="Arial"/>
          <w:bCs/>
          <w:color w:val="000000"/>
          <w:sz w:val="24"/>
          <w:szCs w:val="24"/>
        </w:rPr>
        <w:t xml:space="preserve"> Number of employees should be the average of the year.</w:t>
      </w:r>
    </w:p>
    <w:p w:rsidR="005604B1" w:rsidRPr="005604B1" w:rsidRDefault="005604B1" w:rsidP="005604B1">
      <w:pPr>
        <w:pStyle w:val="ListParagraph"/>
        <w:numPr>
          <w:ilvl w:val="0"/>
          <w:numId w:val="37"/>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 xml:space="preserve">Provide a schedule of expenses for marketing/advertising.  Include the vendor, a description of the good or service and the amount. </w:t>
      </w:r>
    </w:p>
    <w:p w:rsidR="007725B0" w:rsidRDefault="005604B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00F26DCB" w:rsidRPr="00F26DCB">
        <w:rPr>
          <w:rFonts w:ascii="Arial" w:hAnsi="Arial" w:cs="Arial"/>
          <w:bCs/>
          <w:color w:val="000000"/>
          <w:sz w:val="24"/>
          <w:szCs w:val="24"/>
        </w:rPr>
        <w:t xml:space="preserve">he cost of equipment given to, sold to, and/or used by relay callers in any expenses. </w:t>
      </w:r>
    </w:p>
    <w:p w:rsidR="00F26DCB" w:rsidRDefault="005604B1"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d</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e</w:t>
      </w:r>
      <w:r w:rsidR="00F26DCB" w:rsidRPr="00F26DCB">
        <w:rPr>
          <w:rFonts w:ascii="Arial" w:hAnsi="Arial" w:cs="Arial"/>
          <w:bCs/>
          <w:color w:val="000000"/>
          <w:sz w:val="24"/>
          <w:szCs w:val="24"/>
        </w:rPr>
        <w:t>xpenses associated with installation and training on the equipment</w:t>
      </w:r>
      <w:r>
        <w:rPr>
          <w:rFonts w:ascii="Arial" w:hAnsi="Arial" w:cs="Arial"/>
          <w:bCs/>
          <w:color w:val="000000"/>
          <w:sz w:val="24"/>
          <w:szCs w:val="24"/>
        </w:rPr>
        <w:t>.</w:t>
      </w:r>
    </w:p>
    <w:p w:rsidR="007725B0" w:rsidRDefault="00F26DCB" w:rsidP="001004ED">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sidRPr="00F26DCB">
        <w:rPr>
          <w:rFonts w:ascii="Arial" w:hAnsi="Arial" w:cs="Arial"/>
          <w:bCs/>
          <w:color w:val="000000"/>
          <w:sz w:val="24"/>
          <w:szCs w:val="24"/>
        </w:rPr>
        <w:t xml:space="preserve">Outreach </w:t>
      </w:r>
      <w:r w:rsidR="007725B0">
        <w:rPr>
          <w:rFonts w:ascii="Arial" w:hAnsi="Arial" w:cs="Arial"/>
          <w:bCs/>
          <w:color w:val="000000"/>
          <w:sz w:val="24"/>
          <w:szCs w:val="24"/>
        </w:rPr>
        <w:t>Expenses</w:t>
      </w:r>
    </w:p>
    <w:p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D0541B">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 benefits. </w:t>
      </w:r>
      <w:r w:rsidR="00D0541B">
        <w:rPr>
          <w:rFonts w:ascii="Arial" w:hAnsi="Arial" w:cs="Arial"/>
          <w:bCs/>
          <w:color w:val="000000"/>
          <w:sz w:val="24"/>
          <w:szCs w:val="24"/>
        </w:rPr>
        <w:t xml:space="preserve"> Number of employees should be the average for the year.</w:t>
      </w:r>
    </w:p>
    <w:p w:rsidR="007725B0" w:rsidRDefault="00F26DCB" w:rsidP="007725B0">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00D0541B">
        <w:rPr>
          <w:rFonts w:ascii="Arial" w:hAnsi="Arial" w:cs="Arial"/>
          <w:bCs/>
          <w:color w:val="000000"/>
          <w:sz w:val="24"/>
          <w:szCs w:val="24"/>
        </w:rPr>
        <w:t xml:space="preserve">Provide a schedule of expenses for outreach.  Include the vendor, a description of the </w:t>
      </w:r>
      <w:r w:rsidR="000A669A">
        <w:rPr>
          <w:rFonts w:ascii="Arial" w:hAnsi="Arial" w:cs="Arial"/>
          <w:bCs/>
          <w:color w:val="000000"/>
          <w:sz w:val="24"/>
          <w:szCs w:val="24"/>
        </w:rPr>
        <w:t xml:space="preserve">good or service and the amount. </w:t>
      </w:r>
      <w:r w:rsidRPr="00F26DCB">
        <w:rPr>
          <w:rFonts w:ascii="Arial" w:hAnsi="Arial" w:cs="Arial"/>
          <w:bCs/>
          <w:color w:val="000000"/>
          <w:sz w:val="24"/>
          <w:szCs w:val="24"/>
        </w:rPr>
        <w:t xml:space="preserve"> </w:t>
      </w:r>
    </w:p>
    <w:p w:rsidR="007725B0" w:rsidRDefault="000A669A"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00F26DCB" w:rsidRP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00F26DCB" w:rsidRPr="00F26DCB">
        <w:rPr>
          <w:rFonts w:ascii="Arial" w:hAnsi="Arial" w:cs="Arial"/>
          <w:bCs/>
          <w:color w:val="000000"/>
          <w:sz w:val="24"/>
          <w:szCs w:val="24"/>
        </w:rPr>
        <w:t xml:space="preserve">he cost of equipment given to, sold to, and/or used by relay callers </w:t>
      </w:r>
      <w:r>
        <w:rPr>
          <w:rFonts w:ascii="Arial" w:hAnsi="Arial" w:cs="Arial"/>
          <w:bCs/>
          <w:color w:val="000000"/>
          <w:sz w:val="24"/>
          <w:szCs w:val="24"/>
        </w:rPr>
        <w:t>in</w:t>
      </w:r>
      <w:r w:rsidR="00F26DCB" w:rsidRPr="00F26DCB">
        <w:rPr>
          <w:rFonts w:ascii="Arial" w:hAnsi="Arial" w:cs="Arial"/>
          <w:bCs/>
          <w:color w:val="000000"/>
          <w:sz w:val="24"/>
          <w:szCs w:val="24"/>
        </w:rPr>
        <w:t xml:space="preserve"> any expenses.</w:t>
      </w:r>
      <w:r w:rsidR="00F26DCB">
        <w:rPr>
          <w:rFonts w:ascii="Arial" w:hAnsi="Arial" w:cs="Arial"/>
          <w:bCs/>
          <w:color w:val="000000"/>
          <w:sz w:val="24"/>
          <w:szCs w:val="24"/>
        </w:rPr>
        <w:t xml:space="preserve"> </w:t>
      </w:r>
    </w:p>
    <w:p w:rsidR="00F26DCB" w:rsidRDefault="007725B0" w:rsidP="001004ED">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e)</w:t>
      </w:r>
      <w:r w:rsidR="00F26DCB" w:rsidRPr="00F26DCB">
        <w:rPr>
          <w:rFonts w:ascii="Arial" w:hAnsi="Arial" w:cs="Arial"/>
          <w:bCs/>
          <w:color w:val="000000"/>
          <w:sz w:val="24"/>
          <w:szCs w:val="24"/>
        </w:rPr>
        <w:tab/>
      </w:r>
      <w:r w:rsidR="000A669A">
        <w:rPr>
          <w:rFonts w:ascii="Arial" w:hAnsi="Arial" w:cs="Arial"/>
          <w:bCs/>
          <w:color w:val="000000"/>
          <w:sz w:val="24"/>
          <w:szCs w:val="24"/>
        </w:rPr>
        <w:t>Do not report e</w:t>
      </w:r>
      <w:r w:rsidR="00F26DCB" w:rsidRPr="00F26DCB">
        <w:rPr>
          <w:rFonts w:ascii="Arial" w:hAnsi="Arial" w:cs="Arial"/>
          <w:bCs/>
          <w:color w:val="000000"/>
          <w:sz w:val="24"/>
          <w:szCs w:val="24"/>
        </w:rPr>
        <w:t>xpenses associated with installation and training on customer premises’ equipment</w:t>
      </w:r>
      <w:r w:rsidR="000A669A">
        <w:rPr>
          <w:rFonts w:ascii="Arial" w:hAnsi="Arial" w:cs="Arial"/>
          <w:bCs/>
          <w:color w:val="000000"/>
          <w:sz w:val="24"/>
          <w:szCs w:val="24"/>
        </w:rPr>
        <w:t>.</w:t>
      </w:r>
      <w:r w:rsidR="00F26DCB" w:rsidRPr="00F26DCB">
        <w:rPr>
          <w:rFonts w:ascii="Arial" w:hAnsi="Arial" w:cs="Arial"/>
          <w:bCs/>
          <w:color w:val="000000"/>
          <w:sz w:val="24"/>
          <w:szCs w:val="24"/>
        </w:rPr>
        <w:t xml:space="preserve"> See discussion of at paragraph 82 and Declaratory Ruling at paragraphs 89-94 of the Commission’s Report and Order and Declaratory Ruling, released on November 19, 2007 (FCC 07-186).</w:t>
      </w:r>
    </w:p>
    <w:p w:rsidR="000A669A" w:rsidRDefault="007725B0" w:rsidP="00EA19D5">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Sub Contractor Expenses</w:t>
      </w:r>
    </w:p>
    <w:p w:rsidR="00D0541B" w:rsidRPr="000A669A" w:rsidRDefault="000A669A" w:rsidP="000A669A">
      <w:pPr>
        <w:pStyle w:val="ListParagraph"/>
        <w:numPr>
          <w:ilvl w:val="0"/>
          <w:numId w:val="38"/>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Provide a schedule of sub-contractor expenses.  Include the vendor, RSDR category of expense, a description of the good or service and the amount.</w:t>
      </w:r>
    </w:p>
    <w:p w:rsidR="007725B0" w:rsidRPr="00D0541B" w:rsidRDefault="007725B0" w:rsidP="00EA19D5">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Software (No additional information is needed)</w:t>
      </w:r>
    </w:p>
    <w:p w:rsidR="007725B0" w:rsidRDefault="00F26DCB" w:rsidP="00B9774D">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F26DCB">
        <w:rPr>
          <w:rFonts w:ascii="Arial" w:hAnsi="Arial" w:cs="Arial"/>
          <w:bCs/>
          <w:color w:val="000000"/>
          <w:sz w:val="24"/>
          <w:szCs w:val="24"/>
        </w:rPr>
        <w:t xml:space="preserve">Customer Premise Equipment </w:t>
      </w:r>
    </w:p>
    <w:p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0A669A">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0A669A">
        <w:rPr>
          <w:rFonts w:ascii="Arial" w:hAnsi="Arial" w:cs="Arial"/>
          <w:bCs/>
          <w:color w:val="000000"/>
          <w:sz w:val="24"/>
          <w:szCs w:val="24"/>
        </w:rPr>
        <w:t xml:space="preserve"> Number of employees should be the average for the year. </w:t>
      </w:r>
    </w:p>
    <w:p w:rsidR="007725B0" w:rsidRDefault="00F26DCB" w:rsidP="001004ED">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Pr="00F26DCB">
        <w:rPr>
          <w:rFonts w:ascii="Arial" w:hAnsi="Arial" w:cs="Arial"/>
          <w:bCs/>
          <w:color w:val="000000"/>
          <w:sz w:val="24"/>
          <w:szCs w:val="24"/>
        </w:rPr>
        <w:t xml:space="preserve">Provide the number of Customer </w:t>
      </w:r>
      <w:r w:rsidR="005F56D0">
        <w:rPr>
          <w:rFonts w:ascii="Arial" w:hAnsi="Arial" w:cs="Arial"/>
          <w:bCs/>
          <w:color w:val="000000"/>
          <w:sz w:val="24"/>
          <w:szCs w:val="24"/>
        </w:rPr>
        <w:t>Premise</w:t>
      </w:r>
      <w:r w:rsidRPr="00F26DCB">
        <w:rPr>
          <w:rFonts w:ascii="Arial" w:hAnsi="Arial" w:cs="Arial"/>
          <w:bCs/>
          <w:color w:val="000000"/>
          <w:sz w:val="24"/>
          <w:szCs w:val="24"/>
        </w:rPr>
        <w:t xml:space="preserve"> Equipment units sold, produced and installed. </w:t>
      </w:r>
    </w:p>
    <w:p w:rsidR="00F26DCB" w:rsidRDefault="00F26DCB" w:rsidP="007725B0">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c)</w:t>
      </w:r>
      <w:r w:rsidR="007725B0">
        <w:rPr>
          <w:rFonts w:ascii="Arial" w:hAnsi="Arial" w:cs="Arial"/>
          <w:bCs/>
          <w:color w:val="000000"/>
          <w:sz w:val="24"/>
          <w:szCs w:val="24"/>
        </w:rPr>
        <w:tab/>
      </w:r>
      <w:r w:rsidRPr="00F26DCB">
        <w:rPr>
          <w:rFonts w:ascii="Arial" w:hAnsi="Arial" w:cs="Arial"/>
          <w:bCs/>
          <w:color w:val="000000"/>
          <w:sz w:val="24"/>
          <w:szCs w:val="24"/>
        </w:rPr>
        <w:t>Provide the Cost of Goods Sold.</w:t>
      </w:r>
    </w:p>
    <w:p w:rsidR="00F26DCB" w:rsidRDefault="00F26DCB" w:rsidP="001004ED">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Pr>
          <w:rFonts w:ascii="Arial" w:hAnsi="Arial" w:cs="Arial"/>
          <w:bCs/>
          <w:color w:val="000000"/>
          <w:sz w:val="24"/>
          <w:szCs w:val="24"/>
        </w:rPr>
        <w:t xml:space="preserve">Other - </w:t>
      </w:r>
      <w:r w:rsidRPr="00F26DCB">
        <w:rPr>
          <w:rFonts w:ascii="Arial" w:hAnsi="Arial" w:cs="Arial"/>
          <w:bCs/>
          <w:color w:val="000000"/>
          <w:sz w:val="24"/>
          <w:szCs w:val="24"/>
        </w:rPr>
        <w:t>Do not include “Profit or Tax Allowances”.</w:t>
      </w:r>
      <w:r>
        <w:rPr>
          <w:rFonts w:ascii="Arial" w:hAnsi="Arial" w:cs="Arial"/>
          <w:bCs/>
          <w:color w:val="000000"/>
          <w:sz w:val="24"/>
          <w:szCs w:val="24"/>
        </w:rPr>
        <w:t xml:space="preserve"> </w:t>
      </w:r>
      <w:r w:rsidRPr="00F26DCB">
        <w:rPr>
          <w:rFonts w:ascii="Arial" w:hAnsi="Arial" w:cs="Arial"/>
          <w:bCs/>
          <w:color w:val="000000"/>
          <w:sz w:val="24"/>
          <w:szCs w:val="24"/>
        </w:rPr>
        <w:t>List and explain expenses not stated in other categories.</w:t>
      </w:r>
    </w:p>
    <w:p w:rsidR="00F26DCB" w:rsidRPr="00B9774D" w:rsidRDefault="00F26DCB" w:rsidP="00F26DCB">
      <w:pPr>
        <w:autoSpaceDE w:val="0"/>
        <w:autoSpaceDN w:val="0"/>
        <w:adjustRightInd w:val="0"/>
        <w:spacing w:after="240" w:line="240" w:lineRule="auto"/>
        <w:rPr>
          <w:rFonts w:ascii="Arial" w:hAnsi="Arial" w:cs="Arial"/>
          <w:b/>
          <w:bCs/>
          <w:color w:val="000000"/>
          <w:sz w:val="24"/>
          <w:szCs w:val="24"/>
        </w:rPr>
      </w:pPr>
      <w:r w:rsidRPr="00B9774D">
        <w:rPr>
          <w:rFonts w:ascii="Arial" w:hAnsi="Arial" w:cs="Arial"/>
          <w:b/>
          <w:bCs/>
          <w:color w:val="000000"/>
          <w:sz w:val="24"/>
          <w:szCs w:val="24"/>
        </w:rPr>
        <w:t>SECTION F</w:t>
      </w:r>
      <w:r w:rsidR="00EC457F">
        <w:rPr>
          <w:rFonts w:ascii="Arial" w:hAnsi="Arial" w:cs="Arial"/>
          <w:b/>
          <w:bCs/>
          <w:color w:val="000000"/>
          <w:sz w:val="24"/>
          <w:szCs w:val="24"/>
        </w:rPr>
        <w:t>:</w:t>
      </w:r>
      <w:r w:rsidR="00B9774D">
        <w:rPr>
          <w:rFonts w:ascii="Arial" w:hAnsi="Arial" w:cs="Arial"/>
          <w:b/>
          <w:bCs/>
          <w:color w:val="000000"/>
          <w:sz w:val="24"/>
          <w:szCs w:val="24"/>
        </w:rPr>
        <w:t xml:space="preserve"> </w:t>
      </w:r>
      <w:r w:rsidR="004D0221">
        <w:rPr>
          <w:rFonts w:ascii="Arial" w:hAnsi="Arial" w:cs="Arial"/>
          <w:b/>
          <w:bCs/>
          <w:color w:val="000000"/>
          <w:sz w:val="24"/>
          <w:szCs w:val="24"/>
        </w:rPr>
        <w:tab/>
      </w:r>
      <w:r w:rsidRPr="00B9774D">
        <w:rPr>
          <w:rFonts w:ascii="Arial" w:hAnsi="Arial" w:cs="Arial"/>
          <w:b/>
          <w:bCs/>
          <w:color w:val="000000"/>
          <w:sz w:val="24"/>
          <w:szCs w:val="24"/>
        </w:rPr>
        <w:t>Capital Investments</w:t>
      </w:r>
    </w:p>
    <w:p w:rsid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 xml:space="preserve">Support data for capital investment should include where appropriate, among other things:  all capital equipment purchased in order to provide each form of TRS, itemized by equipment class, gross book values, accumulated depreciation, and net book values. Only report the year end net book value in Section F.  </w:t>
      </w:r>
    </w:p>
    <w:p w:rsid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 xml:space="preserve">Support data for VRS equipment should separately identify investments used by communications assistants and interpreters to interact with end-users, and equipment used to monitor and supervise call centers.  </w:t>
      </w:r>
    </w:p>
    <w:p w:rsid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 xml:space="preserve">For each type of equipment provide gross book values, accumulated depreciation and net book values.  </w:t>
      </w:r>
    </w:p>
    <w:p w:rsidR="00F26DCB" w:rsidRP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For equipment used to monitor and supervise call centers that provide multiple TRS services, provide the total company investments, describe how total investments are allocated among the services, and the percent allocation for each service.</w:t>
      </w:r>
    </w:p>
    <w:p w:rsidR="00F26DCB" w:rsidRPr="000A669A" w:rsidRDefault="00F26DCB" w:rsidP="000A669A">
      <w:pPr>
        <w:pStyle w:val="ListParagraph"/>
        <w:numPr>
          <w:ilvl w:val="0"/>
          <w:numId w:val="39"/>
        </w:numPr>
        <w:autoSpaceDE w:val="0"/>
        <w:autoSpaceDN w:val="0"/>
        <w:adjustRightInd w:val="0"/>
        <w:spacing w:after="240" w:line="240" w:lineRule="auto"/>
        <w:jc w:val="both"/>
        <w:rPr>
          <w:rFonts w:ascii="Arial" w:hAnsi="Arial" w:cs="Arial"/>
          <w:bCs/>
          <w:color w:val="000000"/>
          <w:sz w:val="24"/>
          <w:szCs w:val="24"/>
        </w:rPr>
      </w:pPr>
      <w:r w:rsidRPr="000A669A">
        <w:rPr>
          <w:rFonts w:ascii="Arial" w:hAnsi="Arial" w:cs="Arial"/>
          <w:bCs/>
          <w:color w:val="000000"/>
          <w:sz w:val="24"/>
          <w:szCs w:val="24"/>
        </w:rPr>
        <w:t>Only include capital investment items that are long term in nature and subject to depreciation.  Items such as office supplies should be listed in Sect</w:t>
      </w:r>
      <w:r w:rsidR="005F56D0" w:rsidRPr="000A669A">
        <w:rPr>
          <w:rFonts w:ascii="Arial" w:hAnsi="Arial" w:cs="Arial"/>
          <w:bCs/>
          <w:color w:val="000000"/>
          <w:sz w:val="24"/>
          <w:szCs w:val="24"/>
        </w:rPr>
        <w:t>ion B. 6. Relay Center Expenses.</w:t>
      </w:r>
    </w:p>
    <w:p w:rsidR="0048433B" w:rsidRDefault="0048433B" w:rsidP="001004ED">
      <w:pPr>
        <w:autoSpaceDE w:val="0"/>
        <w:autoSpaceDN w:val="0"/>
        <w:adjustRightInd w:val="0"/>
        <w:spacing w:after="240" w:line="240" w:lineRule="auto"/>
        <w:ind w:firstLine="720"/>
        <w:jc w:val="both"/>
        <w:rPr>
          <w:rFonts w:ascii="Arial" w:hAnsi="Arial" w:cs="Arial"/>
          <w:bCs/>
          <w:color w:val="000000"/>
          <w:sz w:val="24"/>
          <w:szCs w:val="24"/>
        </w:rPr>
      </w:pPr>
    </w:p>
    <w:p w:rsidR="00EC457F" w:rsidRDefault="00F26DCB" w:rsidP="00EC457F">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t>SECTION G</w:t>
      </w:r>
      <w:r w:rsidR="00EC457F">
        <w:rPr>
          <w:rFonts w:ascii="Arial" w:hAnsi="Arial" w:cs="Arial"/>
          <w:b/>
          <w:bCs/>
          <w:color w:val="000000"/>
          <w:sz w:val="24"/>
          <w:szCs w:val="24"/>
        </w:rPr>
        <w:t>:</w:t>
      </w:r>
      <w:r w:rsidR="004D0221">
        <w:rPr>
          <w:rFonts w:ascii="Arial" w:hAnsi="Arial" w:cs="Arial"/>
          <w:b/>
          <w:bCs/>
          <w:color w:val="000000"/>
          <w:sz w:val="24"/>
          <w:szCs w:val="24"/>
        </w:rPr>
        <w:tab/>
      </w:r>
      <w:r w:rsidRPr="00B9774D">
        <w:rPr>
          <w:rFonts w:ascii="Arial" w:hAnsi="Arial" w:cs="Arial"/>
          <w:b/>
          <w:bCs/>
          <w:color w:val="000000"/>
          <w:sz w:val="24"/>
          <w:szCs w:val="24"/>
        </w:rPr>
        <w:t>Costs Associated with E911 and Numbering for Internet-Based</w:t>
      </w:r>
      <w:r w:rsidR="004D0221">
        <w:rPr>
          <w:rFonts w:ascii="Arial" w:hAnsi="Arial" w:cs="Arial"/>
          <w:b/>
          <w:bCs/>
          <w:color w:val="000000"/>
          <w:sz w:val="24"/>
          <w:szCs w:val="24"/>
        </w:rPr>
        <w:t xml:space="preserve"> </w:t>
      </w:r>
      <w:r w:rsidR="00EC457F">
        <w:rPr>
          <w:rFonts w:ascii="Arial" w:hAnsi="Arial" w:cs="Arial"/>
          <w:b/>
          <w:bCs/>
          <w:color w:val="000000"/>
          <w:sz w:val="24"/>
          <w:szCs w:val="24"/>
        </w:rPr>
        <w:t xml:space="preserve">    </w:t>
      </w:r>
    </w:p>
    <w:p w:rsidR="00B9774D" w:rsidRDefault="00F26DCB" w:rsidP="00EC457F">
      <w:pPr>
        <w:autoSpaceDE w:val="0"/>
        <w:autoSpaceDN w:val="0"/>
        <w:adjustRightInd w:val="0"/>
        <w:spacing w:after="240" w:line="240" w:lineRule="auto"/>
        <w:ind w:left="720" w:firstLine="720"/>
        <w:jc w:val="both"/>
        <w:rPr>
          <w:rFonts w:ascii="Arial" w:hAnsi="Arial" w:cs="Arial"/>
          <w:bCs/>
          <w:color w:val="000000"/>
          <w:sz w:val="24"/>
          <w:szCs w:val="24"/>
        </w:rPr>
      </w:pPr>
      <w:r w:rsidRPr="00B9774D">
        <w:rPr>
          <w:rFonts w:ascii="Arial" w:hAnsi="Arial" w:cs="Arial"/>
          <w:b/>
          <w:bCs/>
          <w:color w:val="000000"/>
          <w:sz w:val="24"/>
          <w:szCs w:val="24"/>
        </w:rPr>
        <w:t>Telecommunications Relay Services</w:t>
      </w:r>
    </w:p>
    <w:p w:rsidR="00F26DCB" w:rsidRDefault="00F26DCB" w:rsidP="005F56D0">
      <w:pPr>
        <w:autoSpaceDE w:val="0"/>
        <w:autoSpaceDN w:val="0"/>
        <w:adjustRightInd w:val="0"/>
        <w:spacing w:after="240" w:line="240" w:lineRule="auto"/>
        <w:ind w:firstLine="720"/>
        <w:rPr>
          <w:rFonts w:ascii="Arial" w:hAnsi="Arial" w:cs="Arial"/>
          <w:bCs/>
          <w:color w:val="000000"/>
          <w:sz w:val="24"/>
          <w:szCs w:val="24"/>
        </w:rPr>
      </w:pPr>
      <w:r w:rsidRPr="00F26DCB">
        <w:rPr>
          <w:rFonts w:ascii="Arial" w:hAnsi="Arial" w:cs="Arial"/>
          <w:bCs/>
          <w:color w:val="000000"/>
          <w:sz w:val="24"/>
          <w:szCs w:val="24"/>
        </w:rPr>
        <w:t>Provide the total number of E911 calls handled</w:t>
      </w:r>
      <w:r w:rsidR="005F56D0">
        <w:rPr>
          <w:rFonts w:ascii="Arial" w:hAnsi="Arial" w:cs="Arial"/>
          <w:bCs/>
          <w:color w:val="000000"/>
          <w:sz w:val="24"/>
          <w:szCs w:val="24"/>
        </w:rPr>
        <w:t xml:space="preserve"> for the years </w:t>
      </w:r>
      <w:r w:rsidR="00FB2E0C">
        <w:rPr>
          <w:rFonts w:ascii="Arial" w:hAnsi="Arial" w:cs="Arial"/>
          <w:bCs/>
          <w:color w:val="000000"/>
          <w:sz w:val="24"/>
          <w:szCs w:val="24"/>
        </w:rPr>
        <w:t xml:space="preserve">2016 </w:t>
      </w:r>
      <w:r w:rsidR="005F56D0">
        <w:rPr>
          <w:rFonts w:ascii="Arial" w:hAnsi="Arial" w:cs="Arial"/>
          <w:bCs/>
          <w:color w:val="000000"/>
          <w:sz w:val="24"/>
          <w:szCs w:val="24"/>
        </w:rPr>
        <w:t xml:space="preserve">– </w:t>
      </w:r>
      <w:r w:rsidR="00FB2E0C">
        <w:rPr>
          <w:rFonts w:ascii="Arial" w:hAnsi="Arial" w:cs="Arial"/>
          <w:bCs/>
          <w:color w:val="000000"/>
          <w:sz w:val="24"/>
          <w:szCs w:val="24"/>
        </w:rPr>
        <w:t>2017</w:t>
      </w:r>
      <w:r w:rsidR="005F56D0">
        <w:rPr>
          <w:rFonts w:ascii="Arial" w:hAnsi="Arial" w:cs="Arial"/>
          <w:bCs/>
          <w:color w:val="000000"/>
          <w:sz w:val="24"/>
          <w:szCs w:val="24"/>
        </w:rPr>
        <w:t>.</w:t>
      </w:r>
    </w:p>
    <w:p w:rsidR="008A2D49" w:rsidRDefault="008A2D49" w:rsidP="005F56D0">
      <w:pPr>
        <w:autoSpaceDE w:val="0"/>
        <w:autoSpaceDN w:val="0"/>
        <w:adjustRightInd w:val="0"/>
        <w:spacing w:after="240" w:line="240" w:lineRule="auto"/>
        <w:ind w:firstLine="720"/>
        <w:rPr>
          <w:rFonts w:ascii="Arial" w:hAnsi="Arial" w:cs="Arial"/>
          <w:bCs/>
          <w:color w:val="000000"/>
          <w:sz w:val="24"/>
          <w:szCs w:val="24"/>
        </w:rPr>
      </w:pPr>
    </w:p>
    <w:p w:rsidR="00EC457F" w:rsidRDefault="008A2D49" w:rsidP="00EC457F">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t xml:space="preserve">SECTION </w:t>
      </w:r>
      <w:r>
        <w:rPr>
          <w:rFonts w:ascii="Arial" w:hAnsi="Arial" w:cs="Arial"/>
          <w:b/>
          <w:bCs/>
          <w:color w:val="000000"/>
          <w:sz w:val="24"/>
          <w:szCs w:val="24"/>
        </w:rPr>
        <w:t>H</w:t>
      </w:r>
      <w:r w:rsidR="00EC457F">
        <w:rPr>
          <w:rFonts w:ascii="Arial" w:hAnsi="Arial" w:cs="Arial"/>
          <w:b/>
          <w:bCs/>
          <w:color w:val="000000"/>
          <w:sz w:val="24"/>
          <w:szCs w:val="24"/>
        </w:rPr>
        <w:t>:</w:t>
      </w:r>
      <w:r w:rsidR="004D0221">
        <w:rPr>
          <w:rFonts w:ascii="Arial" w:hAnsi="Arial" w:cs="Arial"/>
          <w:b/>
          <w:bCs/>
          <w:color w:val="000000"/>
          <w:sz w:val="24"/>
          <w:szCs w:val="24"/>
        </w:rPr>
        <w:tab/>
      </w:r>
      <w:r>
        <w:rPr>
          <w:rFonts w:ascii="Arial" w:hAnsi="Arial" w:cs="Arial"/>
          <w:b/>
          <w:bCs/>
          <w:color w:val="000000"/>
          <w:sz w:val="24"/>
          <w:szCs w:val="24"/>
        </w:rPr>
        <w:t>Financial Data (This information sho</w:t>
      </w:r>
      <w:r w:rsidR="00EC457F">
        <w:rPr>
          <w:rFonts w:ascii="Arial" w:hAnsi="Arial" w:cs="Arial"/>
          <w:b/>
          <w:bCs/>
          <w:color w:val="000000"/>
          <w:sz w:val="24"/>
          <w:szCs w:val="24"/>
        </w:rPr>
        <w:t>uld be supplied at the provider</w:t>
      </w:r>
    </w:p>
    <w:p w:rsidR="008A2D49" w:rsidRDefault="008A2D49" w:rsidP="00EC457F">
      <w:pPr>
        <w:autoSpaceDE w:val="0"/>
        <w:autoSpaceDN w:val="0"/>
        <w:adjustRightInd w:val="0"/>
        <w:spacing w:after="240" w:line="240" w:lineRule="auto"/>
        <w:ind w:left="720" w:firstLine="720"/>
        <w:jc w:val="both"/>
        <w:rPr>
          <w:rFonts w:ascii="Arial" w:hAnsi="Arial" w:cs="Arial"/>
          <w:bCs/>
          <w:color w:val="000000"/>
          <w:sz w:val="24"/>
          <w:szCs w:val="24"/>
        </w:rPr>
      </w:pPr>
      <w:r>
        <w:rPr>
          <w:rFonts w:ascii="Arial" w:hAnsi="Arial" w:cs="Arial"/>
          <w:b/>
          <w:bCs/>
          <w:color w:val="000000"/>
          <w:sz w:val="24"/>
          <w:szCs w:val="24"/>
        </w:rPr>
        <w:t>level rather than for each individual service)</w:t>
      </w:r>
    </w:p>
    <w:p w:rsidR="008A2D49" w:rsidRDefault="0023226F"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Provide the corporate income statement and balance sheet for the entity for</w:t>
      </w:r>
      <w:r w:rsidR="008A2D49">
        <w:rPr>
          <w:rFonts w:ascii="Arial" w:hAnsi="Arial" w:cs="Arial"/>
          <w:bCs/>
          <w:color w:val="000000"/>
          <w:sz w:val="24"/>
          <w:szCs w:val="24"/>
        </w:rPr>
        <w:t xml:space="preserve"> 201</w:t>
      </w:r>
      <w:r w:rsidR="00BC4E0F">
        <w:rPr>
          <w:rFonts w:ascii="Arial" w:hAnsi="Arial" w:cs="Arial"/>
          <w:bCs/>
          <w:color w:val="000000"/>
          <w:sz w:val="24"/>
          <w:szCs w:val="24"/>
        </w:rPr>
        <w:t>6</w:t>
      </w:r>
      <w:r w:rsidR="008A2D49">
        <w:rPr>
          <w:rFonts w:ascii="Arial" w:hAnsi="Arial" w:cs="Arial"/>
          <w:bCs/>
          <w:color w:val="000000"/>
          <w:sz w:val="24"/>
          <w:szCs w:val="24"/>
        </w:rPr>
        <w:t xml:space="preserve"> and 201</w:t>
      </w:r>
      <w:r w:rsidR="00BC4E0F">
        <w:rPr>
          <w:rFonts w:ascii="Arial" w:hAnsi="Arial" w:cs="Arial"/>
          <w:bCs/>
          <w:color w:val="000000"/>
          <w:sz w:val="24"/>
          <w:szCs w:val="24"/>
        </w:rPr>
        <w:t>7</w:t>
      </w:r>
      <w:r w:rsidR="008A2D49">
        <w:rPr>
          <w:rFonts w:ascii="Arial" w:hAnsi="Arial" w:cs="Arial"/>
          <w:bCs/>
          <w:color w:val="000000"/>
          <w:sz w:val="24"/>
          <w:szCs w:val="24"/>
        </w:rPr>
        <w:t>.</w:t>
      </w:r>
    </w:p>
    <w:p w:rsidR="008A2D49" w:rsidRDefault="0023226F"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w:t>
      </w:r>
      <w:r w:rsidR="008A2D49">
        <w:rPr>
          <w:rFonts w:ascii="Arial" w:hAnsi="Arial" w:cs="Arial"/>
          <w:bCs/>
          <w:color w:val="000000"/>
          <w:sz w:val="24"/>
          <w:szCs w:val="24"/>
        </w:rPr>
        <w:t xml:space="preserve">rovide </w:t>
      </w:r>
      <w:r>
        <w:rPr>
          <w:rFonts w:ascii="Arial" w:hAnsi="Arial" w:cs="Arial"/>
          <w:bCs/>
          <w:color w:val="000000"/>
          <w:sz w:val="24"/>
          <w:szCs w:val="24"/>
        </w:rPr>
        <w:t>a supporting schedule that ties to the income/balance sheet and contains the following information:</w:t>
      </w:r>
    </w:p>
    <w:p w:rsidR="0023226F" w:rsidRDefault="00AF1E9B" w:rsidP="0023226F">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A column for each TRS service and a column for other that contains the non-TRS service amount.</w:t>
      </w:r>
    </w:p>
    <w:p w:rsidR="00AF1E9B" w:rsidRDefault="00AF1E9B" w:rsidP="0023226F">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Rows for each of the categories of expense that were submitted with the data submission under sections A through G.</w:t>
      </w:r>
    </w:p>
    <w:p w:rsidR="00AF1E9B" w:rsidRDefault="00AF1E9B" w:rsidP="0023226F">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An explanation of the services provided related to the amounts in the other column. </w:t>
      </w:r>
    </w:p>
    <w:p w:rsidR="008A2D49" w:rsidRDefault="008A2D49"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Please provide the state corporate income tax rates for each state applicable where you provide VRS, IP-Relay or IP-CTS service.  If any state does not have a corporate income tax, please indicate that the rate does not exist.</w:t>
      </w:r>
    </w:p>
    <w:p w:rsidR="008A2D49" w:rsidRDefault="008A2D49"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Please provide a list of all debt instruments, where debt instruments include: notes, bonds, loans, commercial paper and similar financial obligations.</w:t>
      </w:r>
    </w:p>
    <w:p w:rsidR="008A2D49" w:rsidRDefault="008A2D49"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For each listed debt instrument, please provide:</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balance as of December 31, 201</w:t>
      </w:r>
      <w:r w:rsidR="00BC4E0F">
        <w:rPr>
          <w:rFonts w:ascii="Arial" w:hAnsi="Arial" w:cs="Arial"/>
          <w:bCs/>
          <w:color w:val="000000"/>
          <w:sz w:val="24"/>
          <w:szCs w:val="24"/>
        </w:rPr>
        <w:t>7</w:t>
      </w:r>
      <w:r>
        <w:rPr>
          <w:rFonts w:ascii="Arial" w:hAnsi="Arial" w:cs="Arial"/>
          <w:bCs/>
          <w:color w:val="000000"/>
          <w:sz w:val="24"/>
          <w:szCs w:val="24"/>
        </w:rPr>
        <w:t>.</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expected balance as of April 30, 201</w:t>
      </w:r>
      <w:r w:rsidR="00BC4E0F">
        <w:rPr>
          <w:rFonts w:ascii="Arial" w:hAnsi="Arial" w:cs="Arial"/>
          <w:bCs/>
          <w:color w:val="000000"/>
          <w:sz w:val="24"/>
          <w:szCs w:val="24"/>
        </w:rPr>
        <w:t>8</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interest rate</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Interest paid in 201</w:t>
      </w:r>
      <w:r w:rsidR="00BC4E0F">
        <w:rPr>
          <w:rFonts w:ascii="Arial" w:hAnsi="Arial" w:cs="Arial"/>
          <w:bCs/>
          <w:color w:val="000000"/>
          <w:sz w:val="24"/>
          <w:szCs w:val="24"/>
        </w:rPr>
        <w:t>6</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Interest paid in 201</w:t>
      </w:r>
      <w:r w:rsidR="00BC4E0F">
        <w:rPr>
          <w:rFonts w:ascii="Arial" w:hAnsi="Arial" w:cs="Arial"/>
          <w:bCs/>
          <w:color w:val="000000"/>
          <w:sz w:val="24"/>
          <w:szCs w:val="24"/>
        </w:rPr>
        <w:t>7</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Estimated interest payments in 201</w:t>
      </w:r>
      <w:r w:rsidR="00BC4E0F">
        <w:rPr>
          <w:rFonts w:ascii="Arial" w:hAnsi="Arial" w:cs="Arial"/>
          <w:bCs/>
          <w:color w:val="000000"/>
          <w:sz w:val="24"/>
          <w:szCs w:val="24"/>
        </w:rPr>
        <w:t>8</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Estimated interest payments in 201</w:t>
      </w:r>
      <w:r w:rsidR="00BC4E0F">
        <w:rPr>
          <w:rFonts w:ascii="Arial" w:hAnsi="Arial" w:cs="Arial"/>
          <w:bCs/>
          <w:color w:val="000000"/>
          <w:sz w:val="24"/>
          <w:szCs w:val="24"/>
        </w:rPr>
        <w:t>9</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Principal payments in 201</w:t>
      </w:r>
      <w:r w:rsidR="00BC4E0F">
        <w:rPr>
          <w:rFonts w:ascii="Arial" w:hAnsi="Arial" w:cs="Arial"/>
          <w:bCs/>
          <w:color w:val="000000"/>
          <w:sz w:val="24"/>
          <w:szCs w:val="24"/>
        </w:rPr>
        <w:t>6</w:t>
      </w:r>
      <w:r>
        <w:rPr>
          <w:rFonts w:ascii="Arial" w:hAnsi="Arial" w:cs="Arial"/>
          <w:bCs/>
          <w:color w:val="000000"/>
          <w:sz w:val="24"/>
          <w:szCs w:val="24"/>
        </w:rPr>
        <w:t>.</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Principal payments in 201</w:t>
      </w:r>
      <w:r w:rsidR="00BC4E0F">
        <w:rPr>
          <w:rFonts w:ascii="Arial" w:hAnsi="Arial" w:cs="Arial"/>
          <w:bCs/>
          <w:color w:val="000000"/>
          <w:sz w:val="24"/>
          <w:szCs w:val="24"/>
        </w:rPr>
        <w:t>7</w:t>
      </w:r>
      <w:r>
        <w:rPr>
          <w:rFonts w:ascii="Arial" w:hAnsi="Arial" w:cs="Arial"/>
          <w:bCs/>
          <w:color w:val="000000"/>
          <w:sz w:val="24"/>
          <w:szCs w:val="24"/>
        </w:rPr>
        <w:t>.</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Estimated principal payments in 201</w:t>
      </w:r>
      <w:r w:rsidR="00BC4E0F">
        <w:rPr>
          <w:rFonts w:ascii="Arial" w:hAnsi="Arial" w:cs="Arial"/>
          <w:bCs/>
          <w:color w:val="000000"/>
          <w:sz w:val="24"/>
          <w:szCs w:val="24"/>
        </w:rPr>
        <w:t>8</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Estimated principal payments in 201</w:t>
      </w:r>
      <w:r w:rsidR="00BC4E0F">
        <w:rPr>
          <w:rFonts w:ascii="Arial" w:hAnsi="Arial" w:cs="Arial"/>
          <w:bCs/>
          <w:color w:val="000000"/>
          <w:sz w:val="24"/>
          <w:szCs w:val="24"/>
        </w:rPr>
        <w:t>9</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Maturity date</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An explanation of any covenants associated with the debt instrument</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metric associated with the covenant, for example, an interest coverage ratio of 3.</w:t>
      </w:r>
    </w:p>
    <w:p w:rsidR="008A2D49" w:rsidRDefault="008A2D49" w:rsidP="008A2D49">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201</w:t>
      </w:r>
      <w:r w:rsidR="00BC4E0F">
        <w:rPr>
          <w:rFonts w:ascii="Arial" w:hAnsi="Arial" w:cs="Arial"/>
          <w:bCs/>
          <w:color w:val="000000"/>
          <w:sz w:val="24"/>
          <w:szCs w:val="24"/>
        </w:rPr>
        <w:t>7</w:t>
      </w:r>
      <w:r>
        <w:rPr>
          <w:rFonts w:ascii="Arial" w:hAnsi="Arial" w:cs="Arial"/>
          <w:bCs/>
          <w:color w:val="000000"/>
          <w:sz w:val="24"/>
          <w:szCs w:val="24"/>
        </w:rPr>
        <w:t xml:space="preserve"> performance regarding the metric, for example, in 201</w:t>
      </w:r>
      <w:r w:rsidR="00BC4E0F">
        <w:rPr>
          <w:rFonts w:ascii="Arial" w:hAnsi="Arial" w:cs="Arial"/>
          <w:bCs/>
          <w:color w:val="000000"/>
          <w:sz w:val="24"/>
          <w:szCs w:val="24"/>
        </w:rPr>
        <w:t>7</w:t>
      </w:r>
      <w:r>
        <w:rPr>
          <w:rFonts w:ascii="Arial" w:hAnsi="Arial" w:cs="Arial"/>
          <w:bCs/>
          <w:color w:val="000000"/>
          <w:sz w:val="24"/>
          <w:szCs w:val="24"/>
        </w:rPr>
        <w:t xml:space="preserve"> the actual interest coverage ratio was 4.3.</w:t>
      </w:r>
    </w:p>
    <w:p w:rsidR="008A2D49" w:rsidRDefault="00920F65" w:rsidP="008A2D49">
      <w:pPr>
        <w:pStyle w:val="ListParagraph"/>
        <w:numPr>
          <w:ilvl w:val="0"/>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Provide any lead-lag study or any other study that would support a working capital requirement performed by or for the provider.</w:t>
      </w:r>
    </w:p>
    <w:p w:rsidR="00C23978" w:rsidRDefault="00C23978" w:rsidP="00DA1E9B">
      <w:pPr>
        <w:autoSpaceDE w:val="0"/>
        <w:autoSpaceDN w:val="0"/>
        <w:adjustRightInd w:val="0"/>
        <w:spacing w:after="240" w:line="240" w:lineRule="auto"/>
        <w:ind w:left="1440"/>
        <w:rPr>
          <w:rFonts w:ascii="Arial" w:hAnsi="Arial" w:cs="Arial"/>
          <w:bCs/>
          <w:color w:val="000000"/>
          <w:sz w:val="24"/>
          <w:szCs w:val="24"/>
        </w:rPr>
      </w:pPr>
    </w:p>
    <w:p w:rsidR="00C23978" w:rsidRPr="008E0E84" w:rsidRDefault="00C23978" w:rsidP="00C23978">
      <w:pPr>
        <w:pStyle w:val="Default"/>
        <w:jc w:val="center"/>
        <w:rPr>
          <w:b/>
          <w:bCs/>
          <w:sz w:val="22"/>
          <w:szCs w:val="22"/>
          <w:u w:val="single"/>
        </w:rPr>
      </w:pPr>
      <w:r w:rsidRPr="008E0E84">
        <w:rPr>
          <w:b/>
          <w:bCs/>
          <w:sz w:val="22"/>
          <w:szCs w:val="22"/>
          <w:u w:val="single"/>
        </w:rPr>
        <w:t>Persons willfully making false statements on this form can be punished by fine or imprisonment under Title 18 of the United States Code, 18 U.S.C. §1001.</w:t>
      </w:r>
    </w:p>
    <w:p w:rsidR="00C23978" w:rsidRPr="008E0E84" w:rsidRDefault="00C23978" w:rsidP="00C23978">
      <w:pPr>
        <w:pStyle w:val="Default"/>
        <w:rPr>
          <w:sz w:val="22"/>
          <w:szCs w:val="22"/>
        </w:rPr>
      </w:pPr>
    </w:p>
    <w:p w:rsidR="00C23978" w:rsidRPr="008E0E84" w:rsidRDefault="00C23978" w:rsidP="00C23978">
      <w:pPr>
        <w:pStyle w:val="Default"/>
        <w:rPr>
          <w:sz w:val="22"/>
          <w:szCs w:val="22"/>
        </w:rPr>
      </w:pPr>
      <w:r w:rsidRPr="008E0E84">
        <w:rPr>
          <w:b/>
          <w:bCs/>
          <w:sz w:val="22"/>
          <w:szCs w:val="22"/>
        </w:rPr>
        <w:t xml:space="preserve">PRIVACY ACT AND PAPERWORK REDUCTION ACT STATEMENTS </w:t>
      </w:r>
    </w:p>
    <w:p w:rsidR="00C23978" w:rsidRPr="008E0E84" w:rsidRDefault="00C23978" w:rsidP="00C23978">
      <w:pPr>
        <w:pStyle w:val="Default"/>
        <w:rPr>
          <w:sz w:val="22"/>
          <w:szCs w:val="22"/>
        </w:rPr>
      </w:pPr>
    </w:p>
    <w:p w:rsidR="00C23978" w:rsidRPr="008E0E84" w:rsidRDefault="00C23978" w:rsidP="00C23978">
      <w:pPr>
        <w:pStyle w:val="Default"/>
        <w:rPr>
          <w:sz w:val="22"/>
          <w:szCs w:val="22"/>
        </w:rPr>
      </w:pPr>
      <w:r w:rsidRPr="008E0E84">
        <w:rPr>
          <w:sz w:val="22"/>
          <w:szCs w:val="22"/>
        </w:rPr>
        <w:t xml:space="preserve">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p>
    <w:p w:rsidR="00C23978" w:rsidRPr="008E0E84" w:rsidRDefault="00C23978" w:rsidP="00C23978">
      <w:pPr>
        <w:pStyle w:val="Default"/>
        <w:rPr>
          <w:sz w:val="22"/>
          <w:szCs w:val="22"/>
        </w:rPr>
      </w:pPr>
    </w:p>
    <w:p w:rsidR="00C23978" w:rsidRPr="008E0E84" w:rsidRDefault="00C23978" w:rsidP="00C23978">
      <w:pPr>
        <w:pStyle w:val="Default"/>
        <w:rPr>
          <w:sz w:val="22"/>
          <w:szCs w:val="22"/>
        </w:rPr>
      </w:pPr>
      <w:r w:rsidRPr="008E0E84">
        <w:rPr>
          <w:sz w:val="22"/>
          <w:szCs w:val="22"/>
        </w:rPr>
        <w:t xml:space="preserve">We have estimated that this collection of information will </w:t>
      </w:r>
      <w:r w:rsidRPr="001A3B26">
        <w:rPr>
          <w:sz w:val="22"/>
          <w:szCs w:val="22"/>
        </w:rPr>
        <w:t xml:space="preserve">take 5.0 </w:t>
      </w:r>
      <w:r w:rsidRPr="008E0E84">
        <w:rPr>
          <w:sz w:val="22"/>
          <w:szCs w:val="22"/>
        </w:rPr>
        <w:t>hours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485081">
        <w:rPr>
          <w:sz w:val="22"/>
          <w:szCs w:val="22"/>
        </w:rPr>
        <w:t>0463</w:t>
      </w:r>
      <w:r w:rsidRPr="008E0E84">
        <w:rPr>
          <w:sz w:val="22"/>
          <w:szCs w:val="22"/>
        </w:rPr>
        <w:t xml:space="preserve">). We will also accept your PRA comments if you send an e-mail to PRA@fcc.gov. </w:t>
      </w:r>
    </w:p>
    <w:p w:rsidR="00C23978" w:rsidRPr="008E0E84" w:rsidRDefault="00C23978" w:rsidP="00C23978">
      <w:pPr>
        <w:pStyle w:val="Default"/>
        <w:rPr>
          <w:sz w:val="22"/>
          <w:szCs w:val="22"/>
        </w:rPr>
      </w:pPr>
    </w:p>
    <w:p w:rsidR="00C23978" w:rsidRPr="008E0E84" w:rsidRDefault="00C23978" w:rsidP="00C23978">
      <w:pPr>
        <w:pStyle w:val="Default"/>
        <w:rPr>
          <w:sz w:val="22"/>
          <w:szCs w:val="22"/>
        </w:rPr>
      </w:pPr>
      <w:r w:rsidRPr="008E0E84">
        <w:rPr>
          <w:sz w:val="22"/>
          <w:szCs w:val="22"/>
        </w:rPr>
        <w:t xml:space="preserve">Please DO NOT SEND COMPLETED FORMS TO THIS ADDRESS. You are not required </w:t>
      </w:r>
    </w:p>
    <w:p w:rsidR="00C23978" w:rsidRPr="008E0E84" w:rsidRDefault="00C23978" w:rsidP="00C23978">
      <w:pPr>
        <w:pStyle w:val="Default"/>
        <w:rPr>
          <w:sz w:val="22"/>
          <w:szCs w:val="22"/>
        </w:rPr>
      </w:pPr>
      <w:r w:rsidRPr="008E0E84">
        <w:rPr>
          <w:sz w:val="22"/>
          <w:szCs w:val="22"/>
        </w:rPr>
        <w:t>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003E620F">
        <w:rPr>
          <w:sz w:val="22"/>
          <w:szCs w:val="22"/>
        </w:rPr>
        <w:t>0463</w:t>
      </w:r>
      <w:r w:rsidRPr="001A3B26">
        <w:rPr>
          <w:sz w:val="22"/>
          <w:szCs w:val="22"/>
        </w:rPr>
        <w:t>.</w:t>
      </w:r>
      <w:r w:rsidRPr="008E0E84">
        <w:rPr>
          <w:sz w:val="22"/>
          <w:szCs w:val="22"/>
        </w:rPr>
        <w:t xml:space="preserve"> </w:t>
      </w:r>
    </w:p>
    <w:p w:rsidR="00C23978" w:rsidRPr="008E0E84" w:rsidRDefault="00C23978" w:rsidP="00C23978">
      <w:pPr>
        <w:pStyle w:val="Default"/>
        <w:rPr>
          <w:b/>
          <w:bCs/>
          <w:sz w:val="22"/>
          <w:szCs w:val="22"/>
        </w:rPr>
      </w:pPr>
    </w:p>
    <w:p w:rsidR="00C23978" w:rsidRPr="008E0E84" w:rsidRDefault="00C23978" w:rsidP="00C23978">
      <w:pPr>
        <w:pStyle w:val="Default"/>
        <w:rPr>
          <w:sz w:val="22"/>
          <w:szCs w:val="22"/>
        </w:rPr>
      </w:pPr>
      <w:r w:rsidRPr="008E0E84">
        <w:rPr>
          <w:b/>
          <w:bCs/>
          <w:sz w:val="22"/>
          <w:szCs w:val="22"/>
        </w:rPr>
        <w:t xml:space="preserve">THIS NOTICE IS REQUIRED BY THE PRIVACY ACT OF 1974, PUBLIC LAW 93- </w:t>
      </w:r>
    </w:p>
    <w:p w:rsidR="00C23978" w:rsidRPr="008E0E84" w:rsidRDefault="00C23978" w:rsidP="00C23978">
      <w:pPr>
        <w:rPr>
          <w:rFonts w:ascii="Times New Roman" w:hAnsi="Times New Roman" w:cs="Times New Roman"/>
        </w:rPr>
      </w:pPr>
      <w:r w:rsidRPr="008E0E84">
        <w:rPr>
          <w:rFonts w:ascii="Times New Roman" w:hAnsi="Times New Roman" w:cs="Times New Roman"/>
          <w:b/>
          <w:bCs/>
        </w:rPr>
        <w:t>579, DECEMBER 31, 1974, 5 U.S.C. SECTION 552a(e)(3) AND THE PAPERWORK REDUCTION ACT OF 1995, PUBLIC LAW 104-13, OCTOBER 1, 1995, 44 U.S.C. SECTION 3507.</w:t>
      </w:r>
    </w:p>
    <w:p w:rsidR="00C23978" w:rsidRPr="00DA1E9B" w:rsidRDefault="00C23978" w:rsidP="00DA1E9B">
      <w:pPr>
        <w:autoSpaceDE w:val="0"/>
        <w:autoSpaceDN w:val="0"/>
        <w:adjustRightInd w:val="0"/>
        <w:spacing w:after="240" w:line="240" w:lineRule="auto"/>
        <w:ind w:left="1080"/>
        <w:rPr>
          <w:rFonts w:ascii="Arial" w:hAnsi="Arial" w:cs="Arial"/>
          <w:bCs/>
          <w:color w:val="000000"/>
          <w:sz w:val="24"/>
          <w:szCs w:val="24"/>
        </w:rPr>
      </w:pPr>
    </w:p>
    <w:sectPr w:rsidR="00C23978" w:rsidRPr="00DA1E9B" w:rsidSect="001A3B2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71" w:rsidRDefault="002F4071" w:rsidP="0041624F">
      <w:pPr>
        <w:spacing w:after="0" w:line="240" w:lineRule="auto"/>
      </w:pPr>
      <w:r>
        <w:separator/>
      </w:r>
    </w:p>
  </w:endnote>
  <w:endnote w:type="continuationSeparator" w:id="0">
    <w:p w:rsidR="002F4071" w:rsidRDefault="002F4071" w:rsidP="0041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43" w:rsidRDefault="00087B71">
    <w:pPr>
      <w:pStyle w:val="Footer"/>
    </w:pPr>
    <w:r>
      <w:t>Rolka</w:t>
    </w:r>
    <w:r w:rsidR="00FF2696">
      <w:t xml:space="preserve"> </w:t>
    </w:r>
    <w:r w:rsidR="00CB4843">
      <w:t>Loube</w:t>
    </w:r>
    <w:r w:rsidR="00CB4843">
      <w:tab/>
    </w:r>
    <w:r w:rsidR="00CB4843">
      <w:tab/>
      <w:t xml:space="preserve">Page </w:t>
    </w:r>
    <w:r w:rsidR="00CB4843">
      <w:fldChar w:fldCharType="begin"/>
    </w:r>
    <w:r w:rsidR="00CB4843">
      <w:instrText xml:space="preserve"> PAGE   \* MERGEFORMAT </w:instrText>
    </w:r>
    <w:r w:rsidR="00CB4843">
      <w:fldChar w:fldCharType="separate"/>
    </w:r>
    <w:r w:rsidR="00B06D14">
      <w:rPr>
        <w:noProof/>
      </w:rPr>
      <w:t>2</w:t>
    </w:r>
    <w:r w:rsidR="00CB484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71" w:rsidRDefault="002F4071" w:rsidP="0041624F">
      <w:pPr>
        <w:spacing w:after="0" w:line="240" w:lineRule="auto"/>
      </w:pPr>
      <w:r>
        <w:separator/>
      </w:r>
    </w:p>
  </w:footnote>
  <w:footnote w:type="continuationSeparator" w:id="0">
    <w:p w:rsidR="002F4071" w:rsidRDefault="002F4071" w:rsidP="00416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78" w:rsidRDefault="00950822" w:rsidP="002464C5">
    <w:pPr>
      <w:pStyle w:val="Header"/>
      <w:jc w:val="right"/>
    </w:pPr>
    <w:r>
      <w:tab/>
    </w:r>
    <w:r>
      <w:tab/>
    </w:r>
  </w:p>
  <w:p w:rsidR="00C23978" w:rsidRDefault="00CD6BBE" w:rsidP="002464C5">
    <w:pPr>
      <w:pStyle w:val="Header"/>
      <w:jc w:val="right"/>
    </w:pPr>
    <w:r>
      <w:t>January 2018</w:t>
    </w:r>
  </w:p>
  <w:p w:rsidR="00C23978" w:rsidRDefault="00C23978" w:rsidP="002464C5">
    <w:pPr>
      <w:pStyle w:val="Header"/>
      <w:jc w:val="right"/>
    </w:pPr>
    <w:r>
      <w:t>Approved by OMB</w:t>
    </w:r>
  </w:p>
  <w:p w:rsidR="00950822" w:rsidRDefault="001A5F85" w:rsidP="00485081">
    <w:pPr>
      <w:pStyle w:val="Header"/>
      <w:jc w:val="right"/>
    </w:pPr>
    <w:r>
      <w:rPr>
        <w:sz w:val="20"/>
        <w:szCs w:val="20"/>
      </w:rPr>
      <w:t xml:space="preserve">OMB Control Number </w:t>
    </w:r>
    <w:r w:rsidR="00485081">
      <w:rPr>
        <w:sz w:val="20"/>
        <w:szCs w:val="20"/>
      </w:rPr>
      <w:t>3060-0463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26" w:rsidRDefault="00306B93" w:rsidP="001A3B26">
    <w:pPr>
      <w:pStyle w:val="Header"/>
      <w:jc w:val="right"/>
    </w:pPr>
    <w:r>
      <w:t>January 2018</w:t>
    </w:r>
  </w:p>
  <w:p w:rsidR="001A3B26" w:rsidRDefault="001A3B26" w:rsidP="001A3B26">
    <w:pPr>
      <w:pStyle w:val="Header"/>
      <w:jc w:val="right"/>
    </w:pPr>
    <w:r>
      <w:t>Approved by OMB</w:t>
    </w:r>
  </w:p>
  <w:p w:rsidR="001A3B26" w:rsidRDefault="001A3B26" w:rsidP="001A3B26">
    <w:pPr>
      <w:pStyle w:val="Header"/>
      <w:jc w:val="right"/>
      <w:rPr>
        <w:sz w:val="20"/>
        <w:szCs w:val="20"/>
      </w:rPr>
    </w:pPr>
    <w:r>
      <w:rPr>
        <w:sz w:val="20"/>
        <w:szCs w:val="20"/>
      </w:rPr>
      <w:t>TRS Fund Provider TRS Administrator Form</w:t>
    </w:r>
  </w:p>
  <w:p w:rsidR="001A3B26" w:rsidRDefault="001A3B26" w:rsidP="001A3B26">
    <w:pPr>
      <w:pStyle w:val="Header"/>
      <w:jc w:val="right"/>
      <w:rPr>
        <w:sz w:val="20"/>
        <w:szCs w:val="20"/>
      </w:rPr>
    </w:pPr>
    <w:r>
      <w:rPr>
        <w:sz w:val="20"/>
        <w:szCs w:val="20"/>
      </w:rPr>
      <w:t xml:space="preserve">OMB Control Number </w:t>
    </w:r>
    <w:r w:rsidR="00306B93">
      <w:rPr>
        <w:sz w:val="20"/>
        <w:szCs w:val="20"/>
      </w:rPr>
      <w:t>3060-</w:t>
    </w:r>
    <w:r w:rsidR="003E620F">
      <w:rPr>
        <w:sz w:val="20"/>
        <w:szCs w:val="20"/>
      </w:rPr>
      <w:t>-0463</w:t>
    </w:r>
  </w:p>
  <w:p w:rsidR="001A3B26" w:rsidRPr="00950822" w:rsidRDefault="001A3B26" w:rsidP="001A3B26">
    <w:pPr>
      <w:pStyle w:val="Header"/>
      <w:jc w:val="right"/>
      <w:rPr>
        <w:sz w:val="20"/>
        <w:szCs w:val="20"/>
      </w:rPr>
    </w:pPr>
    <w:r>
      <w:rPr>
        <w:sz w:val="20"/>
        <w:szCs w:val="20"/>
      </w:rPr>
      <w:t>Estimated Average Burden Hours Per Response: 5.0 Hours</w:t>
    </w:r>
  </w:p>
  <w:p w:rsidR="001A3B26" w:rsidRDefault="001A3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FC7B7"/>
    <w:multiLevelType w:val="hybridMultilevel"/>
    <w:tmpl w:val="DB2D1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6695A6"/>
    <w:multiLevelType w:val="hybridMultilevel"/>
    <w:tmpl w:val="E0CA3F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13D30D"/>
    <w:multiLevelType w:val="hybridMultilevel"/>
    <w:tmpl w:val="442270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DB4055"/>
    <w:multiLevelType w:val="hybridMultilevel"/>
    <w:tmpl w:val="868319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DA25EA2"/>
    <w:multiLevelType w:val="hybridMultilevel"/>
    <w:tmpl w:val="664097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9B40ABA"/>
    <w:multiLevelType w:val="hybridMultilevel"/>
    <w:tmpl w:val="B321AE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A7BCBE8"/>
    <w:multiLevelType w:val="hybridMultilevel"/>
    <w:tmpl w:val="5CC248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94BA67"/>
    <w:multiLevelType w:val="hybridMultilevel"/>
    <w:tmpl w:val="8D687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A5F333F"/>
    <w:multiLevelType w:val="hybridMultilevel"/>
    <w:tmpl w:val="50239F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51A5FA8"/>
    <w:multiLevelType w:val="hybridMultilevel"/>
    <w:tmpl w:val="06DC7676"/>
    <w:lvl w:ilvl="0" w:tplc="C9CE5DA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7F5610"/>
    <w:multiLevelType w:val="hybridMultilevel"/>
    <w:tmpl w:val="D5220A92"/>
    <w:lvl w:ilvl="0" w:tplc="02002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5B3DBA"/>
    <w:multiLevelType w:val="hybridMultilevel"/>
    <w:tmpl w:val="79AA0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FF4352E"/>
    <w:multiLevelType w:val="hybridMultilevel"/>
    <w:tmpl w:val="63DC86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A35E28"/>
    <w:multiLevelType w:val="hybridMultilevel"/>
    <w:tmpl w:val="D5243E5A"/>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6568C5"/>
    <w:multiLevelType w:val="hybridMultilevel"/>
    <w:tmpl w:val="314EF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065577"/>
    <w:multiLevelType w:val="hybridMultilevel"/>
    <w:tmpl w:val="A4862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1E2321"/>
    <w:multiLevelType w:val="hybridMultilevel"/>
    <w:tmpl w:val="D9B23196"/>
    <w:lvl w:ilvl="0" w:tplc="FC8890F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41544A"/>
    <w:multiLevelType w:val="hybridMultilevel"/>
    <w:tmpl w:val="2BD048B6"/>
    <w:lvl w:ilvl="0" w:tplc="98B6E83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7E7BEF"/>
    <w:multiLevelType w:val="hybridMultilevel"/>
    <w:tmpl w:val="A822C886"/>
    <w:lvl w:ilvl="0" w:tplc="07E6615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24A4F"/>
    <w:multiLevelType w:val="hybridMultilevel"/>
    <w:tmpl w:val="E3329874"/>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296613"/>
    <w:multiLevelType w:val="hybridMultilevel"/>
    <w:tmpl w:val="6CE88D6E"/>
    <w:lvl w:ilvl="0" w:tplc="4EDA8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F9365EF"/>
    <w:multiLevelType w:val="hybridMultilevel"/>
    <w:tmpl w:val="C74E8030"/>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925B1"/>
    <w:multiLevelType w:val="hybridMultilevel"/>
    <w:tmpl w:val="1A6608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C67E6E"/>
    <w:multiLevelType w:val="hybridMultilevel"/>
    <w:tmpl w:val="A9083782"/>
    <w:lvl w:ilvl="0" w:tplc="144AA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CE3140C"/>
    <w:multiLevelType w:val="hybridMultilevel"/>
    <w:tmpl w:val="1A1044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D13B60"/>
    <w:multiLevelType w:val="hybridMultilevel"/>
    <w:tmpl w:val="16AE92CA"/>
    <w:lvl w:ilvl="0" w:tplc="57469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6D0BD5"/>
    <w:multiLevelType w:val="hybridMultilevel"/>
    <w:tmpl w:val="D8BC2C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C7D77F9"/>
    <w:multiLevelType w:val="hybridMultilevel"/>
    <w:tmpl w:val="DB3286BE"/>
    <w:lvl w:ilvl="0" w:tplc="00749E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8E7319"/>
    <w:multiLevelType w:val="hybridMultilevel"/>
    <w:tmpl w:val="BD74B656"/>
    <w:lvl w:ilvl="0" w:tplc="C4CEAE3C">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7F4A4E"/>
    <w:multiLevelType w:val="hybridMultilevel"/>
    <w:tmpl w:val="9AECD1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C947E4"/>
    <w:multiLevelType w:val="hybridMultilevel"/>
    <w:tmpl w:val="8BC8081C"/>
    <w:lvl w:ilvl="0" w:tplc="0CA68B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73B46"/>
    <w:multiLevelType w:val="hybridMultilevel"/>
    <w:tmpl w:val="4AB8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93AC4"/>
    <w:multiLevelType w:val="hybridMultilevel"/>
    <w:tmpl w:val="57B2D4A4"/>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71B34"/>
    <w:multiLevelType w:val="hybridMultilevel"/>
    <w:tmpl w:val="9DBCD8F0"/>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A4B91"/>
    <w:multiLevelType w:val="hybridMultilevel"/>
    <w:tmpl w:val="F8160532"/>
    <w:lvl w:ilvl="0" w:tplc="03727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9E580C"/>
    <w:multiLevelType w:val="hybridMultilevel"/>
    <w:tmpl w:val="2B9A1D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1A4032A"/>
    <w:multiLevelType w:val="hybridMultilevel"/>
    <w:tmpl w:val="52717F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4821CB1"/>
    <w:multiLevelType w:val="hybridMultilevel"/>
    <w:tmpl w:val="DAF1AE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8BB79B1"/>
    <w:multiLevelType w:val="hybridMultilevel"/>
    <w:tmpl w:val="7B22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5"/>
  </w:num>
  <w:num w:numId="3">
    <w:abstractNumId w:val="5"/>
  </w:num>
  <w:num w:numId="4">
    <w:abstractNumId w:val="3"/>
  </w:num>
  <w:num w:numId="5">
    <w:abstractNumId w:val="6"/>
  </w:num>
  <w:num w:numId="6">
    <w:abstractNumId w:val="8"/>
  </w:num>
  <w:num w:numId="7">
    <w:abstractNumId w:val="4"/>
  </w:num>
  <w:num w:numId="8">
    <w:abstractNumId w:val="1"/>
  </w:num>
  <w:num w:numId="9">
    <w:abstractNumId w:val="37"/>
  </w:num>
  <w:num w:numId="10">
    <w:abstractNumId w:val="36"/>
  </w:num>
  <w:num w:numId="11">
    <w:abstractNumId w:val="0"/>
  </w:num>
  <w:num w:numId="12">
    <w:abstractNumId w:val="2"/>
  </w:num>
  <w:num w:numId="13">
    <w:abstractNumId w:val="38"/>
  </w:num>
  <w:num w:numId="14">
    <w:abstractNumId w:val="14"/>
  </w:num>
  <w:num w:numId="15">
    <w:abstractNumId w:val="11"/>
  </w:num>
  <w:num w:numId="16">
    <w:abstractNumId w:val="9"/>
  </w:num>
  <w:num w:numId="17">
    <w:abstractNumId w:val="18"/>
  </w:num>
  <w:num w:numId="18">
    <w:abstractNumId w:val="28"/>
  </w:num>
  <w:num w:numId="19">
    <w:abstractNumId w:val="33"/>
  </w:num>
  <w:num w:numId="20">
    <w:abstractNumId w:val="19"/>
  </w:num>
  <w:num w:numId="21">
    <w:abstractNumId w:val="32"/>
  </w:num>
  <w:num w:numId="22">
    <w:abstractNumId w:val="21"/>
  </w:num>
  <w:num w:numId="23">
    <w:abstractNumId w:val="13"/>
  </w:num>
  <w:num w:numId="24">
    <w:abstractNumId w:val="16"/>
  </w:num>
  <w:num w:numId="25">
    <w:abstractNumId w:val="10"/>
  </w:num>
  <w:num w:numId="26">
    <w:abstractNumId w:val="31"/>
  </w:num>
  <w:num w:numId="27">
    <w:abstractNumId w:val="27"/>
  </w:num>
  <w:num w:numId="28">
    <w:abstractNumId w:val="17"/>
  </w:num>
  <w:num w:numId="29">
    <w:abstractNumId w:val="20"/>
  </w:num>
  <w:num w:numId="30">
    <w:abstractNumId w:val="29"/>
  </w:num>
  <w:num w:numId="31">
    <w:abstractNumId w:val="15"/>
  </w:num>
  <w:num w:numId="32">
    <w:abstractNumId w:val="25"/>
  </w:num>
  <w:num w:numId="33">
    <w:abstractNumId w:val="12"/>
  </w:num>
  <w:num w:numId="34">
    <w:abstractNumId w:val="24"/>
  </w:num>
  <w:num w:numId="35">
    <w:abstractNumId w:val="30"/>
  </w:num>
  <w:num w:numId="36">
    <w:abstractNumId w:val="34"/>
  </w:num>
  <w:num w:numId="37">
    <w:abstractNumId w:val="23"/>
  </w:num>
  <w:num w:numId="38">
    <w:abstractNumId w:val="26"/>
  </w:num>
  <w:num w:numId="3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FB"/>
    <w:rsid w:val="00006EE4"/>
    <w:rsid w:val="00046CA3"/>
    <w:rsid w:val="00057A45"/>
    <w:rsid w:val="00066EAE"/>
    <w:rsid w:val="00074D13"/>
    <w:rsid w:val="0008371E"/>
    <w:rsid w:val="00087B71"/>
    <w:rsid w:val="000A669A"/>
    <w:rsid w:val="000B4900"/>
    <w:rsid w:val="001004ED"/>
    <w:rsid w:val="001051F8"/>
    <w:rsid w:val="00147F32"/>
    <w:rsid w:val="00184F0A"/>
    <w:rsid w:val="001A3B26"/>
    <w:rsid w:val="001A5F85"/>
    <w:rsid w:val="001C16FB"/>
    <w:rsid w:val="002035FE"/>
    <w:rsid w:val="002205CF"/>
    <w:rsid w:val="0023226F"/>
    <w:rsid w:val="002464C5"/>
    <w:rsid w:val="0029564D"/>
    <w:rsid w:val="002976A5"/>
    <w:rsid w:val="002A5C92"/>
    <w:rsid w:val="002A7313"/>
    <w:rsid w:val="002B6701"/>
    <w:rsid w:val="002D7734"/>
    <w:rsid w:val="002F4071"/>
    <w:rsid w:val="00306B93"/>
    <w:rsid w:val="00322ECA"/>
    <w:rsid w:val="00327BDE"/>
    <w:rsid w:val="003579E9"/>
    <w:rsid w:val="003648EC"/>
    <w:rsid w:val="00377C95"/>
    <w:rsid w:val="003929FE"/>
    <w:rsid w:val="003A1E5E"/>
    <w:rsid w:val="003D3C53"/>
    <w:rsid w:val="003E620F"/>
    <w:rsid w:val="0041624F"/>
    <w:rsid w:val="00432433"/>
    <w:rsid w:val="0048433B"/>
    <w:rsid w:val="00485081"/>
    <w:rsid w:val="004B7411"/>
    <w:rsid w:val="004D0221"/>
    <w:rsid w:val="004D49CA"/>
    <w:rsid w:val="00500298"/>
    <w:rsid w:val="005252FC"/>
    <w:rsid w:val="005604B1"/>
    <w:rsid w:val="005635C7"/>
    <w:rsid w:val="00596B3D"/>
    <w:rsid w:val="005A5A7B"/>
    <w:rsid w:val="005B3B70"/>
    <w:rsid w:val="005D3092"/>
    <w:rsid w:val="005D3141"/>
    <w:rsid w:val="005E0510"/>
    <w:rsid w:val="005F020B"/>
    <w:rsid w:val="005F56D0"/>
    <w:rsid w:val="006112AA"/>
    <w:rsid w:val="006173B4"/>
    <w:rsid w:val="006262FB"/>
    <w:rsid w:val="006430AF"/>
    <w:rsid w:val="00652ACA"/>
    <w:rsid w:val="00663899"/>
    <w:rsid w:val="00667858"/>
    <w:rsid w:val="00676E23"/>
    <w:rsid w:val="006A2E6F"/>
    <w:rsid w:val="006B4AEC"/>
    <w:rsid w:val="006C4568"/>
    <w:rsid w:val="006E6977"/>
    <w:rsid w:val="00724ED7"/>
    <w:rsid w:val="007725B0"/>
    <w:rsid w:val="00780FF4"/>
    <w:rsid w:val="007A021E"/>
    <w:rsid w:val="007A5EE1"/>
    <w:rsid w:val="007B5ED6"/>
    <w:rsid w:val="007B791E"/>
    <w:rsid w:val="007D29C2"/>
    <w:rsid w:val="0081052C"/>
    <w:rsid w:val="008812A0"/>
    <w:rsid w:val="008853A7"/>
    <w:rsid w:val="008A2D49"/>
    <w:rsid w:val="008A3089"/>
    <w:rsid w:val="008C6C2C"/>
    <w:rsid w:val="008F59E3"/>
    <w:rsid w:val="00920F65"/>
    <w:rsid w:val="00945624"/>
    <w:rsid w:val="00950822"/>
    <w:rsid w:val="00955E91"/>
    <w:rsid w:val="00A11401"/>
    <w:rsid w:val="00A2302A"/>
    <w:rsid w:val="00A26CCA"/>
    <w:rsid w:val="00A62C6E"/>
    <w:rsid w:val="00AB2C51"/>
    <w:rsid w:val="00AB366A"/>
    <w:rsid w:val="00AD4250"/>
    <w:rsid w:val="00AE451D"/>
    <w:rsid w:val="00AF1E9B"/>
    <w:rsid w:val="00B06D14"/>
    <w:rsid w:val="00B5448A"/>
    <w:rsid w:val="00B9774D"/>
    <w:rsid w:val="00BB2720"/>
    <w:rsid w:val="00BC4E0F"/>
    <w:rsid w:val="00BD0E7E"/>
    <w:rsid w:val="00C1286B"/>
    <w:rsid w:val="00C23978"/>
    <w:rsid w:val="00C86DE1"/>
    <w:rsid w:val="00CB1C4F"/>
    <w:rsid w:val="00CB4843"/>
    <w:rsid w:val="00CD6BBE"/>
    <w:rsid w:val="00D0541B"/>
    <w:rsid w:val="00D31BDE"/>
    <w:rsid w:val="00D32540"/>
    <w:rsid w:val="00D52E87"/>
    <w:rsid w:val="00D7191F"/>
    <w:rsid w:val="00D73FCF"/>
    <w:rsid w:val="00D80D9D"/>
    <w:rsid w:val="00DA1DFE"/>
    <w:rsid w:val="00DA1E9B"/>
    <w:rsid w:val="00DD7A75"/>
    <w:rsid w:val="00E22A3B"/>
    <w:rsid w:val="00E81B03"/>
    <w:rsid w:val="00E84DE4"/>
    <w:rsid w:val="00E87810"/>
    <w:rsid w:val="00EA5BA5"/>
    <w:rsid w:val="00EB3F24"/>
    <w:rsid w:val="00EC457F"/>
    <w:rsid w:val="00EE4568"/>
    <w:rsid w:val="00EF2E8B"/>
    <w:rsid w:val="00F26DCB"/>
    <w:rsid w:val="00F3316B"/>
    <w:rsid w:val="00FA6EB9"/>
    <w:rsid w:val="00FB2E0C"/>
    <w:rsid w:val="00FD0284"/>
    <w:rsid w:val="00FE07C0"/>
    <w:rsid w:val="00FF2696"/>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62FB"/>
    <w:pPr>
      <w:spacing w:before="100" w:beforeAutospacing="1" w:after="100" w:afterAutospacing="1" w:line="240" w:lineRule="auto"/>
      <w:outlineLvl w:val="1"/>
    </w:pPr>
    <w:rPr>
      <w:rFonts w:ascii="Arial" w:eastAsia="Times New Roman" w:hAnsi="Arial" w:cs="Arial"/>
      <w:b/>
      <w:bCs/>
      <w:color w:val="D70000"/>
      <w:sz w:val="27"/>
      <w:szCs w:val="27"/>
    </w:rPr>
  </w:style>
  <w:style w:type="paragraph" w:styleId="Heading3">
    <w:name w:val="heading 3"/>
    <w:basedOn w:val="Normal"/>
    <w:link w:val="Heading3Char"/>
    <w:uiPriority w:val="9"/>
    <w:qFormat/>
    <w:rsid w:val="006262FB"/>
    <w:pPr>
      <w:spacing w:before="100" w:beforeAutospacing="1" w:after="100" w:afterAutospacing="1" w:line="240" w:lineRule="auto"/>
      <w:outlineLvl w:val="2"/>
    </w:pPr>
    <w:rPr>
      <w:rFonts w:ascii="Arial" w:eastAsia="Times New Roman" w:hAnsi="Arial" w:cs="Arial"/>
      <w:b/>
      <w:bCs/>
      <w:color w:val="0033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FB"/>
    <w:rPr>
      <w:rFonts w:ascii="Arial" w:eastAsia="Times New Roman" w:hAnsi="Arial" w:cs="Arial"/>
      <w:b/>
      <w:bCs/>
      <w:color w:val="D70000"/>
      <w:sz w:val="27"/>
      <w:szCs w:val="27"/>
    </w:rPr>
  </w:style>
  <w:style w:type="character" w:customStyle="1" w:styleId="Heading3Char">
    <w:name w:val="Heading 3 Char"/>
    <w:basedOn w:val="DefaultParagraphFont"/>
    <w:link w:val="Heading3"/>
    <w:uiPriority w:val="9"/>
    <w:rsid w:val="006262FB"/>
    <w:rPr>
      <w:rFonts w:ascii="Arial" w:eastAsia="Times New Roman" w:hAnsi="Arial" w:cs="Arial"/>
      <w:b/>
      <w:bCs/>
      <w:color w:val="003366"/>
      <w:sz w:val="23"/>
      <w:szCs w:val="23"/>
    </w:rPr>
  </w:style>
  <w:style w:type="paragraph" w:styleId="NormalWeb">
    <w:name w:val="Normal (Web)"/>
    <w:basedOn w:val="Normal"/>
    <w:uiPriority w:val="99"/>
    <w:semiHidden/>
    <w:unhideWhenUsed/>
    <w:rsid w:val="006262FB"/>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Default">
    <w:name w:val="Default"/>
    <w:rsid w:val="007D2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1DFE"/>
    <w:pPr>
      <w:ind w:left="720"/>
      <w:contextualSpacing/>
    </w:pPr>
  </w:style>
  <w:style w:type="paragraph" w:styleId="Header">
    <w:name w:val="header"/>
    <w:basedOn w:val="Normal"/>
    <w:link w:val="HeaderChar"/>
    <w:uiPriority w:val="99"/>
    <w:rsid w:val="00667858"/>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667858"/>
    <w:rPr>
      <w:rFonts w:ascii="Arial" w:eastAsia="Times New Roman" w:hAnsi="Arial" w:cs="Times New Roman"/>
      <w:sz w:val="24"/>
      <w:szCs w:val="24"/>
    </w:rPr>
  </w:style>
  <w:style w:type="paragraph" w:customStyle="1" w:styleId="BodyPara">
    <w:name w:val="BodyPara"/>
    <w:basedOn w:val="Normal"/>
    <w:rsid w:val="00667858"/>
    <w:pPr>
      <w:spacing w:after="240" w:line="240" w:lineRule="auto"/>
    </w:pPr>
    <w:rPr>
      <w:rFonts w:ascii="Times New Roman" w:eastAsia="Times New Roman" w:hAnsi="Times New Roman" w:cs="Arial"/>
      <w:sz w:val="24"/>
      <w:szCs w:val="24"/>
    </w:r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5E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10"/>
    <w:rPr>
      <w:rFonts w:ascii="Tahoma" w:hAnsi="Tahoma" w:cs="Tahoma"/>
      <w:sz w:val="16"/>
      <w:szCs w:val="16"/>
    </w:rPr>
  </w:style>
  <w:style w:type="paragraph" w:customStyle="1" w:styleId="CM53">
    <w:name w:val="CM53"/>
    <w:basedOn w:val="Normal"/>
    <w:next w:val="Normal"/>
    <w:uiPriority w:val="99"/>
    <w:rsid w:val="000B4900"/>
    <w:pPr>
      <w:widowControl w:val="0"/>
      <w:autoSpaceDE w:val="0"/>
      <w:autoSpaceDN w:val="0"/>
      <w:adjustRightInd w:val="0"/>
      <w:spacing w:after="0" w:line="253" w:lineRule="atLeast"/>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2E8B"/>
    <w:rPr>
      <w:sz w:val="16"/>
      <w:szCs w:val="16"/>
    </w:rPr>
  </w:style>
  <w:style w:type="paragraph" w:styleId="CommentText">
    <w:name w:val="annotation text"/>
    <w:basedOn w:val="Normal"/>
    <w:link w:val="CommentTextChar"/>
    <w:uiPriority w:val="99"/>
    <w:semiHidden/>
    <w:unhideWhenUsed/>
    <w:rsid w:val="00EF2E8B"/>
    <w:pPr>
      <w:spacing w:line="240" w:lineRule="auto"/>
    </w:pPr>
    <w:rPr>
      <w:sz w:val="20"/>
      <w:szCs w:val="20"/>
    </w:rPr>
  </w:style>
  <w:style w:type="character" w:customStyle="1" w:styleId="CommentTextChar">
    <w:name w:val="Comment Text Char"/>
    <w:basedOn w:val="DefaultParagraphFont"/>
    <w:link w:val="CommentText"/>
    <w:uiPriority w:val="99"/>
    <w:semiHidden/>
    <w:rsid w:val="00EF2E8B"/>
    <w:rPr>
      <w:sz w:val="20"/>
      <w:szCs w:val="20"/>
    </w:rPr>
  </w:style>
  <w:style w:type="paragraph" w:styleId="CommentSubject">
    <w:name w:val="annotation subject"/>
    <w:basedOn w:val="CommentText"/>
    <w:next w:val="CommentText"/>
    <w:link w:val="CommentSubjectChar"/>
    <w:uiPriority w:val="99"/>
    <w:semiHidden/>
    <w:unhideWhenUsed/>
    <w:rsid w:val="00EF2E8B"/>
    <w:rPr>
      <w:b/>
      <w:bCs/>
    </w:rPr>
  </w:style>
  <w:style w:type="character" w:customStyle="1" w:styleId="CommentSubjectChar">
    <w:name w:val="Comment Subject Char"/>
    <w:basedOn w:val="CommentTextChar"/>
    <w:link w:val="CommentSubject"/>
    <w:uiPriority w:val="99"/>
    <w:semiHidden/>
    <w:rsid w:val="00EF2E8B"/>
    <w:rPr>
      <w:b/>
      <w:bCs/>
      <w:sz w:val="20"/>
      <w:szCs w:val="20"/>
    </w:rPr>
  </w:style>
  <w:style w:type="paragraph" w:styleId="Footer">
    <w:name w:val="footer"/>
    <w:basedOn w:val="Normal"/>
    <w:link w:val="FooterChar"/>
    <w:uiPriority w:val="99"/>
    <w:unhideWhenUsed/>
    <w:rsid w:val="0041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62FB"/>
    <w:pPr>
      <w:spacing w:before="100" w:beforeAutospacing="1" w:after="100" w:afterAutospacing="1" w:line="240" w:lineRule="auto"/>
      <w:outlineLvl w:val="1"/>
    </w:pPr>
    <w:rPr>
      <w:rFonts w:ascii="Arial" w:eastAsia="Times New Roman" w:hAnsi="Arial" w:cs="Arial"/>
      <w:b/>
      <w:bCs/>
      <w:color w:val="D70000"/>
      <w:sz w:val="27"/>
      <w:szCs w:val="27"/>
    </w:rPr>
  </w:style>
  <w:style w:type="paragraph" w:styleId="Heading3">
    <w:name w:val="heading 3"/>
    <w:basedOn w:val="Normal"/>
    <w:link w:val="Heading3Char"/>
    <w:uiPriority w:val="9"/>
    <w:qFormat/>
    <w:rsid w:val="006262FB"/>
    <w:pPr>
      <w:spacing w:before="100" w:beforeAutospacing="1" w:after="100" w:afterAutospacing="1" w:line="240" w:lineRule="auto"/>
      <w:outlineLvl w:val="2"/>
    </w:pPr>
    <w:rPr>
      <w:rFonts w:ascii="Arial" w:eastAsia="Times New Roman" w:hAnsi="Arial" w:cs="Arial"/>
      <w:b/>
      <w:bCs/>
      <w:color w:val="0033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FB"/>
    <w:rPr>
      <w:rFonts w:ascii="Arial" w:eastAsia="Times New Roman" w:hAnsi="Arial" w:cs="Arial"/>
      <w:b/>
      <w:bCs/>
      <w:color w:val="D70000"/>
      <w:sz w:val="27"/>
      <w:szCs w:val="27"/>
    </w:rPr>
  </w:style>
  <w:style w:type="character" w:customStyle="1" w:styleId="Heading3Char">
    <w:name w:val="Heading 3 Char"/>
    <w:basedOn w:val="DefaultParagraphFont"/>
    <w:link w:val="Heading3"/>
    <w:uiPriority w:val="9"/>
    <w:rsid w:val="006262FB"/>
    <w:rPr>
      <w:rFonts w:ascii="Arial" w:eastAsia="Times New Roman" w:hAnsi="Arial" w:cs="Arial"/>
      <w:b/>
      <w:bCs/>
      <w:color w:val="003366"/>
      <w:sz w:val="23"/>
      <w:szCs w:val="23"/>
    </w:rPr>
  </w:style>
  <w:style w:type="paragraph" w:styleId="NormalWeb">
    <w:name w:val="Normal (Web)"/>
    <w:basedOn w:val="Normal"/>
    <w:uiPriority w:val="99"/>
    <w:semiHidden/>
    <w:unhideWhenUsed/>
    <w:rsid w:val="006262FB"/>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Default">
    <w:name w:val="Default"/>
    <w:rsid w:val="007D2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1DFE"/>
    <w:pPr>
      <w:ind w:left="720"/>
      <w:contextualSpacing/>
    </w:pPr>
  </w:style>
  <w:style w:type="paragraph" w:styleId="Header">
    <w:name w:val="header"/>
    <w:basedOn w:val="Normal"/>
    <w:link w:val="HeaderChar"/>
    <w:uiPriority w:val="99"/>
    <w:rsid w:val="00667858"/>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667858"/>
    <w:rPr>
      <w:rFonts w:ascii="Arial" w:eastAsia="Times New Roman" w:hAnsi="Arial" w:cs="Times New Roman"/>
      <w:sz w:val="24"/>
      <w:szCs w:val="24"/>
    </w:rPr>
  </w:style>
  <w:style w:type="paragraph" w:customStyle="1" w:styleId="BodyPara">
    <w:name w:val="BodyPara"/>
    <w:basedOn w:val="Normal"/>
    <w:rsid w:val="00667858"/>
    <w:pPr>
      <w:spacing w:after="240" w:line="240" w:lineRule="auto"/>
    </w:pPr>
    <w:rPr>
      <w:rFonts w:ascii="Times New Roman" w:eastAsia="Times New Roman" w:hAnsi="Times New Roman" w:cs="Arial"/>
      <w:sz w:val="24"/>
      <w:szCs w:val="24"/>
    </w:r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5E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10"/>
    <w:rPr>
      <w:rFonts w:ascii="Tahoma" w:hAnsi="Tahoma" w:cs="Tahoma"/>
      <w:sz w:val="16"/>
      <w:szCs w:val="16"/>
    </w:rPr>
  </w:style>
  <w:style w:type="paragraph" w:customStyle="1" w:styleId="CM53">
    <w:name w:val="CM53"/>
    <w:basedOn w:val="Normal"/>
    <w:next w:val="Normal"/>
    <w:uiPriority w:val="99"/>
    <w:rsid w:val="000B4900"/>
    <w:pPr>
      <w:widowControl w:val="0"/>
      <w:autoSpaceDE w:val="0"/>
      <w:autoSpaceDN w:val="0"/>
      <w:adjustRightInd w:val="0"/>
      <w:spacing w:after="0" w:line="253" w:lineRule="atLeast"/>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2E8B"/>
    <w:rPr>
      <w:sz w:val="16"/>
      <w:szCs w:val="16"/>
    </w:rPr>
  </w:style>
  <w:style w:type="paragraph" w:styleId="CommentText">
    <w:name w:val="annotation text"/>
    <w:basedOn w:val="Normal"/>
    <w:link w:val="CommentTextChar"/>
    <w:uiPriority w:val="99"/>
    <w:semiHidden/>
    <w:unhideWhenUsed/>
    <w:rsid w:val="00EF2E8B"/>
    <w:pPr>
      <w:spacing w:line="240" w:lineRule="auto"/>
    </w:pPr>
    <w:rPr>
      <w:sz w:val="20"/>
      <w:szCs w:val="20"/>
    </w:rPr>
  </w:style>
  <w:style w:type="character" w:customStyle="1" w:styleId="CommentTextChar">
    <w:name w:val="Comment Text Char"/>
    <w:basedOn w:val="DefaultParagraphFont"/>
    <w:link w:val="CommentText"/>
    <w:uiPriority w:val="99"/>
    <w:semiHidden/>
    <w:rsid w:val="00EF2E8B"/>
    <w:rPr>
      <w:sz w:val="20"/>
      <w:szCs w:val="20"/>
    </w:rPr>
  </w:style>
  <w:style w:type="paragraph" w:styleId="CommentSubject">
    <w:name w:val="annotation subject"/>
    <w:basedOn w:val="CommentText"/>
    <w:next w:val="CommentText"/>
    <w:link w:val="CommentSubjectChar"/>
    <w:uiPriority w:val="99"/>
    <w:semiHidden/>
    <w:unhideWhenUsed/>
    <w:rsid w:val="00EF2E8B"/>
    <w:rPr>
      <w:b/>
      <w:bCs/>
    </w:rPr>
  </w:style>
  <w:style w:type="character" w:customStyle="1" w:styleId="CommentSubjectChar">
    <w:name w:val="Comment Subject Char"/>
    <w:basedOn w:val="CommentTextChar"/>
    <w:link w:val="CommentSubject"/>
    <w:uiPriority w:val="99"/>
    <w:semiHidden/>
    <w:rsid w:val="00EF2E8B"/>
    <w:rPr>
      <w:b/>
      <w:bCs/>
      <w:sz w:val="20"/>
      <w:szCs w:val="20"/>
    </w:rPr>
  </w:style>
  <w:style w:type="paragraph" w:styleId="Footer">
    <w:name w:val="footer"/>
    <w:basedOn w:val="Normal"/>
    <w:link w:val="FooterChar"/>
    <w:uiPriority w:val="99"/>
    <w:unhideWhenUsed/>
    <w:rsid w:val="0041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241">
      <w:bodyDiv w:val="1"/>
      <w:marLeft w:val="0"/>
      <w:marRight w:val="0"/>
      <w:marTop w:val="0"/>
      <w:marBottom w:val="0"/>
      <w:divBdr>
        <w:top w:val="none" w:sz="0" w:space="0" w:color="auto"/>
        <w:left w:val="none" w:sz="0" w:space="0" w:color="auto"/>
        <w:bottom w:val="none" w:sz="0" w:space="0" w:color="auto"/>
        <w:right w:val="none" w:sz="0" w:space="0" w:color="auto"/>
      </w:divBdr>
      <w:divsChild>
        <w:div w:id="1048649648">
          <w:marLeft w:val="0"/>
          <w:marRight w:val="0"/>
          <w:marTop w:val="0"/>
          <w:marBottom w:val="0"/>
          <w:divBdr>
            <w:top w:val="none" w:sz="0" w:space="0" w:color="auto"/>
            <w:left w:val="none" w:sz="0" w:space="0" w:color="auto"/>
            <w:bottom w:val="none" w:sz="0" w:space="0" w:color="auto"/>
            <w:right w:val="none" w:sz="0" w:space="0" w:color="auto"/>
          </w:divBdr>
          <w:divsChild>
            <w:div w:id="381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7542">
      <w:bodyDiv w:val="1"/>
      <w:marLeft w:val="0"/>
      <w:marRight w:val="0"/>
      <w:marTop w:val="0"/>
      <w:marBottom w:val="0"/>
      <w:divBdr>
        <w:top w:val="none" w:sz="0" w:space="0" w:color="auto"/>
        <w:left w:val="none" w:sz="0" w:space="0" w:color="auto"/>
        <w:bottom w:val="none" w:sz="0" w:space="0" w:color="auto"/>
        <w:right w:val="none" w:sz="0" w:space="0" w:color="auto"/>
      </w:divBdr>
    </w:div>
    <w:div w:id="662898588">
      <w:bodyDiv w:val="1"/>
      <w:marLeft w:val="0"/>
      <w:marRight w:val="0"/>
      <w:marTop w:val="0"/>
      <w:marBottom w:val="0"/>
      <w:divBdr>
        <w:top w:val="none" w:sz="0" w:space="0" w:color="auto"/>
        <w:left w:val="none" w:sz="0" w:space="0" w:color="auto"/>
        <w:bottom w:val="none" w:sz="0" w:space="0" w:color="auto"/>
        <w:right w:val="none" w:sz="0" w:space="0" w:color="auto"/>
      </w:divBdr>
    </w:div>
    <w:div w:id="687635676">
      <w:bodyDiv w:val="1"/>
      <w:marLeft w:val="0"/>
      <w:marRight w:val="0"/>
      <w:marTop w:val="0"/>
      <w:marBottom w:val="0"/>
      <w:divBdr>
        <w:top w:val="none" w:sz="0" w:space="0" w:color="auto"/>
        <w:left w:val="none" w:sz="0" w:space="0" w:color="auto"/>
        <w:bottom w:val="none" w:sz="0" w:space="0" w:color="auto"/>
        <w:right w:val="none" w:sz="0" w:space="0" w:color="auto"/>
      </w:divBdr>
    </w:div>
    <w:div w:id="744499892">
      <w:bodyDiv w:val="1"/>
      <w:marLeft w:val="0"/>
      <w:marRight w:val="0"/>
      <w:marTop w:val="0"/>
      <w:marBottom w:val="0"/>
      <w:divBdr>
        <w:top w:val="none" w:sz="0" w:space="0" w:color="auto"/>
        <w:left w:val="none" w:sz="0" w:space="0" w:color="auto"/>
        <w:bottom w:val="none" w:sz="0" w:space="0" w:color="auto"/>
        <w:right w:val="none" w:sz="0" w:space="0" w:color="auto"/>
      </w:divBdr>
    </w:div>
    <w:div w:id="960890022">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
    <w:div w:id="1529445208">
      <w:bodyDiv w:val="1"/>
      <w:marLeft w:val="0"/>
      <w:marRight w:val="0"/>
      <w:marTop w:val="0"/>
      <w:marBottom w:val="0"/>
      <w:divBdr>
        <w:top w:val="none" w:sz="0" w:space="0" w:color="auto"/>
        <w:left w:val="none" w:sz="0" w:space="0" w:color="auto"/>
        <w:bottom w:val="none" w:sz="0" w:space="0" w:color="auto"/>
        <w:right w:val="none" w:sz="0" w:space="0" w:color="auto"/>
      </w:divBdr>
    </w:div>
    <w:div w:id="1533228796">
      <w:bodyDiv w:val="1"/>
      <w:marLeft w:val="0"/>
      <w:marRight w:val="0"/>
      <w:marTop w:val="0"/>
      <w:marBottom w:val="0"/>
      <w:divBdr>
        <w:top w:val="none" w:sz="0" w:space="0" w:color="auto"/>
        <w:left w:val="none" w:sz="0" w:space="0" w:color="auto"/>
        <w:bottom w:val="none" w:sz="0" w:space="0" w:color="auto"/>
        <w:right w:val="none" w:sz="0" w:space="0" w:color="auto"/>
      </w:divBdr>
    </w:div>
    <w:div w:id="1740640169">
      <w:bodyDiv w:val="1"/>
      <w:marLeft w:val="0"/>
      <w:marRight w:val="0"/>
      <w:marTop w:val="0"/>
      <w:marBottom w:val="0"/>
      <w:divBdr>
        <w:top w:val="none" w:sz="0" w:space="0" w:color="auto"/>
        <w:left w:val="none" w:sz="0" w:space="0" w:color="auto"/>
        <w:bottom w:val="none" w:sz="0" w:space="0" w:color="auto"/>
        <w:right w:val="none" w:sz="0" w:space="0" w:color="auto"/>
      </w:divBdr>
    </w:div>
    <w:div w:id="2030182380">
      <w:bodyDiv w:val="1"/>
      <w:marLeft w:val="0"/>
      <w:marRight w:val="0"/>
      <w:marTop w:val="0"/>
      <w:marBottom w:val="0"/>
      <w:divBdr>
        <w:top w:val="none" w:sz="0" w:space="0" w:color="auto"/>
        <w:left w:val="none" w:sz="0" w:space="0" w:color="auto"/>
        <w:bottom w:val="none" w:sz="0" w:space="0" w:color="auto"/>
        <w:right w:val="none" w:sz="0" w:space="0" w:color="auto"/>
      </w:divBdr>
    </w:div>
    <w:div w:id="20982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2A90B-FAB6-4460-91CB-62265215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6111</Words>
  <Characters>34835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Rhoads and Sinon</Company>
  <LinksUpToDate>false</LinksUpToDate>
  <CharactersWithSpaces>40865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Saltzer</dc:creator>
  <cp:lastModifiedBy>SYSTEM</cp:lastModifiedBy>
  <cp:revision>2</cp:revision>
  <cp:lastPrinted>2017-11-01T13:26:00Z</cp:lastPrinted>
  <dcterms:created xsi:type="dcterms:W3CDTF">2018-06-07T16:40:00Z</dcterms:created>
  <dcterms:modified xsi:type="dcterms:W3CDTF">2018-06-07T16:40:00Z</dcterms:modified>
</cp:coreProperties>
</file>