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C9" w:rsidRDefault="00F745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June 19, 2018</w:t>
      </w:r>
    </w:p>
    <w:p w:rsidR="00F74592" w:rsidRDefault="00F74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3235-0522 – Non-Substantive Change:</w:t>
      </w:r>
    </w:p>
    <w:p w:rsidR="00F74592" w:rsidRPr="00F74592" w:rsidRDefault="00F745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4592">
        <w:rPr>
          <w:rFonts w:ascii="Times New Roman" w:hAnsi="Times New Roman" w:cs="Times New Roman"/>
          <w:sz w:val="24"/>
          <w:szCs w:val="24"/>
          <w:u w:val="single"/>
        </w:rPr>
        <w:t>Rule 701 Justification for Non-Substantive Change:</w:t>
      </w:r>
    </w:p>
    <w:p w:rsidR="003A7157" w:rsidRPr="00F74592" w:rsidRDefault="003A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increase in burden of 650 hours and the increase of $780,000 in cost burden is due to </w:t>
      </w:r>
      <w:r w:rsidR="009C407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change in how the Commission </w:t>
      </w:r>
      <w:r w:rsidR="009C4074">
        <w:rPr>
          <w:rFonts w:ascii="Times New Roman" w:hAnsi="Times New Roman" w:cs="Times New Roman"/>
          <w:sz w:val="24"/>
          <w:szCs w:val="24"/>
        </w:rPr>
        <w:t>determined</w:t>
      </w:r>
      <w:r>
        <w:rPr>
          <w:rFonts w:ascii="Times New Roman" w:hAnsi="Times New Roman" w:cs="Times New Roman"/>
          <w:sz w:val="24"/>
          <w:szCs w:val="24"/>
        </w:rPr>
        <w:t xml:space="preserve"> the number of issuers relying on </w:t>
      </w:r>
      <w:r w:rsidR="005330E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Rule</w:t>
      </w:r>
      <w:r w:rsidR="009C4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701 exemption</w:t>
      </w:r>
      <w:r w:rsidR="005330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resulted in an increase in both the burden hours and cost burden totals.</w:t>
      </w:r>
    </w:p>
    <w:sectPr w:rsidR="003A7157" w:rsidRPr="00F7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92"/>
    <w:rsid w:val="0010338E"/>
    <w:rsid w:val="003A7157"/>
    <w:rsid w:val="005330EC"/>
    <w:rsid w:val="008202BE"/>
    <w:rsid w:val="00955F34"/>
    <w:rsid w:val="009C4074"/>
    <w:rsid w:val="00AF13C9"/>
    <w:rsid w:val="00F7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SYSTEM</cp:lastModifiedBy>
  <cp:revision>2</cp:revision>
  <cp:lastPrinted>2018-06-19T18:44:00Z</cp:lastPrinted>
  <dcterms:created xsi:type="dcterms:W3CDTF">2018-06-19T20:41:00Z</dcterms:created>
  <dcterms:modified xsi:type="dcterms:W3CDTF">2018-06-19T20:41:00Z</dcterms:modified>
</cp:coreProperties>
</file>