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C05BEC" w14:textId="77777777" w:rsidR="003C344A" w:rsidRPr="00AF414A" w:rsidRDefault="003C344A" w:rsidP="00C76A26">
      <w:pPr>
        <w:spacing w:after="0" w:line="480" w:lineRule="auto"/>
        <w:rPr>
          <w:rFonts w:ascii="Times New Roman" w:hAnsi="Times New Roman" w:cs="Times New Roman"/>
          <w:b/>
          <w:sz w:val="24"/>
          <w:szCs w:val="24"/>
        </w:rPr>
      </w:pPr>
      <w:bookmarkStart w:id="0" w:name="_GoBack"/>
      <w:bookmarkEnd w:id="0"/>
      <w:r w:rsidRPr="00AF414A">
        <w:rPr>
          <w:rFonts w:ascii="Times New Roman" w:hAnsi="Times New Roman" w:cs="Times New Roman"/>
          <w:b/>
          <w:sz w:val="24"/>
          <w:szCs w:val="24"/>
        </w:rPr>
        <w:t>DEPARTMENT OF AGRICULTURE</w:t>
      </w:r>
    </w:p>
    <w:p w14:paraId="359369B7" w14:textId="77777777" w:rsidR="003C344A" w:rsidRPr="00AF414A" w:rsidRDefault="003C344A" w:rsidP="00C76A26">
      <w:pPr>
        <w:spacing w:after="0" w:line="480" w:lineRule="auto"/>
        <w:rPr>
          <w:rFonts w:ascii="Times New Roman" w:hAnsi="Times New Roman" w:cs="Times New Roman"/>
          <w:b/>
          <w:sz w:val="24"/>
          <w:szCs w:val="24"/>
        </w:rPr>
      </w:pPr>
      <w:r w:rsidRPr="00AF414A">
        <w:rPr>
          <w:rFonts w:ascii="Times New Roman" w:hAnsi="Times New Roman" w:cs="Times New Roman"/>
          <w:b/>
          <w:sz w:val="24"/>
          <w:szCs w:val="24"/>
        </w:rPr>
        <w:t>Foreign Agricultural Service</w:t>
      </w:r>
    </w:p>
    <w:p w14:paraId="4EAAB890" w14:textId="01E5A35E" w:rsidR="003C344A" w:rsidRPr="00AF414A" w:rsidRDefault="00AF414A" w:rsidP="00C76A26">
      <w:pPr>
        <w:spacing w:after="0" w:line="480" w:lineRule="auto"/>
        <w:rPr>
          <w:rFonts w:ascii="Times New Roman" w:hAnsi="Times New Roman" w:cs="Times New Roman"/>
          <w:b/>
          <w:sz w:val="24"/>
          <w:szCs w:val="24"/>
        </w:rPr>
      </w:pPr>
      <w:r w:rsidRPr="00AF414A">
        <w:rPr>
          <w:rFonts w:ascii="Times New Roman" w:hAnsi="Times New Roman" w:cs="Times New Roman"/>
          <w:b/>
          <w:sz w:val="24"/>
          <w:szCs w:val="24"/>
        </w:rPr>
        <w:t>Agricultural Trade Promotion</w:t>
      </w:r>
      <w:r w:rsidR="003C344A" w:rsidRPr="00AF414A">
        <w:rPr>
          <w:rFonts w:ascii="Times New Roman" w:hAnsi="Times New Roman" w:cs="Times New Roman"/>
          <w:b/>
          <w:sz w:val="24"/>
          <w:szCs w:val="24"/>
        </w:rPr>
        <w:t xml:space="preserve"> Program</w:t>
      </w:r>
    </w:p>
    <w:p w14:paraId="08EED895" w14:textId="010208A9" w:rsidR="00D967D7" w:rsidRPr="00AF414A" w:rsidRDefault="00264D9F" w:rsidP="00C76A26">
      <w:pPr>
        <w:pStyle w:val="ListParagraph"/>
        <w:numPr>
          <w:ilvl w:val="0"/>
          <w:numId w:val="10"/>
        </w:numPr>
        <w:spacing w:after="0" w:line="480" w:lineRule="auto"/>
        <w:ind w:left="0" w:firstLine="0"/>
        <w:contextualSpacing w:val="0"/>
        <w:rPr>
          <w:rFonts w:ascii="Times New Roman" w:hAnsi="Times New Roman" w:cs="Times New Roman"/>
          <w:b/>
          <w:sz w:val="24"/>
          <w:szCs w:val="24"/>
          <w:u w:val="single"/>
        </w:rPr>
      </w:pPr>
      <w:r w:rsidRPr="00AF414A">
        <w:rPr>
          <w:rFonts w:ascii="Times New Roman" w:hAnsi="Times New Roman" w:cs="Times New Roman"/>
          <w:b/>
          <w:sz w:val="24"/>
          <w:szCs w:val="24"/>
          <w:u w:val="single"/>
        </w:rPr>
        <w:t>Program</w:t>
      </w:r>
      <w:r w:rsidR="003C344A" w:rsidRPr="00AF414A">
        <w:rPr>
          <w:rFonts w:ascii="Times New Roman" w:hAnsi="Times New Roman" w:cs="Times New Roman"/>
          <w:b/>
          <w:sz w:val="24"/>
          <w:szCs w:val="24"/>
          <w:u w:val="single"/>
        </w:rPr>
        <w:t xml:space="preserve"> </w:t>
      </w:r>
      <w:r w:rsidR="00354CC0" w:rsidRPr="00AF414A">
        <w:rPr>
          <w:rFonts w:ascii="Times New Roman" w:hAnsi="Times New Roman" w:cs="Times New Roman"/>
          <w:b/>
          <w:sz w:val="24"/>
          <w:szCs w:val="24"/>
          <w:u w:val="single"/>
        </w:rPr>
        <w:t>Description</w:t>
      </w:r>
    </w:p>
    <w:p w14:paraId="1C3E3A5F" w14:textId="12B01327" w:rsidR="00D64572" w:rsidRPr="00AF414A" w:rsidRDefault="00D64572" w:rsidP="00C76A26">
      <w:pPr>
        <w:spacing w:after="0" w:line="480" w:lineRule="auto"/>
        <w:ind w:left="720"/>
        <w:rPr>
          <w:rFonts w:ascii="Times New Roman" w:hAnsi="Times New Roman" w:cs="Times New Roman"/>
          <w:i/>
          <w:sz w:val="24"/>
          <w:szCs w:val="24"/>
        </w:rPr>
      </w:pPr>
      <w:r w:rsidRPr="00AF414A">
        <w:rPr>
          <w:rFonts w:ascii="Times New Roman" w:hAnsi="Times New Roman" w:cs="Times New Roman"/>
          <w:b/>
          <w:sz w:val="24"/>
          <w:szCs w:val="24"/>
        </w:rPr>
        <w:t>Issued</w:t>
      </w:r>
      <w:r w:rsidR="003C344A" w:rsidRPr="00AF414A">
        <w:rPr>
          <w:rFonts w:ascii="Times New Roman" w:hAnsi="Times New Roman" w:cs="Times New Roman"/>
          <w:b/>
          <w:sz w:val="24"/>
          <w:szCs w:val="24"/>
        </w:rPr>
        <w:t xml:space="preserve"> </w:t>
      </w:r>
      <w:r w:rsidRPr="00AF414A">
        <w:rPr>
          <w:rFonts w:ascii="Times New Roman" w:hAnsi="Times New Roman" w:cs="Times New Roman"/>
          <w:b/>
          <w:sz w:val="24"/>
          <w:szCs w:val="24"/>
        </w:rPr>
        <w:t>By</w:t>
      </w:r>
      <w:r w:rsidR="003C344A" w:rsidRPr="00AF414A">
        <w:rPr>
          <w:rFonts w:ascii="Times New Roman" w:hAnsi="Times New Roman" w:cs="Times New Roman"/>
          <w:b/>
          <w:sz w:val="24"/>
          <w:szCs w:val="24"/>
        </w:rPr>
        <w:t xml:space="preserve">:  </w:t>
      </w:r>
      <w:r w:rsidR="00F735A7" w:rsidRPr="00AF414A">
        <w:rPr>
          <w:rFonts w:ascii="Times New Roman" w:hAnsi="Times New Roman" w:cs="Times New Roman"/>
          <w:sz w:val="24"/>
          <w:szCs w:val="24"/>
        </w:rPr>
        <w:t>Foreign</w:t>
      </w:r>
      <w:r w:rsidR="003C344A" w:rsidRPr="00AF414A">
        <w:rPr>
          <w:rFonts w:ascii="Times New Roman" w:hAnsi="Times New Roman" w:cs="Times New Roman"/>
          <w:sz w:val="24"/>
          <w:szCs w:val="24"/>
        </w:rPr>
        <w:t xml:space="preserve"> </w:t>
      </w:r>
      <w:r w:rsidR="00F735A7" w:rsidRPr="00AF414A">
        <w:rPr>
          <w:rFonts w:ascii="Times New Roman" w:hAnsi="Times New Roman" w:cs="Times New Roman"/>
          <w:sz w:val="24"/>
          <w:szCs w:val="24"/>
        </w:rPr>
        <w:t>Agricultural</w:t>
      </w:r>
      <w:r w:rsidR="003C344A" w:rsidRPr="00AF414A">
        <w:rPr>
          <w:rFonts w:ascii="Times New Roman" w:hAnsi="Times New Roman" w:cs="Times New Roman"/>
          <w:sz w:val="24"/>
          <w:szCs w:val="24"/>
        </w:rPr>
        <w:t xml:space="preserve"> </w:t>
      </w:r>
      <w:r w:rsidR="00F735A7" w:rsidRPr="00AF414A">
        <w:rPr>
          <w:rFonts w:ascii="Times New Roman" w:hAnsi="Times New Roman" w:cs="Times New Roman"/>
          <w:sz w:val="24"/>
          <w:szCs w:val="24"/>
        </w:rPr>
        <w:t>Service</w:t>
      </w:r>
      <w:r w:rsidR="003C344A" w:rsidRPr="00AF414A">
        <w:rPr>
          <w:rFonts w:ascii="Times New Roman" w:hAnsi="Times New Roman" w:cs="Times New Roman"/>
          <w:sz w:val="24"/>
          <w:szCs w:val="24"/>
        </w:rPr>
        <w:t>, Office of Trade Programs</w:t>
      </w:r>
    </w:p>
    <w:p w14:paraId="573737AD" w14:textId="7C7543E5" w:rsidR="00D64572" w:rsidRPr="0000783E" w:rsidRDefault="00D64572" w:rsidP="00C76A26">
      <w:pPr>
        <w:spacing w:after="0" w:line="480" w:lineRule="auto"/>
        <w:ind w:left="720"/>
        <w:rPr>
          <w:rFonts w:ascii="Times New Roman" w:hAnsi="Times New Roman" w:cs="Times New Roman"/>
          <w:sz w:val="24"/>
          <w:szCs w:val="24"/>
        </w:rPr>
      </w:pPr>
      <w:r w:rsidRPr="0000783E">
        <w:rPr>
          <w:rFonts w:ascii="Times New Roman" w:hAnsi="Times New Roman" w:cs="Times New Roman"/>
          <w:b/>
          <w:sz w:val="24"/>
          <w:szCs w:val="24"/>
        </w:rPr>
        <w:t>Catalog</w:t>
      </w:r>
      <w:r w:rsidR="003C344A" w:rsidRPr="0000783E">
        <w:rPr>
          <w:rFonts w:ascii="Times New Roman" w:hAnsi="Times New Roman" w:cs="Times New Roman"/>
          <w:b/>
          <w:sz w:val="24"/>
          <w:szCs w:val="24"/>
        </w:rPr>
        <w:t xml:space="preserve"> </w:t>
      </w:r>
      <w:r w:rsidRPr="0000783E">
        <w:rPr>
          <w:rFonts w:ascii="Times New Roman" w:hAnsi="Times New Roman" w:cs="Times New Roman"/>
          <w:b/>
          <w:sz w:val="24"/>
          <w:szCs w:val="24"/>
        </w:rPr>
        <w:t>of</w:t>
      </w:r>
      <w:r w:rsidR="003C344A" w:rsidRPr="0000783E">
        <w:rPr>
          <w:rFonts w:ascii="Times New Roman" w:hAnsi="Times New Roman" w:cs="Times New Roman"/>
          <w:b/>
          <w:sz w:val="24"/>
          <w:szCs w:val="24"/>
        </w:rPr>
        <w:t xml:space="preserve"> </w:t>
      </w:r>
      <w:r w:rsidRPr="0000783E">
        <w:rPr>
          <w:rFonts w:ascii="Times New Roman" w:hAnsi="Times New Roman" w:cs="Times New Roman"/>
          <w:b/>
          <w:sz w:val="24"/>
          <w:szCs w:val="24"/>
        </w:rPr>
        <w:t>Federal</w:t>
      </w:r>
      <w:r w:rsidR="003C344A" w:rsidRPr="0000783E">
        <w:rPr>
          <w:rFonts w:ascii="Times New Roman" w:hAnsi="Times New Roman" w:cs="Times New Roman"/>
          <w:b/>
          <w:sz w:val="24"/>
          <w:szCs w:val="24"/>
        </w:rPr>
        <w:t xml:space="preserve"> </w:t>
      </w:r>
      <w:r w:rsidRPr="0000783E">
        <w:rPr>
          <w:rFonts w:ascii="Times New Roman" w:hAnsi="Times New Roman" w:cs="Times New Roman"/>
          <w:b/>
          <w:sz w:val="24"/>
          <w:szCs w:val="24"/>
        </w:rPr>
        <w:t>Domestic</w:t>
      </w:r>
      <w:r w:rsidR="003C344A" w:rsidRPr="0000783E">
        <w:rPr>
          <w:rFonts w:ascii="Times New Roman" w:hAnsi="Times New Roman" w:cs="Times New Roman"/>
          <w:b/>
          <w:sz w:val="24"/>
          <w:szCs w:val="24"/>
        </w:rPr>
        <w:t xml:space="preserve"> </w:t>
      </w:r>
      <w:r w:rsidRPr="0000783E">
        <w:rPr>
          <w:rFonts w:ascii="Times New Roman" w:hAnsi="Times New Roman" w:cs="Times New Roman"/>
          <w:b/>
          <w:sz w:val="24"/>
          <w:szCs w:val="24"/>
        </w:rPr>
        <w:t>Assistance</w:t>
      </w:r>
      <w:r w:rsidR="003C344A" w:rsidRPr="0000783E">
        <w:rPr>
          <w:rFonts w:ascii="Times New Roman" w:hAnsi="Times New Roman" w:cs="Times New Roman"/>
          <w:b/>
          <w:sz w:val="24"/>
          <w:szCs w:val="24"/>
        </w:rPr>
        <w:t xml:space="preserve"> </w:t>
      </w:r>
      <w:r w:rsidRPr="0000783E">
        <w:rPr>
          <w:rFonts w:ascii="Times New Roman" w:hAnsi="Times New Roman" w:cs="Times New Roman"/>
          <w:b/>
          <w:sz w:val="24"/>
          <w:szCs w:val="24"/>
        </w:rPr>
        <w:t>(CFDA)</w:t>
      </w:r>
      <w:r w:rsidR="003C344A" w:rsidRPr="0000783E">
        <w:rPr>
          <w:rFonts w:ascii="Times New Roman" w:hAnsi="Times New Roman" w:cs="Times New Roman"/>
          <w:b/>
          <w:sz w:val="24"/>
          <w:szCs w:val="24"/>
        </w:rPr>
        <w:t xml:space="preserve"> </w:t>
      </w:r>
      <w:r w:rsidRPr="0000783E">
        <w:rPr>
          <w:rFonts w:ascii="Times New Roman" w:hAnsi="Times New Roman" w:cs="Times New Roman"/>
          <w:b/>
          <w:sz w:val="24"/>
          <w:szCs w:val="24"/>
        </w:rPr>
        <w:t>Number</w:t>
      </w:r>
      <w:r w:rsidR="003C344A" w:rsidRPr="0000783E">
        <w:rPr>
          <w:rFonts w:ascii="Times New Roman" w:hAnsi="Times New Roman" w:cs="Times New Roman"/>
          <w:b/>
          <w:sz w:val="24"/>
          <w:szCs w:val="24"/>
        </w:rPr>
        <w:t xml:space="preserve">:  </w:t>
      </w:r>
      <w:r w:rsidR="00AF414A" w:rsidRPr="0000783E">
        <w:rPr>
          <w:rFonts w:ascii="Times New Roman" w:hAnsi="Times New Roman" w:cs="Times New Roman"/>
          <w:sz w:val="24"/>
          <w:szCs w:val="24"/>
        </w:rPr>
        <w:t>10.618</w:t>
      </w:r>
    </w:p>
    <w:p w14:paraId="4FBB8BED" w14:textId="14516F43" w:rsidR="00D64572" w:rsidRPr="00AF414A" w:rsidRDefault="00D64572" w:rsidP="00C76A26">
      <w:pPr>
        <w:spacing w:after="0" w:line="480" w:lineRule="auto"/>
        <w:ind w:left="720"/>
        <w:rPr>
          <w:rFonts w:ascii="Times New Roman" w:hAnsi="Times New Roman" w:cs="Times New Roman"/>
          <w:b/>
          <w:sz w:val="24"/>
          <w:szCs w:val="24"/>
        </w:rPr>
      </w:pPr>
      <w:r w:rsidRPr="0000783E">
        <w:rPr>
          <w:rFonts w:ascii="Times New Roman" w:hAnsi="Times New Roman" w:cs="Times New Roman"/>
          <w:b/>
          <w:sz w:val="24"/>
          <w:szCs w:val="24"/>
        </w:rPr>
        <w:t>CFDA</w:t>
      </w:r>
      <w:r w:rsidR="003C344A" w:rsidRPr="0000783E">
        <w:rPr>
          <w:rFonts w:ascii="Times New Roman" w:hAnsi="Times New Roman" w:cs="Times New Roman"/>
          <w:b/>
          <w:sz w:val="24"/>
          <w:szCs w:val="24"/>
        </w:rPr>
        <w:t xml:space="preserve"> </w:t>
      </w:r>
      <w:r w:rsidRPr="0000783E">
        <w:rPr>
          <w:rFonts w:ascii="Times New Roman" w:hAnsi="Times New Roman" w:cs="Times New Roman"/>
          <w:b/>
          <w:sz w:val="24"/>
          <w:szCs w:val="24"/>
        </w:rPr>
        <w:t>Title</w:t>
      </w:r>
      <w:r w:rsidR="003C344A" w:rsidRPr="0000783E">
        <w:rPr>
          <w:rFonts w:ascii="Times New Roman" w:hAnsi="Times New Roman" w:cs="Times New Roman"/>
          <w:b/>
          <w:sz w:val="24"/>
          <w:szCs w:val="24"/>
        </w:rPr>
        <w:t xml:space="preserve">:  </w:t>
      </w:r>
      <w:r w:rsidR="00AF414A" w:rsidRPr="0000783E">
        <w:rPr>
          <w:rFonts w:ascii="Times New Roman" w:hAnsi="Times New Roman" w:cs="Times New Roman"/>
          <w:sz w:val="24"/>
          <w:szCs w:val="24"/>
        </w:rPr>
        <w:t>Agricultural Trade Promotion Program</w:t>
      </w:r>
    </w:p>
    <w:p w14:paraId="3D0E9CE0" w14:textId="3F2CE40A" w:rsidR="00D64572" w:rsidRPr="00AF414A" w:rsidRDefault="00212EF9" w:rsidP="00C76A26">
      <w:pPr>
        <w:spacing w:after="0" w:line="480" w:lineRule="auto"/>
        <w:ind w:left="720"/>
        <w:rPr>
          <w:rFonts w:ascii="Times New Roman" w:hAnsi="Times New Roman" w:cs="Times New Roman"/>
          <w:sz w:val="24"/>
          <w:szCs w:val="24"/>
        </w:rPr>
      </w:pPr>
      <w:r w:rsidRPr="00AF414A">
        <w:rPr>
          <w:rFonts w:ascii="Times New Roman" w:hAnsi="Times New Roman" w:cs="Times New Roman"/>
          <w:b/>
          <w:sz w:val="24"/>
          <w:szCs w:val="24"/>
        </w:rPr>
        <w:t>Notice</w:t>
      </w:r>
      <w:r w:rsidR="003C344A" w:rsidRPr="00AF414A">
        <w:rPr>
          <w:rFonts w:ascii="Times New Roman" w:hAnsi="Times New Roman" w:cs="Times New Roman"/>
          <w:b/>
          <w:sz w:val="24"/>
          <w:szCs w:val="24"/>
        </w:rPr>
        <w:t xml:space="preserve"> </w:t>
      </w:r>
      <w:r w:rsidRPr="00AF414A">
        <w:rPr>
          <w:rFonts w:ascii="Times New Roman" w:hAnsi="Times New Roman" w:cs="Times New Roman"/>
          <w:b/>
          <w:sz w:val="24"/>
          <w:szCs w:val="24"/>
        </w:rPr>
        <w:t>of</w:t>
      </w:r>
      <w:r w:rsidR="003C344A" w:rsidRPr="00AF414A">
        <w:rPr>
          <w:rFonts w:ascii="Times New Roman" w:hAnsi="Times New Roman" w:cs="Times New Roman"/>
          <w:b/>
          <w:sz w:val="24"/>
          <w:szCs w:val="24"/>
        </w:rPr>
        <w:t xml:space="preserve"> </w:t>
      </w:r>
      <w:r w:rsidR="00D64572" w:rsidRPr="00AF414A">
        <w:rPr>
          <w:rFonts w:ascii="Times New Roman" w:hAnsi="Times New Roman" w:cs="Times New Roman"/>
          <w:b/>
          <w:sz w:val="24"/>
          <w:szCs w:val="24"/>
        </w:rPr>
        <w:t>F</w:t>
      </w:r>
      <w:r w:rsidRPr="00AF414A">
        <w:rPr>
          <w:rFonts w:ascii="Times New Roman" w:hAnsi="Times New Roman" w:cs="Times New Roman"/>
          <w:b/>
          <w:sz w:val="24"/>
          <w:szCs w:val="24"/>
        </w:rPr>
        <w:t>unding</w:t>
      </w:r>
      <w:r w:rsidR="003C344A" w:rsidRPr="00AF414A">
        <w:rPr>
          <w:rFonts w:ascii="Times New Roman" w:hAnsi="Times New Roman" w:cs="Times New Roman"/>
          <w:b/>
          <w:sz w:val="24"/>
          <w:szCs w:val="24"/>
        </w:rPr>
        <w:t xml:space="preserve"> </w:t>
      </w:r>
      <w:r w:rsidRPr="00AF414A">
        <w:rPr>
          <w:rFonts w:ascii="Times New Roman" w:hAnsi="Times New Roman" w:cs="Times New Roman"/>
          <w:b/>
          <w:sz w:val="24"/>
          <w:szCs w:val="24"/>
        </w:rPr>
        <w:t>Opportunity</w:t>
      </w:r>
      <w:r w:rsidR="003C344A" w:rsidRPr="00AF414A">
        <w:rPr>
          <w:rFonts w:ascii="Times New Roman" w:hAnsi="Times New Roman" w:cs="Times New Roman"/>
          <w:b/>
          <w:sz w:val="24"/>
          <w:szCs w:val="24"/>
        </w:rPr>
        <w:t xml:space="preserve"> </w:t>
      </w:r>
      <w:r w:rsidR="00D64572" w:rsidRPr="00AF414A">
        <w:rPr>
          <w:rFonts w:ascii="Times New Roman" w:hAnsi="Times New Roman" w:cs="Times New Roman"/>
          <w:b/>
          <w:sz w:val="24"/>
          <w:szCs w:val="24"/>
        </w:rPr>
        <w:t>Title</w:t>
      </w:r>
      <w:r w:rsidR="003C344A" w:rsidRPr="00AF414A">
        <w:rPr>
          <w:rFonts w:ascii="Times New Roman" w:hAnsi="Times New Roman" w:cs="Times New Roman"/>
          <w:b/>
          <w:sz w:val="24"/>
          <w:szCs w:val="24"/>
        </w:rPr>
        <w:t xml:space="preserve">:  </w:t>
      </w:r>
      <w:r w:rsidR="00AF414A" w:rsidRPr="00AF414A">
        <w:rPr>
          <w:rFonts w:ascii="Times New Roman" w:hAnsi="Times New Roman" w:cs="Times New Roman"/>
          <w:sz w:val="24"/>
          <w:szCs w:val="24"/>
        </w:rPr>
        <w:t>Agricultural Trade Promotion</w:t>
      </w:r>
      <w:r w:rsidR="003C344A" w:rsidRPr="00AF414A">
        <w:rPr>
          <w:rFonts w:ascii="Times New Roman" w:hAnsi="Times New Roman" w:cs="Times New Roman"/>
          <w:sz w:val="24"/>
          <w:szCs w:val="24"/>
        </w:rPr>
        <w:t xml:space="preserve"> Program</w:t>
      </w:r>
    </w:p>
    <w:p w14:paraId="436B4D17" w14:textId="5512E68E" w:rsidR="00FB5037" w:rsidRPr="00AF414A" w:rsidRDefault="007F3572" w:rsidP="00C76A26">
      <w:pPr>
        <w:spacing w:after="0" w:line="480" w:lineRule="auto"/>
        <w:ind w:left="720"/>
        <w:rPr>
          <w:rFonts w:ascii="Times New Roman" w:hAnsi="Times New Roman" w:cs="Times New Roman"/>
          <w:sz w:val="24"/>
          <w:szCs w:val="24"/>
        </w:rPr>
      </w:pPr>
      <w:r>
        <w:rPr>
          <w:rFonts w:ascii="Times New Roman" w:hAnsi="Times New Roman" w:cs="Times New Roman"/>
          <w:b/>
          <w:sz w:val="24"/>
          <w:szCs w:val="24"/>
        </w:rPr>
        <w:t>NOFO</w:t>
      </w:r>
      <w:r w:rsidR="00FB5037" w:rsidRPr="00AF414A">
        <w:rPr>
          <w:rFonts w:ascii="Times New Roman" w:hAnsi="Times New Roman" w:cs="Times New Roman"/>
          <w:b/>
          <w:sz w:val="24"/>
          <w:szCs w:val="24"/>
        </w:rPr>
        <w:t xml:space="preserve"> Number:</w:t>
      </w:r>
      <w:r w:rsidR="00FB5037" w:rsidRPr="00AF414A">
        <w:rPr>
          <w:rFonts w:ascii="Times New Roman" w:hAnsi="Times New Roman" w:cs="Times New Roman"/>
          <w:i/>
          <w:sz w:val="24"/>
          <w:szCs w:val="24"/>
        </w:rPr>
        <w:t xml:space="preserve">  </w:t>
      </w:r>
      <w:r w:rsidR="00AF414A" w:rsidRPr="00AF414A">
        <w:rPr>
          <w:rFonts w:ascii="Times New Roman" w:hAnsi="Times New Roman" w:cs="Times New Roman"/>
          <w:sz w:val="24"/>
          <w:szCs w:val="24"/>
        </w:rPr>
        <w:t>2018–09</w:t>
      </w:r>
    </w:p>
    <w:p w14:paraId="0200109D" w14:textId="5FD80439" w:rsidR="00615777" w:rsidRPr="00AF414A" w:rsidRDefault="000D4CF4" w:rsidP="00C76A26">
      <w:pPr>
        <w:spacing w:after="0" w:line="480" w:lineRule="auto"/>
        <w:ind w:firstLine="720"/>
        <w:rPr>
          <w:rFonts w:ascii="Times New Roman" w:hAnsi="Times New Roman" w:cs="Times New Roman"/>
          <w:sz w:val="24"/>
          <w:szCs w:val="24"/>
        </w:rPr>
      </w:pPr>
      <w:r w:rsidRPr="00AF414A">
        <w:rPr>
          <w:rFonts w:ascii="Times New Roman" w:hAnsi="Times New Roman" w:cs="Times New Roman"/>
          <w:b/>
          <w:sz w:val="24"/>
          <w:szCs w:val="24"/>
        </w:rPr>
        <w:t>Authorizing</w:t>
      </w:r>
      <w:r w:rsidR="003C344A" w:rsidRPr="00AF414A">
        <w:rPr>
          <w:rFonts w:ascii="Times New Roman" w:hAnsi="Times New Roman" w:cs="Times New Roman"/>
          <w:b/>
          <w:sz w:val="24"/>
          <w:szCs w:val="24"/>
        </w:rPr>
        <w:t xml:space="preserve"> </w:t>
      </w:r>
      <w:r w:rsidRPr="00AF414A">
        <w:rPr>
          <w:rFonts w:ascii="Times New Roman" w:hAnsi="Times New Roman" w:cs="Times New Roman"/>
          <w:b/>
          <w:sz w:val="24"/>
          <w:szCs w:val="24"/>
        </w:rPr>
        <w:t>Authority</w:t>
      </w:r>
      <w:r w:rsidR="003C344A" w:rsidRPr="00AF414A">
        <w:rPr>
          <w:rFonts w:ascii="Times New Roman" w:hAnsi="Times New Roman" w:cs="Times New Roman"/>
          <w:b/>
          <w:sz w:val="24"/>
          <w:szCs w:val="24"/>
        </w:rPr>
        <w:t xml:space="preserve"> </w:t>
      </w:r>
      <w:r w:rsidRPr="00AF414A">
        <w:rPr>
          <w:rFonts w:ascii="Times New Roman" w:hAnsi="Times New Roman" w:cs="Times New Roman"/>
          <w:b/>
          <w:sz w:val="24"/>
          <w:szCs w:val="24"/>
        </w:rPr>
        <w:t>for</w:t>
      </w:r>
      <w:r w:rsidR="003C344A" w:rsidRPr="00AF414A">
        <w:rPr>
          <w:rFonts w:ascii="Times New Roman" w:hAnsi="Times New Roman" w:cs="Times New Roman"/>
          <w:b/>
          <w:sz w:val="24"/>
          <w:szCs w:val="24"/>
        </w:rPr>
        <w:t xml:space="preserve"> </w:t>
      </w:r>
      <w:r w:rsidRPr="00AF414A">
        <w:rPr>
          <w:rFonts w:ascii="Times New Roman" w:hAnsi="Times New Roman" w:cs="Times New Roman"/>
          <w:b/>
          <w:sz w:val="24"/>
          <w:szCs w:val="24"/>
        </w:rPr>
        <w:t>Program</w:t>
      </w:r>
      <w:r w:rsidR="003C344A" w:rsidRPr="00AF414A">
        <w:rPr>
          <w:rFonts w:ascii="Times New Roman" w:hAnsi="Times New Roman" w:cs="Times New Roman"/>
          <w:b/>
          <w:sz w:val="24"/>
          <w:szCs w:val="24"/>
        </w:rPr>
        <w:t xml:space="preserve">:  </w:t>
      </w:r>
      <w:r w:rsidR="00AF414A" w:rsidRPr="00AF414A">
        <w:rPr>
          <w:rFonts w:ascii="Times New Roman" w:eastAsia="Times New Roman" w:hAnsi="Times New Roman" w:cs="Times New Roman"/>
          <w:bCs/>
          <w:kern w:val="36"/>
          <w:sz w:val="24"/>
          <w:szCs w:val="24"/>
        </w:rPr>
        <w:t xml:space="preserve">The ATP is authorized under the CCC Charter Act, 15 U.S.C. 714c(f).  The ATP regulations appear at 7 CFR </w:t>
      </w:r>
      <w:r w:rsidR="00AF13C8">
        <w:rPr>
          <w:rFonts w:ascii="Times New Roman" w:eastAsia="Times New Roman" w:hAnsi="Times New Roman" w:cs="Times New Roman"/>
          <w:bCs/>
          <w:kern w:val="36"/>
          <w:sz w:val="24"/>
          <w:szCs w:val="24"/>
        </w:rPr>
        <w:t>P</w:t>
      </w:r>
      <w:r w:rsidR="00AF414A" w:rsidRPr="00AF414A">
        <w:rPr>
          <w:rFonts w:ascii="Times New Roman" w:eastAsia="Times New Roman" w:hAnsi="Times New Roman" w:cs="Times New Roman"/>
          <w:bCs/>
          <w:kern w:val="36"/>
          <w:sz w:val="24"/>
          <w:szCs w:val="24"/>
        </w:rPr>
        <w:t>art 1489</w:t>
      </w:r>
      <w:r w:rsidR="003C344A" w:rsidRPr="00AF414A">
        <w:rPr>
          <w:rFonts w:ascii="Times New Roman" w:hAnsi="Times New Roman" w:cs="Times New Roman"/>
          <w:sz w:val="24"/>
          <w:szCs w:val="24"/>
        </w:rPr>
        <w:t>.</w:t>
      </w:r>
    </w:p>
    <w:p w14:paraId="0B608B7D" w14:textId="6E0ACD60" w:rsidR="00CA240A" w:rsidRPr="00AF414A" w:rsidRDefault="00264D9F" w:rsidP="00C76A26">
      <w:pPr>
        <w:pStyle w:val="NoSpacing"/>
        <w:spacing w:line="480" w:lineRule="auto"/>
        <w:ind w:left="720"/>
        <w:rPr>
          <w:rFonts w:ascii="Times New Roman" w:hAnsi="Times New Roman" w:cs="Times New Roman"/>
          <w:sz w:val="24"/>
          <w:szCs w:val="24"/>
        </w:rPr>
      </w:pPr>
      <w:r w:rsidRPr="00AF414A">
        <w:rPr>
          <w:rFonts w:ascii="Times New Roman" w:hAnsi="Times New Roman" w:cs="Times New Roman"/>
          <w:b/>
          <w:sz w:val="24"/>
          <w:szCs w:val="24"/>
        </w:rPr>
        <w:t>Program</w:t>
      </w:r>
      <w:r w:rsidR="003C344A" w:rsidRPr="00AF414A">
        <w:rPr>
          <w:rFonts w:ascii="Times New Roman" w:hAnsi="Times New Roman" w:cs="Times New Roman"/>
          <w:b/>
          <w:sz w:val="24"/>
          <w:szCs w:val="24"/>
        </w:rPr>
        <w:t xml:space="preserve"> </w:t>
      </w:r>
      <w:r w:rsidR="00CA240A" w:rsidRPr="00AF414A">
        <w:rPr>
          <w:rFonts w:ascii="Times New Roman" w:hAnsi="Times New Roman" w:cs="Times New Roman"/>
          <w:b/>
          <w:sz w:val="24"/>
          <w:szCs w:val="24"/>
        </w:rPr>
        <w:t>Type</w:t>
      </w:r>
      <w:r w:rsidR="003C344A" w:rsidRPr="00AF414A">
        <w:rPr>
          <w:rFonts w:ascii="Times New Roman" w:hAnsi="Times New Roman" w:cs="Times New Roman"/>
          <w:b/>
          <w:sz w:val="24"/>
          <w:szCs w:val="24"/>
        </w:rPr>
        <w:t xml:space="preserve">:  </w:t>
      </w:r>
      <w:r w:rsidR="003C344A" w:rsidRPr="00AF414A">
        <w:rPr>
          <w:rFonts w:ascii="Times New Roman" w:hAnsi="Times New Roman" w:cs="Times New Roman"/>
          <w:sz w:val="24"/>
          <w:szCs w:val="24"/>
        </w:rPr>
        <w:t>New.</w:t>
      </w:r>
    </w:p>
    <w:p w14:paraId="497161FE" w14:textId="00A89926" w:rsidR="00AF13C8" w:rsidRPr="00AF13C8" w:rsidRDefault="005474D8" w:rsidP="00AF13C8">
      <w:pPr>
        <w:spacing w:after="0" w:line="480" w:lineRule="auto"/>
        <w:ind w:firstLine="720"/>
        <w:rPr>
          <w:rFonts w:ascii="Times New Roman" w:eastAsia="Times New Roman" w:hAnsi="Times New Roman" w:cs="Times New Roman"/>
          <w:bCs/>
          <w:kern w:val="36"/>
          <w:sz w:val="24"/>
          <w:szCs w:val="24"/>
        </w:rPr>
      </w:pPr>
      <w:r w:rsidRPr="00AF414A">
        <w:rPr>
          <w:rFonts w:ascii="Times New Roman" w:hAnsi="Times New Roman" w:cs="Times New Roman"/>
          <w:b/>
          <w:sz w:val="24"/>
          <w:szCs w:val="24"/>
        </w:rPr>
        <w:t>Program</w:t>
      </w:r>
      <w:r w:rsidR="003C344A" w:rsidRPr="00AF414A">
        <w:rPr>
          <w:rFonts w:ascii="Times New Roman" w:hAnsi="Times New Roman" w:cs="Times New Roman"/>
          <w:b/>
          <w:sz w:val="24"/>
          <w:szCs w:val="24"/>
        </w:rPr>
        <w:t xml:space="preserve"> </w:t>
      </w:r>
      <w:r w:rsidRPr="00AF414A">
        <w:rPr>
          <w:rFonts w:ascii="Times New Roman" w:hAnsi="Times New Roman" w:cs="Times New Roman"/>
          <w:b/>
          <w:sz w:val="24"/>
          <w:szCs w:val="24"/>
        </w:rPr>
        <w:t>Overview,</w:t>
      </w:r>
      <w:r w:rsidR="003C344A" w:rsidRPr="00AF414A">
        <w:rPr>
          <w:rFonts w:ascii="Times New Roman" w:hAnsi="Times New Roman" w:cs="Times New Roman"/>
          <w:b/>
          <w:sz w:val="24"/>
          <w:szCs w:val="24"/>
        </w:rPr>
        <w:t xml:space="preserve"> </w:t>
      </w:r>
      <w:r w:rsidRPr="00AF414A">
        <w:rPr>
          <w:rFonts w:ascii="Times New Roman" w:hAnsi="Times New Roman" w:cs="Times New Roman"/>
          <w:b/>
          <w:sz w:val="24"/>
          <w:szCs w:val="24"/>
        </w:rPr>
        <w:t>Objectives</w:t>
      </w:r>
      <w:r w:rsidR="00CA240A" w:rsidRPr="00AF414A">
        <w:rPr>
          <w:rFonts w:ascii="Times New Roman" w:hAnsi="Times New Roman" w:cs="Times New Roman"/>
          <w:b/>
          <w:sz w:val="24"/>
          <w:szCs w:val="24"/>
        </w:rPr>
        <w:t>,</w:t>
      </w:r>
      <w:r w:rsidR="003C344A" w:rsidRPr="00AF414A">
        <w:rPr>
          <w:rFonts w:ascii="Times New Roman" w:hAnsi="Times New Roman" w:cs="Times New Roman"/>
          <w:b/>
          <w:sz w:val="24"/>
          <w:szCs w:val="24"/>
        </w:rPr>
        <w:t xml:space="preserve"> </w:t>
      </w:r>
      <w:r w:rsidR="00CA240A" w:rsidRPr="00AF414A">
        <w:rPr>
          <w:rFonts w:ascii="Times New Roman" w:hAnsi="Times New Roman" w:cs="Times New Roman"/>
          <w:b/>
          <w:sz w:val="24"/>
          <w:szCs w:val="24"/>
        </w:rPr>
        <w:t>and</w:t>
      </w:r>
      <w:r w:rsidR="003C344A" w:rsidRPr="00AF414A">
        <w:rPr>
          <w:rFonts w:ascii="Times New Roman" w:hAnsi="Times New Roman" w:cs="Times New Roman"/>
          <w:b/>
          <w:sz w:val="24"/>
          <w:szCs w:val="24"/>
        </w:rPr>
        <w:t xml:space="preserve"> </w:t>
      </w:r>
      <w:r w:rsidR="00CA240A" w:rsidRPr="00AF414A">
        <w:rPr>
          <w:rFonts w:ascii="Times New Roman" w:hAnsi="Times New Roman" w:cs="Times New Roman"/>
          <w:b/>
          <w:sz w:val="24"/>
          <w:szCs w:val="24"/>
        </w:rPr>
        <w:t>Priorities</w:t>
      </w:r>
      <w:r w:rsidR="003C344A" w:rsidRPr="00AF414A">
        <w:rPr>
          <w:rFonts w:ascii="Times New Roman" w:hAnsi="Times New Roman" w:cs="Times New Roman"/>
          <w:b/>
          <w:sz w:val="24"/>
          <w:szCs w:val="24"/>
        </w:rPr>
        <w:t xml:space="preserve">:  </w:t>
      </w:r>
      <w:r w:rsidR="00AF13C8" w:rsidRPr="00AF13C8">
        <w:rPr>
          <w:rFonts w:ascii="Times New Roman" w:eastAsia="Times New Roman" w:hAnsi="Times New Roman" w:cs="Times New Roman"/>
          <w:bCs/>
          <w:kern w:val="36"/>
          <w:sz w:val="24"/>
          <w:szCs w:val="24"/>
        </w:rPr>
        <w:t>The ATP is a cost</w:t>
      </w:r>
      <w:r w:rsidR="00AF13C8">
        <w:rPr>
          <w:rFonts w:ascii="Times New Roman" w:eastAsia="Times New Roman" w:hAnsi="Times New Roman" w:cs="Times New Roman"/>
          <w:bCs/>
          <w:kern w:val="36"/>
          <w:sz w:val="24"/>
          <w:szCs w:val="24"/>
        </w:rPr>
        <w:t>–</w:t>
      </w:r>
      <w:r w:rsidR="00AF13C8" w:rsidRPr="00AF13C8">
        <w:rPr>
          <w:rFonts w:ascii="Times New Roman" w:eastAsia="Times New Roman" w:hAnsi="Times New Roman" w:cs="Times New Roman"/>
          <w:bCs/>
          <w:kern w:val="36"/>
          <w:sz w:val="24"/>
          <w:szCs w:val="24"/>
        </w:rPr>
        <w:t>share program that is designed to reimburse nonprofit U.S. agricultural trade organizations, nonprofit state regional trade groups</w:t>
      </w:r>
      <w:r w:rsidR="00F46A35">
        <w:rPr>
          <w:rFonts w:ascii="Times New Roman" w:eastAsia="Times New Roman" w:hAnsi="Times New Roman" w:cs="Times New Roman"/>
          <w:bCs/>
          <w:kern w:val="36"/>
          <w:sz w:val="24"/>
          <w:szCs w:val="24"/>
        </w:rPr>
        <w:t xml:space="preserve"> (SRTGs)</w:t>
      </w:r>
      <w:r w:rsidR="00AF13C8" w:rsidRPr="00AF13C8">
        <w:rPr>
          <w:rFonts w:ascii="Times New Roman" w:eastAsia="Times New Roman" w:hAnsi="Times New Roman" w:cs="Times New Roman"/>
          <w:bCs/>
          <w:kern w:val="36"/>
          <w:sz w:val="24"/>
          <w:szCs w:val="24"/>
        </w:rPr>
        <w:t xml:space="preserve">, U.S. agricultural cooperatives, and state agencies that </w:t>
      </w:r>
      <w:r w:rsidR="004126E6" w:rsidRPr="00AF13C8">
        <w:rPr>
          <w:rFonts w:ascii="Times New Roman" w:eastAsia="Times New Roman" w:hAnsi="Times New Roman" w:cs="Times New Roman"/>
          <w:bCs/>
          <w:kern w:val="36"/>
          <w:sz w:val="24"/>
          <w:szCs w:val="24"/>
        </w:rPr>
        <w:t xml:space="preserve">conduct approved foreign market development activities </w:t>
      </w:r>
      <w:r w:rsidR="004126E6">
        <w:rPr>
          <w:rFonts w:ascii="Times New Roman" w:eastAsia="Times New Roman" w:hAnsi="Times New Roman" w:cs="Times New Roman"/>
          <w:bCs/>
          <w:kern w:val="36"/>
          <w:sz w:val="24"/>
          <w:szCs w:val="24"/>
        </w:rPr>
        <w:t xml:space="preserve">and </w:t>
      </w:r>
      <w:r w:rsidR="00AF13C8" w:rsidRPr="00AF13C8">
        <w:rPr>
          <w:rFonts w:ascii="Times New Roman" w:eastAsia="Times New Roman" w:hAnsi="Times New Roman" w:cs="Times New Roman"/>
          <w:bCs/>
          <w:kern w:val="36"/>
          <w:sz w:val="24"/>
          <w:szCs w:val="24"/>
        </w:rPr>
        <w:t xml:space="preserve">have suffered damages as a result of tariffs imposed on U.S. agricultural products in 2018/2019.  </w:t>
      </w:r>
      <w:r w:rsidR="00877590">
        <w:rPr>
          <w:rFonts w:ascii="Times New Roman" w:hAnsi="Times New Roman" w:cs="Times New Roman"/>
          <w:sz w:val="24"/>
          <w:szCs w:val="24"/>
        </w:rPr>
        <w:t>For–profit</w:t>
      </w:r>
      <w:r w:rsidR="00877590" w:rsidRPr="00AF13C8">
        <w:rPr>
          <w:rFonts w:ascii="Times New Roman" w:hAnsi="Times New Roman" w:cs="Times New Roman"/>
          <w:sz w:val="24"/>
          <w:szCs w:val="24"/>
        </w:rPr>
        <w:t xml:space="preserve"> U.S. commercial entities </w:t>
      </w:r>
      <w:r w:rsidR="00877590">
        <w:rPr>
          <w:rFonts w:ascii="Times New Roman" w:hAnsi="Times New Roman" w:cs="Times New Roman"/>
          <w:sz w:val="24"/>
          <w:szCs w:val="24"/>
        </w:rPr>
        <w:t xml:space="preserve">that </w:t>
      </w:r>
      <w:r w:rsidR="00877590" w:rsidRPr="00AF13C8">
        <w:rPr>
          <w:rFonts w:ascii="Times New Roman" w:hAnsi="Times New Roman" w:cs="Times New Roman"/>
          <w:sz w:val="24"/>
          <w:szCs w:val="24"/>
        </w:rPr>
        <w:t xml:space="preserve">do not exceed 300 percent of the small business size standards </w:t>
      </w:r>
      <w:r w:rsidR="00877590">
        <w:rPr>
          <w:rFonts w:ascii="Times New Roman" w:hAnsi="Times New Roman" w:cs="Times New Roman"/>
          <w:sz w:val="24"/>
          <w:szCs w:val="24"/>
        </w:rPr>
        <w:t xml:space="preserve">established for their particular industry </w:t>
      </w:r>
      <w:r w:rsidR="00877590" w:rsidRPr="00AF13C8">
        <w:rPr>
          <w:rFonts w:ascii="Times New Roman" w:hAnsi="Times New Roman" w:cs="Times New Roman"/>
          <w:sz w:val="24"/>
          <w:szCs w:val="24"/>
        </w:rPr>
        <w:t xml:space="preserve">at </w:t>
      </w:r>
      <w:r w:rsidR="00877590" w:rsidRPr="00733043">
        <w:rPr>
          <w:rFonts w:ascii="Times New Roman" w:hAnsi="Times New Roman" w:cs="Times New Roman"/>
          <w:sz w:val="24"/>
          <w:szCs w:val="24"/>
        </w:rPr>
        <w:t>13 CFR 121.201</w:t>
      </w:r>
      <w:r w:rsidR="00877590" w:rsidRPr="00AF13C8">
        <w:rPr>
          <w:rFonts w:ascii="Times New Roman" w:hAnsi="Times New Roman" w:cs="Times New Roman"/>
          <w:sz w:val="24"/>
          <w:szCs w:val="24"/>
        </w:rPr>
        <w:t xml:space="preserve"> may participate in a branded prog</w:t>
      </w:r>
      <w:r w:rsidR="00877590">
        <w:rPr>
          <w:rFonts w:ascii="Times New Roman" w:hAnsi="Times New Roman" w:cs="Times New Roman"/>
          <w:sz w:val="24"/>
          <w:szCs w:val="24"/>
        </w:rPr>
        <w:t xml:space="preserve">ram through an ATP Participant.  </w:t>
      </w:r>
      <w:r w:rsidR="004126E6">
        <w:rPr>
          <w:rFonts w:ascii="Times New Roman" w:eastAsia="Times New Roman" w:hAnsi="Times New Roman" w:cs="Times New Roman"/>
          <w:bCs/>
          <w:kern w:val="36"/>
          <w:sz w:val="24"/>
          <w:szCs w:val="24"/>
        </w:rPr>
        <w:t>Although s</w:t>
      </w:r>
      <w:r w:rsidR="004126E6" w:rsidRPr="0016677D">
        <w:rPr>
          <w:rFonts w:ascii="Times New Roman" w:hAnsi="Times New Roman" w:cs="Times New Roman"/>
          <w:sz w:val="24"/>
          <w:szCs w:val="24"/>
        </w:rPr>
        <w:t>mall for</w:t>
      </w:r>
      <w:r w:rsidR="004126E6">
        <w:rPr>
          <w:rFonts w:ascii="Times New Roman" w:hAnsi="Times New Roman" w:cs="Times New Roman"/>
          <w:sz w:val="24"/>
          <w:szCs w:val="24"/>
        </w:rPr>
        <w:t>–</w:t>
      </w:r>
      <w:r w:rsidR="004126E6" w:rsidRPr="0016677D">
        <w:rPr>
          <w:rFonts w:ascii="Times New Roman" w:hAnsi="Times New Roman" w:cs="Times New Roman"/>
          <w:sz w:val="24"/>
          <w:szCs w:val="24"/>
        </w:rPr>
        <w:t>profit, nonprofit, and government entities will receive full consideration under the ATP</w:t>
      </w:r>
      <w:r w:rsidR="004126E6">
        <w:rPr>
          <w:rFonts w:ascii="Times New Roman" w:hAnsi="Times New Roman" w:cs="Times New Roman"/>
          <w:sz w:val="24"/>
          <w:szCs w:val="24"/>
        </w:rPr>
        <w:t xml:space="preserve">, </w:t>
      </w:r>
      <w:r w:rsidR="004126E6" w:rsidRPr="00AF13C8">
        <w:rPr>
          <w:rFonts w:ascii="Times New Roman" w:eastAsia="Times New Roman" w:hAnsi="Times New Roman" w:cs="Times New Roman"/>
          <w:bCs/>
          <w:kern w:val="36"/>
          <w:sz w:val="24"/>
          <w:szCs w:val="24"/>
        </w:rPr>
        <w:t xml:space="preserve">FAS gives priority to organizations that have the broadest producer representation and affiliated industry participation of the commodity being promoted.  </w:t>
      </w:r>
      <w:r w:rsidR="00AF13C8" w:rsidRPr="0009356A">
        <w:rPr>
          <w:rFonts w:ascii="Times New Roman" w:eastAsia="Times New Roman" w:hAnsi="Times New Roman" w:cs="Times New Roman"/>
          <w:bCs/>
          <w:kern w:val="36"/>
          <w:sz w:val="24"/>
          <w:szCs w:val="24"/>
        </w:rPr>
        <w:t xml:space="preserve">Information, including a link </w:t>
      </w:r>
      <w:r w:rsidR="00AF13C8" w:rsidRPr="0009356A">
        <w:rPr>
          <w:rFonts w:ascii="Times New Roman" w:eastAsia="Times New Roman" w:hAnsi="Times New Roman" w:cs="Times New Roman"/>
          <w:bCs/>
          <w:kern w:val="36"/>
          <w:sz w:val="24"/>
          <w:szCs w:val="24"/>
        </w:rPr>
        <w:lastRenderedPageBreak/>
        <w:t>to the program regulations, is available on the FAS website at: http://www.fas.usda.gov/programs/agricultural-trade-promotion-program-atp</w:t>
      </w:r>
      <w:r w:rsidR="00AF13C8">
        <w:rPr>
          <w:rFonts w:ascii="Times New Roman" w:eastAsia="Times New Roman" w:hAnsi="Times New Roman" w:cs="Times New Roman"/>
          <w:bCs/>
          <w:kern w:val="36"/>
          <w:sz w:val="24"/>
          <w:szCs w:val="24"/>
        </w:rPr>
        <w:t>.</w:t>
      </w:r>
    </w:p>
    <w:p w14:paraId="1D1925A6" w14:textId="795C3EE7" w:rsidR="00AF414A" w:rsidRPr="00AF414A" w:rsidRDefault="00AF13C8" w:rsidP="00AF13C8">
      <w:pPr>
        <w:spacing w:after="0" w:line="480" w:lineRule="auto"/>
        <w:ind w:firstLine="720"/>
        <w:rPr>
          <w:rFonts w:ascii="Times New Roman" w:eastAsia="Times New Roman" w:hAnsi="Times New Roman" w:cs="Times New Roman"/>
          <w:bCs/>
          <w:kern w:val="36"/>
          <w:sz w:val="24"/>
          <w:szCs w:val="24"/>
        </w:rPr>
      </w:pPr>
      <w:r w:rsidRPr="00AF13C8">
        <w:rPr>
          <w:rFonts w:ascii="Times New Roman" w:eastAsia="Times New Roman" w:hAnsi="Times New Roman" w:cs="Times New Roman"/>
          <w:bCs/>
          <w:kern w:val="36"/>
          <w:sz w:val="24"/>
          <w:szCs w:val="24"/>
        </w:rPr>
        <w:t>Under the ATP, FAS enters into agreements with eligible Participants to share the cost of certain overseas marketing and promotion activities, including activities that address existing or potential non</w:t>
      </w:r>
      <w:r w:rsidR="00925A58">
        <w:rPr>
          <w:rFonts w:ascii="Times New Roman" w:eastAsia="Times New Roman" w:hAnsi="Times New Roman" w:cs="Times New Roman"/>
          <w:bCs/>
          <w:kern w:val="36"/>
          <w:sz w:val="24"/>
          <w:szCs w:val="24"/>
        </w:rPr>
        <w:t>–</w:t>
      </w:r>
      <w:r w:rsidRPr="00AF13C8">
        <w:rPr>
          <w:rFonts w:ascii="Times New Roman" w:eastAsia="Times New Roman" w:hAnsi="Times New Roman" w:cs="Times New Roman"/>
          <w:bCs/>
          <w:kern w:val="36"/>
          <w:sz w:val="24"/>
          <w:szCs w:val="24"/>
        </w:rPr>
        <w:t>tariff barriers to trade.  Financial assistance under the ATP is made available on a competitive basis, and applications are reviewed against the evaluation criteria contained herein and in the ATP regulations.  All U.S. agricultural commodities, except tobacco, are eligible for consideration</w:t>
      </w:r>
      <w:r>
        <w:rPr>
          <w:rFonts w:ascii="Times New Roman" w:eastAsia="Times New Roman" w:hAnsi="Times New Roman" w:cs="Times New Roman"/>
          <w:bCs/>
          <w:kern w:val="36"/>
          <w:sz w:val="24"/>
          <w:szCs w:val="24"/>
        </w:rPr>
        <w:t>.</w:t>
      </w:r>
    </w:p>
    <w:p w14:paraId="08EED89F" w14:textId="617CBDA2" w:rsidR="00D967D7" w:rsidRPr="00AF414A" w:rsidRDefault="00BD5244" w:rsidP="00C76A26">
      <w:pPr>
        <w:pStyle w:val="ListParagraph"/>
        <w:numPr>
          <w:ilvl w:val="0"/>
          <w:numId w:val="10"/>
        </w:numPr>
        <w:spacing w:after="0" w:line="480" w:lineRule="auto"/>
        <w:ind w:left="0" w:firstLine="0"/>
        <w:contextualSpacing w:val="0"/>
        <w:rPr>
          <w:rFonts w:ascii="Times New Roman" w:hAnsi="Times New Roman" w:cs="Times New Roman"/>
          <w:b/>
          <w:sz w:val="24"/>
          <w:szCs w:val="24"/>
          <w:u w:val="single"/>
        </w:rPr>
      </w:pPr>
      <w:r w:rsidRPr="00AF414A">
        <w:rPr>
          <w:rFonts w:ascii="Times New Roman" w:hAnsi="Times New Roman" w:cs="Times New Roman"/>
          <w:b/>
          <w:sz w:val="24"/>
          <w:szCs w:val="24"/>
          <w:u w:val="single"/>
        </w:rPr>
        <w:t>Federal</w:t>
      </w:r>
      <w:r w:rsidR="003C344A" w:rsidRPr="00AF414A">
        <w:rPr>
          <w:rFonts w:ascii="Times New Roman" w:hAnsi="Times New Roman" w:cs="Times New Roman"/>
          <w:b/>
          <w:sz w:val="24"/>
          <w:szCs w:val="24"/>
          <w:u w:val="single"/>
        </w:rPr>
        <w:t xml:space="preserve"> </w:t>
      </w:r>
      <w:r w:rsidRPr="00AF414A">
        <w:rPr>
          <w:rFonts w:ascii="Times New Roman" w:hAnsi="Times New Roman" w:cs="Times New Roman"/>
          <w:b/>
          <w:sz w:val="24"/>
          <w:szCs w:val="24"/>
          <w:u w:val="single"/>
        </w:rPr>
        <w:t>Award</w:t>
      </w:r>
      <w:r w:rsidR="003C344A" w:rsidRPr="00AF414A">
        <w:rPr>
          <w:rFonts w:ascii="Times New Roman" w:hAnsi="Times New Roman" w:cs="Times New Roman"/>
          <w:b/>
          <w:sz w:val="24"/>
          <w:szCs w:val="24"/>
          <w:u w:val="single"/>
        </w:rPr>
        <w:t xml:space="preserve"> </w:t>
      </w:r>
      <w:r w:rsidR="00AA3983" w:rsidRPr="00AF414A">
        <w:rPr>
          <w:rFonts w:ascii="Times New Roman" w:hAnsi="Times New Roman" w:cs="Times New Roman"/>
          <w:b/>
          <w:sz w:val="24"/>
          <w:szCs w:val="24"/>
          <w:u w:val="single"/>
        </w:rPr>
        <w:t>Information</w:t>
      </w:r>
    </w:p>
    <w:p w14:paraId="08EED8A0" w14:textId="2A7D2685" w:rsidR="00D967D7" w:rsidRPr="00AF414A" w:rsidRDefault="00D967D7" w:rsidP="00C76A26">
      <w:pPr>
        <w:spacing w:after="0" w:line="480" w:lineRule="auto"/>
        <w:ind w:firstLine="720"/>
        <w:rPr>
          <w:rFonts w:ascii="Times New Roman" w:hAnsi="Times New Roman" w:cs="Times New Roman"/>
          <w:b/>
          <w:sz w:val="24"/>
          <w:szCs w:val="24"/>
        </w:rPr>
      </w:pPr>
      <w:r w:rsidRPr="00AF414A">
        <w:rPr>
          <w:rFonts w:ascii="Times New Roman" w:hAnsi="Times New Roman" w:cs="Times New Roman"/>
          <w:b/>
          <w:sz w:val="24"/>
          <w:szCs w:val="24"/>
        </w:rPr>
        <w:t>Award</w:t>
      </w:r>
      <w:r w:rsidR="003C344A" w:rsidRPr="00AF414A">
        <w:rPr>
          <w:rFonts w:ascii="Times New Roman" w:hAnsi="Times New Roman" w:cs="Times New Roman"/>
          <w:b/>
          <w:sz w:val="24"/>
          <w:szCs w:val="24"/>
        </w:rPr>
        <w:t xml:space="preserve"> </w:t>
      </w:r>
      <w:r w:rsidRPr="00AF414A">
        <w:rPr>
          <w:rFonts w:ascii="Times New Roman" w:hAnsi="Times New Roman" w:cs="Times New Roman"/>
          <w:b/>
          <w:sz w:val="24"/>
          <w:szCs w:val="24"/>
        </w:rPr>
        <w:t>Amounts,</w:t>
      </w:r>
      <w:r w:rsidR="003C344A" w:rsidRPr="00AF414A">
        <w:rPr>
          <w:rFonts w:ascii="Times New Roman" w:hAnsi="Times New Roman" w:cs="Times New Roman"/>
          <w:b/>
          <w:sz w:val="24"/>
          <w:szCs w:val="24"/>
        </w:rPr>
        <w:t xml:space="preserve"> </w:t>
      </w:r>
      <w:r w:rsidRPr="00AF414A">
        <w:rPr>
          <w:rFonts w:ascii="Times New Roman" w:hAnsi="Times New Roman" w:cs="Times New Roman"/>
          <w:b/>
          <w:sz w:val="24"/>
          <w:szCs w:val="24"/>
        </w:rPr>
        <w:t>Important</w:t>
      </w:r>
      <w:r w:rsidR="003C344A" w:rsidRPr="00AF414A">
        <w:rPr>
          <w:rFonts w:ascii="Times New Roman" w:hAnsi="Times New Roman" w:cs="Times New Roman"/>
          <w:b/>
          <w:sz w:val="24"/>
          <w:szCs w:val="24"/>
        </w:rPr>
        <w:t xml:space="preserve"> </w:t>
      </w:r>
      <w:r w:rsidRPr="00AF414A">
        <w:rPr>
          <w:rFonts w:ascii="Times New Roman" w:hAnsi="Times New Roman" w:cs="Times New Roman"/>
          <w:b/>
          <w:sz w:val="24"/>
          <w:szCs w:val="24"/>
        </w:rPr>
        <w:t>Dates,</w:t>
      </w:r>
      <w:r w:rsidR="003C344A" w:rsidRPr="00AF414A">
        <w:rPr>
          <w:rFonts w:ascii="Times New Roman" w:hAnsi="Times New Roman" w:cs="Times New Roman"/>
          <w:b/>
          <w:sz w:val="24"/>
          <w:szCs w:val="24"/>
        </w:rPr>
        <w:t xml:space="preserve"> </w:t>
      </w:r>
      <w:r w:rsidRPr="00AF414A">
        <w:rPr>
          <w:rFonts w:ascii="Times New Roman" w:hAnsi="Times New Roman" w:cs="Times New Roman"/>
          <w:b/>
          <w:sz w:val="24"/>
          <w:szCs w:val="24"/>
        </w:rPr>
        <w:t>and</w:t>
      </w:r>
      <w:r w:rsidR="003C344A" w:rsidRPr="00AF414A">
        <w:rPr>
          <w:rFonts w:ascii="Times New Roman" w:hAnsi="Times New Roman" w:cs="Times New Roman"/>
          <w:b/>
          <w:sz w:val="24"/>
          <w:szCs w:val="24"/>
        </w:rPr>
        <w:t xml:space="preserve"> </w:t>
      </w:r>
      <w:r w:rsidRPr="00AF414A">
        <w:rPr>
          <w:rFonts w:ascii="Times New Roman" w:hAnsi="Times New Roman" w:cs="Times New Roman"/>
          <w:b/>
          <w:sz w:val="24"/>
          <w:szCs w:val="24"/>
        </w:rPr>
        <w:t>Extensions</w:t>
      </w:r>
    </w:p>
    <w:p w14:paraId="270885CB" w14:textId="63D0DA74" w:rsidR="003C344A" w:rsidRPr="00AF414A" w:rsidRDefault="00D967D7" w:rsidP="00C76A26">
      <w:pPr>
        <w:spacing w:after="0" w:line="480" w:lineRule="auto"/>
        <w:ind w:firstLine="720"/>
        <w:rPr>
          <w:rFonts w:ascii="Times New Roman" w:hAnsi="Times New Roman" w:cs="Times New Roman"/>
          <w:sz w:val="24"/>
          <w:szCs w:val="24"/>
        </w:rPr>
      </w:pPr>
      <w:r w:rsidRPr="00AF414A">
        <w:rPr>
          <w:rFonts w:ascii="Times New Roman" w:hAnsi="Times New Roman" w:cs="Times New Roman"/>
          <w:b/>
          <w:sz w:val="24"/>
          <w:szCs w:val="24"/>
        </w:rPr>
        <w:t>Available</w:t>
      </w:r>
      <w:r w:rsidR="003C344A" w:rsidRPr="00AF414A">
        <w:rPr>
          <w:rFonts w:ascii="Times New Roman" w:hAnsi="Times New Roman" w:cs="Times New Roman"/>
          <w:b/>
          <w:sz w:val="24"/>
          <w:szCs w:val="24"/>
        </w:rPr>
        <w:t xml:space="preserve"> </w:t>
      </w:r>
      <w:r w:rsidRPr="00AF414A">
        <w:rPr>
          <w:rFonts w:ascii="Times New Roman" w:hAnsi="Times New Roman" w:cs="Times New Roman"/>
          <w:b/>
          <w:sz w:val="24"/>
          <w:szCs w:val="24"/>
        </w:rPr>
        <w:t>Funding</w:t>
      </w:r>
      <w:r w:rsidR="003C344A" w:rsidRPr="00AF414A">
        <w:rPr>
          <w:rFonts w:ascii="Times New Roman" w:hAnsi="Times New Roman" w:cs="Times New Roman"/>
          <w:b/>
          <w:sz w:val="24"/>
          <w:szCs w:val="24"/>
        </w:rPr>
        <w:t xml:space="preserve"> </w:t>
      </w:r>
      <w:r w:rsidRPr="00AF414A">
        <w:rPr>
          <w:rFonts w:ascii="Times New Roman" w:hAnsi="Times New Roman" w:cs="Times New Roman"/>
          <w:b/>
          <w:sz w:val="24"/>
          <w:szCs w:val="24"/>
        </w:rPr>
        <w:t>for</w:t>
      </w:r>
      <w:r w:rsidR="003C344A" w:rsidRPr="00AF414A">
        <w:rPr>
          <w:rFonts w:ascii="Times New Roman" w:hAnsi="Times New Roman" w:cs="Times New Roman"/>
          <w:b/>
          <w:sz w:val="24"/>
          <w:szCs w:val="24"/>
        </w:rPr>
        <w:t xml:space="preserve"> </w:t>
      </w:r>
      <w:r w:rsidRPr="00AF414A">
        <w:rPr>
          <w:rFonts w:ascii="Times New Roman" w:hAnsi="Times New Roman" w:cs="Times New Roman"/>
          <w:b/>
          <w:sz w:val="24"/>
          <w:szCs w:val="24"/>
        </w:rPr>
        <w:t>the</w:t>
      </w:r>
      <w:r w:rsidR="003C344A" w:rsidRPr="00AF414A">
        <w:rPr>
          <w:rFonts w:ascii="Times New Roman" w:hAnsi="Times New Roman" w:cs="Times New Roman"/>
          <w:b/>
          <w:sz w:val="24"/>
          <w:szCs w:val="24"/>
        </w:rPr>
        <w:t xml:space="preserve"> </w:t>
      </w:r>
      <w:r w:rsidR="007F3572">
        <w:rPr>
          <w:rFonts w:ascii="Times New Roman" w:hAnsi="Times New Roman" w:cs="Times New Roman"/>
          <w:b/>
          <w:sz w:val="24"/>
          <w:szCs w:val="24"/>
        </w:rPr>
        <w:t>NOFO</w:t>
      </w:r>
      <w:r w:rsidRPr="00AF414A">
        <w:rPr>
          <w:rFonts w:ascii="Times New Roman" w:hAnsi="Times New Roman" w:cs="Times New Roman"/>
          <w:b/>
          <w:sz w:val="24"/>
          <w:szCs w:val="24"/>
        </w:rPr>
        <w:t>:</w:t>
      </w:r>
      <w:r w:rsidR="003C344A" w:rsidRPr="00AF414A">
        <w:rPr>
          <w:rFonts w:ascii="Times New Roman" w:hAnsi="Times New Roman" w:cs="Times New Roman"/>
          <w:sz w:val="24"/>
          <w:szCs w:val="24"/>
        </w:rPr>
        <w:t xml:space="preserve">  </w:t>
      </w:r>
      <w:r w:rsidR="00AF414A" w:rsidRPr="00AF414A">
        <w:rPr>
          <w:rFonts w:ascii="Times New Roman" w:hAnsi="Times New Roman" w:cs="Times New Roman"/>
          <w:sz w:val="24"/>
          <w:szCs w:val="24"/>
        </w:rPr>
        <w:t>The ATP will provide up to $200 million in FY 2019 funding to support eligible projects.  USDA makes no commitment to fund any particular application or to make a specific number of awards regardless of whether or at what level program funding for FY 2019 is provided</w:t>
      </w:r>
      <w:r w:rsidR="003C344A" w:rsidRPr="00AF414A">
        <w:rPr>
          <w:rFonts w:ascii="Times New Roman" w:hAnsi="Times New Roman" w:cs="Times New Roman"/>
          <w:sz w:val="24"/>
          <w:szCs w:val="24"/>
        </w:rPr>
        <w:t>.</w:t>
      </w:r>
    </w:p>
    <w:p w14:paraId="65E88C66" w14:textId="31E6972B" w:rsidR="00AF414A" w:rsidRPr="00AF414A" w:rsidRDefault="00D967D7" w:rsidP="00AF414A">
      <w:pPr>
        <w:spacing w:after="0" w:line="480" w:lineRule="auto"/>
        <w:ind w:firstLine="720"/>
        <w:rPr>
          <w:rFonts w:ascii="Times New Roman" w:hAnsi="Times New Roman" w:cs="Times New Roman"/>
          <w:sz w:val="24"/>
          <w:szCs w:val="24"/>
        </w:rPr>
      </w:pPr>
      <w:r w:rsidRPr="00AF414A">
        <w:rPr>
          <w:rFonts w:ascii="Times New Roman" w:hAnsi="Times New Roman" w:cs="Times New Roman"/>
          <w:b/>
          <w:sz w:val="24"/>
          <w:szCs w:val="24"/>
        </w:rPr>
        <w:t>Projected</w:t>
      </w:r>
      <w:r w:rsidR="003C344A" w:rsidRPr="00AF414A">
        <w:rPr>
          <w:rFonts w:ascii="Times New Roman" w:hAnsi="Times New Roman" w:cs="Times New Roman"/>
          <w:b/>
          <w:sz w:val="24"/>
          <w:szCs w:val="24"/>
        </w:rPr>
        <w:t xml:space="preserve"> </w:t>
      </w:r>
      <w:r w:rsidR="00AF414A" w:rsidRPr="00AF414A">
        <w:rPr>
          <w:rFonts w:ascii="Times New Roman" w:hAnsi="Times New Roman" w:cs="Times New Roman"/>
          <w:b/>
          <w:sz w:val="24"/>
          <w:szCs w:val="24"/>
        </w:rPr>
        <w:t>N</w:t>
      </w:r>
      <w:r w:rsidRPr="00AF414A">
        <w:rPr>
          <w:rFonts w:ascii="Times New Roman" w:hAnsi="Times New Roman" w:cs="Times New Roman"/>
          <w:b/>
          <w:sz w:val="24"/>
          <w:szCs w:val="24"/>
        </w:rPr>
        <w:t>umber</w:t>
      </w:r>
      <w:r w:rsidR="003C344A" w:rsidRPr="00AF414A">
        <w:rPr>
          <w:rFonts w:ascii="Times New Roman" w:hAnsi="Times New Roman" w:cs="Times New Roman"/>
          <w:b/>
          <w:sz w:val="24"/>
          <w:szCs w:val="24"/>
        </w:rPr>
        <w:t xml:space="preserve"> </w:t>
      </w:r>
      <w:r w:rsidRPr="00AF414A">
        <w:rPr>
          <w:rFonts w:ascii="Times New Roman" w:hAnsi="Times New Roman" w:cs="Times New Roman"/>
          <w:b/>
          <w:sz w:val="24"/>
          <w:szCs w:val="24"/>
        </w:rPr>
        <w:t>of</w:t>
      </w:r>
      <w:r w:rsidR="003C344A" w:rsidRPr="00AF414A">
        <w:rPr>
          <w:rFonts w:ascii="Times New Roman" w:hAnsi="Times New Roman" w:cs="Times New Roman"/>
          <w:b/>
          <w:sz w:val="24"/>
          <w:szCs w:val="24"/>
        </w:rPr>
        <w:t xml:space="preserve"> </w:t>
      </w:r>
      <w:r w:rsidRPr="00AF414A">
        <w:rPr>
          <w:rFonts w:ascii="Times New Roman" w:hAnsi="Times New Roman" w:cs="Times New Roman"/>
          <w:b/>
          <w:sz w:val="24"/>
          <w:szCs w:val="24"/>
        </w:rPr>
        <w:t>Awards</w:t>
      </w:r>
      <w:r w:rsidR="003C344A" w:rsidRPr="00AF414A">
        <w:rPr>
          <w:rFonts w:ascii="Times New Roman" w:hAnsi="Times New Roman" w:cs="Times New Roman"/>
          <w:b/>
          <w:sz w:val="24"/>
          <w:szCs w:val="24"/>
        </w:rPr>
        <w:t xml:space="preserve">:  </w:t>
      </w:r>
      <w:r w:rsidR="00AF414A" w:rsidRPr="00AF414A">
        <w:rPr>
          <w:rFonts w:ascii="Times New Roman" w:hAnsi="Times New Roman" w:cs="Times New Roman"/>
          <w:sz w:val="24"/>
          <w:szCs w:val="24"/>
        </w:rPr>
        <w:t xml:space="preserve">It is anticipated that FAS will </w:t>
      </w:r>
      <w:r w:rsidR="00DD4571">
        <w:rPr>
          <w:rFonts w:ascii="Times New Roman" w:hAnsi="Times New Roman" w:cs="Times New Roman"/>
          <w:sz w:val="24"/>
          <w:szCs w:val="24"/>
        </w:rPr>
        <w:t>issue</w:t>
      </w:r>
      <w:r w:rsidR="00AF414A" w:rsidRPr="00AF414A">
        <w:rPr>
          <w:rFonts w:ascii="Times New Roman" w:hAnsi="Times New Roman" w:cs="Times New Roman"/>
          <w:sz w:val="24"/>
          <w:szCs w:val="24"/>
        </w:rPr>
        <w:t xml:space="preserve"> approximately 70 awards under the 2019 ATP, subject to programmatic approval and available funding.  In general, all qualified proposals received before the submission deadline will compete for fu</w:t>
      </w:r>
      <w:r w:rsidR="004A1FD3">
        <w:rPr>
          <w:rFonts w:ascii="Times New Roman" w:hAnsi="Times New Roman" w:cs="Times New Roman"/>
          <w:sz w:val="24"/>
          <w:szCs w:val="24"/>
        </w:rPr>
        <w:t>nding.</w:t>
      </w:r>
    </w:p>
    <w:p w14:paraId="6500DA46" w14:textId="578C5D01" w:rsidR="003C344A" w:rsidRPr="00AF414A" w:rsidRDefault="00D967D7" w:rsidP="00C76A26">
      <w:pPr>
        <w:spacing w:after="0" w:line="480" w:lineRule="auto"/>
        <w:ind w:firstLine="720"/>
        <w:rPr>
          <w:rFonts w:ascii="Times New Roman" w:hAnsi="Times New Roman" w:cs="Times New Roman"/>
          <w:sz w:val="24"/>
          <w:szCs w:val="24"/>
        </w:rPr>
      </w:pPr>
      <w:r w:rsidRPr="00322425">
        <w:rPr>
          <w:rFonts w:ascii="Times New Roman" w:hAnsi="Times New Roman" w:cs="Times New Roman"/>
          <w:b/>
          <w:sz w:val="24"/>
          <w:szCs w:val="24"/>
        </w:rPr>
        <w:t>Period</w:t>
      </w:r>
      <w:r w:rsidR="003C344A" w:rsidRPr="00322425">
        <w:rPr>
          <w:rFonts w:ascii="Times New Roman" w:hAnsi="Times New Roman" w:cs="Times New Roman"/>
          <w:b/>
          <w:sz w:val="24"/>
          <w:szCs w:val="24"/>
        </w:rPr>
        <w:t xml:space="preserve"> </w:t>
      </w:r>
      <w:r w:rsidRPr="00322425">
        <w:rPr>
          <w:rFonts w:ascii="Times New Roman" w:hAnsi="Times New Roman" w:cs="Times New Roman"/>
          <w:b/>
          <w:sz w:val="24"/>
          <w:szCs w:val="24"/>
        </w:rPr>
        <w:t>of</w:t>
      </w:r>
      <w:r w:rsidR="003C344A" w:rsidRPr="00322425">
        <w:rPr>
          <w:rFonts w:ascii="Times New Roman" w:hAnsi="Times New Roman" w:cs="Times New Roman"/>
          <w:b/>
          <w:sz w:val="24"/>
          <w:szCs w:val="24"/>
        </w:rPr>
        <w:t xml:space="preserve"> </w:t>
      </w:r>
      <w:r w:rsidRPr="00322425">
        <w:rPr>
          <w:rFonts w:ascii="Times New Roman" w:hAnsi="Times New Roman" w:cs="Times New Roman"/>
          <w:b/>
          <w:sz w:val="24"/>
          <w:szCs w:val="24"/>
        </w:rPr>
        <w:t>Performance:</w:t>
      </w:r>
      <w:r w:rsidR="003C344A" w:rsidRPr="00322425">
        <w:rPr>
          <w:rFonts w:ascii="Times New Roman" w:hAnsi="Times New Roman" w:cs="Times New Roman"/>
          <w:b/>
          <w:sz w:val="24"/>
          <w:szCs w:val="24"/>
        </w:rPr>
        <w:t xml:space="preserve">  </w:t>
      </w:r>
      <w:r w:rsidR="00925A58" w:rsidRPr="00322425">
        <w:rPr>
          <w:rFonts w:ascii="Times New Roman" w:hAnsi="Times New Roman" w:cs="Times New Roman"/>
          <w:sz w:val="24"/>
          <w:szCs w:val="24"/>
        </w:rPr>
        <w:t xml:space="preserve">Awards will generally be granted for a three year project period.  When considering eligible proposals, shorter term (up to two year) projects will be given priority.  </w:t>
      </w:r>
      <w:r w:rsidR="00DD4571" w:rsidRPr="00322425">
        <w:rPr>
          <w:rFonts w:ascii="Times New Roman" w:hAnsi="Times New Roman" w:cs="Times New Roman"/>
          <w:sz w:val="24"/>
          <w:szCs w:val="24"/>
        </w:rPr>
        <w:t>FAS anticipates allocating</w:t>
      </w:r>
      <w:r w:rsidR="00DD4571" w:rsidRPr="00DD4571">
        <w:rPr>
          <w:rFonts w:ascii="Times New Roman" w:hAnsi="Times New Roman" w:cs="Times New Roman"/>
          <w:sz w:val="24"/>
          <w:szCs w:val="24"/>
        </w:rPr>
        <w:t xml:space="preserve"> program funding through annual budget periods</w:t>
      </w:r>
      <w:r w:rsidR="00D34BD1">
        <w:rPr>
          <w:rFonts w:ascii="Times New Roman" w:hAnsi="Times New Roman" w:cs="Times New Roman"/>
          <w:sz w:val="24"/>
          <w:szCs w:val="24"/>
        </w:rPr>
        <w:t xml:space="preserve">, </w:t>
      </w:r>
      <w:r w:rsidR="00322425" w:rsidRPr="00D34BD1">
        <w:rPr>
          <w:rFonts w:ascii="Times New Roman" w:hAnsi="Times New Roman" w:cs="Times New Roman"/>
          <w:sz w:val="24"/>
          <w:szCs w:val="24"/>
        </w:rPr>
        <w:t xml:space="preserve">with the approval dates specified in the allocation approval letter that is provided as part of the award approval package.  </w:t>
      </w:r>
      <w:r w:rsidR="003C344A" w:rsidRPr="00D34BD1">
        <w:rPr>
          <w:rFonts w:ascii="Times New Roman" w:hAnsi="Times New Roman" w:cs="Times New Roman"/>
          <w:sz w:val="24"/>
          <w:szCs w:val="24"/>
        </w:rPr>
        <w:t>FAS will</w:t>
      </w:r>
      <w:r w:rsidR="003C344A" w:rsidRPr="00DD4571">
        <w:rPr>
          <w:rFonts w:ascii="Times New Roman" w:hAnsi="Times New Roman" w:cs="Times New Roman"/>
          <w:sz w:val="24"/>
          <w:szCs w:val="24"/>
        </w:rPr>
        <w:t xml:space="preserve"> entertain</w:t>
      </w:r>
      <w:r w:rsidR="003C344A" w:rsidRPr="00AF414A">
        <w:rPr>
          <w:rFonts w:ascii="Times New Roman" w:hAnsi="Times New Roman" w:cs="Times New Roman"/>
          <w:sz w:val="24"/>
          <w:szCs w:val="24"/>
        </w:rPr>
        <w:t xml:space="preserve"> requests to extend the agreement expiration date of an </w:t>
      </w:r>
      <w:r w:rsidR="003C344A" w:rsidRPr="00AF414A">
        <w:rPr>
          <w:rFonts w:ascii="Times New Roman" w:hAnsi="Times New Roman" w:cs="Times New Roman"/>
          <w:sz w:val="24"/>
          <w:szCs w:val="24"/>
        </w:rPr>
        <w:lastRenderedPageBreak/>
        <w:t xml:space="preserve">award, up to </w:t>
      </w:r>
      <w:r w:rsidR="004C1860">
        <w:rPr>
          <w:rFonts w:ascii="Times New Roman" w:hAnsi="Times New Roman" w:cs="Times New Roman"/>
          <w:sz w:val="24"/>
          <w:szCs w:val="24"/>
        </w:rPr>
        <w:t>a</w:t>
      </w:r>
      <w:r w:rsidR="003C344A" w:rsidRPr="00AF414A">
        <w:rPr>
          <w:rFonts w:ascii="Times New Roman" w:hAnsi="Times New Roman" w:cs="Times New Roman"/>
          <w:sz w:val="24"/>
          <w:szCs w:val="24"/>
        </w:rPr>
        <w:t xml:space="preserve"> maximum award length of five years.  Extension requests must be made at least 45 days in advance of the agreement expiration date and must include a justification as to why the extension of the award is necessary.</w:t>
      </w:r>
    </w:p>
    <w:p w14:paraId="1317DD4B" w14:textId="4D7D1C18" w:rsidR="003C344A" w:rsidRPr="00AF414A" w:rsidRDefault="00A74F63" w:rsidP="00C76A26">
      <w:pPr>
        <w:spacing w:after="0" w:line="480" w:lineRule="auto"/>
        <w:ind w:firstLine="720"/>
        <w:rPr>
          <w:rFonts w:ascii="Times New Roman" w:hAnsi="Times New Roman" w:cs="Times New Roman"/>
          <w:sz w:val="24"/>
          <w:szCs w:val="24"/>
        </w:rPr>
      </w:pPr>
      <w:r w:rsidRPr="00AF414A">
        <w:rPr>
          <w:rFonts w:ascii="Times New Roman" w:hAnsi="Times New Roman" w:cs="Times New Roman"/>
          <w:b/>
          <w:sz w:val="24"/>
          <w:szCs w:val="24"/>
        </w:rPr>
        <w:t>Projected</w:t>
      </w:r>
      <w:r w:rsidR="003C344A" w:rsidRPr="00AF414A">
        <w:rPr>
          <w:rFonts w:ascii="Times New Roman" w:hAnsi="Times New Roman" w:cs="Times New Roman"/>
          <w:b/>
          <w:sz w:val="24"/>
          <w:szCs w:val="24"/>
        </w:rPr>
        <w:t xml:space="preserve"> </w:t>
      </w:r>
      <w:r w:rsidRPr="00AF414A">
        <w:rPr>
          <w:rFonts w:ascii="Times New Roman" w:hAnsi="Times New Roman" w:cs="Times New Roman"/>
          <w:b/>
          <w:sz w:val="24"/>
          <w:szCs w:val="24"/>
        </w:rPr>
        <w:t>Period</w:t>
      </w:r>
      <w:r w:rsidR="003C344A" w:rsidRPr="00AF414A">
        <w:rPr>
          <w:rFonts w:ascii="Times New Roman" w:hAnsi="Times New Roman" w:cs="Times New Roman"/>
          <w:b/>
          <w:sz w:val="24"/>
          <w:szCs w:val="24"/>
        </w:rPr>
        <w:t xml:space="preserve"> </w:t>
      </w:r>
      <w:r w:rsidRPr="00AF414A">
        <w:rPr>
          <w:rFonts w:ascii="Times New Roman" w:hAnsi="Times New Roman" w:cs="Times New Roman"/>
          <w:b/>
          <w:sz w:val="24"/>
          <w:szCs w:val="24"/>
        </w:rPr>
        <w:t>of</w:t>
      </w:r>
      <w:r w:rsidR="003C344A" w:rsidRPr="00AF414A">
        <w:rPr>
          <w:rFonts w:ascii="Times New Roman" w:hAnsi="Times New Roman" w:cs="Times New Roman"/>
          <w:b/>
          <w:sz w:val="24"/>
          <w:szCs w:val="24"/>
        </w:rPr>
        <w:t xml:space="preserve"> </w:t>
      </w:r>
      <w:r w:rsidRPr="00AF414A">
        <w:rPr>
          <w:rFonts w:ascii="Times New Roman" w:hAnsi="Times New Roman" w:cs="Times New Roman"/>
          <w:b/>
          <w:sz w:val="24"/>
          <w:szCs w:val="24"/>
        </w:rPr>
        <w:t>Performance</w:t>
      </w:r>
      <w:r w:rsidR="003C344A" w:rsidRPr="00AF414A">
        <w:rPr>
          <w:rFonts w:ascii="Times New Roman" w:hAnsi="Times New Roman" w:cs="Times New Roman"/>
          <w:b/>
          <w:sz w:val="24"/>
          <w:szCs w:val="24"/>
        </w:rPr>
        <w:t xml:space="preserve"> </w:t>
      </w:r>
      <w:r w:rsidRPr="00AF414A">
        <w:rPr>
          <w:rFonts w:ascii="Times New Roman" w:hAnsi="Times New Roman" w:cs="Times New Roman"/>
          <w:b/>
          <w:sz w:val="24"/>
          <w:szCs w:val="24"/>
        </w:rPr>
        <w:t>Start</w:t>
      </w:r>
      <w:r w:rsidR="003C344A" w:rsidRPr="00AF414A">
        <w:rPr>
          <w:rFonts w:ascii="Times New Roman" w:hAnsi="Times New Roman" w:cs="Times New Roman"/>
          <w:b/>
          <w:sz w:val="24"/>
          <w:szCs w:val="24"/>
        </w:rPr>
        <w:t xml:space="preserve"> </w:t>
      </w:r>
      <w:r w:rsidRPr="00AF414A">
        <w:rPr>
          <w:rFonts w:ascii="Times New Roman" w:hAnsi="Times New Roman" w:cs="Times New Roman"/>
          <w:b/>
          <w:sz w:val="24"/>
          <w:szCs w:val="24"/>
        </w:rPr>
        <w:t>Date(s):</w:t>
      </w:r>
      <w:r w:rsidR="003C344A" w:rsidRPr="00AF414A">
        <w:rPr>
          <w:rFonts w:ascii="Times New Roman" w:hAnsi="Times New Roman" w:cs="Times New Roman"/>
          <w:b/>
          <w:sz w:val="24"/>
          <w:szCs w:val="24"/>
        </w:rPr>
        <w:t xml:space="preserve">  </w:t>
      </w:r>
      <w:r w:rsidR="003C344A" w:rsidRPr="00AF414A">
        <w:rPr>
          <w:rFonts w:ascii="Times New Roman" w:hAnsi="Times New Roman" w:cs="Times New Roman"/>
          <w:sz w:val="24"/>
          <w:szCs w:val="24"/>
        </w:rPr>
        <w:t xml:space="preserve">FAS anticipates that the initial funding selections will be made by the end of </w:t>
      </w:r>
      <w:r w:rsidR="00AF414A" w:rsidRPr="00AF414A">
        <w:rPr>
          <w:rFonts w:ascii="Times New Roman" w:hAnsi="Times New Roman" w:cs="Times New Roman"/>
          <w:sz w:val="24"/>
          <w:szCs w:val="24"/>
        </w:rPr>
        <w:t>December</w:t>
      </w:r>
      <w:r w:rsidR="003C344A" w:rsidRPr="00AF414A">
        <w:rPr>
          <w:rFonts w:ascii="Times New Roman" w:hAnsi="Times New Roman" w:cs="Times New Roman"/>
          <w:sz w:val="24"/>
          <w:szCs w:val="24"/>
        </w:rPr>
        <w:t xml:space="preserve"> 2018, with the initial award dates estimated to be by the end of </w:t>
      </w:r>
      <w:r w:rsidR="00AF414A" w:rsidRPr="00AF414A">
        <w:rPr>
          <w:rFonts w:ascii="Times New Roman" w:hAnsi="Times New Roman" w:cs="Times New Roman"/>
          <w:sz w:val="24"/>
          <w:szCs w:val="24"/>
        </w:rPr>
        <w:t>January 2019</w:t>
      </w:r>
      <w:r w:rsidR="003C344A" w:rsidRPr="00AF414A">
        <w:rPr>
          <w:rFonts w:ascii="Times New Roman" w:hAnsi="Times New Roman" w:cs="Times New Roman"/>
          <w:sz w:val="24"/>
          <w:szCs w:val="24"/>
        </w:rPr>
        <w:t>.</w:t>
      </w:r>
      <w:r w:rsidR="00281401" w:rsidRPr="00AF414A">
        <w:rPr>
          <w:rFonts w:ascii="Times New Roman" w:hAnsi="Times New Roman" w:cs="Times New Roman"/>
          <w:sz w:val="24"/>
          <w:szCs w:val="24"/>
        </w:rPr>
        <w:t xml:space="preserve"> </w:t>
      </w:r>
      <w:r w:rsidR="00615777" w:rsidRPr="00AF414A">
        <w:rPr>
          <w:rFonts w:ascii="Times New Roman" w:hAnsi="Times New Roman" w:cs="Times New Roman"/>
          <w:sz w:val="24"/>
          <w:szCs w:val="24"/>
        </w:rPr>
        <w:t xml:space="preserve"> </w:t>
      </w:r>
      <w:r w:rsidR="00281401" w:rsidRPr="00AF414A">
        <w:rPr>
          <w:rFonts w:ascii="Times New Roman" w:hAnsi="Times New Roman" w:cs="Times New Roman"/>
          <w:sz w:val="24"/>
          <w:szCs w:val="24"/>
        </w:rPr>
        <w:t>Example:</w:t>
      </w:r>
      <w:r w:rsidR="00615777" w:rsidRPr="00AF414A">
        <w:rPr>
          <w:rFonts w:ascii="Times New Roman" w:hAnsi="Times New Roman" w:cs="Times New Roman"/>
          <w:sz w:val="24"/>
          <w:szCs w:val="24"/>
        </w:rPr>
        <w:t xml:space="preserve"> </w:t>
      </w:r>
      <w:r w:rsidR="00AF414A" w:rsidRPr="00AF414A">
        <w:rPr>
          <w:rFonts w:ascii="Times New Roman" w:hAnsi="Times New Roman" w:cs="Times New Roman"/>
          <w:sz w:val="24"/>
          <w:szCs w:val="24"/>
        </w:rPr>
        <w:t xml:space="preserve">January </w:t>
      </w:r>
      <w:r w:rsidR="00AF414A">
        <w:rPr>
          <w:rFonts w:ascii="Times New Roman" w:hAnsi="Times New Roman" w:cs="Times New Roman"/>
          <w:sz w:val="24"/>
          <w:szCs w:val="24"/>
        </w:rPr>
        <w:t>31</w:t>
      </w:r>
      <w:r w:rsidR="00AF414A" w:rsidRPr="00AF414A">
        <w:rPr>
          <w:rFonts w:ascii="Times New Roman" w:hAnsi="Times New Roman" w:cs="Times New Roman"/>
          <w:sz w:val="24"/>
          <w:szCs w:val="24"/>
        </w:rPr>
        <w:t>, 2019</w:t>
      </w:r>
      <w:r w:rsidR="00615777" w:rsidRPr="00AF414A">
        <w:rPr>
          <w:rFonts w:ascii="Times New Roman" w:hAnsi="Times New Roman" w:cs="Times New Roman"/>
          <w:sz w:val="24"/>
          <w:szCs w:val="24"/>
        </w:rPr>
        <w:t>.</w:t>
      </w:r>
    </w:p>
    <w:p w14:paraId="6600236C" w14:textId="0F464231" w:rsidR="003C344A" w:rsidRPr="00AF414A" w:rsidRDefault="00A74F63" w:rsidP="00C76A26">
      <w:pPr>
        <w:spacing w:after="0" w:line="480" w:lineRule="auto"/>
        <w:ind w:firstLine="720"/>
        <w:rPr>
          <w:rFonts w:ascii="Times New Roman" w:hAnsi="Times New Roman" w:cs="Times New Roman"/>
          <w:sz w:val="24"/>
          <w:szCs w:val="24"/>
        </w:rPr>
      </w:pPr>
      <w:r w:rsidRPr="00AF414A">
        <w:rPr>
          <w:rFonts w:ascii="Times New Roman" w:hAnsi="Times New Roman" w:cs="Times New Roman"/>
          <w:b/>
          <w:sz w:val="24"/>
          <w:szCs w:val="24"/>
        </w:rPr>
        <w:t>Projected</w:t>
      </w:r>
      <w:r w:rsidR="003C344A" w:rsidRPr="00AF414A">
        <w:rPr>
          <w:rFonts w:ascii="Times New Roman" w:hAnsi="Times New Roman" w:cs="Times New Roman"/>
          <w:b/>
          <w:sz w:val="24"/>
          <w:szCs w:val="24"/>
        </w:rPr>
        <w:t xml:space="preserve"> </w:t>
      </w:r>
      <w:r w:rsidRPr="00AF414A">
        <w:rPr>
          <w:rFonts w:ascii="Times New Roman" w:hAnsi="Times New Roman" w:cs="Times New Roman"/>
          <w:b/>
          <w:sz w:val="24"/>
          <w:szCs w:val="24"/>
        </w:rPr>
        <w:t>Period</w:t>
      </w:r>
      <w:r w:rsidR="003C344A" w:rsidRPr="00AF414A">
        <w:rPr>
          <w:rFonts w:ascii="Times New Roman" w:hAnsi="Times New Roman" w:cs="Times New Roman"/>
          <w:b/>
          <w:sz w:val="24"/>
          <w:szCs w:val="24"/>
        </w:rPr>
        <w:t xml:space="preserve"> </w:t>
      </w:r>
      <w:r w:rsidRPr="00AF414A">
        <w:rPr>
          <w:rFonts w:ascii="Times New Roman" w:hAnsi="Times New Roman" w:cs="Times New Roman"/>
          <w:b/>
          <w:sz w:val="24"/>
          <w:szCs w:val="24"/>
        </w:rPr>
        <w:t>of</w:t>
      </w:r>
      <w:r w:rsidR="003C344A" w:rsidRPr="00AF414A">
        <w:rPr>
          <w:rFonts w:ascii="Times New Roman" w:hAnsi="Times New Roman" w:cs="Times New Roman"/>
          <w:b/>
          <w:sz w:val="24"/>
          <w:szCs w:val="24"/>
        </w:rPr>
        <w:t xml:space="preserve"> </w:t>
      </w:r>
      <w:r w:rsidRPr="00AF414A">
        <w:rPr>
          <w:rFonts w:ascii="Times New Roman" w:hAnsi="Times New Roman" w:cs="Times New Roman"/>
          <w:b/>
          <w:sz w:val="24"/>
          <w:szCs w:val="24"/>
        </w:rPr>
        <w:t>Performance</w:t>
      </w:r>
      <w:r w:rsidR="003C344A" w:rsidRPr="00AF414A">
        <w:rPr>
          <w:rFonts w:ascii="Times New Roman" w:hAnsi="Times New Roman" w:cs="Times New Roman"/>
          <w:b/>
          <w:sz w:val="24"/>
          <w:szCs w:val="24"/>
        </w:rPr>
        <w:t xml:space="preserve"> </w:t>
      </w:r>
      <w:r w:rsidRPr="00AF414A">
        <w:rPr>
          <w:rFonts w:ascii="Times New Roman" w:hAnsi="Times New Roman" w:cs="Times New Roman"/>
          <w:b/>
          <w:sz w:val="24"/>
          <w:szCs w:val="24"/>
        </w:rPr>
        <w:t>End</w:t>
      </w:r>
      <w:r w:rsidR="003C344A" w:rsidRPr="00AF414A">
        <w:rPr>
          <w:rFonts w:ascii="Times New Roman" w:hAnsi="Times New Roman" w:cs="Times New Roman"/>
          <w:b/>
          <w:sz w:val="24"/>
          <w:szCs w:val="24"/>
        </w:rPr>
        <w:t xml:space="preserve"> </w:t>
      </w:r>
      <w:r w:rsidRPr="00AF414A">
        <w:rPr>
          <w:rFonts w:ascii="Times New Roman" w:hAnsi="Times New Roman" w:cs="Times New Roman"/>
          <w:b/>
          <w:sz w:val="24"/>
          <w:szCs w:val="24"/>
        </w:rPr>
        <w:t>Date(s):</w:t>
      </w:r>
      <w:r w:rsidR="003C344A" w:rsidRPr="00AF414A">
        <w:rPr>
          <w:rFonts w:ascii="Times New Roman" w:hAnsi="Times New Roman" w:cs="Times New Roman"/>
          <w:b/>
          <w:sz w:val="24"/>
          <w:szCs w:val="24"/>
        </w:rPr>
        <w:t xml:space="preserve">  </w:t>
      </w:r>
      <w:r w:rsidR="003C344A" w:rsidRPr="00AF414A">
        <w:rPr>
          <w:rFonts w:ascii="Times New Roman" w:hAnsi="Times New Roman" w:cs="Times New Roman"/>
          <w:sz w:val="24"/>
          <w:szCs w:val="24"/>
        </w:rPr>
        <w:t>Up to five years from initial award dates.</w:t>
      </w:r>
      <w:r w:rsidR="00615777" w:rsidRPr="00AF414A">
        <w:rPr>
          <w:rFonts w:ascii="Times New Roman" w:hAnsi="Times New Roman" w:cs="Times New Roman"/>
          <w:sz w:val="24"/>
          <w:szCs w:val="24"/>
        </w:rPr>
        <w:t xml:space="preserve">  Example: </w:t>
      </w:r>
      <w:r w:rsidR="00AF414A" w:rsidRPr="00AF414A">
        <w:rPr>
          <w:rFonts w:ascii="Times New Roman" w:hAnsi="Times New Roman" w:cs="Times New Roman"/>
          <w:sz w:val="24"/>
          <w:szCs w:val="24"/>
        </w:rPr>
        <w:t>December 31, 2024</w:t>
      </w:r>
      <w:r w:rsidR="00615777" w:rsidRPr="00AF414A">
        <w:rPr>
          <w:rFonts w:ascii="Times New Roman" w:hAnsi="Times New Roman" w:cs="Times New Roman"/>
          <w:sz w:val="24"/>
          <w:szCs w:val="24"/>
        </w:rPr>
        <w:t>.</w:t>
      </w:r>
    </w:p>
    <w:p w14:paraId="45ECF37A" w14:textId="3DFEDDB4" w:rsidR="00573A18" w:rsidRPr="00AF414A" w:rsidRDefault="00573A18" w:rsidP="00C76A26">
      <w:pPr>
        <w:spacing w:after="0" w:line="480" w:lineRule="auto"/>
        <w:ind w:firstLine="720"/>
        <w:rPr>
          <w:rFonts w:ascii="Times New Roman" w:hAnsi="Times New Roman" w:cs="Times New Roman"/>
          <w:sz w:val="24"/>
          <w:szCs w:val="24"/>
        </w:rPr>
      </w:pPr>
      <w:r w:rsidRPr="00AF414A">
        <w:rPr>
          <w:rFonts w:ascii="Times New Roman" w:hAnsi="Times New Roman" w:cs="Times New Roman"/>
          <w:b/>
          <w:sz w:val="24"/>
          <w:szCs w:val="24"/>
        </w:rPr>
        <w:t>Funding</w:t>
      </w:r>
      <w:r w:rsidR="003C344A" w:rsidRPr="00AF414A">
        <w:rPr>
          <w:rFonts w:ascii="Times New Roman" w:hAnsi="Times New Roman" w:cs="Times New Roman"/>
          <w:b/>
          <w:sz w:val="24"/>
          <w:szCs w:val="24"/>
        </w:rPr>
        <w:t xml:space="preserve"> </w:t>
      </w:r>
      <w:r w:rsidRPr="00AF414A">
        <w:rPr>
          <w:rFonts w:ascii="Times New Roman" w:hAnsi="Times New Roman" w:cs="Times New Roman"/>
          <w:b/>
          <w:sz w:val="24"/>
          <w:szCs w:val="24"/>
        </w:rPr>
        <w:t>Instrument</w:t>
      </w:r>
      <w:r w:rsidR="003C344A" w:rsidRPr="00AF414A">
        <w:rPr>
          <w:rFonts w:ascii="Times New Roman" w:hAnsi="Times New Roman" w:cs="Times New Roman"/>
          <w:b/>
          <w:sz w:val="24"/>
          <w:szCs w:val="24"/>
        </w:rPr>
        <w:t xml:space="preserve">:  </w:t>
      </w:r>
      <w:r w:rsidR="003C344A" w:rsidRPr="00AF414A">
        <w:rPr>
          <w:rFonts w:ascii="Times New Roman" w:hAnsi="Times New Roman" w:cs="Times New Roman"/>
          <w:sz w:val="24"/>
          <w:szCs w:val="24"/>
        </w:rPr>
        <w:t>Grant.</w:t>
      </w:r>
    </w:p>
    <w:p w14:paraId="08EED8B2" w14:textId="50123A58" w:rsidR="00D967D7" w:rsidRPr="00AF414A" w:rsidRDefault="00AA3983" w:rsidP="00C76A26">
      <w:pPr>
        <w:pStyle w:val="ListParagraph"/>
        <w:numPr>
          <w:ilvl w:val="0"/>
          <w:numId w:val="10"/>
        </w:numPr>
        <w:spacing w:after="0" w:line="480" w:lineRule="auto"/>
        <w:ind w:left="0" w:firstLine="0"/>
        <w:contextualSpacing w:val="0"/>
        <w:rPr>
          <w:rFonts w:ascii="Times New Roman" w:hAnsi="Times New Roman" w:cs="Times New Roman"/>
          <w:b/>
          <w:sz w:val="24"/>
          <w:szCs w:val="24"/>
          <w:u w:val="single"/>
        </w:rPr>
      </w:pPr>
      <w:r w:rsidRPr="00AF414A">
        <w:rPr>
          <w:rFonts w:ascii="Times New Roman" w:hAnsi="Times New Roman" w:cs="Times New Roman"/>
          <w:b/>
          <w:sz w:val="24"/>
          <w:szCs w:val="24"/>
          <w:u w:val="single"/>
        </w:rPr>
        <w:t>Eligibility</w:t>
      </w:r>
      <w:r w:rsidR="003C344A" w:rsidRPr="00AF414A">
        <w:rPr>
          <w:rFonts w:ascii="Times New Roman" w:hAnsi="Times New Roman" w:cs="Times New Roman"/>
          <w:b/>
          <w:sz w:val="24"/>
          <w:szCs w:val="24"/>
          <w:u w:val="single"/>
        </w:rPr>
        <w:t xml:space="preserve"> </w:t>
      </w:r>
      <w:r w:rsidRPr="00AF414A">
        <w:rPr>
          <w:rFonts w:ascii="Times New Roman" w:hAnsi="Times New Roman" w:cs="Times New Roman"/>
          <w:b/>
          <w:sz w:val="24"/>
          <w:szCs w:val="24"/>
          <w:u w:val="single"/>
        </w:rPr>
        <w:t>Information</w:t>
      </w:r>
    </w:p>
    <w:p w14:paraId="08EED8B3" w14:textId="1EEBC54E" w:rsidR="00D967D7" w:rsidRPr="008217B3" w:rsidRDefault="004C5E46" w:rsidP="00C76A26">
      <w:pPr>
        <w:spacing w:after="0" w:line="480" w:lineRule="auto"/>
        <w:ind w:firstLine="720"/>
        <w:rPr>
          <w:rFonts w:ascii="Times New Roman" w:hAnsi="Times New Roman" w:cs="Times New Roman"/>
          <w:sz w:val="24"/>
          <w:szCs w:val="24"/>
        </w:rPr>
      </w:pPr>
      <w:r w:rsidRPr="008217B3">
        <w:rPr>
          <w:rFonts w:ascii="Times New Roman" w:hAnsi="Times New Roman" w:cs="Times New Roman"/>
          <w:b/>
          <w:sz w:val="24"/>
          <w:szCs w:val="24"/>
        </w:rPr>
        <w:t>Eligible</w:t>
      </w:r>
      <w:r w:rsidR="003C344A" w:rsidRPr="008217B3">
        <w:rPr>
          <w:rFonts w:ascii="Times New Roman" w:hAnsi="Times New Roman" w:cs="Times New Roman"/>
          <w:b/>
          <w:sz w:val="24"/>
          <w:szCs w:val="24"/>
        </w:rPr>
        <w:t xml:space="preserve"> </w:t>
      </w:r>
      <w:r w:rsidR="00942F6C" w:rsidRPr="008217B3">
        <w:rPr>
          <w:rFonts w:ascii="Times New Roman" w:hAnsi="Times New Roman" w:cs="Times New Roman"/>
          <w:b/>
          <w:sz w:val="24"/>
          <w:szCs w:val="24"/>
        </w:rPr>
        <w:t>Applicants</w:t>
      </w:r>
      <w:r w:rsidR="00E0208A" w:rsidRPr="008217B3">
        <w:rPr>
          <w:rFonts w:ascii="Times New Roman" w:hAnsi="Times New Roman" w:cs="Times New Roman"/>
          <w:b/>
          <w:sz w:val="24"/>
          <w:szCs w:val="24"/>
        </w:rPr>
        <w:t xml:space="preserve">:  </w:t>
      </w:r>
      <w:r w:rsidR="00AF13C8" w:rsidRPr="00AF13C8">
        <w:rPr>
          <w:rFonts w:ascii="Times New Roman" w:hAnsi="Times New Roman" w:cs="Times New Roman"/>
          <w:sz w:val="24"/>
          <w:szCs w:val="24"/>
        </w:rPr>
        <w:t>To participate in the ATP, an applicant must be a nonprofit U.S. agricultural trade organization, an</w:t>
      </w:r>
      <w:r w:rsidR="00F46A35">
        <w:rPr>
          <w:rFonts w:ascii="Times New Roman" w:hAnsi="Times New Roman" w:cs="Times New Roman"/>
          <w:sz w:val="24"/>
          <w:szCs w:val="24"/>
        </w:rPr>
        <w:t xml:space="preserve"> SRTG</w:t>
      </w:r>
      <w:r w:rsidR="00AF13C8" w:rsidRPr="00AF13C8">
        <w:rPr>
          <w:rFonts w:ascii="Times New Roman" w:hAnsi="Times New Roman" w:cs="Times New Roman"/>
          <w:sz w:val="24"/>
          <w:szCs w:val="24"/>
        </w:rPr>
        <w:t>, a U.S. agricultural cooperative, or a state government agency</w:t>
      </w:r>
      <w:r w:rsidR="00F15CBC">
        <w:rPr>
          <w:rFonts w:ascii="Times New Roman" w:hAnsi="Times New Roman" w:cs="Times New Roman"/>
          <w:sz w:val="24"/>
          <w:szCs w:val="24"/>
        </w:rPr>
        <w:t xml:space="preserve"> that can </w:t>
      </w:r>
      <w:r w:rsidR="00F15CBC" w:rsidRPr="00AF13C8">
        <w:rPr>
          <w:rFonts w:ascii="Times New Roman" w:hAnsi="Times New Roman" w:cs="Times New Roman"/>
          <w:sz w:val="24"/>
          <w:szCs w:val="24"/>
        </w:rPr>
        <w:t>demonstrate damages suffered (reduced sales, lost revenue, decreased market share, etc.) as a result of tariffs imposed on U.S. agricultural products</w:t>
      </w:r>
      <w:r w:rsidR="00AF13C8" w:rsidRPr="00AF13C8">
        <w:rPr>
          <w:rFonts w:ascii="Times New Roman" w:hAnsi="Times New Roman" w:cs="Times New Roman"/>
          <w:sz w:val="24"/>
          <w:szCs w:val="24"/>
        </w:rPr>
        <w:t xml:space="preserve">.  </w:t>
      </w:r>
      <w:r w:rsidR="00F15CBC">
        <w:rPr>
          <w:rFonts w:ascii="Times New Roman" w:hAnsi="Times New Roman" w:cs="Times New Roman"/>
          <w:sz w:val="24"/>
          <w:szCs w:val="24"/>
        </w:rPr>
        <w:t>For</w:t>
      </w:r>
      <w:r w:rsidR="00AF13C8">
        <w:rPr>
          <w:rFonts w:ascii="Times New Roman" w:hAnsi="Times New Roman" w:cs="Times New Roman"/>
          <w:sz w:val="24"/>
          <w:szCs w:val="24"/>
        </w:rPr>
        <w:t>–</w:t>
      </w:r>
      <w:r w:rsidR="00F15CBC">
        <w:rPr>
          <w:rFonts w:ascii="Times New Roman" w:hAnsi="Times New Roman" w:cs="Times New Roman"/>
          <w:sz w:val="24"/>
          <w:szCs w:val="24"/>
        </w:rPr>
        <w:t>profit</w:t>
      </w:r>
      <w:r w:rsidR="00AF13C8" w:rsidRPr="00AF13C8">
        <w:rPr>
          <w:rFonts w:ascii="Times New Roman" w:hAnsi="Times New Roman" w:cs="Times New Roman"/>
          <w:sz w:val="24"/>
          <w:szCs w:val="24"/>
        </w:rPr>
        <w:t xml:space="preserve"> U.S. commercial entities </w:t>
      </w:r>
      <w:r w:rsidR="00F15CBC">
        <w:rPr>
          <w:rFonts w:ascii="Times New Roman" w:hAnsi="Times New Roman" w:cs="Times New Roman"/>
          <w:sz w:val="24"/>
          <w:szCs w:val="24"/>
        </w:rPr>
        <w:t xml:space="preserve">that </w:t>
      </w:r>
      <w:r w:rsidR="00F15CBC" w:rsidRPr="00AF13C8">
        <w:rPr>
          <w:rFonts w:ascii="Times New Roman" w:hAnsi="Times New Roman" w:cs="Times New Roman"/>
          <w:sz w:val="24"/>
          <w:szCs w:val="24"/>
        </w:rPr>
        <w:t xml:space="preserve">do not exceed 300 percent of the small business size standards </w:t>
      </w:r>
      <w:r w:rsidR="00F15CBC">
        <w:rPr>
          <w:rFonts w:ascii="Times New Roman" w:hAnsi="Times New Roman" w:cs="Times New Roman"/>
          <w:sz w:val="24"/>
          <w:szCs w:val="24"/>
        </w:rPr>
        <w:t xml:space="preserve">established for their particular industry </w:t>
      </w:r>
      <w:r w:rsidR="00F15CBC" w:rsidRPr="00AF13C8">
        <w:rPr>
          <w:rFonts w:ascii="Times New Roman" w:hAnsi="Times New Roman" w:cs="Times New Roman"/>
          <w:sz w:val="24"/>
          <w:szCs w:val="24"/>
        </w:rPr>
        <w:t xml:space="preserve">at </w:t>
      </w:r>
      <w:r w:rsidR="00733043" w:rsidRPr="00733043">
        <w:rPr>
          <w:rFonts w:ascii="Times New Roman" w:hAnsi="Times New Roman" w:cs="Times New Roman"/>
          <w:sz w:val="24"/>
          <w:szCs w:val="24"/>
        </w:rPr>
        <w:t>13 CFR 121.201</w:t>
      </w:r>
      <w:r w:rsidR="00F15CBC" w:rsidRPr="00AF13C8">
        <w:rPr>
          <w:rFonts w:ascii="Times New Roman" w:hAnsi="Times New Roman" w:cs="Times New Roman"/>
          <w:sz w:val="24"/>
          <w:szCs w:val="24"/>
        </w:rPr>
        <w:t xml:space="preserve"> </w:t>
      </w:r>
      <w:r w:rsidR="00AF13C8" w:rsidRPr="00AF13C8">
        <w:rPr>
          <w:rFonts w:ascii="Times New Roman" w:hAnsi="Times New Roman" w:cs="Times New Roman"/>
          <w:sz w:val="24"/>
          <w:szCs w:val="24"/>
        </w:rPr>
        <w:t>may participate in a branded prog</w:t>
      </w:r>
      <w:r w:rsidR="00F15CBC">
        <w:rPr>
          <w:rFonts w:ascii="Times New Roman" w:hAnsi="Times New Roman" w:cs="Times New Roman"/>
          <w:sz w:val="24"/>
          <w:szCs w:val="24"/>
        </w:rPr>
        <w:t>ram through an ATP Participant.</w:t>
      </w:r>
    </w:p>
    <w:p w14:paraId="6AE9F553" w14:textId="4675E22C" w:rsidR="00E02CCD" w:rsidRPr="008217B3" w:rsidRDefault="00E02CCD" w:rsidP="00C76A26">
      <w:pPr>
        <w:spacing w:after="0" w:line="480" w:lineRule="auto"/>
        <w:ind w:firstLine="720"/>
        <w:rPr>
          <w:rFonts w:ascii="Times New Roman" w:hAnsi="Times New Roman" w:cs="Times New Roman"/>
          <w:sz w:val="24"/>
          <w:szCs w:val="24"/>
        </w:rPr>
      </w:pPr>
      <w:r w:rsidRPr="008217B3">
        <w:rPr>
          <w:rFonts w:ascii="Times New Roman" w:hAnsi="Times New Roman" w:cs="Times New Roman"/>
          <w:b/>
          <w:sz w:val="24"/>
          <w:szCs w:val="24"/>
        </w:rPr>
        <w:t xml:space="preserve">Eligible Activities:  </w:t>
      </w:r>
      <w:r w:rsidR="00AF13C8" w:rsidRPr="00AF13C8">
        <w:rPr>
          <w:rFonts w:ascii="Times New Roman" w:hAnsi="Times New Roman" w:cs="Times New Roman"/>
          <w:sz w:val="24"/>
          <w:szCs w:val="24"/>
        </w:rPr>
        <w:t xml:space="preserve">ATP Participants may receive assistance for generic or branded promotion activities.  For generic activities, funding priority is given to organizations that have the broadest possible producer representation of the commodity being promoted and that are nationwide in membership and scope.  For branded activities, only nonprofit U.S. agricultural trade organizations, SRTGs, U.S. agricultural cooperatives, and state government agencies can </w:t>
      </w:r>
      <w:r w:rsidR="00AF13C8" w:rsidRPr="00AF13C8">
        <w:rPr>
          <w:rFonts w:ascii="Times New Roman" w:hAnsi="Times New Roman" w:cs="Times New Roman"/>
          <w:sz w:val="24"/>
          <w:szCs w:val="24"/>
        </w:rPr>
        <w:lastRenderedPageBreak/>
        <w:t xml:space="preserve">participate directly in the branded program. </w:t>
      </w:r>
      <w:r w:rsidR="00AF13C8">
        <w:rPr>
          <w:rFonts w:ascii="Times New Roman" w:hAnsi="Times New Roman" w:cs="Times New Roman"/>
          <w:sz w:val="24"/>
          <w:szCs w:val="24"/>
        </w:rPr>
        <w:t xml:space="preserve"> </w:t>
      </w:r>
      <w:r w:rsidR="00AF13C8" w:rsidRPr="00AF13C8">
        <w:rPr>
          <w:rFonts w:ascii="Times New Roman" w:hAnsi="Times New Roman" w:cs="Times New Roman"/>
          <w:sz w:val="24"/>
          <w:szCs w:val="24"/>
        </w:rPr>
        <w:t xml:space="preserve">Eligible </w:t>
      </w:r>
      <w:r w:rsidR="00F15CBC">
        <w:rPr>
          <w:rFonts w:ascii="Times New Roman" w:hAnsi="Times New Roman" w:cs="Times New Roman"/>
          <w:sz w:val="24"/>
          <w:szCs w:val="24"/>
        </w:rPr>
        <w:t xml:space="preserve">small–sized </w:t>
      </w:r>
      <w:r w:rsidR="00AF13C8" w:rsidRPr="00AF13C8">
        <w:rPr>
          <w:rFonts w:ascii="Times New Roman" w:hAnsi="Times New Roman" w:cs="Times New Roman"/>
          <w:sz w:val="24"/>
          <w:szCs w:val="24"/>
        </w:rPr>
        <w:t>U.S. companies may participate in the branded program through one of these entities.</w:t>
      </w:r>
    </w:p>
    <w:p w14:paraId="4ACA9494" w14:textId="2D71C096" w:rsidR="008217B3" w:rsidRPr="008217B3" w:rsidRDefault="00216624" w:rsidP="00C76A26">
      <w:pPr>
        <w:spacing w:after="0" w:line="480" w:lineRule="auto"/>
        <w:ind w:firstLine="720"/>
        <w:rPr>
          <w:rFonts w:ascii="Times New Roman" w:hAnsi="Times New Roman" w:cs="Times New Roman"/>
          <w:sz w:val="24"/>
          <w:szCs w:val="24"/>
        </w:rPr>
      </w:pPr>
      <w:r w:rsidRPr="008217B3">
        <w:rPr>
          <w:rFonts w:ascii="Times New Roman" w:hAnsi="Times New Roman" w:cs="Times New Roman"/>
          <w:b/>
          <w:sz w:val="24"/>
          <w:szCs w:val="24"/>
        </w:rPr>
        <w:t>Other</w:t>
      </w:r>
      <w:r w:rsidR="003C344A" w:rsidRPr="008217B3">
        <w:rPr>
          <w:rFonts w:ascii="Times New Roman" w:hAnsi="Times New Roman" w:cs="Times New Roman"/>
          <w:b/>
          <w:sz w:val="24"/>
          <w:szCs w:val="24"/>
        </w:rPr>
        <w:t xml:space="preserve"> </w:t>
      </w:r>
      <w:r w:rsidRPr="008217B3">
        <w:rPr>
          <w:rFonts w:ascii="Times New Roman" w:hAnsi="Times New Roman" w:cs="Times New Roman"/>
          <w:b/>
          <w:sz w:val="24"/>
          <w:szCs w:val="24"/>
        </w:rPr>
        <w:t>Submission</w:t>
      </w:r>
      <w:r w:rsidR="003C344A" w:rsidRPr="008217B3">
        <w:rPr>
          <w:rFonts w:ascii="Times New Roman" w:hAnsi="Times New Roman" w:cs="Times New Roman"/>
          <w:b/>
          <w:sz w:val="24"/>
          <w:szCs w:val="24"/>
        </w:rPr>
        <w:t xml:space="preserve"> </w:t>
      </w:r>
      <w:r w:rsidRPr="008217B3">
        <w:rPr>
          <w:rFonts w:ascii="Times New Roman" w:hAnsi="Times New Roman" w:cs="Times New Roman"/>
          <w:b/>
          <w:sz w:val="24"/>
          <w:szCs w:val="24"/>
        </w:rPr>
        <w:t>Requirements</w:t>
      </w:r>
      <w:r w:rsidR="003C344A" w:rsidRPr="008217B3">
        <w:rPr>
          <w:rFonts w:ascii="Times New Roman" w:hAnsi="Times New Roman" w:cs="Times New Roman"/>
          <w:b/>
          <w:sz w:val="24"/>
          <w:szCs w:val="24"/>
        </w:rPr>
        <w:t xml:space="preserve"> </w:t>
      </w:r>
      <w:r w:rsidRPr="008217B3">
        <w:rPr>
          <w:rFonts w:ascii="Times New Roman" w:hAnsi="Times New Roman" w:cs="Times New Roman"/>
          <w:b/>
          <w:sz w:val="24"/>
          <w:szCs w:val="24"/>
        </w:rPr>
        <w:t>and</w:t>
      </w:r>
      <w:r w:rsidR="003C344A" w:rsidRPr="008217B3">
        <w:rPr>
          <w:rFonts w:ascii="Times New Roman" w:hAnsi="Times New Roman" w:cs="Times New Roman"/>
          <w:b/>
          <w:sz w:val="24"/>
          <w:szCs w:val="24"/>
        </w:rPr>
        <w:t xml:space="preserve"> </w:t>
      </w:r>
      <w:r w:rsidRPr="008217B3">
        <w:rPr>
          <w:rFonts w:ascii="Times New Roman" w:hAnsi="Times New Roman" w:cs="Times New Roman"/>
          <w:b/>
          <w:sz w:val="24"/>
          <w:szCs w:val="24"/>
        </w:rPr>
        <w:t>Information</w:t>
      </w:r>
      <w:r w:rsidR="00BD4BF7" w:rsidRPr="008217B3">
        <w:rPr>
          <w:rFonts w:ascii="Times New Roman" w:hAnsi="Times New Roman" w:cs="Times New Roman"/>
          <w:b/>
          <w:sz w:val="24"/>
          <w:szCs w:val="24"/>
        </w:rPr>
        <w:t xml:space="preserve">:  </w:t>
      </w:r>
      <w:r w:rsidR="008217B3" w:rsidRPr="008217B3">
        <w:rPr>
          <w:rFonts w:ascii="Times New Roman" w:hAnsi="Times New Roman" w:cs="Times New Roman"/>
          <w:sz w:val="24"/>
          <w:szCs w:val="24"/>
        </w:rPr>
        <w:t xml:space="preserve">Applications should include a justification for funding assistance from the program – an explanation </w:t>
      </w:r>
      <w:r w:rsidR="00AF13C8">
        <w:rPr>
          <w:rFonts w:ascii="Times New Roman" w:hAnsi="Times New Roman" w:cs="Times New Roman"/>
          <w:sz w:val="24"/>
          <w:szCs w:val="24"/>
        </w:rPr>
        <w:t>of</w:t>
      </w:r>
      <w:r w:rsidR="008217B3" w:rsidRPr="008217B3">
        <w:rPr>
          <w:rFonts w:ascii="Times New Roman" w:hAnsi="Times New Roman" w:cs="Times New Roman"/>
          <w:sz w:val="24"/>
          <w:szCs w:val="24"/>
        </w:rPr>
        <w:t xml:space="preserve"> what specifically could not be accomplished without federal funding assistance and why participating organizations are unlikely to carry out the pr</w:t>
      </w:r>
      <w:r w:rsidR="00F937EB">
        <w:rPr>
          <w:rFonts w:ascii="Times New Roman" w:hAnsi="Times New Roman" w:cs="Times New Roman"/>
          <w:sz w:val="24"/>
          <w:szCs w:val="24"/>
        </w:rPr>
        <w:t>oject without such assistance</w:t>
      </w:r>
      <w:r w:rsidR="008217B3" w:rsidRPr="008217B3">
        <w:rPr>
          <w:rFonts w:ascii="Times New Roman" w:hAnsi="Times New Roman" w:cs="Times New Roman"/>
          <w:sz w:val="24"/>
          <w:szCs w:val="24"/>
        </w:rPr>
        <w:t>.</w:t>
      </w:r>
    </w:p>
    <w:p w14:paraId="36F385E8" w14:textId="04092CDF" w:rsidR="00AF13C8" w:rsidRPr="00AF13C8" w:rsidRDefault="00657320" w:rsidP="00AF13C8">
      <w:pPr>
        <w:spacing w:after="0" w:line="480" w:lineRule="auto"/>
        <w:ind w:firstLine="720"/>
        <w:rPr>
          <w:rFonts w:ascii="Times New Roman" w:hAnsi="Times New Roman" w:cs="Times New Roman"/>
          <w:sz w:val="24"/>
          <w:szCs w:val="24"/>
        </w:rPr>
      </w:pPr>
      <w:r w:rsidRPr="008217B3">
        <w:rPr>
          <w:rFonts w:ascii="Times New Roman" w:hAnsi="Times New Roman" w:cs="Times New Roman"/>
          <w:b/>
          <w:sz w:val="24"/>
          <w:szCs w:val="24"/>
        </w:rPr>
        <w:t>Cost</w:t>
      </w:r>
      <w:r w:rsidR="003C344A" w:rsidRPr="008217B3">
        <w:rPr>
          <w:rFonts w:ascii="Times New Roman" w:hAnsi="Times New Roman" w:cs="Times New Roman"/>
          <w:b/>
          <w:sz w:val="24"/>
          <w:szCs w:val="24"/>
        </w:rPr>
        <w:t xml:space="preserve"> </w:t>
      </w:r>
      <w:r w:rsidRPr="008217B3">
        <w:rPr>
          <w:rFonts w:ascii="Times New Roman" w:hAnsi="Times New Roman" w:cs="Times New Roman"/>
          <w:b/>
          <w:sz w:val="24"/>
          <w:szCs w:val="24"/>
        </w:rPr>
        <w:t>Share</w:t>
      </w:r>
      <w:r w:rsidR="003C344A" w:rsidRPr="008217B3">
        <w:rPr>
          <w:rFonts w:ascii="Times New Roman" w:hAnsi="Times New Roman" w:cs="Times New Roman"/>
          <w:b/>
          <w:sz w:val="24"/>
          <w:szCs w:val="24"/>
        </w:rPr>
        <w:t xml:space="preserve"> </w:t>
      </w:r>
      <w:r w:rsidRPr="008217B3">
        <w:rPr>
          <w:rFonts w:ascii="Times New Roman" w:hAnsi="Times New Roman" w:cs="Times New Roman"/>
          <w:b/>
          <w:sz w:val="24"/>
          <w:szCs w:val="24"/>
        </w:rPr>
        <w:t>or</w:t>
      </w:r>
      <w:r w:rsidR="003C344A" w:rsidRPr="008217B3">
        <w:rPr>
          <w:rFonts w:ascii="Times New Roman" w:hAnsi="Times New Roman" w:cs="Times New Roman"/>
          <w:b/>
          <w:sz w:val="24"/>
          <w:szCs w:val="24"/>
        </w:rPr>
        <w:t xml:space="preserve"> </w:t>
      </w:r>
      <w:r w:rsidRPr="008217B3">
        <w:rPr>
          <w:rFonts w:ascii="Times New Roman" w:hAnsi="Times New Roman" w:cs="Times New Roman"/>
          <w:b/>
          <w:sz w:val="24"/>
          <w:szCs w:val="24"/>
        </w:rPr>
        <w:t>Match</w:t>
      </w:r>
      <w:r w:rsidR="00BD4BF7" w:rsidRPr="008217B3">
        <w:rPr>
          <w:rFonts w:ascii="Times New Roman" w:hAnsi="Times New Roman" w:cs="Times New Roman"/>
          <w:b/>
          <w:sz w:val="24"/>
          <w:szCs w:val="24"/>
        </w:rPr>
        <w:t xml:space="preserve">:  </w:t>
      </w:r>
      <w:r w:rsidR="00AF13C8" w:rsidRPr="00AF13C8">
        <w:rPr>
          <w:rFonts w:ascii="Times New Roman" w:hAnsi="Times New Roman" w:cs="Times New Roman"/>
          <w:sz w:val="24"/>
          <w:szCs w:val="24"/>
        </w:rPr>
        <w:t>To participate in the ATP, an applicant must agree to contribute resources towards its proposed promotional activities.  The ATP is intended to supplement, not supplant, the efforts of the U.S. private sector.  In ATP generic promotion programs, an ATP Participant shall contribute a total amount in goods, services, and/or cash equal to at least 10 percent of the total amount reimbursed by the CCC for all generic promotion activities undertaken by the ATP Participant.  In the case of branded promotion, an ATP Participant conducting its own branded promotion that is a U.S. agricultural cooperative or a for</w:t>
      </w:r>
      <w:r w:rsidR="00AF13C8">
        <w:rPr>
          <w:rFonts w:ascii="Times New Roman" w:hAnsi="Times New Roman" w:cs="Times New Roman"/>
          <w:sz w:val="24"/>
          <w:szCs w:val="24"/>
        </w:rPr>
        <w:t>–</w:t>
      </w:r>
      <w:r w:rsidR="00AF13C8" w:rsidRPr="00AF13C8">
        <w:rPr>
          <w:rFonts w:ascii="Times New Roman" w:hAnsi="Times New Roman" w:cs="Times New Roman"/>
          <w:sz w:val="24"/>
          <w:szCs w:val="24"/>
        </w:rPr>
        <w:t>profit entity shall contribute at least 50 percent of the total eligible expenditures made on e</w:t>
      </w:r>
      <w:r w:rsidR="00AF13C8">
        <w:rPr>
          <w:rFonts w:ascii="Times New Roman" w:hAnsi="Times New Roman" w:cs="Times New Roman"/>
          <w:sz w:val="24"/>
          <w:szCs w:val="24"/>
        </w:rPr>
        <w:t>ach approved brand promotion.</w:t>
      </w:r>
    </w:p>
    <w:p w14:paraId="24027055" w14:textId="00AB4D5B" w:rsidR="00657320" w:rsidRPr="008217B3" w:rsidRDefault="00AF13C8" w:rsidP="00AF13C8">
      <w:pPr>
        <w:spacing w:after="0" w:line="480" w:lineRule="auto"/>
        <w:ind w:firstLine="720"/>
        <w:rPr>
          <w:rFonts w:ascii="Times New Roman" w:hAnsi="Times New Roman" w:cs="Times New Roman"/>
          <w:sz w:val="24"/>
          <w:szCs w:val="24"/>
        </w:rPr>
      </w:pPr>
      <w:r w:rsidRPr="00AF13C8">
        <w:rPr>
          <w:rFonts w:ascii="Times New Roman" w:hAnsi="Times New Roman" w:cs="Times New Roman"/>
          <w:sz w:val="24"/>
          <w:szCs w:val="24"/>
        </w:rPr>
        <w:t>The degree of commitment of an applicant to the promotional strategies contained in its application, as represented by the cost</w:t>
      </w:r>
      <w:r>
        <w:rPr>
          <w:rFonts w:ascii="Times New Roman" w:hAnsi="Times New Roman" w:cs="Times New Roman"/>
          <w:sz w:val="24"/>
          <w:szCs w:val="24"/>
        </w:rPr>
        <w:t>–</w:t>
      </w:r>
      <w:r w:rsidRPr="00AF13C8">
        <w:rPr>
          <w:rFonts w:ascii="Times New Roman" w:hAnsi="Times New Roman" w:cs="Times New Roman"/>
          <w:sz w:val="24"/>
          <w:szCs w:val="24"/>
        </w:rPr>
        <w:t>share contributions specified therein, is considered by FAS when determining which applications will be approved for funding.  Cost</w:t>
      </w:r>
      <w:r>
        <w:rPr>
          <w:rFonts w:ascii="Times New Roman" w:hAnsi="Times New Roman" w:cs="Times New Roman"/>
          <w:sz w:val="24"/>
          <w:szCs w:val="24"/>
        </w:rPr>
        <w:t>–</w:t>
      </w:r>
      <w:r w:rsidRPr="00AF13C8">
        <w:rPr>
          <w:rFonts w:ascii="Times New Roman" w:hAnsi="Times New Roman" w:cs="Times New Roman"/>
          <w:sz w:val="24"/>
          <w:szCs w:val="24"/>
        </w:rPr>
        <w:t>share may be actual cash invested or in</w:t>
      </w:r>
      <w:r>
        <w:rPr>
          <w:rFonts w:ascii="Times New Roman" w:hAnsi="Times New Roman" w:cs="Times New Roman"/>
          <w:sz w:val="24"/>
          <w:szCs w:val="24"/>
        </w:rPr>
        <w:t>–</w:t>
      </w:r>
      <w:r w:rsidRPr="00AF13C8">
        <w:rPr>
          <w:rFonts w:ascii="Times New Roman" w:hAnsi="Times New Roman" w:cs="Times New Roman"/>
          <w:sz w:val="24"/>
          <w:szCs w:val="24"/>
        </w:rPr>
        <w:t>kind contributions, such as professional staff time spent on the design and implementation of activities.  The ATP regulations, in Section 1489.16, provide a detailed discussion of eligible and ineligible cost–share contributions.</w:t>
      </w:r>
    </w:p>
    <w:p w14:paraId="08EED8BE" w14:textId="1650C2D4" w:rsidR="00D967D7" w:rsidRPr="008217B3" w:rsidRDefault="00187577" w:rsidP="00C76A26">
      <w:pPr>
        <w:pStyle w:val="ListParagraph"/>
        <w:numPr>
          <w:ilvl w:val="0"/>
          <w:numId w:val="10"/>
        </w:numPr>
        <w:spacing w:after="0" w:line="480" w:lineRule="auto"/>
        <w:ind w:left="0" w:firstLine="0"/>
        <w:contextualSpacing w:val="0"/>
        <w:rPr>
          <w:rFonts w:ascii="Times New Roman" w:hAnsi="Times New Roman" w:cs="Times New Roman"/>
          <w:b/>
          <w:sz w:val="24"/>
          <w:szCs w:val="24"/>
          <w:u w:val="single"/>
        </w:rPr>
      </w:pPr>
      <w:r w:rsidRPr="008217B3">
        <w:rPr>
          <w:rFonts w:ascii="Times New Roman" w:hAnsi="Times New Roman" w:cs="Times New Roman"/>
          <w:b/>
          <w:sz w:val="24"/>
          <w:szCs w:val="24"/>
          <w:u w:val="single"/>
        </w:rPr>
        <w:t>A</w:t>
      </w:r>
      <w:r w:rsidR="00CC0FA0" w:rsidRPr="008217B3">
        <w:rPr>
          <w:rFonts w:ascii="Times New Roman" w:hAnsi="Times New Roman" w:cs="Times New Roman"/>
          <w:b/>
          <w:sz w:val="24"/>
          <w:szCs w:val="24"/>
          <w:u w:val="single"/>
        </w:rPr>
        <w:t>pplication</w:t>
      </w:r>
      <w:r w:rsidR="003C344A" w:rsidRPr="008217B3">
        <w:rPr>
          <w:rFonts w:ascii="Times New Roman" w:hAnsi="Times New Roman" w:cs="Times New Roman"/>
          <w:b/>
          <w:sz w:val="24"/>
          <w:szCs w:val="24"/>
          <w:u w:val="single"/>
        </w:rPr>
        <w:t xml:space="preserve"> </w:t>
      </w:r>
      <w:r w:rsidR="002344B0" w:rsidRPr="008217B3">
        <w:rPr>
          <w:rFonts w:ascii="Times New Roman" w:hAnsi="Times New Roman" w:cs="Times New Roman"/>
          <w:b/>
          <w:sz w:val="24"/>
          <w:szCs w:val="24"/>
          <w:u w:val="single"/>
        </w:rPr>
        <w:t>and</w:t>
      </w:r>
      <w:r w:rsidR="003C344A" w:rsidRPr="008217B3">
        <w:rPr>
          <w:rFonts w:ascii="Times New Roman" w:hAnsi="Times New Roman" w:cs="Times New Roman"/>
          <w:b/>
          <w:sz w:val="24"/>
          <w:szCs w:val="24"/>
          <w:u w:val="single"/>
        </w:rPr>
        <w:t xml:space="preserve"> </w:t>
      </w:r>
      <w:r w:rsidR="002344B0" w:rsidRPr="008217B3">
        <w:rPr>
          <w:rFonts w:ascii="Times New Roman" w:hAnsi="Times New Roman" w:cs="Times New Roman"/>
          <w:b/>
          <w:sz w:val="24"/>
          <w:szCs w:val="24"/>
          <w:u w:val="single"/>
        </w:rPr>
        <w:t>Submission</w:t>
      </w:r>
      <w:r w:rsidR="003C344A" w:rsidRPr="008217B3">
        <w:rPr>
          <w:rFonts w:ascii="Times New Roman" w:hAnsi="Times New Roman" w:cs="Times New Roman"/>
          <w:b/>
          <w:sz w:val="24"/>
          <w:szCs w:val="24"/>
          <w:u w:val="single"/>
        </w:rPr>
        <w:t xml:space="preserve"> </w:t>
      </w:r>
      <w:r w:rsidR="002344B0" w:rsidRPr="008217B3">
        <w:rPr>
          <w:rFonts w:ascii="Times New Roman" w:hAnsi="Times New Roman" w:cs="Times New Roman"/>
          <w:b/>
          <w:sz w:val="24"/>
          <w:szCs w:val="24"/>
          <w:u w:val="single"/>
        </w:rPr>
        <w:t>Information</w:t>
      </w:r>
    </w:p>
    <w:p w14:paraId="3142096A" w14:textId="51570DC4" w:rsidR="00C2465F" w:rsidRPr="008217B3" w:rsidRDefault="00C2465F" w:rsidP="00C76A26">
      <w:pPr>
        <w:pStyle w:val="ListParagraph"/>
        <w:autoSpaceDE w:val="0"/>
        <w:autoSpaceDN w:val="0"/>
        <w:adjustRightInd w:val="0"/>
        <w:spacing w:after="0" w:line="480" w:lineRule="auto"/>
        <w:rPr>
          <w:rFonts w:ascii="Times New Roman" w:hAnsi="Times New Roman" w:cs="Times New Roman"/>
          <w:sz w:val="24"/>
          <w:szCs w:val="24"/>
        </w:rPr>
      </w:pPr>
      <w:r w:rsidRPr="008217B3">
        <w:rPr>
          <w:rFonts w:ascii="Times New Roman" w:hAnsi="Times New Roman" w:cs="Times New Roman"/>
          <w:b/>
          <w:sz w:val="24"/>
          <w:szCs w:val="24"/>
        </w:rPr>
        <w:t>Key</w:t>
      </w:r>
      <w:r w:rsidR="003C344A" w:rsidRPr="008217B3">
        <w:rPr>
          <w:rFonts w:ascii="Times New Roman" w:hAnsi="Times New Roman" w:cs="Times New Roman"/>
          <w:b/>
          <w:sz w:val="24"/>
          <w:szCs w:val="24"/>
        </w:rPr>
        <w:t xml:space="preserve"> </w:t>
      </w:r>
      <w:r w:rsidRPr="008217B3">
        <w:rPr>
          <w:rFonts w:ascii="Times New Roman" w:hAnsi="Times New Roman" w:cs="Times New Roman"/>
          <w:b/>
          <w:sz w:val="24"/>
          <w:szCs w:val="24"/>
        </w:rPr>
        <w:t>Dates</w:t>
      </w:r>
      <w:r w:rsidR="003C344A" w:rsidRPr="008217B3">
        <w:rPr>
          <w:rFonts w:ascii="Times New Roman" w:hAnsi="Times New Roman" w:cs="Times New Roman"/>
          <w:b/>
          <w:sz w:val="24"/>
          <w:szCs w:val="24"/>
        </w:rPr>
        <w:t xml:space="preserve"> </w:t>
      </w:r>
      <w:r w:rsidRPr="008217B3">
        <w:rPr>
          <w:rFonts w:ascii="Times New Roman" w:hAnsi="Times New Roman" w:cs="Times New Roman"/>
          <w:b/>
          <w:sz w:val="24"/>
          <w:szCs w:val="24"/>
        </w:rPr>
        <w:t>and</w:t>
      </w:r>
      <w:r w:rsidR="003C344A" w:rsidRPr="008217B3">
        <w:rPr>
          <w:rFonts w:ascii="Times New Roman" w:hAnsi="Times New Roman" w:cs="Times New Roman"/>
          <w:b/>
          <w:sz w:val="24"/>
          <w:szCs w:val="24"/>
        </w:rPr>
        <w:t xml:space="preserve"> </w:t>
      </w:r>
      <w:r w:rsidRPr="008217B3">
        <w:rPr>
          <w:rFonts w:ascii="Times New Roman" w:hAnsi="Times New Roman" w:cs="Times New Roman"/>
          <w:b/>
          <w:sz w:val="24"/>
          <w:szCs w:val="24"/>
        </w:rPr>
        <w:t>Times</w:t>
      </w:r>
    </w:p>
    <w:p w14:paraId="429FA57A" w14:textId="4804A85F" w:rsidR="00C2465F" w:rsidRPr="008217B3" w:rsidRDefault="00BD4BF7" w:rsidP="00C76A26">
      <w:pPr>
        <w:spacing w:after="0" w:line="480" w:lineRule="auto"/>
        <w:ind w:firstLine="720"/>
        <w:rPr>
          <w:rFonts w:ascii="Times New Roman" w:hAnsi="Times New Roman" w:cs="Times New Roman"/>
          <w:i/>
          <w:sz w:val="24"/>
          <w:szCs w:val="24"/>
        </w:rPr>
      </w:pPr>
      <w:r w:rsidRPr="008217B3">
        <w:rPr>
          <w:rFonts w:ascii="Times New Roman" w:hAnsi="Times New Roman" w:cs="Times New Roman"/>
          <w:b/>
          <w:sz w:val="24"/>
          <w:szCs w:val="24"/>
        </w:rPr>
        <w:t>Application Start Date</w:t>
      </w:r>
      <w:r w:rsidR="00C2465F" w:rsidRPr="008217B3">
        <w:rPr>
          <w:rFonts w:ascii="Times New Roman" w:hAnsi="Times New Roman" w:cs="Times New Roman"/>
          <w:b/>
          <w:sz w:val="24"/>
          <w:szCs w:val="24"/>
        </w:rPr>
        <w:t>:</w:t>
      </w:r>
      <w:r w:rsidRPr="008217B3">
        <w:rPr>
          <w:rFonts w:ascii="Times New Roman" w:hAnsi="Times New Roman" w:cs="Times New Roman"/>
          <w:sz w:val="24"/>
          <w:szCs w:val="24"/>
        </w:rPr>
        <w:t xml:space="preserve">  </w:t>
      </w:r>
      <w:r w:rsidR="00FB5037" w:rsidRPr="008217B3">
        <w:rPr>
          <w:rFonts w:ascii="Times New Roman" w:hAnsi="Times New Roman" w:cs="Times New Roman"/>
          <w:sz w:val="24"/>
          <w:szCs w:val="24"/>
        </w:rPr>
        <w:t xml:space="preserve">August </w:t>
      </w:r>
      <w:r w:rsidR="00AF13C8">
        <w:rPr>
          <w:rFonts w:ascii="Times New Roman" w:hAnsi="Times New Roman" w:cs="Times New Roman"/>
          <w:sz w:val="24"/>
          <w:szCs w:val="24"/>
        </w:rPr>
        <w:t>30</w:t>
      </w:r>
      <w:r w:rsidRPr="008217B3">
        <w:rPr>
          <w:rFonts w:ascii="Times New Roman" w:hAnsi="Times New Roman" w:cs="Times New Roman"/>
          <w:sz w:val="24"/>
          <w:szCs w:val="24"/>
        </w:rPr>
        <w:t>, 2018</w:t>
      </w:r>
    </w:p>
    <w:p w14:paraId="1F88540F" w14:textId="75BC1D86" w:rsidR="00BD4BF7" w:rsidRPr="008217B3" w:rsidRDefault="00C2465F" w:rsidP="00C76A26">
      <w:pPr>
        <w:spacing w:after="0" w:line="480" w:lineRule="auto"/>
        <w:ind w:firstLine="720"/>
        <w:rPr>
          <w:rFonts w:ascii="Times New Roman" w:hAnsi="Times New Roman" w:cs="Times New Roman"/>
          <w:sz w:val="24"/>
          <w:szCs w:val="24"/>
        </w:rPr>
      </w:pPr>
      <w:r w:rsidRPr="008217B3">
        <w:rPr>
          <w:rFonts w:ascii="Times New Roman" w:hAnsi="Times New Roman" w:cs="Times New Roman"/>
          <w:b/>
          <w:sz w:val="24"/>
          <w:szCs w:val="24"/>
        </w:rPr>
        <w:t>Application</w:t>
      </w:r>
      <w:r w:rsidR="003C344A" w:rsidRPr="008217B3">
        <w:rPr>
          <w:rFonts w:ascii="Times New Roman" w:hAnsi="Times New Roman" w:cs="Times New Roman"/>
          <w:b/>
          <w:sz w:val="24"/>
          <w:szCs w:val="24"/>
        </w:rPr>
        <w:t xml:space="preserve"> </w:t>
      </w:r>
      <w:r w:rsidRPr="008217B3">
        <w:rPr>
          <w:rFonts w:ascii="Times New Roman" w:hAnsi="Times New Roman" w:cs="Times New Roman"/>
          <w:b/>
          <w:sz w:val="24"/>
          <w:szCs w:val="24"/>
        </w:rPr>
        <w:t>Submission</w:t>
      </w:r>
      <w:r w:rsidR="003C344A" w:rsidRPr="008217B3">
        <w:rPr>
          <w:rFonts w:ascii="Times New Roman" w:hAnsi="Times New Roman" w:cs="Times New Roman"/>
          <w:b/>
          <w:sz w:val="24"/>
          <w:szCs w:val="24"/>
        </w:rPr>
        <w:t xml:space="preserve"> </w:t>
      </w:r>
      <w:r w:rsidRPr="008217B3">
        <w:rPr>
          <w:rFonts w:ascii="Times New Roman" w:hAnsi="Times New Roman" w:cs="Times New Roman"/>
          <w:b/>
          <w:sz w:val="24"/>
          <w:szCs w:val="24"/>
        </w:rPr>
        <w:t>Deadline:</w:t>
      </w:r>
      <w:r w:rsidR="00BD4BF7" w:rsidRPr="008217B3">
        <w:rPr>
          <w:rFonts w:ascii="Times New Roman" w:hAnsi="Times New Roman" w:cs="Times New Roman"/>
          <w:b/>
          <w:sz w:val="24"/>
          <w:szCs w:val="24"/>
        </w:rPr>
        <w:t xml:space="preserve">  </w:t>
      </w:r>
      <w:r w:rsidR="008217B3" w:rsidRPr="008217B3">
        <w:rPr>
          <w:rFonts w:ascii="Times New Roman" w:hAnsi="Times New Roman" w:cs="Times New Roman"/>
          <w:sz w:val="24"/>
          <w:szCs w:val="24"/>
        </w:rPr>
        <w:t xml:space="preserve">ATP proposals </w:t>
      </w:r>
      <w:r w:rsidR="00345598">
        <w:rPr>
          <w:rFonts w:ascii="Times New Roman" w:hAnsi="Times New Roman" w:cs="Times New Roman"/>
          <w:sz w:val="24"/>
          <w:szCs w:val="24"/>
        </w:rPr>
        <w:t>will be</w:t>
      </w:r>
      <w:r w:rsidR="008217B3" w:rsidRPr="008217B3">
        <w:rPr>
          <w:rFonts w:ascii="Times New Roman" w:hAnsi="Times New Roman" w:cs="Times New Roman"/>
          <w:sz w:val="24"/>
          <w:szCs w:val="24"/>
        </w:rPr>
        <w:t xml:space="preserve"> reviewed on a rolling basis during the fiscal year as long as ATP funding is available as set forth below.  FAS will track the time and date of receipt of all proposals  All proposals received via the </w:t>
      </w:r>
      <w:r w:rsidR="00345598" w:rsidRPr="008217B3">
        <w:rPr>
          <w:rFonts w:ascii="Times New Roman" w:hAnsi="Times New Roman" w:cs="Times New Roman"/>
          <w:sz w:val="24"/>
          <w:szCs w:val="24"/>
        </w:rPr>
        <w:t xml:space="preserve">web–based Unified Export Strategy </w:t>
      </w:r>
      <w:r w:rsidR="00AF13C8">
        <w:rPr>
          <w:rFonts w:ascii="Times New Roman" w:hAnsi="Times New Roman" w:cs="Times New Roman"/>
          <w:sz w:val="24"/>
          <w:szCs w:val="24"/>
        </w:rPr>
        <w:t xml:space="preserve">(UES) </w:t>
      </w:r>
      <w:r w:rsidR="00345598" w:rsidRPr="008217B3">
        <w:rPr>
          <w:rFonts w:ascii="Times New Roman" w:hAnsi="Times New Roman" w:cs="Times New Roman"/>
          <w:sz w:val="24"/>
          <w:szCs w:val="24"/>
        </w:rPr>
        <w:t xml:space="preserve">system </w:t>
      </w:r>
      <w:r w:rsidR="008217B3" w:rsidRPr="008217B3">
        <w:rPr>
          <w:rFonts w:ascii="Times New Roman" w:hAnsi="Times New Roman" w:cs="Times New Roman"/>
          <w:sz w:val="24"/>
          <w:szCs w:val="24"/>
        </w:rPr>
        <w:t>by the initial program deadline of 5 p.m. Eastern Daylight Time, November 2, 2018, will be considered for funding in the initial allocation tranche.  Proposals not approved for funding during this initial review period will be reconsidered for funding after the review period only if the applicant specifically requests such reconsideration in writing and only if funding remains available.  Proposals received after 5 p.m. Eastern Daylight Time, November 2, 2018, will be considered for funding in the order received only if funding rem</w:t>
      </w:r>
      <w:r w:rsidR="008217B3">
        <w:rPr>
          <w:rFonts w:ascii="Times New Roman" w:hAnsi="Times New Roman" w:cs="Times New Roman"/>
          <w:sz w:val="24"/>
          <w:szCs w:val="24"/>
        </w:rPr>
        <w:t>ains available.</w:t>
      </w:r>
    </w:p>
    <w:p w14:paraId="249B7E92" w14:textId="1907EA4C" w:rsidR="00BD4BF7" w:rsidRPr="008217B3" w:rsidRDefault="00C2465F" w:rsidP="00C76A26">
      <w:pPr>
        <w:spacing w:after="0" w:line="480" w:lineRule="auto"/>
        <w:ind w:firstLine="720"/>
        <w:rPr>
          <w:rFonts w:ascii="Times New Roman" w:hAnsi="Times New Roman" w:cs="Times New Roman"/>
          <w:sz w:val="24"/>
          <w:szCs w:val="24"/>
        </w:rPr>
      </w:pPr>
      <w:r w:rsidRPr="008217B3">
        <w:rPr>
          <w:rFonts w:ascii="Times New Roman" w:hAnsi="Times New Roman" w:cs="Times New Roman"/>
          <w:b/>
          <w:sz w:val="24"/>
          <w:szCs w:val="24"/>
        </w:rPr>
        <w:t>Anticipated</w:t>
      </w:r>
      <w:r w:rsidR="003C344A" w:rsidRPr="008217B3">
        <w:rPr>
          <w:rFonts w:ascii="Times New Roman" w:hAnsi="Times New Roman" w:cs="Times New Roman"/>
          <w:b/>
          <w:sz w:val="24"/>
          <w:szCs w:val="24"/>
        </w:rPr>
        <w:t xml:space="preserve"> </w:t>
      </w:r>
      <w:r w:rsidRPr="008217B3">
        <w:rPr>
          <w:rFonts w:ascii="Times New Roman" w:hAnsi="Times New Roman" w:cs="Times New Roman"/>
          <w:b/>
          <w:sz w:val="24"/>
          <w:szCs w:val="24"/>
        </w:rPr>
        <w:t>Funding</w:t>
      </w:r>
      <w:r w:rsidR="003C344A" w:rsidRPr="008217B3">
        <w:rPr>
          <w:rFonts w:ascii="Times New Roman" w:hAnsi="Times New Roman" w:cs="Times New Roman"/>
          <w:b/>
          <w:sz w:val="24"/>
          <w:szCs w:val="24"/>
        </w:rPr>
        <w:t xml:space="preserve"> </w:t>
      </w:r>
      <w:r w:rsidRPr="008217B3">
        <w:rPr>
          <w:rFonts w:ascii="Times New Roman" w:hAnsi="Times New Roman" w:cs="Times New Roman"/>
          <w:b/>
          <w:sz w:val="24"/>
          <w:szCs w:val="24"/>
        </w:rPr>
        <w:t>Selection</w:t>
      </w:r>
      <w:r w:rsidR="003C344A" w:rsidRPr="008217B3">
        <w:rPr>
          <w:rFonts w:ascii="Times New Roman" w:hAnsi="Times New Roman" w:cs="Times New Roman"/>
          <w:b/>
          <w:sz w:val="24"/>
          <w:szCs w:val="24"/>
        </w:rPr>
        <w:t xml:space="preserve"> </w:t>
      </w:r>
      <w:r w:rsidRPr="008217B3">
        <w:rPr>
          <w:rFonts w:ascii="Times New Roman" w:hAnsi="Times New Roman" w:cs="Times New Roman"/>
          <w:b/>
          <w:sz w:val="24"/>
          <w:szCs w:val="24"/>
        </w:rPr>
        <w:t>Date</w:t>
      </w:r>
      <w:r w:rsidRPr="008217B3">
        <w:rPr>
          <w:rFonts w:ascii="Times New Roman" w:hAnsi="Times New Roman" w:cs="Times New Roman"/>
          <w:sz w:val="24"/>
          <w:szCs w:val="24"/>
        </w:rPr>
        <w:t>:</w:t>
      </w:r>
      <w:r w:rsidR="00BD4BF7" w:rsidRPr="008217B3">
        <w:rPr>
          <w:rFonts w:ascii="Times New Roman" w:hAnsi="Times New Roman" w:cs="Times New Roman"/>
          <w:sz w:val="24"/>
          <w:szCs w:val="24"/>
        </w:rPr>
        <w:t xml:space="preserve">  FAS anticipates that the initial funding selections will be made by the end of </w:t>
      </w:r>
      <w:r w:rsidR="008217B3" w:rsidRPr="008217B3">
        <w:rPr>
          <w:rFonts w:ascii="Times New Roman" w:hAnsi="Times New Roman" w:cs="Times New Roman"/>
          <w:sz w:val="24"/>
          <w:szCs w:val="24"/>
        </w:rPr>
        <w:t>December</w:t>
      </w:r>
      <w:r w:rsidR="00F931E8" w:rsidRPr="008217B3">
        <w:rPr>
          <w:rFonts w:ascii="Times New Roman" w:hAnsi="Times New Roman" w:cs="Times New Roman"/>
          <w:sz w:val="24"/>
          <w:szCs w:val="24"/>
        </w:rPr>
        <w:t xml:space="preserve"> </w:t>
      </w:r>
      <w:r w:rsidR="00BD4BF7" w:rsidRPr="008217B3">
        <w:rPr>
          <w:rFonts w:ascii="Times New Roman" w:hAnsi="Times New Roman" w:cs="Times New Roman"/>
          <w:sz w:val="24"/>
          <w:szCs w:val="24"/>
        </w:rPr>
        <w:t>2018.</w:t>
      </w:r>
    </w:p>
    <w:p w14:paraId="27FA0AA0" w14:textId="4F032013" w:rsidR="00BD4BF7" w:rsidRPr="008217B3" w:rsidRDefault="00C2465F" w:rsidP="00C76A26">
      <w:pPr>
        <w:spacing w:after="0" w:line="480" w:lineRule="auto"/>
        <w:ind w:firstLine="720"/>
        <w:rPr>
          <w:rFonts w:ascii="Times New Roman" w:hAnsi="Times New Roman" w:cs="Times New Roman"/>
          <w:sz w:val="24"/>
          <w:szCs w:val="24"/>
        </w:rPr>
      </w:pPr>
      <w:r w:rsidRPr="008217B3">
        <w:rPr>
          <w:rFonts w:ascii="Times New Roman" w:hAnsi="Times New Roman" w:cs="Times New Roman"/>
          <w:b/>
          <w:sz w:val="24"/>
          <w:szCs w:val="24"/>
        </w:rPr>
        <w:t>Anticipated</w:t>
      </w:r>
      <w:r w:rsidR="003C344A" w:rsidRPr="008217B3">
        <w:rPr>
          <w:rFonts w:ascii="Times New Roman" w:hAnsi="Times New Roman" w:cs="Times New Roman"/>
          <w:b/>
          <w:sz w:val="24"/>
          <w:szCs w:val="24"/>
        </w:rPr>
        <w:t xml:space="preserve"> </w:t>
      </w:r>
      <w:r w:rsidRPr="008217B3">
        <w:rPr>
          <w:rFonts w:ascii="Times New Roman" w:hAnsi="Times New Roman" w:cs="Times New Roman"/>
          <w:b/>
          <w:sz w:val="24"/>
          <w:szCs w:val="24"/>
        </w:rPr>
        <w:t>Award</w:t>
      </w:r>
      <w:r w:rsidR="003C344A" w:rsidRPr="008217B3">
        <w:rPr>
          <w:rFonts w:ascii="Times New Roman" w:hAnsi="Times New Roman" w:cs="Times New Roman"/>
          <w:b/>
          <w:sz w:val="24"/>
          <w:szCs w:val="24"/>
        </w:rPr>
        <w:t xml:space="preserve"> </w:t>
      </w:r>
      <w:r w:rsidRPr="008217B3">
        <w:rPr>
          <w:rFonts w:ascii="Times New Roman" w:hAnsi="Times New Roman" w:cs="Times New Roman"/>
          <w:b/>
          <w:sz w:val="24"/>
          <w:szCs w:val="24"/>
        </w:rPr>
        <w:t>Date:</w:t>
      </w:r>
      <w:r w:rsidR="00BD4BF7" w:rsidRPr="008217B3">
        <w:rPr>
          <w:rFonts w:ascii="Times New Roman" w:hAnsi="Times New Roman" w:cs="Times New Roman"/>
          <w:b/>
          <w:sz w:val="24"/>
          <w:szCs w:val="24"/>
        </w:rPr>
        <w:t xml:space="preserve">  </w:t>
      </w:r>
      <w:r w:rsidR="00BD4BF7" w:rsidRPr="008217B3">
        <w:rPr>
          <w:rFonts w:ascii="Times New Roman" w:hAnsi="Times New Roman" w:cs="Times New Roman"/>
          <w:sz w:val="24"/>
          <w:szCs w:val="24"/>
        </w:rPr>
        <w:t xml:space="preserve">FAS anticipates that the initial award dates </w:t>
      </w:r>
      <w:r w:rsidR="006147CD" w:rsidRPr="008217B3">
        <w:rPr>
          <w:rFonts w:ascii="Times New Roman" w:hAnsi="Times New Roman" w:cs="Times New Roman"/>
          <w:sz w:val="24"/>
          <w:szCs w:val="24"/>
        </w:rPr>
        <w:t xml:space="preserve">will </w:t>
      </w:r>
      <w:r w:rsidR="00BD4BF7" w:rsidRPr="008217B3">
        <w:rPr>
          <w:rFonts w:ascii="Times New Roman" w:hAnsi="Times New Roman" w:cs="Times New Roman"/>
          <w:sz w:val="24"/>
          <w:szCs w:val="24"/>
        </w:rPr>
        <w:t xml:space="preserve">be by the end of </w:t>
      </w:r>
      <w:r w:rsidR="008217B3" w:rsidRPr="008217B3">
        <w:rPr>
          <w:rFonts w:ascii="Times New Roman" w:hAnsi="Times New Roman" w:cs="Times New Roman"/>
          <w:sz w:val="24"/>
          <w:szCs w:val="24"/>
        </w:rPr>
        <w:t>January 2019</w:t>
      </w:r>
      <w:r w:rsidR="00BD4BF7" w:rsidRPr="008217B3">
        <w:rPr>
          <w:rFonts w:ascii="Times New Roman" w:hAnsi="Times New Roman" w:cs="Times New Roman"/>
          <w:sz w:val="24"/>
          <w:szCs w:val="24"/>
        </w:rPr>
        <w:t>.</w:t>
      </w:r>
    </w:p>
    <w:p w14:paraId="5969A60C" w14:textId="0940E929" w:rsidR="008217B3" w:rsidRPr="008217B3" w:rsidRDefault="001F2DE1" w:rsidP="008217B3">
      <w:pPr>
        <w:pStyle w:val="ListParagraph"/>
        <w:autoSpaceDE w:val="0"/>
        <w:autoSpaceDN w:val="0"/>
        <w:adjustRightInd w:val="0"/>
        <w:spacing w:after="0" w:line="480" w:lineRule="auto"/>
        <w:ind w:left="0" w:firstLine="720"/>
        <w:rPr>
          <w:rFonts w:ascii="Times New Roman" w:hAnsi="Times New Roman" w:cs="Times New Roman"/>
          <w:sz w:val="24"/>
          <w:szCs w:val="24"/>
        </w:rPr>
      </w:pPr>
      <w:r w:rsidRPr="008217B3">
        <w:rPr>
          <w:rFonts w:ascii="Times New Roman" w:hAnsi="Times New Roman" w:cs="Times New Roman"/>
          <w:b/>
          <w:sz w:val="24"/>
          <w:szCs w:val="24"/>
        </w:rPr>
        <w:t>Address</w:t>
      </w:r>
      <w:r w:rsidR="003C344A" w:rsidRPr="008217B3">
        <w:rPr>
          <w:rFonts w:ascii="Times New Roman" w:hAnsi="Times New Roman" w:cs="Times New Roman"/>
          <w:b/>
          <w:sz w:val="24"/>
          <w:szCs w:val="24"/>
        </w:rPr>
        <w:t xml:space="preserve"> </w:t>
      </w:r>
      <w:r w:rsidRPr="008217B3">
        <w:rPr>
          <w:rFonts w:ascii="Times New Roman" w:hAnsi="Times New Roman" w:cs="Times New Roman"/>
          <w:b/>
          <w:sz w:val="24"/>
          <w:szCs w:val="24"/>
        </w:rPr>
        <w:t>to</w:t>
      </w:r>
      <w:r w:rsidR="003C344A" w:rsidRPr="008217B3">
        <w:rPr>
          <w:rFonts w:ascii="Times New Roman" w:hAnsi="Times New Roman" w:cs="Times New Roman"/>
          <w:b/>
          <w:sz w:val="24"/>
          <w:szCs w:val="24"/>
        </w:rPr>
        <w:t xml:space="preserve"> </w:t>
      </w:r>
      <w:r w:rsidR="006147CD" w:rsidRPr="008217B3">
        <w:rPr>
          <w:rFonts w:ascii="Times New Roman" w:hAnsi="Times New Roman" w:cs="Times New Roman"/>
          <w:b/>
          <w:sz w:val="24"/>
          <w:szCs w:val="24"/>
        </w:rPr>
        <w:t>Submit</w:t>
      </w:r>
      <w:r w:rsidR="003C344A" w:rsidRPr="008217B3">
        <w:rPr>
          <w:rFonts w:ascii="Times New Roman" w:hAnsi="Times New Roman" w:cs="Times New Roman"/>
          <w:b/>
          <w:sz w:val="24"/>
          <w:szCs w:val="24"/>
        </w:rPr>
        <w:t xml:space="preserve"> </w:t>
      </w:r>
      <w:r w:rsidRPr="008217B3">
        <w:rPr>
          <w:rFonts w:ascii="Times New Roman" w:hAnsi="Times New Roman" w:cs="Times New Roman"/>
          <w:b/>
          <w:sz w:val="24"/>
          <w:szCs w:val="24"/>
        </w:rPr>
        <w:t>Application</w:t>
      </w:r>
      <w:r w:rsidR="003C344A" w:rsidRPr="008217B3">
        <w:rPr>
          <w:rFonts w:ascii="Times New Roman" w:hAnsi="Times New Roman" w:cs="Times New Roman"/>
          <w:b/>
          <w:sz w:val="24"/>
          <w:szCs w:val="24"/>
        </w:rPr>
        <w:t xml:space="preserve"> </w:t>
      </w:r>
      <w:r w:rsidRPr="008217B3">
        <w:rPr>
          <w:rFonts w:ascii="Times New Roman" w:hAnsi="Times New Roman" w:cs="Times New Roman"/>
          <w:b/>
          <w:sz w:val="24"/>
          <w:szCs w:val="24"/>
        </w:rPr>
        <w:t>Package</w:t>
      </w:r>
      <w:r w:rsidR="006147CD" w:rsidRPr="008217B3">
        <w:rPr>
          <w:rFonts w:ascii="Times New Roman" w:hAnsi="Times New Roman" w:cs="Times New Roman"/>
          <w:b/>
          <w:sz w:val="24"/>
          <w:szCs w:val="24"/>
        </w:rPr>
        <w:t xml:space="preserve">:  </w:t>
      </w:r>
      <w:r w:rsidR="0016677D" w:rsidRPr="0016677D">
        <w:rPr>
          <w:rFonts w:ascii="Times New Roman" w:hAnsi="Times New Roman" w:cs="Times New Roman"/>
          <w:sz w:val="24"/>
          <w:szCs w:val="24"/>
        </w:rPr>
        <w:t xml:space="preserve">Organizations should submit their ATP applications to FAS through the UES system.  The UES system allows interested applicants to submit a single consolidated and strategically coordinated proposal that incorporates requests for funding under all FAS market development programs.  The suggested UES format encourages applicants to examine the constraints or barriers to trade that they face, identify activities that would help overcome such impediments, consider the entire pool of complementary marketing tools and program resources, and establish realistic export goals.  Applicants planning to use the UES system must first contact FAS’s Program Operations Division to obtain site access information.  FAS expects to partner with </w:t>
      </w:r>
      <w:r w:rsidR="00955B46">
        <w:rPr>
          <w:rFonts w:ascii="Times New Roman" w:hAnsi="Times New Roman" w:cs="Times New Roman"/>
          <w:sz w:val="24"/>
          <w:szCs w:val="24"/>
        </w:rPr>
        <w:t>SRTGs</w:t>
      </w:r>
      <w:r w:rsidR="0016677D" w:rsidRPr="0016677D">
        <w:rPr>
          <w:rFonts w:ascii="Times New Roman" w:hAnsi="Times New Roman" w:cs="Times New Roman"/>
          <w:sz w:val="24"/>
          <w:szCs w:val="24"/>
        </w:rPr>
        <w:t xml:space="preserve"> that help small entities participate successfully and economically in programs such as the ATP.  The UES </w:t>
      </w:r>
      <w:r w:rsidR="00733043">
        <w:rPr>
          <w:rFonts w:ascii="Times New Roman" w:hAnsi="Times New Roman" w:cs="Times New Roman"/>
          <w:sz w:val="24"/>
          <w:szCs w:val="24"/>
        </w:rPr>
        <w:t>system</w:t>
      </w:r>
      <w:r w:rsidR="0016677D" w:rsidRPr="0016677D">
        <w:rPr>
          <w:rFonts w:ascii="Times New Roman" w:hAnsi="Times New Roman" w:cs="Times New Roman"/>
          <w:sz w:val="24"/>
          <w:szCs w:val="24"/>
        </w:rPr>
        <w:t xml:space="preserve"> may be found at: https://www.fas.usda.gov/ues/webapp/</w:t>
      </w:r>
      <w:r w:rsidR="008217B3" w:rsidRPr="008217B3">
        <w:rPr>
          <w:rFonts w:ascii="Times New Roman" w:hAnsi="Times New Roman" w:cs="Times New Roman"/>
          <w:sz w:val="24"/>
          <w:szCs w:val="24"/>
        </w:rPr>
        <w:t>.</w:t>
      </w:r>
    </w:p>
    <w:p w14:paraId="6F3D81AF" w14:textId="77CD3F64" w:rsidR="001B4F4C" w:rsidRPr="001B4F4C" w:rsidRDefault="005D7D52" w:rsidP="00C76A26">
      <w:pPr>
        <w:spacing w:after="0" w:line="480" w:lineRule="auto"/>
        <w:ind w:firstLine="720"/>
        <w:rPr>
          <w:rFonts w:ascii="Times New Roman" w:hAnsi="Times New Roman" w:cs="Times New Roman"/>
          <w:sz w:val="24"/>
          <w:szCs w:val="24"/>
        </w:rPr>
      </w:pPr>
      <w:r w:rsidRPr="001B4F4C">
        <w:rPr>
          <w:rFonts w:ascii="Times New Roman" w:hAnsi="Times New Roman" w:cs="Times New Roman"/>
          <w:b/>
          <w:sz w:val="24"/>
          <w:szCs w:val="24"/>
        </w:rPr>
        <w:t>Content</w:t>
      </w:r>
      <w:r w:rsidR="003C344A" w:rsidRPr="001B4F4C">
        <w:rPr>
          <w:rFonts w:ascii="Times New Roman" w:hAnsi="Times New Roman" w:cs="Times New Roman"/>
          <w:b/>
          <w:sz w:val="24"/>
          <w:szCs w:val="24"/>
        </w:rPr>
        <w:t xml:space="preserve"> </w:t>
      </w:r>
      <w:r w:rsidRPr="001B4F4C">
        <w:rPr>
          <w:rFonts w:ascii="Times New Roman" w:hAnsi="Times New Roman" w:cs="Times New Roman"/>
          <w:b/>
          <w:sz w:val="24"/>
          <w:szCs w:val="24"/>
        </w:rPr>
        <w:t>and</w:t>
      </w:r>
      <w:r w:rsidR="003C344A" w:rsidRPr="001B4F4C">
        <w:rPr>
          <w:rFonts w:ascii="Times New Roman" w:hAnsi="Times New Roman" w:cs="Times New Roman"/>
          <w:b/>
          <w:sz w:val="24"/>
          <w:szCs w:val="24"/>
        </w:rPr>
        <w:t xml:space="preserve"> </w:t>
      </w:r>
      <w:r w:rsidRPr="001B4F4C">
        <w:rPr>
          <w:rFonts w:ascii="Times New Roman" w:hAnsi="Times New Roman" w:cs="Times New Roman"/>
          <w:b/>
          <w:sz w:val="24"/>
          <w:szCs w:val="24"/>
        </w:rPr>
        <w:t>Form</w:t>
      </w:r>
      <w:r w:rsidR="003C344A" w:rsidRPr="001B4F4C">
        <w:rPr>
          <w:rFonts w:ascii="Times New Roman" w:hAnsi="Times New Roman" w:cs="Times New Roman"/>
          <w:b/>
          <w:sz w:val="24"/>
          <w:szCs w:val="24"/>
        </w:rPr>
        <w:t xml:space="preserve"> </w:t>
      </w:r>
      <w:r w:rsidR="00B66AEC" w:rsidRPr="001B4F4C">
        <w:rPr>
          <w:rFonts w:ascii="Times New Roman" w:hAnsi="Times New Roman" w:cs="Times New Roman"/>
          <w:b/>
          <w:sz w:val="24"/>
          <w:szCs w:val="24"/>
        </w:rPr>
        <w:t>of</w:t>
      </w:r>
      <w:r w:rsidR="003C344A" w:rsidRPr="001B4F4C">
        <w:rPr>
          <w:rFonts w:ascii="Times New Roman" w:hAnsi="Times New Roman" w:cs="Times New Roman"/>
          <w:b/>
          <w:sz w:val="24"/>
          <w:szCs w:val="24"/>
        </w:rPr>
        <w:t xml:space="preserve"> </w:t>
      </w:r>
      <w:r w:rsidR="00B66AEC" w:rsidRPr="001B4F4C">
        <w:rPr>
          <w:rFonts w:ascii="Times New Roman" w:hAnsi="Times New Roman" w:cs="Times New Roman"/>
          <w:b/>
          <w:sz w:val="24"/>
          <w:szCs w:val="24"/>
        </w:rPr>
        <w:t>Application</w:t>
      </w:r>
      <w:r w:rsidR="003C344A" w:rsidRPr="001B4F4C">
        <w:rPr>
          <w:rFonts w:ascii="Times New Roman" w:hAnsi="Times New Roman" w:cs="Times New Roman"/>
          <w:b/>
          <w:sz w:val="24"/>
          <w:szCs w:val="24"/>
        </w:rPr>
        <w:t xml:space="preserve"> </w:t>
      </w:r>
      <w:r w:rsidRPr="001B4F4C">
        <w:rPr>
          <w:rFonts w:ascii="Times New Roman" w:hAnsi="Times New Roman" w:cs="Times New Roman"/>
          <w:b/>
          <w:sz w:val="24"/>
          <w:szCs w:val="24"/>
        </w:rPr>
        <w:t>Submission</w:t>
      </w:r>
      <w:r w:rsidR="006147CD" w:rsidRPr="001B4F4C">
        <w:rPr>
          <w:rFonts w:ascii="Times New Roman" w:hAnsi="Times New Roman" w:cs="Times New Roman"/>
          <w:b/>
          <w:sz w:val="24"/>
          <w:szCs w:val="24"/>
        </w:rPr>
        <w:t xml:space="preserve">:  </w:t>
      </w:r>
      <w:r w:rsidR="001B4F4C" w:rsidRPr="001B4F4C">
        <w:rPr>
          <w:rFonts w:ascii="Times New Roman" w:hAnsi="Times New Roman" w:cs="Times New Roman"/>
          <w:sz w:val="24"/>
          <w:szCs w:val="24"/>
        </w:rPr>
        <w:t xml:space="preserve">To be considered for the ATP, an applicant must submit to FAS </w:t>
      </w:r>
      <w:r w:rsidR="006147CD" w:rsidRPr="001B4F4C">
        <w:rPr>
          <w:rFonts w:ascii="Times New Roman" w:hAnsi="Times New Roman" w:cs="Times New Roman"/>
          <w:sz w:val="24"/>
          <w:szCs w:val="24"/>
        </w:rPr>
        <w:t>an application package consisting of Standard Form</w:t>
      </w:r>
      <w:r w:rsidR="00121F25" w:rsidRPr="001B4F4C">
        <w:rPr>
          <w:rFonts w:ascii="Times New Roman" w:hAnsi="Times New Roman" w:cs="Times New Roman"/>
          <w:sz w:val="24"/>
          <w:szCs w:val="24"/>
        </w:rPr>
        <w:t>s</w:t>
      </w:r>
      <w:r w:rsidR="006147CD" w:rsidRPr="001B4F4C">
        <w:rPr>
          <w:rFonts w:ascii="Times New Roman" w:hAnsi="Times New Roman" w:cs="Times New Roman"/>
          <w:sz w:val="24"/>
          <w:szCs w:val="24"/>
        </w:rPr>
        <w:t xml:space="preserve"> 424</w:t>
      </w:r>
      <w:r w:rsidR="00121F25" w:rsidRPr="001B4F4C">
        <w:rPr>
          <w:rFonts w:ascii="Times New Roman" w:hAnsi="Times New Roman" w:cs="Times New Roman"/>
          <w:sz w:val="24"/>
          <w:szCs w:val="24"/>
        </w:rPr>
        <w:t>,</w:t>
      </w:r>
      <w:r w:rsidR="006147CD" w:rsidRPr="001B4F4C">
        <w:rPr>
          <w:rFonts w:ascii="Times New Roman" w:hAnsi="Times New Roman" w:cs="Times New Roman"/>
          <w:sz w:val="24"/>
          <w:szCs w:val="24"/>
        </w:rPr>
        <w:t xml:space="preserve"> “Application for Federal Assistance</w:t>
      </w:r>
      <w:r w:rsidR="00121F25" w:rsidRPr="001B4F4C">
        <w:rPr>
          <w:rFonts w:ascii="Times New Roman" w:hAnsi="Times New Roman" w:cs="Times New Roman"/>
          <w:sz w:val="24"/>
          <w:szCs w:val="24"/>
        </w:rPr>
        <w:t>” (SF–424),</w:t>
      </w:r>
      <w:r w:rsidR="006147CD" w:rsidRPr="001B4F4C">
        <w:rPr>
          <w:rFonts w:ascii="Times New Roman" w:hAnsi="Times New Roman" w:cs="Times New Roman"/>
          <w:sz w:val="24"/>
          <w:szCs w:val="24"/>
        </w:rPr>
        <w:t xml:space="preserve"> </w:t>
      </w:r>
      <w:r w:rsidR="00121F25" w:rsidRPr="001B4F4C">
        <w:rPr>
          <w:rFonts w:ascii="Times New Roman" w:hAnsi="Times New Roman" w:cs="Times New Roman"/>
          <w:sz w:val="24"/>
          <w:szCs w:val="24"/>
        </w:rPr>
        <w:t xml:space="preserve">and 424A, “Budget Information – Non–Construction Programs” (SF–424A), </w:t>
      </w:r>
      <w:r w:rsidR="006147CD" w:rsidRPr="001B4F4C">
        <w:rPr>
          <w:rFonts w:ascii="Times New Roman" w:hAnsi="Times New Roman" w:cs="Times New Roman"/>
          <w:sz w:val="24"/>
          <w:szCs w:val="24"/>
        </w:rPr>
        <w:t xml:space="preserve">which </w:t>
      </w:r>
      <w:r w:rsidR="00121F25" w:rsidRPr="001B4F4C">
        <w:rPr>
          <w:rFonts w:ascii="Times New Roman" w:hAnsi="Times New Roman" w:cs="Times New Roman"/>
          <w:sz w:val="24"/>
          <w:szCs w:val="24"/>
        </w:rPr>
        <w:t>are</w:t>
      </w:r>
      <w:r w:rsidR="006147CD" w:rsidRPr="001B4F4C">
        <w:rPr>
          <w:rFonts w:ascii="Times New Roman" w:hAnsi="Times New Roman" w:cs="Times New Roman"/>
          <w:sz w:val="24"/>
          <w:szCs w:val="24"/>
        </w:rPr>
        <w:t xml:space="preserve"> standard form</w:t>
      </w:r>
      <w:r w:rsidR="00121F25" w:rsidRPr="001B4F4C">
        <w:rPr>
          <w:rFonts w:ascii="Times New Roman" w:hAnsi="Times New Roman" w:cs="Times New Roman"/>
          <w:sz w:val="24"/>
          <w:szCs w:val="24"/>
        </w:rPr>
        <w:t>s</w:t>
      </w:r>
      <w:r w:rsidR="006147CD" w:rsidRPr="001B4F4C">
        <w:rPr>
          <w:rFonts w:ascii="Times New Roman" w:hAnsi="Times New Roman" w:cs="Times New Roman"/>
          <w:sz w:val="24"/>
          <w:szCs w:val="24"/>
        </w:rPr>
        <w:t xml:space="preserve"> required for use as cover sheet</w:t>
      </w:r>
      <w:r w:rsidR="00121F25" w:rsidRPr="001B4F4C">
        <w:rPr>
          <w:rFonts w:ascii="Times New Roman" w:hAnsi="Times New Roman" w:cs="Times New Roman"/>
          <w:sz w:val="24"/>
          <w:szCs w:val="24"/>
        </w:rPr>
        <w:t>s</w:t>
      </w:r>
      <w:r w:rsidR="006147CD" w:rsidRPr="001B4F4C">
        <w:rPr>
          <w:rFonts w:ascii="Times New Roman" w:hAnsi="Times New Roman" w:cs="Times New Roman"/>
          <w:sz w:val="24"/>
          <w:szCs w:val="24"/>
        </w:rPr>
        <w:t xml:space="preserve"> for submission of applications and related information under discretionary programs, and </w:t>
      </w:r>
      <w:r w:rsidR="001B4F4C" w:rsidRPr="001B4F4C">
        <w:rPr>
          <w:rFonts w:ascii="Times New Roman" w:hAnsi="Times New Roman" w:cs="Times New Roman"/>
          <w:sz w:val="24"/>
          <w:szCs w:val="24"/>
        </w:rPr>
        <w:t xml:space="preserve">the information required by </w:t>
      </w:r>
      <w:r w:rsidR="00955B46">
        <w:rPr>
          <w:rFonts w:ascii="Times New Roman" w:hAnsi="Times New Roman" w:cs="Times New Roman"/>
          <w:sz w:val="24"/>
          <w:szCs w:val="24"/>
        </w:rPr>
        <w:t>S</w:t>
      </w:r>
      <w:r w:rsidR="001B4F4C" w:rsidRPr="001B4F4C">
        <w:rPr>
          <w:rFonts w:ascii="Times New Roman" w:hAnsi="Times New Roman" w:cs="Times New Roman"/>
          <w:sz w:val="24"/>
          <w:szCs w:val="24"/>
        </w:rPr>
        <w:t>ection 1489.13 of the ATP regulations.  Incomplete applications or applications that do not otherwise conform to this announcement and the ATP regulations will not be accepted for review.</w:t>
      </w:r>
    </w:p>
    <w:p w14:paraId="056F9F65" w14:textId="0B173171" w:rsidR="00476AE6" w:rsidRPr="001B4F4C" w:rsidRDefault="00476AE6" w:rsidP="00C76A26">
      <w:pPr>
        <w:spacing w:after="0" w:line="480" w:lineRule="auto"/>
        <w:ind w:firstLine="720"/>
        <w:rPr>
          <w:rFonts w:ascii="Times New Roman" w:hAnsi="Times New Roman" w:cs="Times New Roman"/>
          <w:sz w:val="24"/>
          <w:szCs w:val="24"/>
        </w:rPr>
      </w:pPr>
      <w:r w:rsidRPr="001B4F4C">
        <w:rPr>
          <w:rFonts w:ascii="Times New Roman" w:hAnsi="Times New Roman" w:cs="Times New Roman"/>
          <w:sz w:val="24"/>
          <w:szCs w:val="24"/>
        </w:rPr>
        <w:t>In addition, the following required certifications must be completed and provided to FAS before the application can be approved for funding:</w:t>
      </w:r>
    </w:p>
    <w:p w14:paraId="5CA2314C" w14:textId="782A9229" w:rsidR="00476AE6" w:rsidRPr="001B4F4C" w:rsidRDefault="00476AE6" w:rsidP="00C76A26">
      <w:pPr>
        <w:pStyle w:val="ListParagraph"/>
        <w:numPr>
          <w:ilvl w:val="0"/>
          <w:numId w:val="48"/>
        </w:numPr>
        <w:autoSpaceDE w:val="0"/>
        <w:autoSpaceDN w:val="0"/>
        <w:adjustRightInd w:val="0"/>
        <w:spacing w:after="0" w:line="480" w:lineRule="auto"/>
        <w:rPr>
          <w:rFonts w:ascii="Times New Roman" w:hAnsi="Times New Roman" w:cs="Times New Roman"/>
          <w:sz w:val="24"/>
          <w:szCs w:val="24"/>
        </w:rPr>
      </w:pPr>
      <w:r w:rsidRPr="001B4F4C">
        <w:rPr>
          <w:rFonts w:ascii="Times New Roman" w:hAnsi="Times New Roman" w:cs="Times New Roman"/>
          <w:sz w:val="24"/>
          <w:szCs w:val="24"/>
        </w:rPr>
        <w:t>SF–424B, “Assurances – Non–Construction Programs”</w:t>
      </w:r>
    </w:p>
    <w:p w14:paraId="554A0AAC" w14:textId="080522A4" w:rsidR="00476AE6" w:rsidRPr="001B4F4C" w:rsidRDefault="00476AE6" w:rsidP="00C76A26">
      <w:pPr>
        <w:pStyle w:val="ListParagraph"/>
        <w:numPr>
          <w:ilvl w:val="0"/>
          <w:numId w:val="48"/>
        </w:numPr>
        <w:autoSpaceDE w:val="0"/>
        <w:autoSpaceDN w:val="0"/>
        <w:adjustRightInd w:val="0"/>
        <w:spacing w:after="0" w:line="480" w:lineRule="auto"/>
        <w:rPr>
          <w:rFonts w:ascii="Times New Roman" w:hAnsi="Times New Roman" w:cs="Times New Roman"/>
          <w:sz w:val="24"/>
          <w:szCs w:val="24"/>
        </w:rPr>
      </w:pPr>
      <w:r w:rsidRPr="001B4F4C">
        <w:rPr>
          <w:rFonts w:ascii="Times New Roman" w:hAnsi="Times New Roman" w:cs="Times New Roman"/>
          <w:sz w:val="24"/>
          <w:szCs w:val="24"/>
        </w:rPr>
        <w:t>AD–3030</w:t>
      </w:r>
      <w:r w:rsidR="008E38CA" w:rsidRPr="001B4F4C">
        <w:rPr>
          <w:rFonts w:ascii="Times New Roman" w:hAnsi="Times New Roman" w:cs="Times New Roman"/>
          <w:sz w:val="24"/>
          <w:szCs w:val="24"/>
        </w:rPr>
        <w:t xml:space="preserve"> and AD–3031</w:t>
      </w:r>
      <w:r w:rsidRPr="001B4F4C">
        <w:rPr>
          <w:rFonts w:ascii="Times New Roman" w:hAnsi="Times New Roman" w:cs="Times New Roman"/>
          <w:sz w:val="24"/>
          <w:szCs w:val="24"/>
        </w:rPr>
        <w:t xml:space="preserve">, </w:t>
      </w:r>
      <w:r w:rsidR="008E38CA" w:rsidRPr="001B4F4C">
        <w:rPr>
          <w:rFonts w:ascii="Times New Roman" w:hAnsi="Times New Roman" w:cs="Times New Roman"/>
          <w:sz w:val="24"/>
          <w:szCs w:val="24"/>
        </w:rPr>
        <w:t>“Representations Regarding Felony Conviction and Tax Delinquent Status For Corporate Applicants”</w:t>
      </w:r>
    </w:p>
    <w:p w14:paraId="4C4DE5D7" w14:textId="73CA5FCF" w:rsidR="00476AE6" w:rsidRPr="001B4F4C" w:rsidRDefault="00476AE6" w:rsidP="00C76A26">
      <w:pPr>
        <w:pStyle w:val="ListParagraph"/>
        <w:numPr>
          <w:ilvl w:val="0"/>
          <w:numId w:val="48"/>
        </w:numPr>
        <w:spacing w:after="0" w:line="480" w:lineRule="auto"/>
        <w:rPr>
          <w:rFonts w:ascii="Times New Roman" w:hAnsi="Times New Roman" w:cs="Times New Roman"/>
          <w:bCs/>
          <w:sz w:val="24"/>
          <w:szCs w:val="24"/>
        </w:rPr>
      </w:pPr>
      <w:r w:rsidRPr="001B4F4C">
        <w:rPr>
          <w:rFonts w:ascii="Times New Roman" w:hAnsi="Times New Roman" w:cs="Times New Roman"/>
          <w:sz w:val="24"/>
          <w:szCs w:val="24"/>
        </w:rPr>
        <w:t>AD–1047</w:t>
      </w:r>
      <w:r w:rsidR="008E38CA" w:rsidRPr="001B4F4C">
        <w:rPr>
          <w:rFonts w:ascii="Times New Roman" w:hAnsi="Times New Roman" w:cs="Times New Roman"/>
          <w:sz w:val="24"/>
          <w:szCs w:val="24"/>
        </w:rPr>
        <w:t>,</w:t>
      </w:r>
      <w:r w:rsidRPr="001B4F4C">
        <w:rPr>
          <w:rFonts w:ascii="Times New Roman" w:hAnsi="Times New Roman" w:cs="Times New Roman"/>
          <w:sz w:val="24"/>
          <w:szCs w:val="24"/>
        </w:rPr>
        <w:t xml:space="preserve"> “</w:t>
      </w:r>
      <w:r w:rsidRPr="001B4F4C">
        <w:rPr>
          <w:rFonts w:ascii="Times New Roman" w:hAnsi="Times New Roman" w:cs="Times New Roman"/>
          <w:bCs/>
          <w:sz w:val="24"/>
          <w:szCs w:val="24"/>
        </w:rPr>
        <w:t>Certification Regarding Debarment, Suspension, and Other Responsibility Matters</w:t>
      </w:r>
      <w:r w:rsidR="00A01D9E" w:rsidRPr="001B4F4C">
        <w:rPr>
          <w:rFonts w:ascii="Times New Roman" w:hAnsi="Times New Roman" w:cs="Times New Roman"/>
          <w:bCs/>
          <w:sz w:val="24"/>
          <w:szCs w:val="24"/>
        </w:rPr>
        <w:t>”</w:t>
      </w:r>
    </w:p>
    <w:p w14:paraId="6D572F7B" w14:textId="2BB662D9" w:rsidR="00A01D9E" w:rsidRPr="001B4F4C" w:rsidRDefault="008E38CA" w:rsidP="00C76A26">
      <w:pPr>
        <w:pStyle w:val="ListParagraph"/>
        <w:numPr>
          <w:ilvl w:val="0"/>
          <w:numId w:val="48"/>
        </w:numPr>
        <w:spacing w:after="0" w:line="480" w:lineRule="auto"/>
        <w:rPr>
          <w:rFonts w:ascii="Times New Roman" w:hAnsi="Times New Roman" w:cs="Times New Roman"/>
          <w:bCs/>
          <w:sz w:val="24"/>
          <w:szCs w:val="24"/>
        </w:rPr>
      </w:pPr>
      <w:r w:rsidRPr="001B4F4C">
        <w:rPr>
          <w:rFonts w:ascii="Times New Roman" w:hAnsi="Times New Roman" w:cs="Times New Roman"/>
          <w:sz w:val="24"/>
          <w:szCs w:val="24"/>
        </w:rPr>
        <w:t xml:space="preserve">AD–1049 and </w:t>
      </w:r>
      <w:r w:rsidR="00476AE6" w:rsidRPr="001B4F4C">
        <w:rPr>
          <w:rFonts w:ascii="Times New Roman" w:hAnsi="Times New Roman" w:cs="Times New Roman"/>
          <w:sz w:val="24"/>
          <w:szCs w:val="24"/>
        </w:rPr>
        <w:t>AD–10</w:t>
      </w:r>
      <w:r w:rsidR="00A01D9E" w:rsidRPr="001B4F4C">
        <w:rPr>
          <w:rFonts w:ascii="Times New Roman" w:hAnsi="Times New Roman" w:cs="Times New Roman"/>
          <w:sz w:val="24"/>
          <w:szCs w:val="24"/>
        </w:rPr>
        <w:t>52</w:t>
      </w:r>
      <w:r w:rsidRPr="001B4F4C">
        <w:rPr>
          <w:rFonts w:ascii="Times New Roman" w:hAnsi="Times New Roman" w:cs="Times New Roman"/>
          <w:sz w:val="24"/>
          <w:szCs w:val="24"/>
        </w:rPr>
        <w:t>,</w:t>
      </w:r>
      <w:r w:rsidR="00476AE6" w:rsidRPr="001B4F4C">
        <w:rPr>
          <w:rFonts w:ascii="Times New Roman" w:hAnsi="Times New Roman" w:cs="Times New Roman"/>
          <w:sz w:val="24"/>
          <w:szCs w:val="24"/>
        </w:rPr>
        <w:t xml:space="preserve"> </w:t>
      </w:r>
      <w:r w:rsidR="00A01D9E" w:rsidRPr="001B4F4C">
        <w:rPr>
          <w:rFonts w:ascii="Times New Roman" w:hAnsi="Times New Roman" w:cs="Times New Roman"/>
          <w:sz w:val="24"/>
          <w:szCs w:val="24"/>
        </w:rPr>
        <w:t>“</w:t>
      </w:r>
      <w:r w:rsidR="00476AE6" w:rsidRPr="001B4F4C">
        <w:rPr>
          <w:rFonts w:ascii="Times New Roman" w:hAnsi="Times New Roman" w:cs="Times New Roman"/>
          <w:bCs/>
          <w:sz w:val="24"/>
          <w:szCs w:val="24"/>
        </w:rPr>
        <w:t>Certification Regarding Drug–Free Workplace Requirements</w:t>
      </w:r>
      <w:r w:rsidR="00A01D9E" w:rsidRPr="001B4F4C">
        <w:rPr>
          <w:rFonts w:ascii="Times New Roman" w:hAnsi="Times New Roman" w:cs="Times New Roman"/>
          <w:bCs/>
          <w:sz w:val="24"/>
          <w:szCs w:val="24"/>
        </w:rPr>
        <w:t>”</w:t>
      </w:r>
    </w:p>
    <w:p w14:paraId="7A2632D9" w14:textId="25C90476" w:rsidR="00A01D9E" w:rsidRPr="001B4F4C" w:rsidRDefault="00A01D9E" w:rsidP="00C76A26">
      <w:pPr>
        <w:pStyle w:val="ListParagraph"/>
        <w:numPr>
          <w:ilvl w:val="0"/>
          <w:numId w:val="48"/>
        </w:numPr>
        <w:spacing w:after="0" w:line="480" w:lineRule="auto"/>
        <w:rPr>
          <w:rFonts w:ascii="Times New Roman" w:hAnsi="Times New Roman" w:cs="Times New Roman"/>
          <w:bCs/>
          <w:sz w:val="24"/>
          <w:szCs w:val="24"/>
        </w:rPr>
      </w:pPr>
      <w:r w:rsidRPr="001B4F4C">
        <w:rPr>
          <w:rFonts w:ascii="Times New Roman" w:hAnsi="Times New Roman" w:cs="Times New Roman"/>
          <w:bCs/>
          <w:sz w:val="24"/>
          <w:szCs w:val="24"/>
        </w:rPr>
        <w:t>Certification Regarding Lobbying.  If paragraph 2 of the certification applies, then also complete and submit the SF–LLL, “Disclosure of Lobbying Activities.”</w:t>
      </w:r>
    </w:p>
    <w:p w14:paraId="283F6BE0" w14:textId="0C60E100" w:rsidR="001B4F4C" w:rsidRPr="001B4F4C" w:rsidRDefault="00B412BF" w:rsidP="001B4F4C">
      <w:pPr>
        <w:spacing w:after="0" w:line="480" w:lineRule="auto"/>
        <w:ind w:firstLine="720"/>
        <w:rPr>
          <w:rFonts w:ascii="Times New Roman" w:hAnsi="Times New Roman" w:cs="Times New Roman"/>
          <w:sz w:val="24"/>
          <w:szCs w:val="24"/>
        </w:rPr>
      </w:pPr>
      <w:r w:rsidRPr="001B4F4C">
        <w:rPr>
          <w:rFonts w:ascii="Times New Roman" w:hAnsi="Times New Roman" w:cs="Times New Roman"/>
          <w:b/>
          <w:sz w:val="24"/>
          <w:szCs w:val="24"/>
        </w:rPr>
        <w:t>Unique</w:t>
      </w:r>
      <w:r w:rsidR="003C344A" w:rsidRPr="001B4F4C">
        <w:rPr>
          <w:rFonts w:ascii="Times New Roman" w:hAnsi="Times New Roman" w:cs="Times New Roman"/>
          <w:b/>
          <w:sz w:val="24"/>
          <w:szCs w:val="24"/>
        </w:rPr>
        <w:t xml:space="preserve"> </w:t>
      </w:r>
      <w:r w:rsidRPr="001B4F4C">
        <w:rPr>
          <w:rFonts w:ascii="Times New Roman" w:hAnsi="Times New Roman" w:cs="Times New Roman"/>
          <w:b/>
          <w:sz w:val="24"/>
          <w:szCs w:val="24"/>
        </w:rPr>
        <w:t>Entity</w:t>
      </w:r>
      <w:r w:rsidR="003C344A" w:rsidRPr="001B4F4C">
        <w:rPr>
          <w:rFonts w:ascii="Times New Roman" w:hAnsi="Times New Roman" w:cs="Times New Roman"/>
          <w:b/>
          <w:sz w:val="24"/>
          <w:szCs w:val="24"/>
        </w:rPr>
        <w:t xml:space="preserve"> </w:t>
      </w:r>
      <w:r w:rsidRPr="001B4F4C">
        <w:rPr>
          <w:rFonts w:ascii="Times New Roman" w:hAnsi="Times New Roman" w:cs="Times New Roman"/>
          <w:b/>
          <w:sz w:val="24"/>
          <w:szCs w:val="24"/>
        </w:rPr>
        <w:t>Identifier</w:t>
      </w:r>
      <w:r w:rsidR="003C344A" w:rsidRPr="001B4F4C">
        <w:rPr>
          <w:rFonts w:ascii="Times New Roman" w:hAnsi="Times New Roman" w:cs="Times New Roman"/>
          <w:b/>
          <w:sz w:val="24"/>
          <w:szCs w:val="24"/>
        </w:rPr>
        <w:t xml:space="preserve"> </w:t>
      </w:r>
      <w:r w:rsidR="0064407E" w:rsidRPr="001B4F4C">
        <w:rPr>
          <w:rFonts w:ascii="Times New Roman" w:hAnsi="Times New Roman" w:cs="Times New Roman"/>
          <w:b/>
          <w:sz w:val="24"/>
          <w:szCs w:val="24"/>
        </w:rPr>
        <w:t>and</w:t>
      </w:r>
      <w:r w:rsidR="003C344A" w:rsidRPr="001B4F4C">
        <w:rPr>
          <w:rFonts w:ascii="Times New Roman" w:hAnsi="Times New Roman" w:cs="Times New Roman"/>
          <w:b/>
          <w:sz w:val="24"/>
          <w:szCs w:val="24"/>
        </w:rPr>
        <w:t xml:space="preserve"> </w:t>
      </w:r>
      <w:r w:rsidR="0064407E" w:rsidRPr="001B4F4C">
        <w:rPr>
          <w:rFonts w:ascii="Times New Roman" w:hAnsi="Times New Roman" w:cs="Times New Roman"/>
          <w:b/>
          <w:sz w:val="24"/>
          <w:szCs w:val="24"/>
        </w:rPr>
        <w:t>System</w:t>
      </w:r>
      <w:r w:rsidR="003C344A" w:rsidRPr="001B4F4C">
        <w:rPr>
          <w:rFonts w:ascii="Times New Roman" w:hAnsi="Times New Roman" w:cs="Times New Roman"/>
          <w:b/>
          <w:sz w:val="24"/>
          <w:szCs w:val="24"/>
        </w:rPr>
        <w:t xml:space="preserve"> </w:t>
      </w:r>
      <w:r w:rsidR="0064407E" w:rsidRPr="001B4F4C">
        <w:rPr>
          <w:rFonts w:ascii="Times New Roman" w:hAnsi="Times New Roman" w:cs="Times New Roman"/>
          <w:b/>
          <w:sz w:val="24"/>
          <w:szCs w:val="24"/>
        </w:rPr>
        <w:t>for</w:t>
      </w:r>
      <w:r w:rsidR="003C344A" w:rsidRPr="001B4F4C">
        <w:rPr>
          <w:rFonts w:ascii="Times New Roman" w:hAnsi="Times New Roman" w:cs="Times New Roman"/>
          <w:b/>
          <w:sz w:val="24"/>
          <w:szCs w:val="24"/>
        </w:rPr>
        <w:t xml:space="preserve"> </w:t>
      </w:r>
      <w:r w:rsidR="0064407E" w:rsidRPr="001B4F4C">
        <w:rPr>
          <w:rFonts w:ascii="Times New Roman" w:hAnsi="Times New Roman" w:cs="Times New Roman"/>
          <w:b/>
          <w:sz w:val="24"/>
          <w:szCs w:val="24"/>
        </w:rPr>
        <w:t>Award</w:t>
      </w:r>
      <w:r w:rsidR="003C344A" w:rsidRPr="001B4F4C">
        <w:rPr>
          <w:rFonts w:ascii="Times New Roman" w:hAnsi="Times New Roman" w:cs="Times New Roman"/>
          <w:b/>
          <w:sz w:val="24"/>
          <w:szCs w:val="24"/>
        </w:rPr>
        <w:t xml:space="preserve"> </w:t>
      </w:r>
      <w:r w:rsidR="0064407E" w:rsidRPr="001B4F4C">
        <w:rPr>
          <w:rFonts w:ascii="Times New Roman" w:hAnsi="Times New Roman" w:cs="Times New Roman"/>
          <w:b/>
          <w:sz w:val="24"/>
          <w:szCs w:val="24"/>
        </w:rPr>
        <w:t>Management</w:t>
      </w:r>
      <w:r w:rsidR="003C344A" w:rsidRPr="001B4F4C">
        <w:rPr>
          <w:rFonts w:ascii="Times New Roman" w:hAnsi="Times New Roman" w:cs="Times New Roman"/>
          <w:b/>
          <w:sz w:val="24"/>
          <w:szCs w:val="24"/>
        </w:rPr>
        <w:t xml:space="preserve"> </w:t>
      </w:r>
      <w:r w:rsidR="0064407E" w:rsidRPr="001B4F4C">
        <w:rPr>
          <w:rFonts w:ascii="Times New Roman" w:hAnsi="Times New Roman" w:cs="Times New Roman"/>
          <w:b/>
          <w:sz w:val="24"/>
          <w:szCs w:val="24"/>
        </w:rPr>
        <w:t>(SAM)</w:t>
      </w:r>
      <w:r w:rsidR="006147CD" w:rsidRPr="001B4F4C">
        <w:rPr>
          <w:rFonts w:ascii="Times New Roman" w:hAnsi="Times New Roman" w:cs="Times New Roman"/>
          <w:b/>
          <w:sz w:val="24"/>
          <w:szCs w:val="24"/>
        </w:rPr>
        <w:t xml:space="preserve">:  </w:t>
      </w:r>
      <w:r w:rsidR="001B4F4C" w:rsidRPr="001B4F4C">
        <w:rPr>
          <w:rFonts w:ascii="Times New Roman" w:hAnsi="Times New Roman" w:cs="Times New Roman"/>
          <w:sz w:val="24"/>
          <w:szCs w:val="24"/>
        </w:rPr>
        <w:t xml:space="preserve">In accordance with the Office of Management and Budget’s policy </w:t>
      </w:r>
      <w:r w:rsidR="00955B46">
        <w:rPr>
          <w:rFonts w:ascii="Times New Roman" w:hAnsi="Times New Roman" w:cs="Times New Roman"/>
          <w:sz w:val="24"/>
          <w:szCs w:val="24"/>
        </w:rPr>
        <w:t>[</w:t>
      </w:r>
      <w:r w:rsidR="001B4F4C" w:rsidRPr="001B4F4C">
        <w:rPr>
          <w:rFonts w:ascii="Times New Roman" w:hAnsi="Times New Roman" w:cs="Times New Roman"/>
          <w:sz w:val="24"/>
          <w:szCs w:val="24"/>
        </w:rPr>
        <w:t>68 FR 38402 (June 27, 2003)</w:t>
      </w:r>
      <w:r w:rsidR="00955B46">
        <w:rPr>
          <w:rFonts w:ascii="Times New Roman" w:hAnsi="Times New Roman" w:cs="Times New Roman"/>
          <w:sz w:val="24"/>
          <w:szCs w:val="24"/>
        </w:rPr>
        <w:t>]</w:t>
      </w:r>
      <w:r w:rsidR="001B4F4C" w:rsidRPr="001B4F4C">
        <w:rPr>
          <w:rFonts w:ascii="Times New Roman" w:hAnsi="Times New Roman" w:cs="Times New Roman"/>
          <w:sz w:val="24"/>
          <w:szCs w:val="24"/>
        </w:rPr>
        <w:t xml:space="preserve"> regarding the need to identify entities that are receiving government awards, all applicants must submit a Dun and Bradstreet Data Universal Numbering System (DUNS) number.  An applicant may request a DUNS number at no cost by calling the toll–free request line at (866) 705–5711.</w:t>
      </w:r>
    </w:p>
    <w:p w14:paraId="241A4BB7" w14:textId="71EB626A" w:rsidR="001B4F4C" w:rsidRPr="001B4F4C" w:rsidRDefault="001B4F4C" w:rsidP="001B4F4C">
      <w:pPr>
        <w:spacing w:after="0" w:line="480" w:lineRule="auto"/>
        <w:ind w:firstLine="720"/>
        <w:rPr>
          <w:rFonts w:ascii="Times New Roman" w:hAnsi="Times New Roman" w:cs="Times New Roman"/>
          <w:sz w:val="24"/>
          <w:szCs w:val="24"/>
        </w:rPr>
      </w:pPr>
      <w:r w:rsidRPr="001B4F4C">
        <w:rPr>
          <w:rFonts w:ascii="Times New Roman" w:hAnsi="Times New Roman" w:cs="Times New Roman"/>
          <w:sz w:val="24"/>
          <w:szCs w:val="24"/>
        </w:rPr>
        <w:t xml:space="preserve">In addition, in accordance with 2 CFR </w:t>
      </w:r>
      <w:r w:rsidR="00955B46">
        <w:rPr>
          <w:rFonts w:ascii="Times New Roman" w:hAnsi="Times New Roman" w:cs="Times New Roman"/>
          <w:sz w:val="24"/>
          <w:szCs w:val="24"/>
        </w:rPr>
        <w:t>P</w:t>
      </w:r>
      <w:r w:rsidRPr="001B4F4C">
        <w:rPr>
          <w:rFonts w:ascii="Times New Roman" w:hAnsi="Times New Roman" w:cs="Times New Roman"/>
          <w:sz w:val="24"/>
          <w:szCs w:val="24"/>
        </w:rPr>
        <w:t>art 25, each entity that applies to the ATP and does not qualify for an exemption under 2 CFR 25.110 must:</w:t>
      </w:r>
    </w:p>
    <w:p w14:paraId="1FD76F11" w14:textId="77777777" w:rsidR="001B4F4C" w:rsidRPr="001B4F4C" w:rsidRDefault="001B4F4C" w:rsidP="001B4F4C">
      <w:pPr>
        <w:spacing w:after="0" w:line="480" w:lineRule="auto"/>
        <w:ind w:firstLine="720"/>
        <w:rPr>
          <w:rFonts w:ascii="Times New Roman" w:hAnsi="Times New Roman" w:cs="Times New Roman"/>
          <w:sz w:val="24"/>
          <w:szCs w:val="24"/>
        </w:rPr>
      </w:pPr>
      <w:r w:rsidRPr="001B4F4C">
        <w:rPr>
          <w:rFonts w:ascii="Times New Roman" w:hAnsi="Times New Roman" w:cs="Times New Roman"/>
          <w:sz w:val="24"/>
          <w:szCs w:val="24"/>
        </w:rPr>
        <w:t>(i) Be registered in the System for Award Management (SAM) prior to submitting an application or plan; and</w:t>
      </w:r>
    </w:p>
    <w:p w14:paraId="26CCB2DF" w14:textId="77777777" w:rsidR="001B4F4C" w:rsidRPr="001B4F4C" w:rsidRDefault="001B4F4C" w:rsidP="001B4F4C">
      <w:pPr>
        <w:spacing w:after="0" w:line="480" w:lineRule="auto"/>
        <w:ind w:firstLine="720"/>
        <w:rPr>
          <w:rFonts w:ascii="Times New Roman" w:hAnsi="Times New Roman" w:cs="Times New Roman"/>
          <w:sz w:val="24"/>
          <w:szCs w:val="24"/>
        </w:rPr>
      </w:pPr>
      <w:r w:rsidRPr="001B4F4C">
        <w:rPr>
          <w:rFonts w:ascii="Times New Roman" w:hAnsi="Times New Roman" w:cs="Times New Roman"/>
          <w:sz w:val="24"/>
          <w:szCs w:val="24"/>
        </w:rPr>
        <w:t>(ii) Maintain an active SAM registration with current information at all times during which it has an active Federal award or an application or plan under consideration by FAS; and</w:t>
      </w:r>
    </w:p>
    <w:p w14:paraId="15F6EABC" w14:textId="77777777" w:rsidR="001B4F4C" w:rsidRPr="001B4F4C" w:rsidRDefault="001B4F4C" w:rsidP="001B4F4C">
      <w:pPr>
        <w:spacing w:after="0" w:line="480" w:lineRule="auto"/>
        <w:ind w:firstLine="720"/>
        <w:rPr>
          <w:rFonts w:ascii="Times New Roman" w:hAnsi="Times New Roman" w:cs="Times New Roman"/>
          <w:sz w:val="24"/>
          <w:szCs w:val="24"/>
        </w:rPr>
      </w:pPr>
      <w:r w:rsidRPr="001B4F4C">
        <w:rPr>
          <w:rFonts w:ascii="Times New Roman" w:hAnsi="Times New Roman" w:cs="Times New Roman"/>
          <w:sz w:val="24"/>
          <w:szCs w:val="24"/>
        </w:rPr>
        <w:t>(iii) Provide its DUNS number in each application or plan it submits to FAS.</w:t>
      </w:r>
    </w:p>
    <w:p w14:paraId="3C97D9FB" w14:textId="4D1A5C09" w:rsidR="001B4F4C" w:rsidRPr="001B4F4C" w:rsidRDefault="001B4F4C" w:rsidP="001B4F4C">
      <w:pPr>
        <w:spacing w:after="0" w:line="480" w:lineRule="auto"/>
        <w:ind w:firstLine="720"/>
        <w:rPr>
          <w:rFonts w:ascii="Times New Roman" w:hAnsi="Times New Roman" w:cs="Times New Roman"/>
          <w:sz w:val="24"/>
          <w:szCs w:val="24"/>
        </w:rPr>
      </w:pPr>
      <w:r w:rsidRPr="001B4F4C">
        <w:rPr>
          <w:rFonts w:ascii="Times New Roman" w:hAnsi="Times New Roman" w:cs="Times New Roman"/>
          <w:sz w:val="24"/>
          <w:szCs w:val="24"/>
        </w:rPr>
        <w:t>FAS may not make an award to an applicant until the applicant has complied with all applicable unique entity identifier and SAM requirements</w:t>
      </w:r>
      <w:r w:rsidR="00955B46">
        <w:rPr>
          <w:rFonts w:ascii="Times New Roman" w:hAnsi="Times New Roman" w:cs="Times New Roman"/>
          <w:sz w:val="24"/>
          <w:szCs w:val="24"/>
        </w:rPr>
        <w:t>.  I</w:t>
      </w:r>
      <w:r w:rsidRPr="001B4F4C">
        <w:rPr>
          <w:rFonts w:ascii="Times New Roman" w:hAnsi="Times New Roman" w:cs="Times New Roman"/>
          <w:sz w:val="24"/>
          <w:szCs w:val="24"/>
        </w:rPr>
        <w:t>f an applicant has not fully complied with the requirements by the time FAS is ready to make the award, FAS may determine that the applicant is not qualified to receive an award and use that determination as a basis for making an award to another applicant.</w:t>
      </w:r>
    </w:p>
    <w:p w14:paraId="717DE38E" w14:textId="212B99FD" w:rsidR="006147CD" w:rsidRPr="001B4F4C" w:rsidRDefault="001B4F4C" w:rsidP="001B4F4C">
      <w:pPr>
        <w:spacing w:after="0" w:line="480" w:lineRule="auto"/>
        <w:ind w:firstLine="720"/>
        <w:rPr>
          <w:rFonts w:ascii="Times New Roman" w:hAnsi="Times New Roman" w:cs="Times New Roman"/>
          <w:sz w:val="24"/>
          <w:szCs w:val="24"/>
        </w:rPr>
      </w:pPr>
      <w:r w:rsidRPr="001B4F4C">
        <w:rPr>
          <w:rFonts w:ascii="Times New Roman" w:hAnsi="Times New Roman" w:cs="Times New Roman"/>
          <w:sz w:val="24"/>
          <w:szCs w:val="24"/>
        </w:rPr>
        <w:t xml:space="preserve">Similarly, in accordance with 2 CFR </w:t>
      </w:r>
      <w:r w:rsidR="00955B46">
        <w:rPr>
          <w:rFonts w:ascii="Times New Roman" w:hAnsi="Times New Roman" w:cs="Times New Roman"/>
          <w:sz w:val="24"/>
          <w:szCs w:val="24"/>
        </w:rPr>
        <w:t>P</w:t>
      </w:r>
      <w:r w:rsidRPr="001B4F4C">
        <w:rPr>
          <w:rFonts w:ascii="Times New Roman" w:hAnsi="Times New Roman" w:cs="Times New Roman"/>
          <w:sz w:val="24"/>
          <w:szCs w:val="24"/>
        </w:rPr>
        <w:t xml:space="preserve">art 170, each entity that applies to ATP and does not qualify for an exception under 2 CFR 170.110(b) must ensure it has the necessary processes and systems in place to comply with the applicable reporting requirements of 2 CFR </w:t>
      </w:r>
      <w:r w:rsidR="00955B46">
        <w:rPr>
          <w:rFonts w:ascii="Times New Roman" w:hAnsi="Times New Roman" w:cs="Times New Roman"/>
          <w:sz w:val="24"/>
          <w:szCs w:val="24"/>
        </w:rPr>
        <w:t>P</w:t>
      </w:r>
      <w:r w:rsidRPr="001B4F4C">
        <w:rPr>
          <w:rFonts w:ascii="Times New Roman" w:hAnsi="Times New Roman" w:cs="Times New Roman"/>
          <w:sz w:val="24"/>
          <w:szCs w:val="24"/>
        </w:rPr>
        <w:t>art 170 should it receive ATP funding</w:t>
      </w:r>
      <w:r w:rsidR="006147CD" w:rsidRPr="001B4F4C">
        <w:rPr>
          <w:rFonts w:ascii="Times New Roman" w:hAnsi="Times New Roman" w:cs="Times New Roman"/>
          <w:sz w:val="24"/>
          <w:szCs w:val="24"/>
        </w:rPr>
        <w:t>.</w:t>
      </w:r>
    </w:p>
    <w:p w14:paraId="5E515B56" w14:textId="75F8BE89" w:rsidR="006147CD" w:rsidRPr="001B4F4C" w:rsidRDefault="001F2DE1" w:rsidP="00C76A26">
      <w:pPr>
        <w:autoSpaceDE w:val="0"/>
        <w:autoSpaceDN w:val="0"/>
        <w:adjustRightInd w:val="0"/>
        <w:spacing w:after="0" w:line="480" w:lineRule="auto"/>
        <w:ind w:firstLine="720"/>
        <w:rPr>
          <w:rFonts w:ascii="Times New Roman" w:hAnsi="Times New Roman" w:cs="Times New Roman"/>
          <w:sz w:val="24"/>
          <w:szCs w:val="24"/>
        </w:rPr>
      </w:pPr>
      <w:r w:rsidRPr="001B4F4C">
        <w:rPr>
          <w:rFonts w:ascii="Times New Roman" w:hAnsi="Times New Roman" w:cs="Times New Roman"/>
          <w:b/>
          <w:sz w:val="24"/>
          <w:szCs w:val="24"/>
        </w:rPr>
        <w:t>Intergovernmental</w:t>
      </w:r>
      <w:r w:rsidR="003C344A" w:rsidRPr="001B4F4C">
        <w:rPr>
          <w:rFonts w:ascii="Times New Roman" w:hAnsi="Times New Roman" w:cs="Times New Roman"/>
          <w:b/>
          <w:sz w:val="24"/>
          <w:szCs w:val="24"/>
        </w:rPr>
        <w:t xml:space="preserve"> </w:t>
      </w:r>
      <w:r w:rsidRPr="001B4F4C">
        <w:rPr>
          <w:rFonts w:ascii="Times New Roman" w:hAnsi="Times New Roman" w:cs="Times New Roman"/>
          <w:b/>
          <w:sz w:val="24"/>
          <w:szCs w:val="24"/>
        </w:rPr>
        <w:t>Review</w:t>
      </w:r>
      <w:r w:rsidR="006147CD" w:rsidRPr="001B4F4C">
        <w:rPr>
          <w:rFonts w:ascii="Times New Roman" w:hAnsi="Times New Roman" w:cs="Times New Roman"/>
          <w:b/>
          <w:sz w:val="24"/>
          <w:szCs w:val="24"/>
        </w:rPr>
        <w:t xml:space="preserve">:  </w:t>
      </w:r>
      <w:r w:rsidR="00955B46" w:rsidRPr="00955B46">
        <w:rPr>
          <w:rFonts w:ascii="Times New Roman" w:eastAsia="Times New Roman" w:hAnsi="Times New Roman" w:cs="Times New Roman"/>
          <w:bCs/>
          <w:kern w:val="36"/>
          <w:sz w:val="24"/>
          <w:szCs w:val="24"/>
        </w:rPr>
        <w:t xml:space="preserve">An intergovernmental review may be required. </w:t>
      </w:r>
      <w:r w:rsidR="00955B46">
        <w:rPr>
          <w:rFonts w:ascii="Times New Roman" w:eastAsia="Times New Roman" w:hAnsi="Times New Roman" w:cs="Times New Roman"/>
          <w:bCs/>
          <w:kern w:val="36"/>
          <w:sz w:val="24"/>
          <w:szCs w:val="24"/>
        </w:rPr>
        <w:t xml:space="preserve"> </w:t>
      </w:r>
      <w:r w:rsidR="00955B46" w:rsidRPr="00955B46">
        <w:rPr>
          <w:rFonts w:ascii="Times New Roman" w:eastAsia="Times New Roman" w:hAnsi="Times New Roman" w:cs="Times New Roman"/>
          <w:bCs/>
          <w:kern w:val="36"/>
          <w:sz w:val="24"/>
          <w:szCs w:val="24"/>
        </w:rPr>
        <w:t>Applicants must contact their state’s Single Point of Contact (SPOC) to comply with their state’s process under Executive Order 12372 (see http://www.fws.gov/policy/library/rgeo12372.pdf).  To ensure currency, the names and addresses of the SPOCs are maintained by the Office of Ma</w:t>
      </w:r>
      <w:r w:rsidR="00955B46">
        <w:rPr>
          <w:rFonts w:ascii="Times New Roman" w:eastAsia="Times New Roman" w:hAnsi="Times New Roman" w:cs="Times New Roman"/>
          <w:bCs/>
          <w:kern w:val="36"/>
          <w:sz w:val="24"/>
          <w:szCs w:val="24"/>
        </w:rPr>
        <w:t xml:space="preserve">nagement and Budget at </w:t>
      </w:r>
      <w:r w:rsidR="001B4F4C" w:rsidRPr="001B4F4C">
        <w:rPr>
          <w:rFonts w:ascii="Times New Roman" w:eastAsia="Times New Roman" w:hAnsi="Times New Roman" w:cs="Times New Roman"/>
          <w:bCs/>
          <w:kern w:val="36"/>
          <w:sz w:val="24"/>
          <w:szCs w:val="24"/>
        </w:rPr>
        <w:t>https://www.whitehouse.gov/wp-content/uploads/2017/11/SPOC-Feb.-2018.pdf.</w:t>
      </w:r>
    </w:p>
    <w:p w14:paraId="31F7E793" w14:textId="481AEE92" w:rsidR="00790BFA" w:rsidRPr="00790BFA" w:rsidRDefault="001F2DE1" w:rsidP="00790BFA">
      <w:pPr>
        <w:spacing w:after="0" w:line="480" w:lineRule="auto"/>
        <w:ind w:firstLine="720"/>
        <w:rPr>
          <w:rFonts w:ascii="Times New Roman" w:hAnsi="Times New Roman" w:cs="Times New Roman"/>
          <w:sz w:val="24"/>
          <w:szCs w:val="24"/>
        </w:rPr>
      </w:pPr>
      <w:r w:rsidRPr="00790BFA">
        <w:rPr>
          <w:rFonts w:ascii="Times New Roman" w:hAnsi="Times New Roman" w:cs="Times New Roman"/>
          <w:b/>
          <w:sz w:val="24"/>
          <w:szCs w:val="24"/>
        </w:rPr>
        <w:t>Funding</w:t>
      </w:r>
      <w:r w:rsidR="003C344A" w:rsidRPr="00790BFA">
        <w:rPr>
          <w:rFonts w:ascii="Times New Roman" w:hAnsi="Times New Roman" w:cs="Times New Roman"/>
          <w:b/>
          <w:sz w:val="24"/>
          <w:szCs w:val="24"/>
        </w:rPr>
        <w:t xml:space="preserve"> </w:t>
      </w:r>
      <w:r w:rsidRPr="00790BFA">
        <w:rPr>
          <w:rFonts w:ascii="Times New Roman" w:hAnsi="Times New Roman" w:cs="Times New Roman"/>
          <w:b/>
          <w:sz w:val="24"/>
          <w:szCs w:val="24"/>
        </w:rPr>
        <w:t>Restrictions</w:t>
      </w:r>
      <w:r w:rsidR="00AE5EFD" w:rsidRPr="00790BFA">
        <w:rPr>
          <w:rFonts w:ascii="Times New Roman" w:hAnsi="Times New Roman" w:cs="Times New Roman"/>
          <w:b/>
          <w:sz w:val="24"/>
          <w:szCs w:val="24"/>
        </w:rPr>
        <w:t xml:space="preserve">:  </w:t>
      </w:r>
      <w:r w:rsidR="00955B46" w:rsidRPr="00955B46">
        <w:rPr>
          <w:rFonts w:ascii="Times New Roman" w:hAnsi="Times New Roman" w:cs="Times New Roman"/>
          <w:sz w:val="24"/>
          <w:szCs w:val="24"/>
        </w:rPr>
        <w:t xml:space="preserve">Only those ATP activities that are approved in each applicant’s allocation approval letter may be implemented, and those activities must be implemented during the program period specified in the allocation approval letter.  Requests for activity changes during the program </w:t>
      </w:r>
      <w:r w:rsidR="00733043">
        <w:rPr>
          <w:rFonts w:ascii="Times New Roman" w:hAnsi="Times New Roman" w:cs="Times New Roman"/>
          <w:sz w:val="24"/>
          <w:szCs w:val="24"/>
        </w:rPr>
        <w:t>period</w:t>
      </w:r>
      <w:r w:rsidR="00955B46" w:rsidRPr="00955B46">
        <w:rPr>
          <w:rFonts w:ascii="Times New Roman" w:hAnsi="Times New Roman" w:cs="Times New Roman"/>
          <w:sz w:val="24"/>
          <w:szCs w:val="24"/>
        </w:rPr>
        <w:t xml:space="preserve"> must be approved in advance by FAS.  </w:t>
      </w:r>
      <w:r w:rsidR="00F937EB" w:rsidRPr="008217B3">
        <w:rPr>
          <w:rFonts w:ascii="Times New Roman" w:hAnsi="Times New Roman" w:cs="Times New Roman"/>
          <w:sz w:val="24"/>
          <w:szCs w:val="24"/>
        </w:rPr>
        <w:t>The ATP generally operates on a reimbursement basis</w:t>
      </w:r>
      <w:r w:rsidR="00F937EB">
        <w:rPr>
          <w:rFonts w:ascii="Times New Roman" w:hAnsi="Times New Roman" w:cs="Times New Roman"/>
          <w:sz w:val="24"/>
          <w:szCs w:val="24"/>
        </w:rPr>
        <w:t xml:space="preserve">. </w:t>
      </w:r>
      <w:r w:rsidR="00F937EB" w:rsidRPr="00955B46">
        <w:rPr>
          <w:rFonts w:ascii="Times New Roman" w:hAnsi="Times New Roman" w:cs="Times New Roman"/>
          <w:sz w:val="24"/>
          <w:szCs w:val="24"/>
        </w:rPr>
        <w:t xml:space="preserve"> </w:t>
      </w:r>
      <w:r w:rsidR="00955B46" w:rsidRPr="00955B46">
        <w:rPr>
          <w:rFonts w:ascii="Times New Roman" w:hAnsi="Times New Roman" w:cs="Times New Roman"/>
          <w:sz w:val="24"/>
          <w:szCs w:val="24"/>
        </w:rPr>
        <w:t>ATP Participants must re</w:t>
      </w:r>
      <w:r w:rsidR="00654A1C">
        <w:rPr>
          <w:rFonts w:ascii="Times New Roman" w:hAnsi="Times New Roman" w:cs="Times New Roman"/>
          <w:sz w:val="24"/>
          <w:szCs w:val="24"/>
        </w:rPr>
        <w:t>–</w:t>
      </w:r>
      <w:r w:rsidR="00955B46" w:rsidRPr="00955B46">
        <w:rPr>
          <w:rFonts w:ascii="Times New Roman" w:hAnsi="Times New Roman" w:cs="Times New Roman"/>
          <w:sz w:val="24"/>
          <w:szCs w:val="24"/>
        </w:rPr>
        <w:t xml:space="preserve">apply for the program in any future years if </w:t>
      </w:r>
      <w:r w:rsidR="00654A1C">
        <w:rPr>
          <w:rFonts w:ascii="Times New Roman" w:hAnsi="Times New Roman" w:cs="Times New Roman"/>
          <w:sz w:val="24"/>
          <w:szCs w:val="24"/>
        </w:rPr>
        <w:t xml:space="preserve">additional </w:t>
      </w:r>
      <w:r w:rsidR="00955B46" w:rsidRPr="00955B46">
        <w:rPr>
          <w:rFonts w:ascii="Times New Roman" w:hAnsi="Times New Roman" w:cs="Times New Roman"/>
          <w:sz w:val="24"/>
          <w:szCs w:val="24"/>
        </w:rPr>
        <w:t>money is made available</w:t>
      </w:r>
      <w:r w:rsidR="00790BFA" w:rsidRPr="00790BFA">
        <w:rPr>
          <w:rFonts w:ascii="Times New Roman" w:hAnsi="Times New Roman" w:cs="Times New Roman"/>
          <w:sz w:val="24"/>
          <w:szCs w:val="24"/>
        </w:rPr>
        <w:t>.</w:t>
      </w:r>
    </w:p>
    <w:p w14:paraId="0E7BD1A4" w14:textId="49C2EC45" w:rsidR="00790BFA" w:rsidRDefault="00654A1C" w:rsidP="00790BFA">
      <w:pPr>
        <w:spacing w:after="0" w:line="480" w:lineRule="auto"/>
        <w:ind w:firstLine="720"/>
        <w:rPr>
          <w:rFonts w:ascii="Times New Roman" w:hAnsi="Times New Roman" w:cs="Times New Roman"/>
          <w:sz w:val="24"/>
          <w:szCs w:val="24"/>
        </w:rPr>
      </w:pPr>
      <w:r w:rsidRPr="00654A1C">
        <w:rPr>
          <w:rFonts w:ascii="Times New Roman" w:hAnsi="Times New Roman" w:cs="Times New Roman"/>
          <w:sz w:val="24"/>
          <w:szCs w:val="24"/>
        </w:rPr>
        <w:t>An ATP Participant must use its own funds and may not use ATP program funds to pay any administrative costs of the ATP Participant’s U.S. office(s), including legal fees, except as set forth in the program regulations.  Where the ATP Participant uses its own funds to pay for administrative costs, such costs may be counted in calculating the amount of contributions the ATP Participant contributes to ATP generic or brand promotion programs, subject to certain limitations.  Additional types of expenses are not eligible for reimbursement by the program, and there are limits on other categories of expenses.  FAS also will not reimburse unreasonable expenditures or expenditures made prior to approval.  Full details and a complete list of eligible and ineligible expenses may be found in the ATP regulations in Section 1489.17</w:t>
      </w:r>
      <w:r w:rsidR="00790BFA">
        <w:rPr>
          <w:rFonts w:ascii="Times New Roman" w:hAnsi="Times New Roman" w:cs="Times New Roman"/>
          <w:sz w:val="24"/>
          <w:szCs w:val="24"/>
        </w:rPr>
        <w:t>.</w:t>
      </w:r>
    </w:p>
    <w:p w14:paraId="192E87BA" w14:textId="49BCDDE1" w:rsidR="0091309C" w:rsidRPr="00790BFA" w:rsidRDefault="0091309C" w:rsidP="00C76A26">
      <w:pPr>
        <w:pStyle w:val="ListParagraph"/>
        <w:autoSpaceDE w:val="0"/>
        <w:autoSpaceDN w:val="0"/>
        <w:adjustRightInd w:val="0"/>
        <w:spacing w:after="0" w:line="480" w:lineRule="auto"/>
        <w:ind w:left="0" w:firstLine="720"/>
        <w:rPr>
          <w:rFonts w:ascii="Times New Roman" w:hAnsi="Times New Roman" w:cs="Times New Roman"/>
          <w:sz w:val="24"/>
          <w:szCs w:val="24"/>
        </w:rPr>
      </w:pPr>
      <w:r w:rsidRPr="00790BFA">
        <w:rPr>
          <w:rFonts w:ascii="Times New Roman" w:hAnsi="Times New Roman" w:cs="Times New Roman"/>
          <w:sz w:val="24"/>
          <w:szCs w:val="24"/>
        </w:rPr>
        <w:t>Generally, funds may not be used in any manner that is prohibited by 2 CFR Part 200 and 2 CFR Part 400.  In addition, FAS grant agreement funds may only be used for the purpose set forth in the award, and must be consistent with the statutory authority for the award.  Grant agreement funds and non</w:t>
      </w:r>
      <w:r w:rsidR="00E02CCD" w:rsidRPr="00790BFA">
        <w:rPr>
          <w:rFonts w:ascii="Times New Roman" w:hAnsi="Times New Roman" w:cs="Times New Roman"/>
          <w:sz w:val="24"/>
          <w:szCs w:val="24"/>
        </w:rPr>
        <w:t>–</w:t>
      </w:r>
      <w:r w:rsidRPr="00790BFA">
        <w:rPr>
          <w:rFonts w:ascii="Times New Roman" w:hAnsi="Times New Roman" w:cs="Times New Roman"/>
          <w:sz w:val="24"/>
          <w:szCs w:val="24"/>
        </w:rPr>
        <w:t>monetary support may not be used for matching contributions for other federal grants or cooperative agreements, lobbying, or intervention in federal regulatory or adjudicatory proceedings.  Federal employees are prohibited from serving in any capacity (paid or unpaid) on any proposal submitted under this program.  Federal employees may not receive funds under this award.  Also, federal funds may not be used to sue the Federal Government or any other government entity.</w:t>
      </w:r>
    </w:p>
    <w:p w14:paraId="08EED8CD" w14:textId="67BCCD64" w:rsidR="00D967D7" w:rsidRPr="00790BFA" w:rsidRDefault="001F2DE1" w:rsidP="00C76A26">
      <w:pPr>
        <w:pStyle w:val="ListParagraph"/>
        <w:numPr>
          <w:ilvl w:val="0"/>
          <w:numId w:val="10"/>
        </w:numPr>
        <w:spacing w:after="0" w:line="480" w:lineRule="auto"/>
        <w:ind w:left="0" w:firstLine="0"/>
        <w:contextualSpacing w:val="0"/>
        <w:rPr>
          <w:rFonts w:ascii="Times New Roman" w:hAnsi="Times New Roman" w:cs="Times New Roman"/>
          <w:b/>
          <w:sz w:val="24"/>
          <w:szCs w:val="24"/>
          <w:u w:val="single"/>
        </w:rPr>
      </w:pPr>
      <w:r w:rsidRPr="00790BFA">
        <w:rPr>
          <w:rFonts w:ascii="Times New Roman" w:hAnsi="Times New Roman" w:cs="Times New Roman"/>
          <w:b/>
          <w:sz w:val="24"/>
          <w:szCs w:val="24"/>
          <w:u w:val="single"/>
        </w:rPr>
        <w:t>Application</w:t>
      </w:r>
      <w:r w:rsidR="003C344A" w:rsidRPr="00790BFA">
        <w:rPr>
          <w:rFonts w:ascii="Times New Roman" w:hAnsi="Times New Roman" w:cs="Times New Roman"/>
          <w:b/>
          <w:sz w:val="24"/>
          <w:szCs w:val="24"/>
          <w:u w:val="single"/>
        </w:rPr>
        <w:t xml:space="preserve"> </w:t>
      </w:r>
      <w:r w:rsidRPr="00790BFA">
        <w:rPr>
          <w:rFonts w:ascii="Times New Roman" w:hAnsi="Times New Roman" w:cs="Times New Roman"/>
          <w:b/>
          <w:sz w:val="24"/>
          <w:szCs w:val="24"/>
          <w:u w:val="single"/>
        </w:rPr>
        <w:t>Review</w:t>
      </w:r>
      <w:r w:rsidR="003C344A" w:rsidRPr="00790BFA">
        <w:rPr>
          <w:rFonts w:ascii="Times New Roman" w:hAnsi="Times New Roman" w:cs="Times New Roman"/>
          <w:b/>
          <w:sz w:val="24"/>
          <w:szCs w:val="24"/>
          <w:u w:val="single"/>
        </w:rPr>
        <w:t xml:space="preserve"> </w:t>
      </w:r>
      <w:r w:rsidRPr="00790BFA">
        <w:rPr>
          <w:rFonts w:ascii="Times New Roman" w:hAnsi="Times New Roman" w:cs="Times New Roman"/>
          <w:b/>
          <w:sz w:val="24"/>
          <w:szCs w:val="24"/>
          <w:u w:val="single"/>
        </w:rPr>
        <w:t>Information</w:t>
      </w:r>
    </w:p>
    <w:p w14:paraId="292F1BDC" w14:textId="7974777E" w:rsidR="0091309C" w:rsidRPr="00790BFA" w:rsidRDefault="00A25E78" w:rsidP="00C76A26">
      <w:pPr>
        <w:spacing w:after="0" w:line="480" w:lineRule="auto"/>
        <w:ind w:firstLine="720"/>
        <w:rPr>
          <w:rFonts w:ascii="Times New Roman" w:hAnsi="Times New Roman" w:cs="Times New Roman"/>
          <w:sz w:val="24"/>
          <w:szCs w:val="24"/>
        </w:rPr>
      </w:pPr>
      <w:r w:rsidRPr="00790BFA">
        <w:rPr>
          <w:rFonts w:ascii="Times New Roman" w:hAnsi="Times New Roman" w:cs="Times New Roman"/>
          <w:b/>
          <w:sz w:val="24"/>
          <w:szCs w:val="24"/>
        </w:rPr>
        <w:t>Application</w:t>
      </w:r>
      <w:r w:rsidR="003C344A" w:rsidRPr="00790BFA">
        <w:rPr>
          <w:rFonts w:ascii="Times New Roman" w:hAnsi="Times New Roman" w:cs="Times New Roman"/>
          <w:b/>
          <w:sz w:val="24"/>
          <w:szCs w:val="24"/>
        </w:rPr>
        <w:t xml:space="preserve"> </w:t>
      </w:r>
      <w:r w:rsidRPr="00790BFA">
        <w:rPr>
          <w:rFonts w:ascii="Times New Roman" w:hAnsi="Times New Roman" w:cs="Times New Roman"/>
          <w:b/>
          <w:sz w:val="24"/>
          <w:szCs w:val="24"/>
        </w:rPr>
        <w:t>Evaluation</w:t>
      </w:r>
      <w:r w:rsidR="003C344A" w:rsidRPr="00790BFA">
        <w:rPr>
          <w:rFonts w:ascii="Times New Roman" w:hAnsi="Times New Roman" w:cs="Times New Roman"/>
          <w:b/>
          <w:sz w:val="24"/>
          <w:szCs w:val="24"/>
        </w:rPr>
        <w:t xml:space="preserve"> </w:t>
      </w:r>
      <w:r w:rsidR="00466168" w:rsidRPr="00790BFA">
        <w:rPr>
          <w:rFonts w:ascii="Times New Roman" w:hAnsi="Times New Roman" w:cs="Times New Roman"/>
          <w:b/>
          <w:sz w:val="24"/>
          <w:szCs w:val="24"/>
        </w:rPr>
        <w:t>Criteria</w:t>
      </w:r>
      <w:r w:rsidR="0091309C" w:rsidRPr="00790BFA">
        <w:rPr>
          <w:rFonts w:ascii="Times New Roman" w:hAnsi="Times New Roman" w:cs="Times New Roman"/>
          <w:b/>
          <w:sz w:val="24"/>
          <w:szCs w:val="24"/>
        </w:rPr>
        <w:t xml:space="preserve">:  </w:t>
      </w:r>
      <w:r w:rsidR="0091309C" w:rsidRPr="00790BFA">
        <w:rPr>
          <w:rFonts w:ascii="Times New Roman" w:hAnsi="Times New Roman" w:cs="Times New Roman"/>
          <w:sz w:val="24"/>
          <w:szCs w:val="24"/>
        </w:rPr>
        <w:t>FAS allocates funds in a manner that supports the strategic decision</w:t>
      </w:r>
      <w:r w:rsidR="00E02CCD" w:rsidRPr="00790BFA">
        <w:rPr>
          <w:rFonts w:ascii="Times New Roman" w:hAnsi="Times New Roman" w:cs="Times New Roman"/>
          <w:sz w:val="24"/>
          <w:szCs w:val="24"/>
        </w:rPr>
        <w:t>–</w:t>
      </w:r>
      <w:r w:rsidR="0091309C" w:rsidRPr="00790BFA">
        <w:rPr>
          <w:rFonts w:ascii="Times New Roman" w:hAnsi="Times New Roman" w:cs="Times New Roman"/>
          <w:sz w:val="24"/>
          <w:szCs w:val="24"/>
        </w:rPr>
        <w:t>making initiatives of the Government Performance and Results Act (GPRA) of 1993.  In deciding whether a proposed project will contribute to the effective creation, expansion, or maintenance of foreign markets, FAS seeks to identify a clear, long</w:t>
      </w:r>
      <w:r w:rsidR="00E02CCD" w:rsidRPr="00790BFA">
        <w:rPr>
          <w:rFonts w:ascii="Times New Roman" w:hAnsi="Times New Roman" w:cs="Times New Roman"/>
          <w:sz w:val="24"/>
          <w:szCs w:val="24"/>
        </w:rPr>
        <w:t>–</w:t>
      </w:r>
      <w:r w:rsidR="0091309C" w:rsidRPr="00790BFA">
        <w:rPr>
          <w:rFonts w:ascii="Times New Roman" w:hAnsi="Times New Roman" w:cs="Times New Roman"/>
          <w:sz w:val="24"/>
          <w:szCs w:val="24"/>
        </w:rPr>
        <w:t>term agricultural trade strategy and a program effectiveness timeline against which results can be measured at specific intervals using quantifiable product or country goals.  FAS also considers the extent to which a proposed project targets markets with the greatest growth potential.  These factors are part of the FAS resource allocation strategy to fund applicants who can demonstrate performance and address the objectives of the GPRA.</w:t>
      </w:r>
    </w:p>
    <w:p w14:paraId="0F4C8CAF" w14:textId="0F521C9D" w:rsidR="0091309C" w:rsidRPr="00790BFA" w:rsidRDefault="0091309C" w:rsidP="00715F01">
      <w:pPr>
        <w:spacing w:after="0" w:line="480" w:lineRule="auto"/>
        <w:ind w:firstLine="720"/>
        <w:rPr>
          <w:rFonts w:ascii="Times New Roman" w:hAnsi="Times New Roman" w:cs="Times New Roman"/>
          <w:sz w:val="24"/>
          <w:szCs w:val="24"/>
        </w:rPr>
      </w:pPr>
      <w:r w:rsidRPr="00790BFA">
        <w:rPr>
          <w:rFonts w:ascii="Times New Roman" w:hAnsi="Times New Roman" w:cs="Times New Roman"/>
          <w:sz w:val="24"/>
          <w:szCs w:val="24"/>
        </w:rPr>
        <w:t>Prior to making a Federal award, the Federal awarding agency is required by 31 U.S.C. 3321 and 41 U.S.C. 2313 to review information available through any OMB</w:t>
      </w:r>
      <w:r w:rsidR="00E02CCD" w:rsidRPr="00790BFA">
        <w:rPr>
          <w:rFonts w:ascii="Times New Roman" w:hAnsi="Times New Roman" w:cs="Times New Roman"/>
          <w:sz w:val="24"/>
          <w:szCs w:val="24"/>
        </w:rPr>
        <w:t>–</w:t>
      </w:r>
      <w:r w:rsidRPr="00790BFA">
        <w:rPr>
          <w:rFonts w:ascii="Times New Roman" w:hAnsi="Times New Roman" w:cs="Times New Roman"/>
          <w:sz w:val="24"/>
          <w:szCs w:val="24"/>
        </w:rPr>
        <w:t>designated repositories of government</w:t>
      </w:r>
      <w:r w:rsidR="00E02CCD" w:rsidRPr="00790BFA">
        <w:rPr>
          <w:rFonts w:ascii="Times New Roman" w:hAnsi="Times New Roman" w:cs="Times New Roman"/>
          <w:sz w:val="24"/>
          <w:szCs w:val="24"/>
        </w:rPr>
        <w:t>–</w:t>
      </w:r>
      <w:r w:rsidRPr="00790BFA">
        <w:rPr>
          <w:rFonts w:ascii="Times New Roman" w:hAnsi="Times New Roman" w:cs="Times New Roman"/>
          <w:sz w:val="24"/>
          <w:szCs w:val="24"/>
        </w:rPr>
        <w:t>wide eligibility qualification or financial integrity information.  Therefore, application evaluation criteria may include the following risk based considerations of the applicant: (1) financial stability; (2) quality of management systems and ability to meet management standards; (3) history of performance in managing federal awards; (4) reports and findings from audits; and (5) ability to effectively implement statutory, regulatory, or other requirements.</w:t>
      </w:r>
    </w:p>
    <w:p w14:paraId="3FE45610" w14:textId="4D61CEED" w:rsidR="00654A1C" w:rsidRPr="00654A1C" w:rsidRDefault="00654A1C" w:rsidP="00654A1C">
      <w:pPr>
        <w:spacing w:after="0" w:line="480" w:lineRule="auto"/>
        <w:ind w:firstLine="720"/>
        <w:rPr>
          <w:rFonts w:ascii="Times New Roman" w:eastAsia="Times New Roman" w:hAnsi="Times New Roman" w:cs="Times New Roman"/>
          <w:bCs/>
          <w:kern w:val="36"/>
          <w:sz w:val="24"/>
          <w:szCs w:val="24"/>
        </w:rPr>
      </w:pPr>
      <w:r w:rsidRPr="00654A1C">
        <w:rPr>
          <w:rFonts w:ascii="Times New Roman" w:eastAsia="Times New Roman" w:hAnsi="Times New Roman" w:cs="Times New Roman"/>
          <w:bCs/>
          <w:kern w:val="36"/>
          <w:sz w:val="24"/>
          <w:szCs w:val="24"/>
        </w:rPr>
        <w:t>Applications received by the closing date will be reviewed by FAS to determine the eligibility of the applicants and the completeness of the applications.</w:t>
      </w:r>
      <w:r>
        <w:rPr>
          <w:rFonts w:ascii="Times New Roman" w:eastAsia="Times New Roman" w:hAnsi="Times New Roman" w:cs="Times New Roman"/>
          <w:bCs/>
          <w:kern w:val="36"/>
          <w:sz w:val="24"/>
          <w:szCs w:val="24"/>
        </w:rPr>
        <w:t xml:space="preserve">  These requirements appear in S</w:t>
      </w:r>
      <w:r w:rsidRPr="00654A1C">
        <w:rPr>
          <w:rFonts w:ascii="Times New Roman" w:eastAsia="Times New Roman" w:hAnsi="Times New Roman" w:cs="Times New Roman"/>
          <w:bCs/>
          <w:kern w:val="36"/>
          <w:sz w:val="24"/>
          <w:szCs w:val="24"/>
        </w:rPr>
        <w:t xml:space="preserve">ections 1489.12 and 1489.13 of the ATP regulations.  Applications that meet the requirements will then be further evaluated by the appropriate Commodity Branch office of FAS’s Cooperator Programs Division.  The Commodity Branches will review each application against the criteria listed in </w:t>
      </w:r>
      <w:r>
        <w:rPr>
          <w:rFonts w:ascii="Times New Roman" w:eastAsia="Times New Roman" w:hAnsi="Times New Roman" w:cs="Times New Roman"/>
          <w:bCs/>
          <w:kern w:val="36"/>
          <w:sz w:val="24"/>
          <w:szCs w:val="24"/>
        </w:rPr>
        <w:t>S</w:t>
      </w:r>
      <w:r w:rsidRPr="00654A1C">
        <w:rPr>
          <w:rFonts w:ascii="Times New Roman" w:eastAsia="Times New Roman" w:hAnsi="Times New Roman" w:cs="Times New Roman"/>
          <w:bCs/>
          <w:kern w:val="36"/>
          <w:sz w:val="24"/>
          <w:szCs w:val="24"/>
        </w:rPr>
        <w:t xml:space="preserve">ections 1489.14(b) and (c) of the ATP regulations as well as in this </w:t>
      </w:r>
      <w:r w:rsidR="00925A58">
        <w:rPr>
          <w:rFonts w:ascii="Times New Roman" w:eastAsia="Times New Roman" w:hAnsi="Times New Roman" w:cs="Times New Roman"/>
          <w:bCs/>
          <w:kern w:val="36"/>
          <w:sz w:val="24"/>
          <w:szCs w:val="24"/>
        </w:rPr>
        <w:t>announcement</w:t>
      </w:r>
      <w:r w:rsidRPr="00654A1C">
        <w:rPr>
          <w:rFonts w:ascii="Times New Roman" w:eastAsia="Times New Roman" w:hAnsi="Times New Roman" w:cs="Times New Roman"/>
          <w:bCs/>
          <w:kern w:val="36"/>
          <w:sz w:val="24"/>
          <w:szCs w:val="24"/>
        </w:rPr>
        <w:t>.  The purpose of this review is to identify meritorious proposals and to recommend an appropriate funding level for each application based upon these criteria.</w:t>
      </w:r>
    </w:p>
    <w:p w14:paraId="35C66CA5" w14:textId="512B874D" w:rsidR="00654A1C" w:rsidRPr="00654A1C" w:rsidRDefault="00654A1C" w:rsidP="00654A1C">
      <w:pPr>
        <w:spacing w:after="0" w:line="480" w:lineRule="auto"/>
        <w:ind w:firstLine="720"/>
        <w:rPr>
          <w:rFonts w:ascii="Times New Roman" w:eastAsia="Times New Roman" w:hAnsi="Times New Roman" w:cs="Times New Roman"/>
          <w:bCs/>
          <w:kern w:val="36"/>
          <w:sz w:val="24"/>
          <w:szCs w:val="24"/>
        </w:rPr>
      </w:pPr>
      <w:r w:rsidRPr="00654A1C">
        <w:rPr>
          <w:rFonts w:ascii="Times New Roman" w:eastAsia="Times New Roman" w:hAnsi="Times New Roman" w:cs="Times New Roman"/>
          <w:bCs/>
          <w:kern w:val="36"/>
          <w:sz w:val="24"/>
          <w:szCs w:val="24"/>
        </w:rPr>
        <w:t xml:space="preserve">Meritorious applications then will be passed on to the Office of the Deputy Administrator, Office of Trade Programs, for the purpose of allocating available funds among the applicants.  Those applications that best satisfy the factors and criteria listed in </w:t>
      </w:r>
      <w:r>
        <w:rPr>
          <w:rFonts w:ascii="Times New Roman" w:eastAsia="Times New Roman" w:hAnsi="Times New Roman" w:cs="Times New Roman"/>
          <w:bCs/>
          <w:kern w:val="36"/>
          <w:sz w:val="24"/>
          <w:szCs w:val="24"/>
        </w:rPr>
        <w:t>S</w:t>
      </w:r>
      <w:r w:rsidRPr="00654A1C">
        <w:rPr>
          <w:rFonts w:ascii="Times New Roman" w:eastAsia="Times New Roman" w:hAnsi="Times New Roman" w:cs="Times New Roman"/>
          <w:bCs/>
          <w:kern w:val="36"/>
          <w:sz w:val="24"/>
          <w:szCs w:val="24"/>
        </w:rPr>
        <w:t>ections 1489.14(b) and (c) of the ATP regulations and demonstrate the highest likelihood of success will be recommended to the FAS Administrator for funding.</w:t>
      </w:r>
    </w:p>
    <w:p w14:paraId="346AD53E" w14:textId="0DF26CF1" w:rsidR="0091309C" w:rsidRPr="00790BFA" w:rsidRDefault="00654A1C" w:rsidP="00654A1C">
      <w:pPr>
        <w:spacing w:after="0" w:line="480" w:lineRule="auto"/>
        <w:ind w:firstLine="720"/>
        <w:rPr>
          <w:rFonts w:ascii="Times New Roman" w:hAnsi="Times New Roman" w:cs="Times New Roman"/>
          <w:sz w:val="24"/>
          <w:szCs w:val="24"/>
        </w:rPr>
      </w:pPr>
      <w:r w:rsidRPr="00654A1C">
        <w:rPr>
          <w:rFonts w:ascii="Times New Roman" w:eastAsia="Times New Roman" w:hAnsi="Times New Roman" w:cs="Times New Roman"/>
          <w:bCs/>
          <w:kern w:val="36"/>
          <w:sz w:val="24"/>
          <w:szCs w:val="24"/>
        </w:rPr>
        <w:t>In addition, FAS, prior to making a Federal award with a total amount of Federal share greater than the simplified acquisition threshold, is required to review and consider any information about the applicant that is in the designated integrity and performance system accessible through SAM (currently FAPIIS) (see 41 U.S.C. 2313).  An applicant, at its option, may review information in the designated integrity and performance systems accessible through SAM and comment on any information about itself that a Federal awarding agency previously entered and is currently in the designated integrity and performance system accessible through SAM.  FAS will consider any comments by the applicant, in addition to the other information in the designated integrity and performance system, in making a judgment about the applicant’s integrity, business ethics, and record of performance under Federal awards when completing the review of risk posed by applicants as described in 2 CFR 200.205 “Federal awarding agency review of risk posed by applicants.”</w:t>
      </w:r>
    </w:p>
    <w:p w14:paraId="44E0FE30" w14:textId="29ACD2EB" w:rsidR="001F2DE1" w:rsidRPr="00790BFA" w:rsidRDefault="001F2DE1" w:rsidP="00C76A26">
      <w:pPr>
        <w:pStyle w:val="ListParagraph"/>
        <w:numPr>
          <w:ilvl w:val="0"/>
          <w:numId w:val="10"/>
        </w:numPr>
        <w:spacing w:after="0" w:line="480" w:lineRule="auto"/>
        <w:ind w:left="0" w:firstLine="0"/>
        <w:contextualSpacing w:val="0"/>
        <w:rPr>
          <w:rFonts w:ascii="Times New Roman" w:hAnsi="Times New Roman" w:cs="Times New Roman"/>
          <w:b/>
          <w:sz w:val="24"/>
          <w:szCs w:val="24"/>
          <w:u w:val="single"/>
        </w:rPr>
      </w:pPr>
      <w:r w:rsidRPr="00790BFA">
        <w:rPr>
          <w:rFonts w:ascii="Times New Roman" w:hAnsi="Times New Roman" w:cs="Times New Roman"/>
          <w:b/>
          <w:sz w:val="24"/>
          <w:szCs w:val="24"/>
          <w:u w:val="single"/>
        </w:rPr>
        <w:t>Federal</w:t>
      </w:r>
      <w:r w:rsidR="003C344A" w:rsidRPr="00790BFA">
        <w:rPr>
          <w:rFonts w:ascii="Times New Roman" w:hAnsi="Times New Roman" w:cs="Times New Roman"/>
          <w:b/>
          <w:sz w:val="24"/>
          <w:szCs w:val="24"/>
          <w:u w:val="single"/>
        </w:rPr>
        <w:t xml:space="preserve"> </w:t>
      </w:r>
      <w:r w:rsidRPr="00790BFA">
        <w:rPr>
          <w:rFonts w:ascii="Times New Roman" w:hAnsi="Times New Roman" w:cs="Times New Roman"/>
          <w:b/>
          <w:sz w:val="24"/>
          <w:szCs w:val="24"/>
          <w:u w:val="single"/>
        </w:rPr>
        <w:t>Award</w:t>
      </w:r>
      <w:r w:rsidR="003C344A" w:rsidRPr="00790BFA">
        <w:rPr>
          <w:rFonts w:ascii="Times New Roman" w:hAnsi="Times New Roman" w:cs="Times New Roman"/>
          <w:b/>
          <w:sz w:val="24"/>
          <w:szCs w:val="24"/>
          <w:u w:val="single"/>
        </w:rPr>
        <w:t xml:space="preserve"> </w:t>
      </w:r>
      <w:r w:rsidRPr="00790BFA">
        <w:rPr>
          <w:rFonts w:ascii="Times New Roman" w:hAnsi="Times New Roman" w:cs="Times New Roman"/>
          <w:b/>
          <w:sz w:val="24"/>
          <w:szCs w:val="24"/>
          <w:u w:val="single"/>
        </w:rPr>
        <w:t>Administration</w:t>
      </w:r>
      <w:r w:rsidR="003C344A" w:rsidRPr="00790BFA">
        <w:rPr>
          <w:rFonts w:ascii="Times New Roman" w:hAnsi="Times New Roman" w:cs="Times New Roman"/>
          <w:b/>
          <w:sz w:val="24"/>
          <w:szCs w:val="24"/>
          <w:u w:val="single"/>
        </w:rPr>
        <w:t xml:space="preserve"> </w:t>
      </w:r>
      <w:r w:rsidRPr="00790BFA">
        <w:rPr>
          <w:rFonts w:ascii="Times New Roman" w:hAnsi="Times New Roman" w:cs="Times New Roman"/>
          <w:b/>
          <w:sz w:val="24"/>
          <w:szCs w:val="24"/>
          <w:u w:val="single"/>
        </w:rPr>
        <w:t>Information</w:t>
      </w:r>
    </w:p>
    <w:p w14:paraId="65FE5E0E" w14:textId="1D899EAE" w:rsidR="00790BFA" w:rsidRPr="002B2C7B" w:rsidRDefault="00BB1AD1" w:rsidP="00790BFA">
      <w:pPr>
        <w:spacing w:after="0" w:line="480" w:lineRule="auto"/>
        <w:ind w:firstLine="720"/>
        <w:rPr>
          <w:rFonts w:ascii="Times New Roman" w:hAnsi="Times New Roman" w:cs="Times New Roman"/>
          <w:sz w:val="24"/>
          <w:szCs w:val="24"/>
        </w:rPr>
      </w:pPr>
      <w:r w:rsidRPr="002B2C7B">
        <w:rPr>
          <w:rFonts w:ascii="Times New Roman" w:hAnsi="Times New Roman" w:cs="Times New Roman"/>
          <w:b/>
          <w:sz w:val="24"/>
          <w:szCs w:val="24"/>
        </w:rPr>
        <w:t>Notice</w:t>
      </w:r>
      <w:r w:rsidR="003C344A" w:rsidRPr="002B2C7B">
        <w:rPr>
          <w:rFonts w:ascii="Times New Roman" w:hAnsi="Times New Roman" w:cs="Times New Roman"/>
          <w:b/>
          <w:sz w:val="24"/>
          <w:szCs w:val="24"/>
        </w:rPr>
        <w:t xml:space="preserve"> </w:t>
      </w:r>
      <w:r w:rsidRPr="002B2C7B">
        <w:rPr>
          <w:rFonts w:ascii="Times New Roman" w:hAnsi="Times New Roman" w:cs="Times New Roman"/>
          <w:b/>
          <w:sz w:val="24"/>
          <w:szCs w:val="24"/>
        </w:rPr>
        <w:t>of</w:t>
      </w:r>
      <w:r w:rsidR="003C344A" w:rsidRPr="002B2C7B">
        <w:rPr>
          <w:rFonts w:ascii="Times New Roman" w:hAnsi="Times New Roman" w:cs="Times New Roman"/>
          <w:b/>
          <w:sz w:val="24"/>
          <w:szCs w:val="24"/>
        </w:rPr>
        <w:t xml:space="preserve"> </w:t>
      </w:r>
      <w:r w:rsidRPr="002B2C7B">
        <w:rPr>
          <w:rFonts w:ascii="Times New Roman" w:hAnsi="Times New Roman" w:cs="Times New Roman"/>
          <w:b/>
          <w:sz w:val="24"/>
          <w:szCs w:val="24"/>
        </w:rPr>
        <w:t>Award</w:t>
      </w:r>
      <w:r w:rsidR="0091309C" w:rsidRPr="002B2C7B">
        <w:rPr>
          <w:rFonts w:ascii="Times New Roman" w:hAnsi="Times New Roman" w:cs="Times New Roman"/>
          <w:b/>
          <w:sz w:val="24"/>
          <w:szCs w:val="24"/>
        </w:rPr>
        <w:t xml:space="preserve">:  </w:t>
      </w:r>
      <w:r w:rsidR="004A1FD3" w:rsidRPr="004A1FD3">
        <w:rPr>
          <w:rFonts w:ascii="Times New Roman" w:eastAsia="Times New Roman" w:hAnsi="Times New Roman" w:cs="Times New Roman"/>
          <w:bCs/>
          <w:kern w:val="36"/>
          <w:sz w:val="24"/>
          <w:szCs w:val="24"/>
        </w:rPr>
        <w:t>FAS will notify</w:t>
      </w:r>
      <w:r w:rsidR="004A1FD3" w:rsidRPr="002B2C7B">
        <w:rPr>
          <w:rFonts w:ascii="Times New Roman" w:eastAsia="Times New Roman" w:hAnsi="Times New Roman" w:cs="Times New Roman"/>
          <w:bCs/>
          <w:kern w:val="36"/>
          <w:sz w:val="24"/>
          <w:szCs w:val="24"/>
        </w:rPr>
        <w:t xml:space="preserve"> each applicant in writing of the final disposition of its application.  </w:t>
      </w:r>
      <w:r w:rsidR="004A1FD3" w:rsidRPr="004A1FD3">
        <w:rPr>
          <w:rFonts w:ascii="Times New Roman" w:hAnsi="Times New Roman" w:cs="Times New Roman"/>
          <w:sz w:val="24"/>
          <w:szCs w:val="24"/>
        </w:rPr>
        <w:t xml:space="preserve">Funding for successful proposals will be provided through specific agreements.  </w:t>
      </w:r>
      <w:r w:rsidR="00790BFA" w:rsidRPr="002B2C7B">
        <w:rPr>
          <w:rFonts w:ascii="Times New Roman" w:eastAsia="Times New Roman" w:hAnsi="Times New Roman" w:cs="Times New Roman"/>
          <w:bCs/>
          <w:kern w:val="36"/>
          <w:sz w:val="24"/>
          <w:szCs w:val="24"/>
        </w:rPr>
        <w:t>FAS will send an approval letter and program agreement to each approved applicant.  The approval letter and program agreement will specify the terms and conditions applicable to the project, including the levels of ATP funding and cost–s</w:t>
      </w:r>
      <w:r w:rsidR="002B2C7B" w:rsidRPr="002B2C7B">
        <w:rPr>
          <w:rFonts w:ascii="Times New Roman" w:eastAsia="Times New Roman" w:hAnsi="Times New Roman" w:cs="Times New Roman"/>
          <w:bCs/>
          <w:kern w:val="36"/>
          <w:sz w:val="24"/>
          <w:szCs w:val="24"/>
        </w:rPr>
        <w:t>hare contribution requirements.</w:t>
      </w:r>
      <w:r w:rsidR="004A1FD3">
        <w:rPr>
          <w:rFonts w:ascii="Times New Roman" w:eastAsia="Times New Roman" w:hAnsi="Times New Roman" w:cs="Times New Roman"/>
          <w:bCs/>
          <w:kern w:val="36"/>
          <w:sz w:val="24"/>
          <w:szCs w:val="24"/>
        </w:rPr>
        <w:t xml:space="preserve">  </w:t>
      </w:r>
      <w:r w:rsidR="004A1FD3" w:rsidRPr="004A1FD3">
        <w:rPr>
          <w:rFonts w:ascii="Times New Roman" w:hAnsi="Times New Roman" w:cs="Times New Roman"/>
          <w:sz w:val="24"/>
          <w:szCs w:val="24"/>
        </w:rPr>
        <w:t>FAS must approve in advance any subsequent changes to the agreement.  FAS or another Federal agency may be involved in the implementation of approved agreements</w:t>
      </w:r>
      <w:r w:rsidR="004A1FD3">
        <w:rPr>
          <w:rFonts w:ascii="Times New Roman" w:hAnsi="Times New Roman" w:cs="Times New Roman"/>
          <w:sz w:val="24"/>
          <w:szCs w:val="24"/>
        </w:rPr>
        <w:t>.</w:t>
      </w:r>
    </w:p>
    <w:p w14:paraId="1ED74567" w14:textId="77777777" w:rsidR="00790BFA" w:rsidRPr="002B2C7B" w:rsidRDefault="00B83A20" w:rsidP="00790BFA">
      <w:pPr>
        <w:spacing w:after="0" w:line="480" w:lineRule="auto"/>
        <w:ind w:firstLine="720"/>
        <w:rPr>
          <w:rFonts w:ascii="Times New Roman" w:eastAsia="Times New Roman" w:hAnsi="Times New Roman" w:cs="Times New Roman"/>
          <w:bCs/>
          <w:kern w:val="36"/>
          <w:sz w:val="24"/>
          <w:szCs w:val="24"/>
        </w:rPr>
      </w:pPr>
      <w:r w:rsidRPr="002B2C7B">
        <w:rPr>
          <w:rFonts w:ascii="Times New Roman" w:hAnsi="Times New Roman" w:cs="Times New Roman"/>
          <w:b/>
          <w:sz w:val="24"/>
          <w:szCs w:val="24"/>
        </w:rPr>
        <w:t>Administrative</w:t>
      </w:r>
      <w:r w:rsidR="003C344A" w:rsidRPr="002B2C7B">
        <w:rPr>
          <w:rFonts w:ascii="Times New Roman" w:hAnsi="Times New Roman" w:cs="Times New Roman"/>
          <w:b/>
          <w:sz w:val="24"/>
          <w:szCs w:val="24"/>
        </w:rPr>
        <w:t xml:space="preserve"> </w:t>
      </w:r>
      <w:r w:rsidRPr="002B2C7B">
        <w:rPr>
          <w:rFonts w:ascii="Times New Roman" w:hAnsi="Times New Roman" w:cs="Times New Roman"/>
          <w:b/>
          <w:sz w:val="24"/>
          <w:szCs w:val="24"/>
        </w:rPr>
        <w:t>and</w:t>
      </w:r>
      <w:r w:rsidR="003C344A" w:rsidRPr="002B2C7B">
        <w:rPr>
          <w:rFonts w:ascii="Times New Roman" w:hAnsi="Times New Roman" w:cs="Times New Roman"/>
          <w:b/>
          <w:sz w:val="24"/>
          <w:szCs w:val="24"/>
        </w:rPr>
        <w:t xml:space="preserve"> </w:t>
      </w:r>
      <w:r w:rsidRPr="002B2C7B">
        <w:rPr>
          <w:rFonts w:ascii="Times New Roman" w:hAnsi="Times New Roman" w:cs="Times New Roman"/>
          <w:b/>
          <w:sz w:val="24"/>
          <w:szCs w:val="24"/>
        </w:rPr>
        <w:t>National</w:t>
      </w:r>
      <w:r w:rsidR="003C344A" w:rsidRPr="002B2C7B">
        <w:rPr>
          <w:rFonts w:ascii="Times New Roman" w:hAnsi="Times New Roman" w:cs="Times New Roman"/>
          <w:b/>
          <w:sz w:val="24"/>
          <w:szCs w:val="24"/>
        </w:rPr>
        <w:t xml:space="preserve"> </w:t>
      </w:r>
      <w:r w:rsidRPr="002B2C7B">
        <w:rPr>
          <w:rFonts w:ascii="Times New Roman" w:hAnsi="Times New Roman" w:cs="Times New Roman"/>
          <w:b/>
          <w:sz w:val="24"/>
          <w:szCs w:val="24"/>
        </w:rPr>
        <w:t>Policy</w:t>
      </w:r>
      <w:r w:rsidR="003C344A" w:rsidRPr="002B2C7B">
        <w:rPr>
          <w:rFonts w:ascii="Times New Roman" w:hAnsi="Times New Roman" w:cs="Times New Roman"/>
          <w:b/>
          <w:sz w:val="24"/>
          <w:szCs w:val="24"/>
        </w:rPr>
        <w:t xml:space="preserve"> </w:t>
      </w:r>
      <w:r w:rsidRPr="002B2C7B">
        <w:rPr>
          <w:rFonts w:ascii="Times New Roman" w:hAnsi="Times New Roman" w:cs="Times New Roman"/>
          <w:b/>
          <w:sz w:val="24"/>
          <w:szCs w:val="24"/>
        </w:rPr>
        <w:t>Requirements</w:t>
      </w:r>
      <w:r w:rsidR="0091309C" w:rsidRPr="002B2C7B">
        <w:rPr>
          <w:rFonts w:ascii="Times New Roman" w:hAnsi="Times New Roman" w:cs="Times New Roman"/>
          <w:b/>
          <w:sz w:val="24"/>
          <w:szCs w:val="24"/>
        </w:rPr>
        <w:t xml:space="preserve">:  </w:t>
      </w:r>
      <w:r w:rsidR="00790BFA" w:rsidRPr="002B2C7B">
        <w:rPr>
          <w:rFonts w:ascii="Times New Roman" w:eastAsia="Times New Roman" w:hAnsi="Times New Roman" w:cs="Times New Roman"/>
          <w:bCs/>
          <w:kern w:val="36"/>
          <w:sz w:val="24"/>
          <w:szCs w:val="24"/>
        </w:rPr>
        <w:t>All successful applicants for all grant and cooperative agreements are required to comply with the Standard Administrative Terms and Conditions, which are available online at: https://www.fas.usda.gov/grants/general_terms_and_conditions/default.asp.  The applicable Standard Administrative Terms and Conditions will be for the last year specified at that URL, unless the application is to continue an award first awarded in an earlier year.  In that event, the terms and conditions that apply will be those in effect for the year in which the award was originally made unless explicitly stated otherwise in subsequent mutually–agreed amendments to the award.</w:t>
      </w:r>
    </w:p>
    <w:p w14:paraId="55B3F461" w14:textId="2B18E29C" w:rsidR="00B83A20" w:rsidRPr="002B2C7B" w:rsidRDefault="00790BFA" w:rsidP="00790BFA">
      <w:pPr>
        <w:pStyle w:val="ListParagraph"/>
        <w:spacing w:after="0" w:line="480" w:lineRule="auto"/>
        <w:ind w:left="0" w:firstLine="720"/>
        <w:rPr>
          <w:rFonts w:ascii="Times New Roman" w:hAnsi="Times New Roman" w:cs="Times New Roman"/>
          <w:sz w:val="24"/>
          <w:szCs w:val="24"/>
        </w:rPr>
      </w:pPr>
      <w:r w:rsidRPr="002B2C7B">
        <w:rPr>
          <w:rFonts w:ascii="Times New Roman" w:eastAsia="Times New Roman" w:hAnsi="Times New Roman" w:cs="Times New Roman"/>
          <w:bCs/>
          <w:kern w:val="36"/>
          <w:sz w:val="24"/>
          <w:szCs w:val="24"/>
        </w:rPr>
        <w:t xml:space="preserve">Before accepting the award the potential awardee should carefully read the approval letter and program agreement for instructions on administering the grant award and the terms and conditions associated with responsibilities under Federal Awards.  Recipients must accept all conditions in this </w:t>
      </w:r>
      <w:r w:rsidR="007F3572">
        <w:rPr>
          <w:rFonts w:ascii="Times New Roman" w:eastAsia="Times New Roman" w:hAnsi="Times New Roman" w:cs="Times New Roman"/>
          <w:bCs/>
          <w:kern w:val="36"/>
          <w:sz w:val="24"/>
          <w:szCs w:val="24"/>
        </w:rPr>
        <w:t>NOFO</w:t>
      </w:r>
      <w:r w:rsidRPr="002B2C7B">
        <w:rPr>
          <w:rFonts w:ascii="Times New Roman" w:eastAsia="Times New Roman" w:hAnsi="Times New Roman" w:cs="Times New Roman"/>
          <w:bCs/>
          <w:kern w:val="36"/>
          <w:sz w:val="24"/>
          <w:szCs w:val="24"/>
        </w:rPr>
        <w:t xml:space="preserve"> as well as any special terms and conditions in the approval letter and program agreement to receive an award under this program</w:t>
      </w:r>
      <w:r w:rsidR="0091309C" w:rsidRPr="002B2C7B">
        <w:rPr>
          <w:rFonts w:ascii="Times New Roman" w:hAnsi="Times New Roman" w:cs="Times New Roman"/>
          <w:sz w:val="24"/>
          <w:szCs w:val="24"/>
        </w:rPr>
        <w:t>.</w:t>
      </w:r>
    </w:p>
    <w:p w14:paraId="4674F4FB" w14:textId="6BCADCA1" w:rsidR="00EA1ECD" w:rsidRDefault="008E38CA" w:rsidP="00C76A26">
      <w:pPr>
        <w:pStyle w:val="ListParagraph"/>
        <w:spacing w:after="0" w:line="480" w:lineRule="auto"/>
        <w:ind w:left="0" w:firstLine="720"/>
        <w:rPr>
          <w:rFonts w:ascii="Times New Roman" w:hAnsi="Times New Roman" w:cs="Times New Roman"/>
          <w:sz w:val="24"/>
          <w:szCs w:val="24"/>
        </w:rPr>
      </w:pPr>
      <w:r w:rsidRPr="002B2C7B">
        <w:rPr>
          <w:rFonts w:ascii="Times New Roman" w:hAnsi="Times New Roman" w:cs="Times New Roman"/>
          <w:b/>
          <w:sz w:val="24"/>
          <w:szCs w:val="24"/>
        </w:rPr>
        <w:t>Reporting:</w:t>
      </w:r>
      <w:r w:rsidRPr="002B2C7B">
        <w:rPr>
          <w:rFonts w:ascii="Times New Roman" w:hAnsi="Times New Roman" w:cs="Times New Roman"/>
          <w:sz w:val="24"/>
          <w:szCs w:val="24"/>
        </w:rPr>
        <w:t xml:space="preserve">  </w:t>
      </w:r>
      <w:r w:rsidR="00FC30BB" w:rsidRPr="00FC30BB">
        <w:rPr>
          <w:rFonts w:ascii="Times New Roman" w:hAnsi="Times New Roman" w:cs="Times New Roman"/>
          <w:sz w:val="24"/>
          <w:szCs w:val="24"/>
        </w:rPr>
        <w:t>FAS requires various reports and evaluations from ATP Participants.  Required reports include an annual contributions report that identifies, by cost category and in U.S. dollar equivalents, contributions made by the Participant, the U.S. industry, and the States during that program year.  All ATP Participants must also report annual results against their target market and/or regional constraint/opportunity performance measures and must provide information that clearly ties program funding received to outcomes such as increased sales, market access, or increased revenue.  Participants must also provide program success stories on an annual basis, or more often when appropriate or required by FAS.</w:t>
      </w:r>
      <w:r w:rsidR="00EA1ECD">
        <w:rPr>
          <w:rFonts w:ascii="Times New Roman" w:hAnsi="Times New Roman" w:cs="Times New Roman"/>
          <w:sz w:val="24"/>
          <w:szCs w:val="24"/>
        </w:rPr>
        <w:t xml:space="preserve">  </w:t>
      </w:r>
      <w:r w:rsidR="00EA1ECD" w:rsidRPr="002B2C7B">
        <w:rPr>
          <w:rFonts w:ascii="Times New Roman" w:hAnsi="Times New Roman" w:cs="Times New Roman"/>
          <w:sz w:val="24"/>
          <w:szCs w:val="24"/>
        </w:rPr>
        <w:t xml:space="preserve">There are additional reporting requirements for trip reports, evaluation reports, and research reports.  Full reporting requirements are detailed in </w:t>
      </w:r>
      <w:r w:rsidR="00FC30BB">
        <w:rPr>
          <w:rFonts w:ascii="Times New Roman" w:hAnsi="Times New Roman" w:cs="Times New Roman"/>
          <w:sz w:val="24"/>
          <w:szCs w:val="24"/>
        </w:rPr>
        <w:t>S</w:t>
      </w:r>
      <w:r w:rsidR="00EA1ECD" w:rsidRPr="002B2C7B">
        <w:rPr>
          <w:rFonts w:ascii="Times New Roman" w:hAnsi="Times New Roman" w:cs="Times New Roman"/>
          <w:sz w:val="24"/>
          <w:szCs w:val="24"/>
        </w:rPr>
        <w:t>ection 1489.21 of the ATP regulations</w:t>
      </w:r>
      <w:r w:rsidR="00EA1ECD">
        <w:rPr>
          <w:rFonts w:ascii="Times New Roman" w:hAnsi="Times New Roman" w:cs="Times New Roman"/>
          <w:sz w:val="24"/>
          <w:szCs w:val="24"/>
        </w:rPr>
        <w:t>.</w:t>
      </w:r>
    </w:p>
    <w:p w14:paraId="3447C2F9" w14:textId="7EA25FAD" w:rsidR="002B2C7B" w:rsidRPr="002B2C7B" w:rsidRDefault="002B2C7B" w:rsidP="00C76A26">
      <w:pPr>
        <w:pStyle w:val="ListParagraph"/>
        <w:spacing w:after="0" w:line="480" w:lineRule="auto"/>
        <w:ind w:left="0" w:firstLine="720"/>
        <w:rPr>
          <w:rFonts w:ascii="Times New Roman" w:hAnsi="Times New Roman" w:cs="Times New Roman"/>
          <w:sz w:val="24"/>
          <w:szCs w:val="24"/>
        </w:rPr>
      </w:pPr>
      <w:r w:rsidRPr="002B2C7B">
        <w:rPr>
          <w:rFonts w:ascii="Times New Roman" w:hAnsi="Times New Roman" w:cs="Times New Roman"/>
          <w:sz w:val="24"/>
          <w:szCs w:val="24"/>
        </w:rPr>
        <w:t>As part of the financial reporting for this award, an annual Federal Financial Report SF</w:t>
      </w:r>
      <w:r>
        <w:rPr>
          <w:rFonts w:ascii="Times New Roman" w:hAnsi="Times New Roman" w:cs="Times New Roman"/>
          <w:sz w:val="24"/>
          <w:szCs w:val="24"/>
        </w:rPr>
        <w:t>–</w:t>
      </w:r>
      <w:r w:rsidRPr="002B2C7B">
        <w:rPr>
          <w:rFonts w:ascii="Times New Roman" w:hAnsi="Times New Roman" w:cs="Times New Roman"/>
          <w:sz w:val="24"/>
          <w:szCs w:val="24"/>
        </w:rPr>
        <w:t xml:space="preserve">425 will be required.  The Federal Financial Report </w:t>
      </w:r>
      <w:r w:rsidR="00623F84">
        <w:rPr>
          <w:rFonts w:ascii="Times New Roman" w:hAnsi="Times New Roman" w:cs="Times New Roman"/>
          <w:sz w:val="24"/>
          <w:szCs w:val="24"/>
        </w:rPr>
        <w:t>f</w:t>
      </w:r>
      <w:r w:rsidRPr="002B2C7B">
        <w:rPr>
          <w:rFonts w:ascii="Times New Roman" w:hAnsi="Times New Roman" w:cs="Times New Roman"/>
          <w:sz w:val="24"/>
          <w:szCs w:val="24"/>
        </w:rPr>
        <w:t>orm is available online at: https://www.gsa.gov/portal/forms/download/14</w:t>
      </w:r>
      <w:r w:rsidR="00EA1ECD">
        <w:rPr>
          <w:rFonts w:ascii="Times New Roman" w:hAnsi="Times New Roman" w:cs="Times New Roman"/>
          <w:sz w:val="24"/>
          <w:szCs w:val="24"/>
        </w:rPr>
        <w:t>9786</w:t>
      </w:r>
      <w:r w:rsidRPr="002B2C7B">
        <w:rPr>
          <w:rFonts w:ascii="Times New Roman" w:hAnsi="Times New Roman" w:cs="Times New Roman"/>
          <w:sz w:val="24"/>
          <w:szCs w:val="24"/>
        </w:rPr>
        <w:t>.</w:t>
      </w:r>
    </w:p>
    <w:p w14:paraId="7E0C29CB" w14:textId="35D2E59C" w:rsidR="00BE55FC" w:rsidRDefault="005F30FB" w:rsidP="00C76A26">
      <w:pPr>
        <w:spacing w:after="0" w:line="480" w:lineRule="auto"/>
        <w:ind w:firstLine="720"/>
        <w:rPr>
          <w:rFonts w:ascii="Times New Roman" w:hAnsi="Times New Roman" w:cs="Times New Roman"/>
          <w:sz w:val="24"/>
          <w:szCs w:val="24"/>
        </w:rPr>
      </w:pPr>
      <w:r w:rsidRPr="002B2C7B">
        <w:rPr>
          <w:rFonts w:ascii="Times New Roman" w:hAnsi="Times New Roman" w:cs="Times New Roman"/>
          <w:b/>
          <w:sz w:val="24"/>
          <w:szCs w:val="24"/>
        </w:rPr>
        <w:t>Close</w:t>
      </w:r>
      <w:r w:rsidR="003C344A" w:rsidRPr="002B2C7B">
        <w:rPr>
          <w:rFonts w:ascii="Times New Roman" w:hAnsi="Times New Roman" w:cs="Times New Roman"/>
          <w:b/>
          <w:sz w:val="24"/>
          <w:szCs w:val="24"/>
        </w:rPr>
        <w:t xml:space="preserve"> </w:t>
      </w:r>
      <w:r w:rsidRPr="002B2C7B">
        <w:rPr>
          <w:rFonts w:ascii="Times New Roman" w:hAnsi="Times New Roman" w:cs="Times New Roman"/>
          <w:b/>
          <w:sz w:val="24"/>
          <w:szCs w:val="24"/>
        </w:rPr>
        <w:t>Out</w:t>
      </w:r>
      <w:r w:rsidR="003C344A" w:rsidRPr="002B2C7B">
        <w:rPr>
          <w:rFonts w:ascii="Times New Roman" w:hAnsi="Times New Roman" w:cs="Times New Roman"/>
          <w:b/>
          <w:sz w:val="24"/>
          <w:szCs w:val="24"/>
        </w:rPr>
        <w:t xml:space="preserve"> </w:t>
      </w:r>
      <w:r w:rsidR="005E6896" w:rsidRPr="002B2C7B">
        <w:rPr>
          <w:rFonts w:ascii="Times New Roman" w:hAnsi="Times New Roman" w:cs="Times New Roman"/>
          <w:b/>
          <w:sz w:val="24"/>
          <w:szCs w:val="24"/>
        </w:rPr>
        <w:t>Reporting</w:t>
      </w:r>
      <w:r w:rsidR="003C344A" w:rsidRPr="002B2C7B">
        <w:rPr>
          <w:rFonts w:ascii="Times New Roman" w:hAnsi="Times New Roman" w:cs="Times New Roman"/>
          <w:b/>
          <w:sz w:val="24"/>
          <w:szCs w:val="24"/>
        </w:rPr>
        <w:t xml:space="preserve"> </w:t>
      </w:r>
      <w:r w:rsidR="005E6896" w:rsidRPr="002B2C7B">
        <w:rPr>
          <w:rFonts w:ascii="Times New Roman" w:hAnsi="Times New Roman" w:cs="Times New Roman"/>
          <w:b/>
          <w:sz w:val="24"/>
          <w:szCs w:val="24"/>
        </w:rPr>
        <w:t>Requirements</w:t>
      </w:r>
      <w:r w:rsidR="00B142A7" w:rsidRPr="002B2C7B">
        <w:rPr>
          <w:rFonts w:ascii="Times New Roman" w:hAnsi="Times New Roman" w:cs="Times New Roman"/>
          <w:b/>
          <w:sz w:val="24"/>
          <w:szCs w:val="24"/>
        </w:rPr>
        <w:t xml:space="preserve">:  </w:t>
      </w:r>
      <w:r w:rsidR="00B142A7" w:rsidRPr="002B2C7B">
        <w:rPr>
          <w:rFonts w:ascii="Times New Roman" w:hAnsi="Times New Roman" w:cs="Times New Roman"/>
          <w:sz w:val="24"/>
          <w:szCs w:val="24"/>
        </w:rPr>
        <w:t xml:space="preserve">Within 90 days after the end of the period of performance, or after an amendment has been issued to close out a grant, whichever comes first, recipients must submit final financial and progress reports detailing all accomplishments and providing a qualitative summary of the impact of those accomplishments throughout the period of performance.  </w:t>
      </w:r>
      <w:r w:rsidR="007F3572" w:rsidRPr="00AF414A">
        <w:rPr>
          <w:rFonts w:ascii="Times New Roman" w:hAnsi="Times New Roman" w:cs="Times New Roman"/>
          <w:sz w:val="24"/>
          <w:szCs w:val="24"/>
        </w:rPr>
        <w:t xml:space="preserve">FAS will confirm that the </w:t>
      </w:r>
      <w:r w:rsidR="007F3572">
        <w:rPr>
          <w:rFonts w:ascii="Times New Roman" w:hAnsi="Times New Roman" w:cs="Times New Roman"/>
          <w:sz w:val="24"/>
          <w:szCs w:val="24"/>
        </w:rPr>
        <w:t>P</w:t>
      </w:r>
      <w:r w:rsidR="007F3572" w:rsidRPr="00AF414A">
        <w:rPr>
          <w:rFonts w:ascii="Times New Roman" w:hAnsi="Times New Roman" w:cs="Times New Roman"/>
          <w:sz w:val="24"/>
          <w:szCs w:val="24"/>
        </w:rPr>
        <w:t xml:space="preserve">articipant has provided all of the required reports and will review the reports for completeness and content.  Once the required reports are approved, FAS will prepare a closeout letter that </w:t>
      </w:r>
      <w:r w:rsidR="00B142A7" w:rsidRPr="002B2C7B">
        <w:rPr>
          <w:rFonts w:ascii="Times New Roman" w:hAnsi="Times New Roman" w:cs="Times New Roman"/>
          <w:sz w:val="24"/>
          <w:szCs w:val="24"/>
        </w:rPr>
        <w:t xml:space="preserve">will indicate that the period of performance has closed, that any remaining funds on the award will be deobligated, and </w:t>
      </w:r>
      <w:r w:rsidR="007F3572">
        <w:rPr>
          <w:rFonts w:ascii="Times New Roman" w:hAnsi="Times New Roman" w:cs="Times New Roman"/>
          <w:sz w:val="24"/>
          <w:szCs w:val="24"/>
        </w:rPr>
        <w:t xml:space="preserve">that </w:t>
      </w:r>
      <w:r w:rsidR="00B142A7" w:rsidRPr="002B2C7B">
        <w:rPr>
          <w:rFonts w:ascii="Times New Roman" w:hAnsi="Times New Roman" w:cs="Times New Roman"/>
          <w:sz w:val="24"/>
          <w:szCs w:val="24"/>
        </w:rPr>
        <w:t xml:space="preserve">the grant records </w:t>
      </w:r>
      <w:r w:rsidR="007F3572">
        <w:rPr>
          <w:rFonts w:ascii="Times New Roman" w:hAnsi="Times New Roman" w:cs="Times New Roman"/>
          <w:sz w:val="24"/>
          <w:szCs w:val="24"/>
        </w:rPr>
        <w:t xml:space="preserve">must be maintained </w:t>
      </w:r>
      <w:r w:rsidR="00B142A7" w:rsidRPr="002B2C7B">
        <w:rPr>
          <w:rFonts w:ascii="Times New Roman" w:hAnsi="Times New Roman" w:cs="Times New Roman"/>
          <w:sz w:val="24"/>
          <w:szCs w:val="24"/>
        </w:rPr>
        <w:t xml:space="preserve">for three years from the date of the final financial report.  The recipient </w:t>
      </w:r>
      <w:r w:rsidR="007F3572">
        <w:rPr>
          <w:rFonts w:ascii="Times New Roman" w:hAnsi="Times New Roman" w:cs="Times New Roman"/>
          <w:sz w:val="24"/>
          <w:szCs w:val="24"/>
        </w:rPr>
        <w:t xml:space="preserve">will be </w:t>
      </w:r>
      <w:r w:rsidR="00B142A7" w:rsidRPr="002B2C7B">
        <w:rPr>
          <w:rFonts w:ascii="Times New Roman" w:hAnsi="Times New Roman" w:cs="Times New Roman"/>
          <w:sz w:val="24"/>
          <w:szCs w:val="24"/>
        </w:rPr>
        <w:t xml:space="preserve">responsible for returning any funds that have been drawn down but remain as unliquidated on </w:t>
      </w:r>
      <w:r w:rsidR="007F3572">
        <w:rPr>
          <w:rFonts w:ascii="Times New Roman" w:hAnsi="Times New Roman" w:cs="Times New Roman"/>
          <w:sz w:val="24"/>
          <w:szCs w:val="24"/>
        </w:rPr>
        <w:t xml:space="preserve">the </w:t>
      </w:r>
      <w:r w:rsidR="00B142A7" w:rsidRPr="002B2C7B">
        <w:rPr>
          <w:rFonts w:ascii="Times New Roman" w:hAnsi="Times New Roman" w:cs="Times New Roman"/>
          <w:sz w:val="24"/>
          <w:szCs w:val="24"/>
        </w:rPr>
        <w:t>recipient</w:t>
      </w:r>
      <w:r w:rsidR="007F3572">
        <w:rPr>
          <w:rFonts w:ascii="Times New Roman" w:hAnsi="Times New Roman" w:cs="Times New Roman"/>
          <w:sz w:val="24"/>
          <w:szCs w:val="24"/>
        </w:rPr>
        <w:t>’s</w:t>
      </w:r>
      <w:r w:rsidR="00B142A7" w:rsidRPr="002B2C7B">
        <w:rPr>
          <w:rFonts w:ascii="Times New Roman" w:hAnsi="Times New Roman" w:cs="Times New Roman"/>
          <w:sz w:val="24"/>
          <w:szCs w:val="24"/>
        </w:rPr>
        <w:t xml:space="preserve"> financial records.</w:t>
      </w:r>
    </w:p>
    <w:p w14:paraId="37B19FB9" w14:textId="29D5186D" w:rsidR="00BE55FC" w:rsidRPr="002B2C7B" w:rsidRDefault="00BE55FC" w:rsidP="002B2C7B">
      <w:pPr>
        <w:spacing w:after="0" w:line="480" w:lineRule="auto"/>
        <w:ind w:firstLine="720"/>
        <w:rPr>
          <w:rFonts w:ascii="Times New Roman" w:hAnsi="Times New Roman" w:cs="Times New Roman"/>
          <w:sz w:val="24"/>
          <w:szCs w:val="24"/>
        </w:rPr>
      </w:pPr>
      <w:r w:rsidRPr="002B2C7B">
        <w:rPr>
          <w:rFonts w:ascii="Times New Roman" w:hAnsi="Times New Roman" w:cs="Times New Roman"/>
          <w:b/>
          <w:sz w:val="24"/>
          <w:szCs w:val="24"/>
        </w:rPr>
        <w:t>Monitoring</w:t>
      </w:r>
      <w:r w:rsidR="00FC30BB">
        <w:rPr>
          <w:rFonts w:ascii="Times New Roman" w:hAnsi="Times New Roman" w:cs="Times New Roman"/>
          <w:b/>
          <w:sz w:val="24"/>
          <w:szCs w:val="24"/>
        </w:rPr>
        <w:t>/Review</w:t>
      </w:r>
      <w:r w:rsidRPr="002B2C7B">
        <w:rPr>
          <w:rFonts w:ascii="Times New Roman" w:hAnsi="Times New Roman" w:cs="Times New Roman"/>
          <w:b/>
          <w:sz w:val="24"/>
          <w:szCs w:val="24"/>
        </w:rPr>
        <w:t>:</w:t>
      </w:r>
      <w:r w:rsidRPr="002B2C7B">
        <w:rPr>
          <w:rFonts w:ascii="Times New Roman" w:hAnsi="Times New Roman" w:cs="Times New Roman"/>
          <w:sz w:val="24"/>
          <w:szCs w:val="24"/>
        </w:rPr>
        <w:t xml:space="preserve"> </w:t>
      </w:r>
      <w:r w:rsidR="00C234EC" w:rsidRPr="002B2C7B">
        <w:rPr>
          <w:rFonts w:ascii="Times New Roman" w:hAnsi="Times New Roman" w:cs="Times New Roman"/>
          <w:sz w:val="24"/>
          <w:szCs w:val="24"/>
        </w:rPr>
        <w:t xml:space="preserve"> </w:t>
      </w:r>
      <w:r w:rsidRPr="002B2C7B">
        <w:rPr>
          <w:rFonts w:ascii="Times New Roman" w:hAnsi="Times New Roman" w:cs="Times New Roman"/>
          <w:sz w:val="24"/>
          <w:szCs w:val="24"/>
        </w:rPr>
        <w:t>FAS</w:t>
      </w:r>
      <w:r w:rsidR="00C234EC" w:rsidRPr="002B2C7B">
        <w:rPr>
          <w:rFonts w:ascii="Times New Roman" w:hAnsi="Times New Roman" w:cs="Times New Roman"/>
          <w:sz w:val="24"/>
          <w:szCs w:val="24"/>
        </w:rPr>
        <w:t>,</w:t>
      </w:r>
      <w:r w:rsidRPr="002B2C7B">
        <w:rPr>
          <w:rFonts w:ascii="Times New Roman" w:hAnsi="Times New Roman" w:cs="Times New Roman"/>
          <w:sz w:val="24"/>
          <w:szCs w:val="24"/>
        </w:rPr>
        <w:t xml:space="preserve"> through its authorized representatives, </w:t>
      </w:r>
      <w:r w:rsidR="00FC30BB">
        <w:rPr>
          <w:rFonts w:ascii="Times New Roman" w:hAnsi="Times New Roman" w:cs="Times New Roman"/>
          <w:sz w:val="24"/>
          <w:szCs w:val="24"/>
        </w:rPr>
        <w:t>may</w:t>
      </w:r>
      <w:r w:rsidRPr="002B2C7B">
        <w:rPr>
          <w:rFonts w:ascii="Times New Roman" w:hAnsi="Times New Roman" w:cs="Times New Roman"/>
          <w:sz w:val="24"/>
          <w:szCs w:val="24"/>
        </w:rPr>
        <w:t xml:space="preserve"> review project accomplishments</w:t>
      </w:r>
      <w:r w:rsidR="00EA1ECD">
        <w:rPr>
          <w:rFonts w:ascii="Times New Roman" w:hAnsi="Times New Roman" w:cs="Times New Roman"/>
          <w:sz w:val="24"/>
          <w:szCs w:val="24"/>
        </w:rPr>
        <w:t>,</w:t>
      </w:r>
      <w:r w:rsidRPr="002B2C7B">
        <w:rPr>
          <w:rFonts w:ascii="Times New Roman" w:hAnsi="Times New Roman" w:cs="Times New Roman"/>
          <w:sz w:val="24"/>
          <w:szCs w:val="24"/>
        </w:rPr>
        <w:t xml:space="preserve"> management control systems</w:t>
      </w:r>
      <w:r w:rsidR="00EA1ECD">
        <w:rPr>
          <w:rFonts w:ascii="Times New Roman" w:hAnsi="Times New Roman" w:cs="Times New Roman"/>
          <w:sz w:val="24"/>
          <w:szCs w:val="24"/>
        </w:rPr>
        <w:t>, and administration of funding to ensure adherence to requirements</w:t>
      </w:r>
      <w:r w:rsidRPr="002B2C7B">
        <w:rPr>
          <w:rFonts w:ascii="Times New Roman" w:hAnsi="Times New Roman" w:cs="Times New Roman"/>
          <w:sz w:val="24"/>
          <w:szCs w:val="24"/>
        </w:rPr>
        <w:t xml:space="preserve"> and to provide such technical assistance as may be required.  During </w:t>
      </w:r>
      <w:r w:rsidR="00FC30BB">
        <w:rPr>
          <w:rFonts w:ascii="Times New Roman" w:hAnsi="Times New Roman" w:cs="Times New Roman"/>
          <w:sz w:val="24"/>
          <w:szCs w:val="24"/>
        </w:rPr>
        <w:t>such reviews</w:t>
      </w:r>
      <w:r w:rsidRPr="002B2C7B">
        <w:rPr>
          <w:rFonts w:ascii="Times New Roman" w:hAnsi="Times New Roman" w:cs="Times New Roman"/>
          <w:sz w:val="24"/>
          <w:szCs w:val="24"/>
        </w:rPr>
        <w:t>, FAS will review recipients’ files related to the grant</w:t>
      </w:r>
      <w:r w:rsidR="00476AE6" w:rsidRPr="002B2C7B">
        <w:rPr>
          <w:rFonts w:ascii="Times New Roman" w:hAnsi="Times New Roman" w:cs="Times New Roman"/>
          <w:sz w:val="24"/>
          <w:szCs w:val="24"/>
        </w:rPr>
        <w:t>–</w:t>
      </w:r>
      <w:r w:rsidRPr="002B2C7B">
        <w:rPr>
          <w:rFonts w:ascii="Times New Roman" w:hAnsi="Times New Roman" w:cs="Times New Roman"/>
          <w:sz w:val="24"/>
          <w:szCs w:val="24"/>
        </w:rPr>
        <w:t>funded program.</w:t>
      </w:r>
      <w:r w:rsidR="00C234EC" w:rsidRPr="002B2C7B">
        <w:rPr>
          <w:rFonts w:ascii="Times New Roman" w:hAnsi="Times New Roman" w:cs="Times New Roman"/>
          <w:sz w:val="24"/>
          <w:szCs w:val="24"/>
        </w:rPr>
        <w:t xml:space="preserve">  </w:t>
      </w:r>
      <w:r w:rsidRPr="002B2C7B">
        <w:rPr>
          <w:rFonts w:ascii="Times New Roman" w:hAnsi="Times New Roman" w:cs="Times New Roman"/>
          <w:sz w:val="24"/>
          <w:szCs w:val="24"/>
        </w:rPr>
        <w:t xml:space="preserve">As part of any monitoring and program evaluation activities, grant recipients must </w:t>
      </w:r>
      <w:r w:rsidR="00FC30BB">
        <w:rPr>
          <w:rFonts w:ascii="Times New Roman" w:hAnsi="Times New Roman" w:cs="Times New Roman"/>
          <w:sz w:val="24"/>
          <w:szCs w:val="24"/>
        </w:rPr>
        <w:t>allow</w:t>
      </w:r>
      <w:r w:rsidRPr="002B2C7B">
        <w:rPr>
          <w:rFonts w:ascii="Times New Roman" w:hAnsi="Times New Roman" w:cs="Times New Roman"/>
          <w:sz w:val="24"/>
          <w:szCs w:val="24"/>
        </w:rPr>
        <w:t xml:space="preserve"> FAS, upon reasonable notice, to review grant</w:t>
      </w:r>
      <w:r w:rsidR="00476AE6" w:rsidRPr="002B2C7B">
        <w:rPr>
          <w:rFonts w:ascii="Times New Roman" w:hAnsi="Times New Roman" w:cs="Times New Roman"/>
          <w:sz w:val="24"/>
          <w:szCs w:val="24"/>
        </w:rPr>
        <w:t>–</w:t>
      </w:r>
      <w:r w:rsidRPr="002B2C7B">
        <w:rPr>
          <w:rFonts w:ascii="Times New Roman" w:hAnsi="Times New Roman" w:cs="Times New Roman"/>
          <w:sz w:val="24"/>
          <w:szCs w:val="24"/>
        </w:rPr>
        <w:t xml:space="preserve">related records and to interview the organization’s staff and clients regarding the program, and </w:t>
      </w:r>
      <w:r w:rsidR="00FC30BB">
        <w:rPr>
          <w:rFonts w:ascii="Times New Roman" w:hAnsi="Times New Roman" w:cs="Times New Roman"/>
          <w:sz w:val="24"/>
          <w:szCs w:val="24"/>
        </w:rPr>
        <w:t>must</w:t>
      </w:r>
      <w:r w:rsidRPr="002B2C7B">
        <w:rPr>
          <w:rFonts w:ascii="Times New Roman" w:hAnsi="Times New Roman" w:cs="Times New Roman"/>
          <w:sz w:val="24"/>
          <w:szCs w:val="24"/>
        </w:rPr>
        <w:t xml:space="preserve"> respond in a timely and accurate manner to FAS requests for information relating to their grant program.</w:t>
      </w:r>
    </w:p>
    <w:p w14:paraId="7F10AE30" w14:textId="280CCF2C" w:rsidR="00B239C7" w:rsidRPr="002B2C7B" w:rsidRDefault="00E533F7" w:rsidP="00C76A26">
      <w:pPr>
        <w:pStyle w:val="ListParagraph"/>
        <w:numPr>
          <w:ilvl w:val="0"/>
          <w:numId w:val="10"/>
        </w:numPr>
        <w:spacing w:after="0" w:line="480" w:lineRule="auto"/>
        <w:ind w:left="0" w:firstLine="0"/>
        <w:contextualSpacing w:val="0"/>
        <w:rPr>
          <w:rFonts w:ascii="Times New Roman" w:hAnsi="Times New Roman" w:cs="Times New Roman"/>
          <w:b/>
          <w:sz w:val="24"/>
          <w:szCs w:val="24"/>
          <w:u w:val="single"/>
        </w:rPr>
      </w:pPr>
      <w:r w:rsidRPr="002B2C7B">
        <w:rPr>
          <w:rFonts w:ascii="Times New Roman" w:hAnsi="Times New Roman" w:cs="Times New Roman"/>
          <w:b/>
          <w:sz w:val="24"/>
          <w:szCs w:val="24"/>
          <w:u w:val="single"/>
        </w:rPr>
        <w:t>Awarding</w:t>
      </w:r>
      <w:r w:rsidR="003C344A" w:rsidRPr="002B2C7B">
        <w:rPr>
          <w:rFonts w:ascii="Times New Roman" w:hAnsi="Times New Roman" w:cs="Times New Roman"/>
          <w:b/>
          <w:sz w:val="24"/>
          <w:szCs w:val="24"/>
          <w:u w:val="single"/>
        </w:rPr>
        <w:t xml:space="preserve"> </w:t>
      </w:r>
      <w:r w:rsidRPr="002B2C7B">
        <w:rPr>
          <w:rFonts w:ascii="Times New Roman" w:hAnsi="Times New Roman" w:cs="Times New Roman"/>
          <w:b/>
          <w:sz w:val="24"/>
          <w:szCs w:val="24"/>
          <w:u w:val="single"/>
        </w:rPr>
        <w:t>Agency</w:t>
      </w:r>
      <w:r w:rsidR="003C344A" w:rsidRPr="002B2C7B">
        <w:rPr>
          <w:rFonts w:ascii="Times New Roman" w:hAnsi="Times New Roman" w:cs="Times New Roman"/>
          <w:b/>
          <w:sz w:val="24"/>
          <w:szCs w:val="24"/>
          <w:u w:val="single"/>
        </w:rPr>
        <w:t xml:space="preserve"> </w:t>
      </w:r>
      <w:r w:rsidR="00B239C7" w:rsidRPr="002B2C7B">
        <w:rPr>
          <w:rFonts w:ascii="Times New Roman" w:hAnsi="Times New Roman" w:cs="Times New Roman"/>
          <w:b/>
          <w:sz w:val="24"/>
          <w:szCs w:val="24"/>
          <w:u w:val="single"/>
        </w:rPr>
        <w:t>Contact</w:t>
      </w:r>
      <w:r w:rsidR="003C344A" w:rsidRPr="002B2C7B">
        <w:rPr>
          <w:rFonts w:ascii="Times New Roman" w:hAnsi="Times New Roman" w:cs="Times New Roman"/>
          <w:b/>
          <w:sz w:val="24"/>
          <w:szCs w:val="24"/>
          <w:u w:val="single"/>
        </w:rPr>
        <w:t xml:space="preserve"> </w:t>
      </w:r>
      <w:r w:rsidR="00B239C7" w:rsidRPr="002B2C7B">
        <w:rPr>
          <w:rFonts w:ascii="Times New Roman" w:hAnsi="Times New Roman" w:cs="Times New Roman"/>
          <w:b/>
          <w:sz w:val="24"/>
          <w:szCs w:val="24"/>
          <w:u w:val="single"/>
        </w:rPr>
        <w:t>Information</w:t>
      </w:r>
    </w:p>
    <w:p w14:paraId="4197C378" w14:textId="49BBFE14" w:rsidR="00B83A20" w:rsidRPr="002B2C7B" w:rsidRDefault="00B239C7" w:rsidP="00C76A26">
      <w:pPr>
        <w:pStyle w:val="ListParagraph"/>
        <w:spacing w:after="0" w:line="480" w:lineRule="auto"/>
        <w:contextualSpacing w:val="0"/>
        <w:rPr>
          <w:rFonts w:ascii="Times New Roman" w:hAnsi="Times New Roman" w:cs="Times New Roman"/>
          <w:b/>
          <w:sz w:val="24"/>
          <w:szCs w:val="24"/>
        </w:rPr>
      </w:pPr>
      <w:r w:rsidRPr="002B2C7B">
        <w:rPr>
          <w:rFonts w:ascii="Times New Roman" w:hAnsi="Times New Roman" w:cs="Times New Roman"/>
          <w:b/>
          <w:sz w:val="24"/>
          <w:szCs w:val="24"/>
        </w:rPr>
        <w:t>Contact</w:t>
      </w:r>
      <w:r w:rsidR="003C344A" w:rsidRPr="002B2C7B">
        <w:rPr>
          <w:rFonts w:ascii="Times New Roman" w:hAnsi="Times New Roman" w:cs="Times New Roman"/>
          <w:b/>
          <w:sz w:val="24"/>
          <w:szCs w:val="24"/>
        </w:rPr>
        <w:t xml:space="preserve"> </w:t>
      </w:r>
      <w:r w:rsidRPr="002B2C7B">
        <w:rPr>
          <w:rFonts w:ascii="Times New Roman" w:hAnsi="Times New Roman" w:cs="Times New Roman"/>
          <w:b/>
          <w:sz w:val="24"/>
          <w:szCs w:val="24"/>
        </w:rPr>
        <w:t>and</w:t>
      </w:r>
      <w:r w:rsidR="003C344A" w:rsidRPr="002B2C7B">
        <w:rPr>
          <w:rFonts w:ascii="Times New Roman" w:hAnsi="Times New Roman" w:cs="Times New Roman"/>
          <w:b/>
          <w:sz w:val="24"/>
          <w:szCs w:val="24"/>
        </w:rPr>
        <w:t xml:space="preserve"> </w:t>
      </w:r>
      <w:r w:rsidRPr="002B2C7B">
        <w:rPr>
          <w:rFonts w:ascii="Times New Roman" w:hAnsi="Times New Roman" w:cs="Times New Roman"/>
          <w:b/>
          <w:sz w:val="24"/>
          <w:szCs w:val="24"/>
        </w:rPr>
        <w:t>Resource</w:t>
      </w:r>
      <w:r w:rsidR="003C344A" w:rsidRPr="002B2C7B">
        <w:rPr>
          <w:rFonts w:ascii="Times New Roman" w:hAnsi="Times New Roman" w:cs="Times New Roman"/>
          <w:b/>
          <w:sz w:val="24"/>
          <w:szCs w:val="24"/>
        </w:rPr>
        <w:t xml:space="preserve"> </w:t>
      </w:r>
      <w:r w:rsidRPr="002B2C7B">
        <w:rPr>
          <w:rFonts w:ascii="Times New Roman" w:hAnsi="Times New Roman" w:cs="Times New Roman"/>
          <w:b/>
          <w:sz w:val="24"/>
          <w:szCs w:val="24"/>
        </w:rPr>
        <w:t>Information</w:t>
      </w:r>
    </w:p>
    <w:p w14:paraId="6E557911" w14:textId="77777777" w:rsidR="00B142A7" w:rsidRPr="002B2C7B" w:rsidRDefault="00B142A7" w:rsidP="00C76A26">
      <w:pPr>
        <w:spacing w:after="0" w:line="480" w:lineRule="auto"/>
        <w:rPr>
          <w:rFonts w:ascii="Times New Roman" w:hAnsi="Times New Roman" w:cs="Times New Roman"/>
          <w:sz w:val="24"/>
          <w:szCs w:val="24"/>
        </w:rPr>
      </w:pPr>
      <w:r w:rsidRPr="002B2C7B">
        <w:rPr>
          <w:rFonts w:ascii="Times New Roman" w:hAnsi="Times New Roman" w:cs="Times New Roman"/>
          <w:sz w:val="24"/>
          <w:szCs w:val="24"/>
        </w:rPr>
        <w:tab/>
      </w:r>
      <w:r w:rsidRPr="002B2C7B">
        <w:rPr>
          <w:rFonts w:ascii="Times New Roman" w:hAnsi="Times New Roman" w:cs="Times New Roman"/>
          <w:i/>
          <w:iCs/>
          <w:sz w:val="24"/>
          <w:szCs w:val="24"/>
        </w:rPr>
        <w:t xml:space="preserve">1. Application Submission Contact(s) and Program Support:  </w:t>
      </w:r>
      <w:r w:rsidRPr="002B2C7B">
        <w:rPr>
          <w:rFonts w:ascii="Times New Roman" w:hAnsi="Times New Roman" w:cs="Times New Roman"/>
          <w:sz w:val="24"/>
          <w:szCs w:val="24"/>
        </w:rPr>
        <w:t xml:space="preserve">For additional information and assistance, contact the Program Operations Division, Office of Trade Programs, Foreign Agricultural Service, U.S. Department of Agriculture </w:t>
      </w:r>
      <w:r w:rsidRPr="002B2C7B">
        <w:rPr>
          <w:rFonts w:ascii="Times New Roman" w:hAnsi="Times New Roman" w:cs="Times New Roman"/>
          <w:i/>
          <w:sz w:val="24"/>
          <w:szCs w:val="24"/>
        </w:rPr>
        <w:t>by courier:</w:t>
      </w:r>
      <w:r w:rsidRPr="002B2C7B">
        <w:rPr>
          <w:rFonts w:ascii="Times New Roman" w:hAnsi="Times New Roman" w:cs="Times New Roman"/>
          <w:sz w:val="24"/>
          <w:szCs w:val="24"/>
        </w:rPr>
        <w:t xml:space="preserve"> Room 6512, 1400 Independence Ave., SW., Washington, DC 20250, or </w:t>
      </w:r>
      <w:r w:rsidRPr="002B2C7B">
        <w:rPr>
          <w:rFonts w:ascii="Times New Roman" w:hAnsi="Times New Roman" w:cs="Times New Roman"/>
          <w:i/>
          <w:sz w:val="24"/>
          <w:szCs w:val="24"/>
        </w:rPr>
        <w:t>by phone</w:t>
      </w:r>
      <w:r w:rsidRPr="002B2C7B">
        <w:rPr>
          <w:rFonts w:ascii="Times New Roman" w:hAnsi="Times New Roman" w:cs="Times New Roman"/>
          <w:sz w:val="24"/>
          <w:szCs w:val="24"/>
        </w:rPr>
        <w:t xml:space="preserve">: (202) 720–4327, or </w:t>
      </w:r>
      <w:r w:rsidRPr="002B2C7B">
        <w:rPr>
          <w:rFonts w:ascii="Times New Roman" w:hAnsi="Times New Roman" w:cs="Times New Roman"/>
          <w:i/>
          <w:sz w:val="24"/>
          <w:szCs w:val="24"/>
        </w:rPr>
        <w:t>by fax</w:t>
      </w:r>
      <w:r w:rsidRPr="002B2C7B">
        <w:rPr>
          <w:rFonts w:ascii="Times New Roman" w:hAnsi="Times New Roman" w:cs="Times New Roman"/>
          <w:sz w:val="24"/>
          <w:szCs w:val="24"/>
        </w:rPr>
        <w:t xml:space="preserve">: (202) 720–9361, or </w:t>
      </w:r>
      <w:r w:rsidRPr="002B2C7B">
        <w:rPr>
          <w:rFonts w:ascii="Times New Roman" w:hAnsi="Times New Roman" w:cs="Times New Roman"/>
          <w:i/>
          <w:sz w:val="24"/>
          <w:szCs w:val="24"/>
        </w:rPr>
        <w:t>by e–mail</w:t>
      </w:r>
      <w:r w:rsidRPr="002B2C7B">
        <w:rPr>
          <w:rFonts w:ascii="Times New Roman" w:hAnsi="Times New Roman" w:cs="Times New Roman"/>
          <w:sz w:val="24"/>
          <w:szCs w:val="24"/>
        </w:rPr>
        <w:t xml:space="preserve">:  </w:t>
      </w:r>
      <w:r w:rsidRPr="002B2C7B">
        <w:rPr>
          <w:rFonts w:ascii="Times New Roman" w:hAnsi="Times New Roman" w:cs="Times New Roman"/>
          <w:noProof/>
          <w:sz w:val="24"/>
          <w:szCs w:val="24"/>
        </w:rPr>
        <w:t>podadmin@fas.usda.gov</w:t>
      </w:r>
      <w:r w:rsidRPr="002B2C7B">
        <w:rPr>
          <w:rFonts w:ascii="Times New Roman" w:hAnsi="Times New Roman" w:cs="Times New Roman"/>
          <w:sz w:val="24"/>
          <w:szCs w:val="24"/>
        </w:rPr>
        <w:t>.</w:t>
      </w:r>
    </w:p>
    <w:p w14:paraId="60127F47" w14:textId="2EABF36B" w:rsidR="00B142A7" w:rsidRPr="002B2C7B" w:rsidRDefault="00B142A7" w:rsidP="00C76A26">
      <w:pPr>
        <w:spacing w:after="0" w:line="480" w:lineRule="auto"/>
        <w:rPr>
          <w:rFonts w:ascii="Times New Roman" w:hAnsi="Times New Roman" w:cs="Times New Roman"/>
          <w:sz w:val="24"/>
          <w:szCs w:val="24"/>
        </w:rPr>
      </w:pPr>
      <w:r w:rsidRPr="002B2C7B">
        <w:rPr>
          <w:rFonts w:ascii="Times New Roman" w:hAnsi="Times New Roman" w:cs="Times New Roman"/>
          <w:i/>
          <w:iCs/>
          <w:sz w:val="24"/>
          <w:szCs w:val="24"/>
        </w:rPr>
        <w:tab/>
        <w:t xml:space="preserve">2. Grants Management Contact(s):  </w:t>
      </w:r>
      <w:r w:rsidRPr="002B2C7B">
        <w:rPr>
          <w:rFonts w:ascii="Times New Roman" w:hAnsi="Times New Roman" w:cs="Times New Roman"/>
          <w:sz w:val="24"/>
          <w:szCs w:val="24"/>
        </w:rPr>
        <w:t xml:space="preserve">Eric Bozoian, Grants Management Specialist, Foreign Agricultural Service, United States, Department of Agriculture, </w:t>
      </w:r>
      <w:r w:rsidR="00FC30BB">
        <w:rPr>
          <w:rFonts w:ascii="Times New Roman" w:hAnsi="Times New Roman" w:cs="Times New Roman"/>
          <w:sz w:val="24"/>
          <w:szCs w:val="24"/>
        </w:rPr>
        <w:t>e</w:t>
      </w:r>
      <w:r w:rsidRPr="002B2C7B">
        <w:rPr>
          <w:rFonts w:ascii="Times New Roman" w:hAnsi="Times New Roman" w:cs="Times New Roman"/>
          <w:sz w:val="24"/>
          <w:szCs w:val="24"/>
        </w:rPr>
        <w:t xml:space="preserve">mail: Eric.Bozoian@fas.usda.gov, </w:t>
      </w:r>
      <w:r w:rsidR="00FC30BB">
        <w:rPr>
          <w:rFonts w:ascii="Times New Roman" w:hAnsi="Times New Roman" w:cs="Times New Roman"/>
          <w:sz w:val="24"/>
          <w:szCs w:val="24"/>
        </w:rPr>
        <w:t>phone</w:t>
      </w:r>
      <w:r w:rsidRPr="002B2C7B">
        <w:rPr>
          <w:rFonts w:ascii="Times New Roman" w:hAnsi="Times New Roman" w:cs="Times New Roman"/>
          <w:sz w:val="24"/>
          <w:szCs w:val="24"/>
        </w:rPr>
        <w:t>: (202) 378–1054.</w:t>
      </w:r>
    </w:p>
    <w:p w14:paraId="765C4898" w14:textId="51778516" w:rsidR="001F2DE1" w:rsidRPr="002B2C7B" w:rsidRDefault="001031D0" w:rsidP="00C76A26">
      <w:pPr>
        <w:pStyle w:val="ListParagraph"/>
        <w:spacing w:after="0" w:line="480" w:lineRule="auto"/>
        <w:ind w:left="0"/>
        <w:contextualSpacing w:val="0"/>
        <w:rPr>
          <w:rFonts w:ascii="Times New Roman" w:hAnsi="Times New Roman" w:cs="Times New Roman"/>
          <w:b/>
          <w:sz w:val="24"/>
          <w:szCs w:val="24"/>
          <w:u w:val="single"/>
        </w:rPr>
      </w:pPr>
      <w:r w:rsidRPr="002B2C7B">
        <w:rPr>
          <w:rFonts w:ascii="Times New Roman" w:hAnsi="Times New Roman" w:cs="Times New Roman"/>
          <w:b/>
          <w:sz w:val="24"/>
          <w:szCs w:val="24"/>
        </w:rPr>
        <w:t>H.</w:t>
      </w:r>
      <w:r w:rsidRPr="002B2C7B">
        <w:rPr>
          <w:rFonts w:ascii="Times New Roman" w:hAnsi="Times New Roman" w:cs="Times New Roman"/>
          <w:b/>
          <w:sz w:val="24"/>
          <w:szCs w:val="24"/>
        </w:rPr>
        <w:tab/>
      </w:r>
      <w:r w:rsidR="00D90594" w:rsidRPr="002B2C7B">
        <w:rPr>
          <w:rFonts w:ascii="Times New Roman" w:hAnsi="Times New Roman" w:cs="Times New Roman"/>
          <w:b/>
          <w:sz w:val="24"/>
          <w:szCs w:val="24"/>
          <w:u w:val="single"/>
        </w:rPr>
        <w:t>Additional</w:t>
      </w:r>
      <w:r w:rsidR="003C344A" w:rsidRPr="002B2C7B">
        <w:rPr>
          <w:rFonts w:ascii="Times New Roman" w:hAnsi="Times New Roman" w:cs="Times New Roman"/>
          <w:b/>
          <w:sz w:val="24"/>
          <w:szCs w:val="24"/>
          <w:u w:val="single"/>
        </w:rPr>
        <w:t xml:space="preserve"> </w:t>
      </w:r>
      <w:r w:rsidR="001F2DE1" w:rsidRPr="002B2C7B">
        <w:rPr>
          <w:rFonts w:ascii="Times New Roman" w:hAnsi="Times New Roman" w:cs="Times New Roman"/>
          <w:b/>
          <w:sz w:val="24"/>
          <w:szCs w:val="24"/>
          <w:u w:val="single"/>
        </w:rPr>
        <w:t>Information</w:t>
      </w:r>
    </w:p>
    <w:p w14:paraId="4427E1AB" w14:textId="164B5A9B" w:rsidR="001031D0" w:rsidRPr="002B2C7B" w:rsidRDefault="001031D0" w:rsidP="00C76A26">
      <w:pPr>
        <w:spacing w:after="0" w:line="480" w:lineRule="auto"/>
        <w:ind w:firstLine="720"/>
        <w:rPr>
          <w:rFonts w:ascii="Times New Roman" w:hAnsi="Times New Roman" w:cs="Times New Roman"/>
          <w:sz w:val="24"/>
          <w:szCs w:val="24"/>
        </w:rPr>
      </w:pPr>
      <w:r w:rsidRPr="002B2C7B">
        <w:rPr>
          <w:rFonts w:ascii="Times New Roman" w:hAnsi="Times New Roman" w:cs="Times New Roman"/>
          <w:b/>
          <w:sz w:val="24"/>
          <w:szCs w:val="24"/>
        </w:rPr>
        <w:t>Extensions</w:t>
      </w:r>
      <w:r w:rsidR="00B142A7" w:rsidRPr="002B2C7B">
        <w:rPr>
          <w:rFonts w:ascii="Times New Roman" w:hAnsi="Times New Roman" w:cs="Times New Roman"/>
          <w:b/>
          <w:sz w:val="24"/>
          <w:szCs w:val="24"/>
        </w:rPr>
        <w:t>:</w:t>
      </w:r>
      <w:r w:rsidR="00B142A7" w:rsidRPr="002B2C7B">
        <w:rPr>
          <w:rFonts w:ascii="Times New Roman" w:hAnsi="Times New Roman" w:cs="Times New Roman"/>
          <w:sz w:val="24"/>
          <w:szCs w:val="24"/>
        </w:rPr>
        <w:t xml:space="preserve">  </w:t>
      </w:r>
      <w:r w:rsidRPr="002B2C7B">
        <w:rPr>
          <w:rFonts w:ascii="Times New Roman" w:hAnsi="Times New Roman" w:cs="Times New Roman"/>
          <w:sz w:val="24"/>
          <w:szCs w:val="24"/>
        </w:rPr>
        <w:t>Extensions</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to</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this</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program</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are</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allowed.</w:t>
      </w:r>
      <w:r w:rsidR="003C344A" w:rsidRPr="002B2C7B">
        <w:rPr>
          <w:rFonts w:ascii="Times New Roman" w:hAnsi="Times New Roman" w:cs="Times New Roman"/>
          <w:sz w:val="24"/>
          <w:szCs w:val="24"/>
        </w:rPr>
        <w:t xml:space="preserve"> </w:t>
      </w:r>
      <w:r w:rsidR="00B142A7" w:rsidRPr="002B2C7B">
        <w:rPr>
          <w:rFonts w:ascii="Times New Roman" w:hAnsi="Times New Roman" w:cs="Times New Roman"/>
          <w:sz w:val="24"/>
          <w:szCs w:val="24"/>
        </w:rPr>
        <w:t xml:space="preserve"> </w:t>
      </w:r>
      <w:r w:rsidRPr="002B2C7B">
        <w:rPr>
          <w:rFonts w:ascii="Times New Roman" w:hAnsi="Times New Roman" w:cs="Times New Roman"/>
          <w:sz w:val="24"/>
          <w:szCs w:val="24"/>
        </w:rPr>
        <w:t>Applicants</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may</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request</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a</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no</w:t>
      </w:r>
      <w:r w:rsidR="00E02CCD" w:rsidRPr="002B2C7B">
        <w:rPr>
          <w:rFonts w:ascii="Times New Roman" w:hAnsi="Times New Roman" w:cs="Times New Roman"/>
          <w:sz w:val="24"/>
          <w:szCs w:val="24"/>
        </w:rPr>
        <w:t>–</w:t>
      </w:r>
      <w:r w:rsidRPr="002B2C7B">
        <w:rPr>
          <w:rFonts w:ascii="Times New Roman" w:hAnsi="Times New Roman" w:cs="Times New Roman"/>
          <w:sz w:val="24"/>
          <w:szCs w:val="24"/>
        </w:rPr>
        <w:t>cost</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extension</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in</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order</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to</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complete</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project</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activities.</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The</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request</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must</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be</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submitted</w:t>
      </w:r>
      <w:r w:rsidR="003C344A" w:rsidRPr="002B2C7B">
        <w:rPr>
          <w:rFonts w:ascii="Times New Roman" w:hAnsi="Times New Roman" w:cs="Times New Roman"/>
          <w:sz w:val="24"/>
          <w:szCs w:val="24"/>
        </w:rPr>
        <w:t xml:space="preserve"> </w:t>
      </w:r>
      <w:r w:rsidR="00B142A7" w:rsidRPr="002B2C7B">
        <w:rPr>
          <w:rFonts w:ascii="Times New Roman" w:hAnsi="Times New Roman" w:cs="Times New Roman"/>
          <w:sz w:val="24"/>
          <w:szCs w:val="24"/>
        </w:rPr>
        <w:t>45</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days</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prior</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to</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the</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expiration</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of</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the</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performance</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period.</w:t>
      </w:r>
      <w:r w:rsidR="003C344A" w:rsidRPr="002B2C7B">
        <w:rPr>
          <w:rFonts w:ascii="Times New Roman" w:hAnsi="Times New Roman" w:cs="Times New Roman"/>
          <w:sz w:val="24"/>
          <w:szCs w:val="24"/>
        </w:rPr>
        <w:t xml:space="preserve"> </w:t>
      </w:r>
      <w:r w:rsidR="00B142A7" w:rsidRPr="002B2C7B">
        <w:rPr>
          <w:rFonts w:ascii="Times New Roman" w:hAnsi="Times New Roman" w:cs="Times New Roman"/>
          <w:sz w:val="24"/>
          <w:szCs w:val="24"/>
        </w:rPr>
        <w:t xml:space="preserve"> </w:t>
      </w:r>
      <w:r w:rsidRPr="002B2C7B">
        <w:rPr>
          <w:rFonts w:ascii="Times New Roman" w:hAnsi="Times New Roman" w:cs="Times New Roman"/>
          <w:sz w:val="24"/>
          <w:szCs w:val="24"/>
        </w:rPr>
        <w:t>Requests</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for</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extensions</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are</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subject</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to</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approval</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by</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FAS.</w:t>
      </w:r>
    </w:p>
    <w:p w14:paraId="277CEB97" w14:textId="1FD12777" w:rsidR="001031D0" w:rsidRPr="002B2C7B" w:rsidRDefault="001031D0" w:rsidP="00C76A26">
      <w:pPr>
        <w:spacing w:after="0" w:line="480" w:lineRule="auto"/>
        <w:ind w:firstLine="720"/>
        <w:rPr>
          <w:rFonts w:ascii="Times New Roman" w:hAnsi="Times New Roman" w:cs="Times New Roman"/>
          <w:sz w:val="24"/>
          <w:szCs w:val="24"/>
        </w:rPr>
      </w:pPr>
      <w:r w:rsidRPr="002B2C7B">
        <w:rPr>
          <w:rFonts w:ascii="Times New Roman" w:hAnsi="Times New Roman" w:cs="Times New Roman"/>
          <w:b/>
          <w:sz w:val="24"/>
          <w:szCs w:val="24"/>
        </w:rPr>
        <w:t>Prior</w:t>
      </w:r>
      <w:r w:rsidR="003C344A" w:rsidRPr="002B2C7B">
        <w:rPr>
          <w:rFonts w:ascii="Times New Roman" w:hAnsi="Times New Roman" w:cs="Times New Roman"/>
          <w:b/>
          <w:sz w:val="24"/>
          <w:szCs w:val="24"/>
        </w:rPr>
        <w:t xml:space="preserve"> </w:t>
      </w:r>
      <w:r w:rsidRPr="002B2C7B">
        <w:rPr>
          <w:rFonts w:ascii="Times New Roman" w:hAnsi="Times New Roman" w:cs="Times New Roman"/>
          <w:b/>
          <w:sz w:val="24"/>
          <w:szCs w:val="24"/>
        </w:rPr>
        <w:t>Approval</w:t>
      </w:r>
      <w:r w:rsidR="00B142A7" w:rsidRPr="002B2C7B">
        <w:rPr>
          <w:rFonts w:ascii="Times New Roman" w:hAnsi="Times New Roman" w:cs="Times New Roman"/>
          <w:b/>
          <w:sz w:val="24"/>
          <w:szCs w:val="24"/>
        </w:rPr>
        <w:t xml:space="preserve">:  </w:t>
      </w:r>
      <w:r w:rsidRPr="002B2C7B">
        <w:rPr>
          <w:rFonts w:ascii="Times New Roman" w:hAnsi="Times New Roman" w:cs="Times New Roman"/>
          <w:sz w:val="24"/>
          <w:szCs w:val="24"/>
        </w:rPr>
        <w:t>The</w:t>
      </w:r>
      <w:r w:rsidR="003C344A" w:rsidRPr="002B2C7B">
        <w:rPr>
          <w:rFonts w:ascii="Times New Roman" w:hAnsi="Times New Roman" w:cs="Times New Roman"/>
          <w:sz w:val="24"/>
          <w:szCs w:val="24"/>
        </w:rPr>
        <w:t xml:space="preserve"> </w:t>
      </w:r>
      <w:r w:rsidR="00345598">
        <w:rPr>
          <w:rFonts w:ascii="Times New Roman" w:hAnsi="Times New Roman" w:cs="Times New Roman"/>
          <w:sz w:val="24"/>
          <w:szCs w:val="24"/>
        </w:rPr>
        <w:t>recipient</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shall</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not,</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without</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the</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prior</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written</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approval</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of</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the</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FAS</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Program</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Manager,</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request</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reimbursement,</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incur</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costs</w:t>
      </w:r>
      <w:r w:rsidR="00B142A7" w:rsidRPr="002B2C7B">
        <w:rPr>
          <w:rFonts w:ascii="Times New Roman" w:hAnsi="Times New Roman" w:cs="Times New Roman"/>
          <w:sz w:val="24"/>
          <w:szCs w:val="24"/>
        </w:rPr>
        <w:t>,</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or</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obligate</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funds</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for</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any</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purpose</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pertaining</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to</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the</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operation</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of</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the</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project,</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program,</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or</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activities</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prior</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to</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the</w:t>
      </w:r>
      <w:r w:rsidR="003C344A" w:rsidRPr="002B2C7B">
        <w:rPr>
          <w:rFonts w:ascii="Times New Roman" w:hAnsi="Times New Roman" w:cs="Times New Roman"/>
          <w:sz w:val="24"/>
          <w:szCs w:val="24"/>
        </w:rPr>
        <w:t xml:space="preserve"> </w:t>
      </w:r>
      <w:r w:rsidRPr="002B2C7B">
        <w:rPr>
          <w:rFonts w:ascii="Times New Roman" w:hAnsi="Times New Roman" w:cs="Times New Roman"/>
          <w:sz w:val="24"/>
          <w:szCs w:val="24"/>
        </w:rPr>
        <w:t>approved</w:t>
      </w:r>
      <w:r w:rsidR="003C344A" w:rsidRPr="002B2C7B">
        <w:rPr>
          <w:rFonts w:ascii="Times New Roman" w:hAnsi="Times New Roman" w:cs="Times New Roman"/>
          <w:sz w:val="24"/>
          <w:szCs w:val="24"/>
        </w:rPr>
        <w:t xml:space="preserve"> </w:t>
      </w:r>
      <w:r w:rsidR="00345598">
        <w:rPr>
          <w:rFonts w:ascii="Times New Roman" w:hAnsi="Times New Roman" w:cs="Times New Roman"/>
          <w:sz w:val="24"/>
          <w:szCs w:val="24"/>
        </w:rPr>
        <w:t>b</w:t>
      </w:r>
      <w:r w:rsidRPr="002B2C7B">
        <w:rPr>
          <w:rFonts w:ascii="Times New Roman" w:hAnsi="Times New Roman" w:cs="Times New Roman"/>
          <w:sz w:val="24"/>
          <w:szCs w:val="24"/>
        </w:rPr>
        <w:t>udget</w:t>
      </w:r>
      <w:r w:rsidR="003C344A" w:rsidRPr="002B2C7B">
        <w:rPr>
          <w:rFonts w:ascii="Times New Roman" w:hAnsi="Times New Roman" w:cs="Times New Roman"/>
          <w:sz w:val="24"/>
          <w:szCs w:val="24"/>
        </w:rPr>
        <w:t xml:space="preserve"> </w:t>
      </w:r>
      <w:r w:rsidR="00345598">
        <w:rPr>
          <w:rFonts w:ascii="Times New Roman" w:hAnsi="Times New Roman" w:cs="Times New Roman"/>
          <w:sz w:val="24"/>
          <w:szCs w:val="24"/>
        </w:rPr>
        <w:t>p</w:t>
      </w:r>
      <w:r w:rsidRPr="002B2C7B">
        <w:rPr>
          <w:rFonts w:ascii="Times New Roman" w:hAnsi="Times New Roman" w:cs="Times New Roman"/>
          <w:sz w:val="24"/>
          <w:szCs w:val="24"/>
        </w:rPr>
        <w:t>eriod/</w:t>
      </w:r>
      <w:r w:rsidR="00345598">
        <w:rPr>
          <w:rFonts w:ascii="Times New Roman" w:hAnsi="Times New Roman" w:cs="Times New Roman"/>
          <w:sz w:val="24"/>
          <w:szCs w:val="24"/>
        </w:rPr>
        <w:t>p</w:t>
      </w:r>
      <w:r w:rsidRPr="002B2C7B">
        <w:rPr>
          <w:rFonts w:ascii="Times New Roman" w:hAnsi="Times New Roman" w:cs="Times New Roman"/>
          <w:sz w:val="24"/>
          <w:szCs w:val="24"/>
        </w:rPr>
        <w:t>erformance</w:t>
      </w:r>
      <w:r w:rsidR="003C344A" w:rsidRPr="002B2C7B">
        <w:rPr>
          <w:rFonts w:ascii="Times New Roman" w:hAnsi="Times New Roman" w:cs="Times New Roman"/>
          <w:sz w:val="24"/>
          <w:szCs w:val="24"/>
        </w:rPr>
        <w:t xml:space="preserve"> </w:t>
      </w:r>
      <w:r w:rsidR="00345598">
        <w:rPr>
          <w:rFonts w:ascii="Times New Roman" w:hAnsi="Times New Roman" w:cs="Times New Roman"/>
          <w:sz w:val="24"/>
          <w:szCs w:val="24"/>
        </w:rPr>
        <w:t>p</w:t>
      </w:r>
      <w:r w:rsidRPr="002B2C7B">
        <w:rPr>
          <w:rFonts w:ascii="Times New Roman" w:hAnsi="Times New Roman" w:cs="Times New Roman"/>
          <w:sz w:val="24"/>
          <w:szCs w:val="24"/>
        </w:rPr>
        <w:t>eriod.</w:t>
      </w:r>
    </w:p>
    <w:sectPr w:rsidR="001031D0" w:rsidRPr="002B2C7B" w:rsidSect="0047164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36351D" w14:textId="77777777" w:rsidR="00196763" w:rsidRDefault="00196763" w:rsidP="00F66406">
      <w:pPr>
        <w:spacing w:after="0" w:line="240" w:lineRule="auto"/>
      </w:pPr>
      <w:r>
        <w:separator/>
      </w:r>
    </w:p>
  </w:endnote>
  <w:endnote w:type="continuationSeparator" w:id="0">
    <w:p w14:paraId="560C4950" w14:textId="77777777" w:rsidR="00196763" w:rsidRDefault="00196763" w:rsidP="00F66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53dmwcsvqb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Joanna MT">
    <w:altName w:val="Century"/>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64951856"/>
      <w:docPartObj>
        <w:docPartGallery w:val="Page Numbers (Top of Page)"/>
        <w:docPartUnique/>
      </w:docPartObj>
    </w:sdtPr>
    <w:sdtEndPr/>
    <w:sdtContent>
      <w:p w14:paraId="332112EB" w14:textId="185F1C26" w:rsidR="003C344A" w:rsidRDefault="003C344A" w:rsidP="009C11D5">
        <w:pPr>
          <w:pStyle w:val="Header"/>
          <w:jc w:val="center"/>
          <w:rPr>
            <w:rFonts w:ascii="Times New Roman" w:hAnsi="Times New Roman" w:cs="Times New Roman"/>
            <w:sz w:val="24"/>
            <w:szCs w:val="24"/>
          </w:rPr>
        </w:pPr>
        <w:r w:rsidRPr="00FF6B59">
          <w:rPr>
            <w:rFonts w:ascii="Times New Roman" w:hAnsi="Times New Roman" w:cs="Times New Roman"/>
            <w:sz w:val="24"/>
            <w:szCs w:val="24"/>
          </w:rPr>
          <w:t>Page</w:t>
        </w:r>
        <w:r>
          <w:rPr>
            <w:rFonts w:ascii="Times New Roman" w:hAnsi="Times New Roman" w:cs="Times New Roman"/>
            <w:sz w:val="24"/>
            <w:szCs w:val="24"/>
          </w:rPr>
          <w:t xml:space="preserve"> </w:t>
        </w:r>
        <w:r w:rsidRPr="00FF6B59">
          <w:rPr>
            <w:rFonts w:ascii="Times New Roman" w:hAnsi="Times New Roman" w:cs="Times New Roman"/>
            <w:b/>
            <w:sz w:val="24"/>
            <w:szCs w:val="24"/>
          </w:rPr>
          <w:fldChar w:fldCharType="begin"/>
        </w:r>
        <w:r w:rsidRPr="00FF6B59">
          <w:rPr>
            <w:rFonts w:ascii="Times New Roman" w:hAnsi="Times New Roman" w:cs="Times New Roman"/>
            <w:b/>
            <w:sz w:val="24"/>
            <w:szCs w:val="24"/>
          </w:rPr>
          <w:instrText xml:space="preserve"> PAGE </w:instrText>
        </w:r>
        <w:r w:rsidRPr="00FF6B59">
          <w:rPr>
            <w:rFonts w:ascii="Times New Roman" w:hAnsi="Times New Roman" w:cs="Times New Roman"/>
            <w:b/>
            <w:sz w:val="24"/>
            <w:szCs w:val="24"/>
          </w:rPr>
          <w:fldChar w:fldCharType="separate"/>
        </w:r>
        <w:r w:rsidR="001B418C">
          <w:rPr>
            <w:rFonts w:ascii="Times New Roman" w:hAnsi="Times New Roman" w:cs="Times New Roman"/>
            <w:b/>
            <w:noProof/>
            <w:sz w:val="24"/>
            <w:szCs w:val="24"/>
          </w:rPr>
          <w:t>1</w:t>
        </w:r>
        <w:r w:rsidRPr="00FF6B59">
          <w:rPr>
            <w:rFonts w:ascii="Times New Roman" w:hAnsi="Times New Roman" w:cs="Times New Roman"/>
            <w:b/>
            <w:sz w:val="24"/>
            <w:szCs w:val="24"/>
          </w:rPr>
          <w:fldChar w:fldCharType="end"/>
        </w:r>
        <w:r>
          <w:rPr>
            <w:rFonts w:ascii="Times New Roman" w:hAnsi="Times New Roman" w:cs="Times New Roman"/>
            <w:sz w:val="24"/>
            <w:szCs w:val="24"/>
          </w:rPr>
          <w:t xml:space="preserve"> </w:t>
        </w:r>
        <w:r w:rsidRPr="00FF6B59">
          <w:rPr>
            <w:rFonts w:ascii="Times New Roman" w:hAnsi="Times New Roman" w:cs="Times New Roman"/>
            <w:sz w:val="24"/>
            <w:szCs w:val="24"/>
          </w:rPr>
          <w:t>of</w:t>
        </w:r>
        <w:r>
          <w:rPr>
            <w:rFonts w:ascii="Times New Roman" w:hAnsi="Times New Roman" w:cs="Times New Roman"/>
            <w:sz w:val="24"/>
            <w:szCs w:val="24"/>
          </w:rPr>
          <w:t xml:space="preserve"> </w:t>
        </w:r>
        <w:r w:rsidRPr="00FF6B59">
          <w:rPr>
            <w:rFonts w:ascii="Times New Roman" w:hAnsi="Times New Roman" w:cs="Times New Roman"/>
            <w:b/>
            <w:sz w:val="24"/>
            <w:szCs w:val="24"/>
          </w:rPr>
          <w:fldChar w:fldCharType="begin"/>
        </w:r>
        <w:r w:rsidRPr="00FF6B59">
          <w:rPr>
            <w:rFonts w:ascii="Times New Roman" w:hAnsi="Times New Roman" w:cs="Times New Roman"/>
            <w:b/>
            <w:sz w:val="24"/>
            <w:szCs w:val="24"/>
          </w:rPr>
          <w:instrText xml:space="preserve"> NUMPAGES  </w:instrText>
        </w:r>
        <w:r w:rsidRPr="00FF6B59">
          <w:rPr>
            <w:rFonts w:ascii="Times New Roman" w:hAnsi="Times New Roman" w:cs="Times New Roman"/>
            <w:b/>
            <w:sz w:val="24"/>
            <w:szCs w:val="24"/>
          </w:rPr>
          <w:fldChar w:fldCharType="separate"/>
        </w:r>
        <w:r w:rsidR="001B418C">
          <w:rPr>
            <w:rFonts w:ascii="Times New Roman" w:hAnsi="Times New Roman" w:cs="Times New Roman"/>
            <w:b/>
            <w:noProof/>
            <w:sz w:val="24"/>
            <w:szCs w:val="24"/>
          </w:rPr>
          <w:t>4</w:t>
        </w:r>
        <w:r w:rsidRPr="00FF6B59">
          <w:rPr>
            <w:rFonts w:ascii="Times New Roman" w:hAnsi="Times New Roman" w:cs="Times New Roman"/>
            <w:b/>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19A01A" w14:textId="77777777" w:rsidR="00196763" w:rsidRDefault="00196763" w:rsidP="00F66406">
      <w:pPr>
        <w:spacing w:after="0" w:line="240" w:lineRule="auto"/>
      </w:pPr>
      <w:r>
        <w:separator/>
      </w:r>
    </w:p>
  </w:footnote>
  <w:footnote w:type="continuationSeparator" w:id="0">
    <w:p w14:paraId="7C64609B" w14:textId="77777777" w:rsidR="00196763" w:rsidRDefault="00196763" w:rsidP="00F664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E65DF"/>
    <w:multiLevelType w:val="hybridMultilevel"/>
    <w:tmpl w:val="6C3827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F001E0"/>
    <w:multiLevelType w:val="hybridMultilevel"/>
    <w:tmpl w:val="3272926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0A313C35"/>
    <w:multiLevelType w:val="hybridMultilevel"/>
    <w:tmpl w:val="DFF434A8"/>
    <w:lvl w:ilvl="0" w:tplc="04090001">
      <w:start w:val="1"/>
      <w:numFmt w:val="bullet"/>
      <w:lvlText w:val=""/>
      <w:lvlJc w:val="left"/>
      <w:pPr>
        <w:tabs>
          <w:tab w:val="num" w:pos="1080"/>
        </w:tabs>
        <w:ind w:left="1080" w:hanging="360"/>
      </w:pPr>
      <w:rPr>
        <w:rFonts w:ascii="Symbol" w:hAnsi="Symbol" w:hint="default"/>
      </w:rPr>
    </w:lvl>
    <w:lvl w:ilvl="1" w:tplc="729EB164">
      <w:start w:val="1"/>
      <w:numFmt w:val="bullet"/>
      <w:lvlText w:val="­"/>
      <w:lvlJc w:val="left"/>
      <w:pPr>
        <w:tabs>
          <w:tab w:val="num" w:pos="1800"/>
        </w:tabs>
        <w:ind w:left="1800" w:hanging="360"/>
      </w:pPr>
      <w:rPr>
        <w:rFonts w:ascii="Courier New" w:hAnsi="Courier New"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B4A4F86"/>
    <w:multiLevelType w:val="multilevel"/>
    <w:tmpl w:val="39748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EF5A9D"/>
    <w:multiLevelType w:val="hybridMultilevel"/>
    <w:tmpl w:val="A1E8DCEC"/>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D04459F2">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BC2434"/>
    <w:multiLevelType w:val="hybridMultilevel"/>
    <w:tmpl w:val="7A163380"/>
    <w:lvl w:ilvl="0" w:tplc="3E84989A">
      <w:start w:val="1"/>
      <w:numFmt w:val="decimal"/>
      <w:lvlText w:val="%1."/>
      <w:lvlJc w:val="left"/>
      <w:pPr>
        <w:tabs>
          <w:tab w:val="num" w:pos="360"/>
        </w:tabs>
        <w:ind w:left="360" w:hanging="360"/>
      </w:pPr>
      <w:rPr>
        <w:rFonts w:asciiTheme="minorHAnsi" w:hAnsiTheme="minorHAnsi" w:cs="Arial" w:hint="default"/>
        <w:b/>
      </w:rPr>
    </w:lvl>
    <w:lvl w:ilvl="1" w:tplc="5B7E5CE6">
      <w:start w:val="1"/>
      <w:numFmt w:val="decimal"/>
      <w:lvlText w:val="%2."/>
      <w:lvlJc w:val="left"/>
      <w:pPr>
        <w:tabs>
          <w:tab w:val="num" w:pos="1080"/>
        </w:tabs>
        <w:ind w:left="1080" w:hanging="360"/>
      </w:pPr>
      <w:rPr>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118693B"/>
    <w:multiLevelType w:val="hybridMultilevel"/>
    <w:tmpl w:val="11F8B918"/>
    <w:lvl w:ilvl="0" w:tplc="44640430">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8C1540"/>
    <w:multiLevelType w:val="hybridMultilevel"/>
    <w:tmpl w:val="C4987EE6"/>
    <w:lvl w:ilvl="0" w:tplc="6C067AC4">
      <w:start w:val="1"/>
      <w:numFmt w:val="lowerRoman"/>
      <w:lvlText w:val="%1."/>
      <w:lvlJc w:val="right"/>
      <w:pPr>
        <w:ind w:left="2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2C3AF3"/>
    <w:multiLevelType w:val="hybridMultilevel"/>
    <w:tmpl w:val="58702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7F187A"/>
    <w:multiLevelType w:val="hybridMultilevel"/>
    <w:tmpl w:val="9356AF64"/>
    <w:lvl w:ilvl="0" w:tplc="04090005">
      <w:start w:val="1"/>
      <w:numFmt w:val="bullet"/>
      <w:lvlText w:val=""/>
      <w:lvlJc w:val="left"/>
      <w:pPr>
        <w:ind w:left="1440" w:hanging="360"/>
      </w:pPr>
      <w:rPr>
        <w:rFonts w:ascii="Wingdings" w:hAnsi="Wingdings" w:hint="default"/>
      </w:rPr>
    </w:lvl>
    <w:lvl w:ilvl="1" w:tplc="729EB164">
      <w:start w:val="1"/>
      <w:numFmt w:val="bullet"/>
      <w:lvlText w:val="­"/>
      <w:lvlJc w:val="left"/>
      <w:pPr>
        <w:ind w:left="2160" w:hanging="360"/>
      </w:pPr>
      <w:rPr>
        <w:rFonts w:ascii="Courier New" w:hAnsi="Courier New"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C2022ED"/>
    <w:multiLevelType w:val="hybridMultilevel"/>
    <w:tmpl w:val="FCDE7E68"/>
    <w:lvl w:ilvl="0" w:tplc="F976BEBA">
      <w:start w:val="1"/>
      <w:numFmt w:val="decimal"/>
      <w:lvlText w:val="%1."/>
      <w:lvlJc w:val="left"/>
      <w:pPr>
        <w:tabs>
          <w:tab w:val="num" w:pos="360"/>
        </w:tabs>
        <w:ind w:left="360" w:hanging="360"/>
      </w:pPr>
      <w:rPr>
        <w:rFonts w:cs="Times New Roman"/>
        <w:b/>
        <w:i w:val="0"/>
      </w:rPr>
    </w:lvl>
    <w:lvl w:ilvl="1" w:tplc="1272E758">
      <w:numFmt w:val="none"/>
      <w:lvlText w:val=""/>
      <w:lvlJc w:val="left"/>
      <w:pPr>
        <w:tabs>
          <w:tab w:val="num" w:pos="360"/>
        </w:tabs>
      </w:pPr>
      <w:rPr>
        <w:rFonts w:cs="Times New Roman"/>
      </w:rPr>
    </w:lvl>
    <w:lvl w:ilvl="2" w:tplc="99F86864">
      <w:numFmt w:val="none"/>
      <w:lvlText w:val=""/>
      <w:lvlJc w:val="left"/>
      <w:pPr>
        <w:tabs>
          <w:tab w:val="num" w:pos="360"/>
        </w:tabs>
      </w:pPr>
      <w:rPr>
        <w:rFonts w:cs="Times New Roman"/>
      </w:rPr>
    </w:lvl>
    <w:lvl w:ilvl="3" w:tplc="2B140B6A">
      <w:numFmt w:val="none"/>
      <w:lvlText w:val=""/>
      <w:lvlJc w:val="left"/>
      <w:pPr>
        <w:tabs>
          <w:tab w:val="num" w:pos="360"/>
        </w:tabs>
      </w:pPr>
      <w:rPr>
        <w:rFonts w:cs="Times New Roman"/>
      </w:rPr>
    </w:lvl>
    <w:lvl w:ilvl="4" w:tplc="290049CA">
      <w:numFmt w:val="none"/>
      <w:lvlText w:val=""/>
      <w:lvlJc w:val="left"/>
      <w:pPr>
        <w:tabs>
          <w:tab w:val="num" w:pos="360"/>
        </w:tabs>
      </w:pPr>
      <w:rPr>
        <w:rFonts w:cs="Times New Roman"/>
      </w:rPr>
    </w:lvl>
    <w:lvl w:ilvl="5" w:tplc="4360414C">
      <w:numFmt w:val="none"/>
      <w:lvlText w:val=""/>
      <w:lvlJc w:val="left"/>
      <w:pPr>
        <w:tabs>
          <w:tab w:val="num" w:pos="360"/>
        </w:tabs>
      </w:pPr>
      <w:rPr>
        <w:rFonts w:cs="Times New Roman"/>
      </w:rPr>
    </w:lvl>
    <w:lvl w:ilvl="6" w:tplc="7E8EAC20">
      <w:numFmt w:val="none"/>
      <w:lvlText w:val=""/>
      <w:lvlJc w:val="left"/>
      <w:pPr>
        <w:tabs>
          <w:tab w:val="num" w:pos="360"/>
        </w:tabs>
      </w:pPr>
      <w:rPr>
        <w:rFonts w:cs="Times New Roman"/>
      </w:rPr>
    </w:lvl>
    <w:lvl w:ilvl="7" w:tplc="C1A8CB42">
      <w:numFmt w:val="none"/>
      <w:lvlText w:val=""/>
      <w:lvlJc w:val="left"/>
      <w:pPr>
        <w:tabs>
          <w:tab w:val="num" w:pos="360"/>
        </w:tabs>
      </w:pPr>
      <w:rPr>
        <w:rFonts w:cs="Times New Roman"/>
      </w:rPr>
    </w:lvl>
    <w:lvl w:ilvl="8" w:tplc="2738E6BC">
      <w:numFmt w:val="none"/>
      <w:lvlText w:val=""/>
      <w:lvlJc w:val="left"/>
      <w:pPr>
        <w:tabs>
          <w:tab w:val="num" w:pos="360"/>
        </w:tabs>
      </w:pPr>
      <w:rPr>
        <w:rFonts w:cs="Times New Roman"/>
      </w:rPr>
    </w:lvl>
  </w:abstractNum>
  <w:abstractNum w:abstractNumId="11">
    <w:nsid w:val="242903BF"/>
    <w:multiLevelType w:val="multilevel"/>
    <w:tmpl w:val="C9124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4C12916"/>
    <w:multiLevelType w:val="hybridMultilevel"/>
    <w:tmpl w:val="7A163380"/>
    <w:lvl w:ilvl="0" w:tplc="3E84989A">
      <w:start w:val="1"/>
      <w:numFmt w:val="decimal"/>
      <w:lvlText w:val="%1."/>
      <w:lvlJc w:val="left"/>
      <w:pPr>
        <w:tabs>
          <w:tab w:val="num" w:pos="360"/>
        </w:tabs>
        <w:ind w:left="360" w:hanging="360"/>
      </w:pPr>
      <w:rPr>
        <w:rFonts w:asciiTheme="minorHAnsi" w:hAnsiTheme="minorHAnsi" w:cs="Arial" w:hint="default"/>
        <w:b/>
      </w:rPr>
    </w:lvl>
    <w:lvl w:ilvl="1" w:tplc="5B7E5CE6">
      <w:start w:val="1"/>
      <w:numFmt w:val="decimal"/>
      <w:lvlText w:val="%2."/>
      <w:lvlJc w:val="left"/>
      <w:pPr>
        <w:tabs>
          <w:tab w:val="num" w:pos="1080"/>
        </w:tabs>
        <w:ind w:left="1080" w:hanging="360"/>
      </w:pPr>
      <w:rPr>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5171AE7"/>
    <w:multiLevelType w:val="hybridMultilevel"/>
    <w:tmpl w:val="780A9F7A"/>
    <w:lvl w:ilvl="0" w:tplc="FFFFFFFF">
      <w:start w:val="1"/>
      <w:numFmt w:val="lowerLetter"/>
      <w:lvlText w:val="%1."/>
      <w:lvlJc w:val="left"/>
      <w:pPr>
        <w:ind w:left="1080" w:hanging="360"/>
      </w:pPr>
      <w:rPr>
        <w:rFonts w:hint="default"/>
      </w:rPr>
    </w:lvl>
    <w:lvl w:ilvl="1" w:tplc="FBA0E242">
      <w:start w:val="1"/>
      <w:numFmt w:val="lowerRoman"/>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nsid w:val="2A6F26ED"/>
    <w:multiLevelType w:val="hybridMultilevel"/>
    <w:tmpl w:val="FD4C08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853A99"/>
    <w:multiLevelType w:val="hybridMultilevel"/>
    <w:tmpl w:val="780A9F7A"/>
    <w:lvl w:ilvl="0" w:tplc="FFFFFFFF">
      <w:start w:val="1"/>
      <w:numFmt w:val="lowerLetter"/>
      <w:lvlText w:val="%1."/>
      <w:lvlJc w:val="left"/>
      <w:pPr>
        <w:ind w:left="1080" w:hanging="360"/>
      </w:pPr>
      <w:rPr>
        <w:rFonts w:hint="default"/>
      </w:rPr>
    </w:lvl>
    <w:lvl w:ilvl="1" w:tplc="FBA0E242">
      <w:start w:val="1"/>
      <w:numFmt w:val="lowerRoman"/>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nsid w:val="2DDB6EBF"/>
    <w:multiLevelType w:val="hybridMultilevel"/>
    <w:tmpl w:val="A580D14A"/>
    <w:lvl w:ilvl="0" w:tplc="BDFAA24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540342"/>
    <w:multiLevelType w:val="hybridMultilevel"/>
    <w:tmpl w:val="F2BCA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8A00FE"/>
    <w:multiLevelType w:val="hybridMultilevel"/>
    <w:tmpl w:val="692AD168"/>
    <w:lvl w:ilvl="0" w:tplc="0E461300">
      <w:start w:val="1"/>
      <w:numFmt w:val="decimal"/>
      <w:lvlText w:val="%1."/>
      <w:lvlJc w:val="left"/>
      <w:pPr>
        <w:tabs>
          <w:tab w:val="num" w:pos="360"/>
        </w:tabs>
        <w:ind w:left="360" w:hanging="360"/>
      </w:pPr>
      <w:rPr>
        <w:b/>
        <w:i w:val="0"/>
      </w:rPr>
    </w:lvl>
    <w:lvl w:ilvl="1" w:tplc="04090019">
      <w:start w:val="1"/>
      <w:numFmt w:val="lowerLetter"/>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640F0A"/>
    <w:multiLevelType w:val="hybridMultilevel"/>
    <w:tmpl w:val="6ADE429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nsid w:val="431E0F9C"/>
    <w:multiLevelType w:val="hybridMultilevel"/>
    <w:tmpl w:val="E9309D40"/>
    <w:lvl w:ilvl="0" w:tplc="0409001B">
      <w:start w:val="1"/>
      <w:numFmt w:val="lowerRoman"/>
      <w:lvlText w:val="%1."/>
      <w:lvlJc w:val="right"/>
      <w:pPr>
        <w:ind w:left="1710" w:hanging="360"/>
      </w:pPr>
    </w:lvl>
    <w:lvl w:ilvl="1" w:tplc="04090019" w:tentative="1">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
    <w:nsid w:val="44617060"/>
    <w:multiLevelType w:val="hybridMultilevel"/>
    <w:tmpl w:val="CDACE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533284"/>
    <w:multiLevelType w:val="hybridMultilevel"/>
    <w:tmpl w:val="416C560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45E53084"/>
    <w:multiLevelType w:val="hybridMultilevel"/>
    <w:tmpl w:val="F28EF6A8"/>
    <w:lvl w:ilvl="0" w:tplc="1C10FFC2">
      <w:start w:val="1"/>
      <w:numFmt w:val="upperLetter"/>
      <w:lvlText w:val="%1."/>
      <w:lvlJc w:val="left"/>
      <w:pPr>
        <w:ind w:left="720" w:hanging="72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9690741"/>
    <w:multiLevelType w:val="hybridMultilevel"/>
    <w:tmpl w:val="ED403B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4C1A3969"/>
    <w:multiLevelType w:val="hybridMultilevel"/>
    <w:tmpl w:val="43A8F93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6">
    <w:nsid w:val="4D730047"/>
    <w:multiLevelType w:val="hybridMultilevel"/>
    <w:tmpl w:val="E9F87134"/>
    <w:lvl w:ilvl="0" w:tplc="89B680F4">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EB426A7"/>
    <w:multiLevelType w:val="hybridMultilevel"/>
    <w:tmpl w:val="0420A92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8">
    <w:nsid w:val="5308328D"/>
    <w:multiLevelType w:val="hybridMultilevel"/>
    <w:tmpl w:val="2416DB16"/>
    <w:lvl w:ilvl="0" w:tplc="0409000F">
      <w:start w:val="1"/>
      <w:numFmt w:val="decimal"/>
      <w:lvlText w:val="%1."/>
      <w:lvlJc w:val="left"/>
      <w:pPr>
        <w:ind w:left="1080" w:hanging="360"/>
      </w:pPr>
      <w:rPr>
        <w:rFonts w:hint="default"/>
      </w:rPr>
    </w:lvl>
    <w:lvl w:ilvl="1" w:tplc="FBA0E242">
      <w:start w:val="1"/>
      <w:numFmt w:val="lowerRoman"/>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nsid w:val="559A2A5C"/>
    <w:multiLevelType w:val="hybridMultilevel"/>
    <w:tmpl w:val="A078CE3A"/>
    <w:lvl w:ilvl="0" w:tplc="EEB66CBC">
      <w:start w:val="1"/>
      <w:numFmt w:val="upperLetter"/>
      <w:lvlText w:val="%1."/>
      <w:lvlJc w:val="left"/>
      <w:pPr>
        <w:tabs>
          <w:tab w:val="num" w:pos="360"/>
        </w:tabs>
        <w:ind w:left="360" w:hanging="360"/>
      </w:pPr>
      <w:rPr>
        <w:rFonts w:cs="Times New Roman"/>
        <w:b/>
        <w:color w:val="002F80"/>
      </w:rPr>
    </w:lvl>
    <w:lvl w:ilvl="1" w:tplc="02DAE2A2">
      <w:start w:val="1"/>
      <w:numFmt w:val="upperRoman"/>
      <w:lvlText w:val="%2."/>
      <w:lvlJc w:val="left"/>
      <w:pPr>
        <w:ind w:left="1440" w:hanging="720"/>
      </w:pPr>
      <w:rPr>
        <w:rFonts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nsid w:val="56C176A0"/>
    <w:multiLevelType w:val="hybridMultilevel"/>
    <w:tmpl w:val="08563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0F6E8D"/>
    <w:multiLevelType w:val="hybridMultilevel"/>
    <w:tmpl w:val="36829460"/>
    <w:lvl w:ilvl="0" w:tplc="D3D08350">
      <w:start w:val="1"/>
      <w:numFmt w:val="lowerLetter"/>
      <w:lvlText w:val="%1."/>
      <w:lvlJc w:val="left"/>
      <w:pPr>
        <w:ind w:left="2520" w:hanging="360"/>
      </w:pPr>
      <w:rPr>
        <w:b/>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nsid w:val="5B163625"/>
    <w:multiLevelType w:val="multilevel"/>
    <w:tmpl w:val="ED08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CFA1C99"/>
    <w:multiLevelType w:val="hybridMultilevel"/>
    <w:tmpl w:val="865AA890"/>
    <w:lvl w:ilvl="0" w:tplc="B25608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0439B7"/>
    <w:multiLevelType w:val="hybridMultilevel"/>
    <w:tmpl w:val="CB38C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B32F2F"/>
    <w:multiLevelType w:val="hybridMultilevel"/>
    <w:tmpl w:val="BB8802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60834EA6"/>
    <w:multiLevelType w:val="multilevel"/>
    <w:tmpl w:val="ED08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3E93F52"/>
    <w:multiLevelType w:val="hybridMultilevel"/>
    <w:tmpl w:val="93FCC340"/>
    <w:lvl w:ilvl="0" w:tplc="F9B895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245B53"/>
    <w:multiLevelType w:val="hybridMultilevel"/>
    <w:tmpl w:val="FA52A890"/>
    <w:lvl w:ilvl="0" w:tplc="26BEC212">
      <w:start w:val="1"/>
      <w:numFmt w:val="decimal"/>
      <w:lvlText w:val="%1."/>
      <w:lvlJc w:val="left"/>
      <w:pPr>
        <w:tabs>
          <w:tab w:val="num" w:pos="1080"/>
        </w:tabs>
        <w:ind w:left="1080" w:hanging="360"/>
      </w:pPr>
      <w:rPr>
        <w:rFonts w:cs="Times New Roman"/>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nsid w:val="72707154"/>
    <w:multiLevelType w:val="hybridMultilevel"/>
    <w:tmpl w:val="7B6A2FBE"/>
    <w:lvl w:ilvl="0" w:tplc="0409001B">
      <w:start w:val="1"/>
      <w:numFmt w:val="low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0">
    <w:nsid w:val="76FA3755"/>
    <w:multiLevelType w:val="hybridMultilevel"/>
    <w:tmpl w:val="EFEE3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C05935"/>
    <w:multiLevelType w:val="hybridMultilevel"/>
    <w:tmpl w:val="81C8475E"/>
    <w:lvl w:ilvl="0" w:tplc="34424084">
      <w:start w:val="1"/>
      <w:numFmt w:val="lowerRoman"/>
      <w:lvlText w:val="%1."/>
      <w:lvlJc w:val="left"/>
      <w:pPr>
        <w:ind w:left="1620" w:hanging="720"/>
      </w:pPr>
      <w:rPr>
        <w:rFonts w:ascii="Times New Roman" w:eastAsiaTheme="minorEastAsia" w:hAnsi="Times New Roman" w:cs="53dmwcsvqb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2">
    <w:nsid w:val="7AEA3D60"/>
    <w:multiLevelType w:val="hybridMultilevel"/>
    <w:tmpl w:val="865AA890"/>
    <w:lvl w:ilvl="0" w:tplc="B25608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0F53F1"/>
    <w:multiLevelType w:val="hybridMultilevel"/>
    <w:tmpl w:val="FF620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6C2CBC"/>
    <w:multiLevelType w:val="hybridMultilevel"/>
    <w:tmpl w:val="E6166C38"/>
    <w:lvl w:ilvl="0" w:tplc="3FF4CA9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5D7A4E"/>
    <w:multiLevelType w:val="hybridMultilevel"/>
    <w:tmpl w:val="9B741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43"/>
  </w:num>
  <w:num w:numId="3">
    <w:abstractNumId w:val="30"/>
  </w:num>
  <w:num w:numId="4">
    <w:abstractNumId w:val="45"/>
  </w:num>
  <w:num w:numId="5">
    <w:abstractNumId w:val="42"/>
  </w:num>
  <w:num w:numId="6">
    <w:abstractNumId w:val="11"/>
  </w:num>
  <w:num w:numId="7">
    <w:abstractNumId w:val="36"/>
  </w:num>
  <w:num w:numId="8">
    <w:abstractNumId w:val="3"/>
  </w:num>
  <w:num w:numId="9">
    <w:abstractNumId w:val="44"/>
  </w:num>
  <w:num w:numId="10">
    <w:abstractNumId w:val="23"/>
  </w:num>
  <w:num w:numId="11">
    <w:abstractNumId w:val="21"/>
  </w:num>
  <w:num w:numId="12">
    <w:abstractNumId w:val="40"/>
  </w:num>
  <w:num w:numId="13">
    <w:abstractNumId w:val="32"/>
  </w:num>
  <w:num w:numId="14">
    <w:abstractNumId w:val="37"/>
  </w:num>
  <w:num w:numId="15">
    <w:abstractNumId w:val="0"/>
  </w:num>
  <w:num w:numId="16">
    <w:abstractNumId w:val="29"/>
  </w:num>
  <w:num w:numId="17">
    <w:abstractNumId w:val="24"/>
  </w:num>
  <w:num w:numId="18">
    <w:abstractNumId w:val="10"/>
    <w:lvlOverride w:ilvl="0">
      <w:startOverride w:val="1"/>
    </w:lvlOverride>
    <w:lvlOverride w:ilvl="1"/>
    <w:lvlOverride w:ilvl="2"/>
    <w:lvlOverride w:ilvl="3"/>
    <w:lvlOverride w:ilvl="4"/>
    <w:lvlOverride w:ilvl="5"/>
    <w:lvlOverride w:ilvl="6"/>
    <w:lvlOverride w:ilvl="7"/>
    <w:lvlOverride w:ilvl="8"/>
  </w:num>
  <w:num w:numId="19">
    <w:abstractNumId w:val="9"/>
  </w:num>
  <w:num w:numId="20">
    <w:abstractNumId w:val="38"/>
  </w:num>
  <w:num w:numId="21">
    <w:abstractNumId w:val="2"/>
  </w:num>
  <w:num w:numId="22">
    <w:abstractNumId w:val="5"/>
  </w:num>
  <w:num w:numId="23">
    <w:abstractNumId w:val="18"/>
  </w:num>
  <w:num w:numId="24">
    <w:abstractNumId w:val="26"/>
  </w:num>
  <w:num w:numId="25">
    <w:abstractNumId w:val="12"/>
  </w:num>
  <w:num w:numId="26">
    <w:abstractNumId w:val="10"/>
  </w:num>
  <w:num w:numId="27">
    <w:abstractNumId w:val="8"/>
  </w:num>
  <w:num w:numId="28">
    <w:abstractNumId w:val="17"/>
  </w:num>
  <w:num w:numId="29">
    <w:abstractNumId w:val="4"/>
  </w:num>
  <w:num w:numId="30">
    <w:abstractNumId w:val="39"/>
  </w:num>
  <w:num w:numId="31">
    <w:abstractNumId w:val="16"/>
  </w:num>
  <w:num w:numId="32">
    <w:abstractNumId w:val="41"/>
  </w:num>
  <w:num w:numId="33">
    <w:abstractNumId w:val="20"/>
  </w:num>
  <w:num w:numId="34">
    <w:abstractNumId w:val="7"/>
  </w:num>
  <w:num w:numId="35">
    <w:abstractNumId w:val="6"/>
  </w:num>
  <w:num w:numId="36">
    <w:abstractNumId w:val="35"/>
  </w:num>
  <w:num w:numId="37">
    <w:abstractNumId w:val="31"/>
  </w:num>
  <w:num w:numId="38">
    <w:abstractNumId w:val="25"/>
  </w:num>
  <w:num w:numId="39">
    <w:abstractNumId w:val="19"/>
  </w:num>
  <w:num w:numId="40">
    <w:abstractNumId w:val="27"/>
  </w:num>
  <w:num w:numId="41">
    <w:abstractNumId w:val="13"/>
  </w:num>
  <w:num w:numId="42">
    <w:abstractNumId w:val="34"/>
  </w:num>
  <w:num w:numId="43">
    <w:abstractNumId w:val="22"/>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num>
  <w:num w:numId="46">
    <w:abstractNumId w:val="1"/>
  </w:num>
  <w:num w:numId="47">
    <w:abstractNumId w:val="14"/>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D44"/>
    <w:rsid w:val="0000111A"/>
    <w:rsid w:val="00001B07"/>
    <w:rsid w:val="0000783E"/>
    <w:rsid w:val="00017671"/>
    <w:rsid w:val="00020710"/>
    <w:rsid w:val="00025910"/>
    <w:rsid w:val="00025C24"/>
    <w:rsid w:val="000300AF"/>
    <w:rsid w:val="0003559B"/>
    <w:rsid w:val="00037898"/>
    <w:rsid w:val="0004215B"/>
    <w:rsid w:val="00045246"/>
    <w:rsid w:val="00045D34"/>
    <w:rsid w:val="00051A5B"/>
    <w:rsid w:val="000521CA"/>
    <w:rsid w:val="000529D0"/>
    <w:rsid w:val="0005353E"/>
    <w:rsid w:val="0005420C"/>
    <w:rsid w:val="00060277"/>
    <w:rsid w:val="000648A7"/>
    <w:rsid w:val="00065628"/>
    <w:rsid w:val="00066B8F"/>
    <w:rsid w:val="00066BB5"/>
    <w:rsid w:val="000675B7"/>
    <w:rsid w:val="0007187E"/>
    <w:rsid w:val="0007347B"/>
    <w:rsid w:val="0008085E"/>
    <w:rsid w:val="000827F5"/>
    <w:rsid w:val="00082A5E"/>
    <w:rsid w:val="00083F2F"/>
    <w:rsid w:val="00085DC7"/>
    <w:rsid w:val="000877D9"/>
    <w:rsid w:val="0009050B"/>
    <w:rsid w:val="00091251"/>
    <w:rsid w:val="00093352"/>
    <w:rsid w:val="000936F8"/>
    <w:rsid w:val="00095D51"/>
    <w:rsid w:val="0009624D"/>
    <w:rsid w:val="000972A4"/>
    <w:rsid w:val="000A0C24"/>
    <w:rsid w:val="000A0FE8"/>
    <w:rsid w:val="000A6EF8"/>
    <w:rsid w:val="000B1C00"/>
    <w:rsid w:val="000B48C7"/>
    <w:rsid w:val="000C7B28"/>
    <w:rsid w:val="000D03BE"/>
    <w:rsid w:val="000D1721"/>
    <w:rsid w:val="000D1BD3"/>
    <w:rsid w:val="000D217B"/>
    <w:rsid w:val="000D3F1A"/>
    <w:rsid w:val="000D40BF"/>
    <w:rsid w:val="000D4CF4"/>
    <w:rsid w:val="000D62E0"/>
    <w:rsid w:val="000E188C"/>
    <w:rsid w:val="000F7A7F"/>
    <w:rsid w:val="00100B62"/>
    <w:rsid w:val="0010167C"/>
    <w:rsid w:val="00101D33"/>
    <w:rsid w:val="001031D0"/>
    <w:rsid w:val="001042DA"/>
    <w:rsid w:val="00105495"/>
    <w:rsid w:val="0011423E"/>
    <w:rsid w:val="0011551E"/>
    <w:rsid w:val="001179A5"/>
    <w:rsid w:val="00117FE1"/>
    <w:rsid w:val="00121F25"/>
    <w:rsid w:val="00122EA7"/>
    <w:rsid w:val="001248AA"/>
    <w:rsid w:val="0012548D"/>
    <w:rsid w:val="00125914"/>
    <w:rsid w:val="001336B7"/>
    <w:rsid w:val="00135B0F"/>
    <w:rsid w:val="00136134"/>
    <w:rsid w:val="00140D9B"/>
    <w:rsid w:val="00141113"/>
    <w:rsid w:val="001430A4"/>
    <w:rsid w:val="0015071E"/>
    <w:rsid w:val="00154560"/>
    <w:rsid w:val="001555D7"/>
    <w:rsid w:val="001627FC"/>
    <w:rsid w:val="0016677D"/>
    <w:rsid w:val="00167008"/>
    <w:rsid w:val="00173364"/>
    <w:rsid w:val="001737F2"/>
    <w:rsid w:val="0018451D"/>
    <w:rsid w:val="00184A8E"/>
    <w:rsid w:val="00186C2B"/>
    <w:rsid w:val="00187577"/>
    <w:rsid w:val="001959E9"/>
    <w:rsid w:val="00196763"/>
    <w:rsid w:val="001B418C"/>
    <w:rsid w:val="001B4F4C"/>
    <w:rsid w:val="001C0AE3"/>
    <w:rsid w:val="001C1FEC"/>
    <w:rsid w:val="001C2C0B"/>
    <w:rsid w:val="001D0B3D"/>
    <w:rsid w:val="001D2226"/>
    <w:rsid w:val="001D3689"/>
    <w:rsid w:val="001D41FD"/>
    <w:rsid w:val="001E3012"/>
    <w:rsid w:val="001E52C2"/>
    <w:rsid w:val="001F1E98"/>
    <w:rsid w:val="001F2DE1"/>
    <w:rsid w:val="001F5C6C"/>
    <w:rsid w:val="00203B74"/>
    <w:rsid w:val="00204431"/>
    <w:rsid w:val="00210349"/>
    <w:rsid w:val="00212137"/>
    <w:rsid w:val="00212EF9"/>
    <w:rsid w:val="00213E3E"/>
    <w:rsid w:val="00213F4B"/>
    <w:rsid w:val="00216624"/>
    <w:rsid w:val="00217760"/>
    <w:rsid w:val="00217EE6"/>
    <w:rsid w:val="00220D33"/>
    <w:rsid w:val="00221AF6"/>
    <w:rsid w:val="00221D96"/>
    <w:rsid w:val="00222C5E"/>
    <w:rsid w:val="00232C61"/>
    <w:rsid w:val="002344B0"/>
    <w:rsid w:val="002372D1"/>
    <w:rsid w:val="00237F6F"/>
    <w:rsid w:val="002426E8"/>
    <w:rsid w:val="0024341D"/>
    <w:rsid w:val="00243FED"/>
    <w:rsid w:val="002457E0"/>
    <w:rsid w:val="00251311"/>
    <w:rsid w:val="0025439C"/>
    <w:rsid w:val="0025578D"/>
    <w:rsid w:val="002579BE"/>
    <w:rsid w:val="00263413"/>
    <w:rsid w:val="0026407C"/>
    <w:rsid w:val="00264D9F"/>
    <w:rsid w:val="00265A38"/>
    <w:rsid w:val="0027036F"/>
    <w:rsid w:val="002732D1"/>
    <w:rsid w:val="00276139"/>
    <w:rsid w:val="00277664"/>
    <w:rsid w:val="00281401"/>
    <w:rsid w:val="00284C94"/>
    <w:rsid w:val="002873F1"/>
    <w:rsid w:val="0029415D"/>
    <w:rsid w:val="002943EF"/>
    <w:rsid w:val="00296DB5"/>
    <w:rsid w:val="002A40F8"/>
    <w:rsid w:val="002A4AC8"/>
    <w:rsid w:val="002A4F09"/>
    <w:rsid w:val="002A76AB"/>
    <w:rsid w:val="002A78D8"/>
    <w:rsid w:val="002B0AE3"/>
    <w:rsid w:val="002B2C7B"/>
    <w:rsid w:val="002B75B3"/>
    <w:rsid w:val="002C0936"/>
    <w:rsid w:val="002C4781"/>
    <w:rsid w:val="002C515C"/>
    <w:rsid w:val="002C6C53"/>
    <w:rsid w:val="002D17CA"/>
    <w:rsid w:val="002D1BE5"/>
    <w:rsid w:val="002D460D"/>
    <w:rsid w:val="002D7F3E"/>
    <w:rsid w:val="002E10A4"/>
    <w:rsid w:val="002E4082"/>
    <w:rsid w:val="002F2C15"/>
    <w:rsid w:val="002F796C"/>
    <w:rsid w:val="00304E53"/>
    <w:rsid w:val="00305707"/>
    <w:rsid w:val="00306F17"/>
    <w:rsid w:val="00306F93"/>
    <w:rsid w:val="00307C93"/>
    <w:rsid w:val="00312961"/>
    <w:rsid w:val="00322425"/>
    <w:rsid w:val="0032671D"/>
    <w:rsid w:val="00327010"/>
    <w:rsid w:val="00332FA2"/>
    <w:rsid w:val="00334E94"/>
    <w:rsid w:val="00340034"/>
    <w:rsid w:val="00341237"/>
    <w:rsid w:val="003430C8"/>
    <w:rsid w:val="00345598"/>
    <w:rsid w:val="00345F56"/>
    <w:rsid w:val="003469E0"/>
    <w:rsid w:val="00354109"/>
    <w:rsid w:val="00354CC0"/>
    <w:rsid w:val="003564E4"/>
    <w:rsid w:val="00357EFF"/>
    <w:rsid w:val="0036292D"/>
    <w:rsid w:val="00364644"/>
    <w:rsid w:val="003653AE"/>
    <w:rsid w:val="00367154"/>
    <w:rsid w:val="00375AD2"/>
    <w:rsid w:val="00381140"/>
    <w:rsid w:val="003815D6"/>
    <w:rsid w:val="0038545A"/>
    <w:rsid w:val="00385CE5"/>
    <w:rsid w:val="00386C43"/>
    <w:rsid w:val="00392001"/>
    <w:rsid w:val="00392515"/>
    <w:rsid w:val="003949D9"/>
    <w:rsid w:val="003A10CE"/>
    <w:rsid w:val="003A724B"/>
    <w:rsid w:val="003B3286"/>
    <w:rsid w:val="003B36B6"/>
    <w:rsid w:val="003B445C"/>
    <w:rsid w:val="003B4BD0"/>
    <w:rsid w:val="003B69DF"/>
    <w:rsid w:val="003B6B41"/>
    <w:rsid w:val="003C0083"/>
    <w:rsid w:val="003C168E"/>
    <w:rsid w:val="003C1958"/>
    <w:rsid w:val="003C344A"/>
    <w:rsid w:val="003C46E4"/>
    <w:rsid w:val="003C4D0F"/>
    <w:rsid w:val="003D361A"/>
    <w:rsid w:val="003D47FB"/>
    <w:rsid w:val="003D4E48"/>
    <w:rsid w:val="003D4EB1"/>
    <w:rsid w:val="003D53D8"/>
    <w:rsid w:val="003D62A8"/>
    <w:rsid w:val="003E067D"/>
    <w:rsid w:val="003E1AB3"/>
    <w:rsid w:val="003F2C9B"/>
    <w:rsid w:val="004126E6"/>
    <w:rsid w:val="00417951"/>
    <w:rsid w:val="00422536"/>
    <w:rsid w:val="00422DD4"/>
    <w:rsid w:val="0043592B"/>
    <w:rsid w:val="00444B39"/>
    <w:rsid w:val="004459FD"/>
    <w:rsid w:val="004464E9"/>
    <w:rsid w:val="00451C2A"/>
    <w:rsid w:val="00452BEE"/>
    <w:rsid w:val="004541F9"/>
    <w:rsid w:val="00455FC7"/>
    <w:rsid w:val="004569F4"/>
    <w:rsid w:val="004602D6"/>
    <w:rsid w:val="00460703"/>
    <w:rsid w:val="004647F9"/>
    <w:rsid w:val="00464A95"/>
    <w:rsid w:val="004655BF"/>
    <w:rsid w:val="00466168"/>
    <w:rsid w:val="004673C7"/>
    <w:rsid w:val="0047164E"/>
    <w:rsid w:val="0047256C"/>
    <w:rsid w:val="00475543"/>
    <w:rsid w:val="00475750"/>
    <w:rsid w:val="004765A3"/>
    <w:rsid w:val="00476AE6"/>
    <w:rsid w:val="004844AC"/>
    <w:rsid w:val="004860A6"/>
    <w:rsid w:val="00486139"/>
    <w:rsid w:val="00492709"/>
    <w:rsid w:val="004934C7"/>
    <w:rsid w:val="00494E64"/>
    <w:rsid w:val="004A1FD3"/>
    <w:rsid w:val="004A2DBA"/>
    <w:rsid w:val="004A6B1C"/>
    <w:rsid w:val="004B6771"/>
    <w:rsid w:val="004C1860"/>
    <w:rsid w:val="004C4947"/>
    <w:rsid w:val="004C5E46"/>
    <w:rsid w:val="004C6106"/>
    <w:rsid w:val="004D03FE"/>
    <w:rsid w:val="004D0D90"/>
    <w:rsid w:val="004E1455"/>
    <w:rsid w:val="004E3A07"/>
    <w:rsid w:val="004E74DB"/>
    <w:rsid w:val="004F1E7C"/>
    <w:rsid w:val="004F239F"/>
    <w:rsid w:val="004F2779"/>
    <w:rsid w:val="004F5D46"/>
    <w:rsid w:val="004F6894"/>
    <w:rsid w:val="00502A7F"/>
    <w:rsid w:val="00511D4E"/>
    <w:rsid w:val="00512EEE"/>
    <w:rsid w:val="00514AA3"/>
    <w:rsid w:val="005173B2"/>
    <w:rsid w:val="00520D43"/>
    <w:rsid w:val="005242B1"/>
    <w:rsid w:val="005261C8"/>
    <w:rsid w:val="0052702E"/>
    <w:rsid w:val="00530B8C"/>
    <w:rsid w:val="0054279C"/>
    <w:rsid w:val="005474D8"/>
    <w:rsid w:val="005509D2"/>
    <w:rsid w:val="005632AB"/>
    <w:rsid w:val="00563A40"/>
    <w:rsid w:val="00564BFF"/>
    <w:rsid w:val="00565313"/>
    <w:rsid w:val="0056569E"/>
    <w:rsid w:val="00566841"/>
    <w:rsid w:val="00567715"/>
    <w:rsid w:val="00572AE4"/>
    <w:rsid w:val="00573A18"/>
    <w:rsid w:val="0057701F"/>
    <w:rsid w:val="0057722A"/>
    <w:rsid w:val="0058137F"/>
    <w:rsid w:val="00583CA6"/>
    <w:rsid w:val="00585F55"/>
    <w:rsid w:val="00596158"/>
    <w:rsid w:val="005A0C44"/>
    <w:rsid w:val="005A105D"/>
    <w:rsid w:val="005A2F9E"/>
    <w:rsid w:val="005B1A2B"/>
    <w:rsid w:val="005B2AF0"/>
    <w:rsid w:val="005B7A7B"/>
    <w:rsid w:val="005C1E23"/>
    <w:rsid w:val="005C63D1"/>
    <w:rsid w:val="005C6880"/>
    <w:rsid w:val="005C6A02"/>
    <w:rsid w:val="005D08CE"/>
    <w:rsid w:val="005D1CC8"/>
    <w:rsid w:val="005D54DF"/>
    <w:rsid w:val="005D5B48"/>
    <w:rsid w:val="005D7D52"/>
    <w:rsid w:val="005E5106"/>
    <w:rsid w:val="005E5716"/>
    <w:rsid w:val="005E60ED"/>
    <w:rsid w:val="005E6896"/>
    <w:rsid w:val="005E6FDC"/>
    <w:rsid w:val="005E7404"/>
    <w:rsid w:val="005F0379"/>
    <w:rsid w:val="005F0E5C"/>
    <w:rsid w:val="005F165C"/>
    <w:rsid w:val="005F18FE"/>
    <w:rsid w:val="005F30FB"/>
    <w:rsid w:val="005F366B"/>
    <w:rsid w:val="006000F7"/>
    <w:rsid w:val="00600178"/>
    <w:rsid w:val="00601104"/>
    <w:rsid w:val="00603F0A"/>
    <w:rsid w:val="00612923"/>
    <w:rsid w:val="006147CD"/>
    <w:rsid w:val="00615777"/>
    <w:rsid w:val="0062050C"/>
    <w:rsid w:val="006211FC"/>
    <w:rsid w:val="006214E4"/>
    <w:rsid w:val="00622C6F"/>
    <w:rsid w:val="00623F84"/>
    <w:rsid w:val="00630A78"/>
    <w:rsid w:val="00632D5E"/>
    <w:rsid w:val="00634EEF"/>
    <w:rsid w:val="00637210"/>
    <w:rsid w:val="006417BC"/>
    <w:rsid w:val="0064407E"/>
    <w:rsid w:val="006462F7"/>
    <w:rsid w:val="00650ED7"/>
    <w:rsid w:val="0065351F"/>
    <w:rsid w:val="00654157"/>
    <w:rsid w:val="00654A1C"/>
    <w:rsid w:val="0065675C"/>
    <w:rsid w:val="00657320"/>
    <w:rsid w:val="00675AA4"/>
    <w:rsid w:val="006818EB"/>
    <w:rsid w:val="00682D0C"/>
    <w:rsid w:val="0068385B"/>
    <w:rsid w:val="006842FF"/>
    <w:rsid w:val="00685CD8"/>
    <w:rsid w:val="00686CC6"/>
    <w:rsid w:val="006926AD"/>
    <w:rsid w:val="006A1446"/>
    <w:rsid w:val="006A18BF"/>
    <w:rsid w:val="006A2B9A"/>
    <w:rsid w:val="006A364F"/>
    <w:rsid w:val="006B24D1"/>
    <w:rsid w:val="006B761E"/>
    <w:rsid w:val="006C21AF"/>
    <w:rsid w:val="006C2C12"/>
    <w:rsid w:val="006C62B6"/>
    <w:rsid w:val="006C6366"/>
    <w:rsid w:val="006D0C1C"/>
    <w:rsid w:val="006D5159"/>
    <w:rsid w:val="006D742A"/>
    <w:rsid w:val="006D757D"/>
    <w:rsid w:val="006E4CEE"/>
    <w:rsid w:val="006F06E2"/>
    <w:rsid w:val="006F08F6"/>
    <w:rsid w:val="006F23EB"/>
    <w:rsid w:val="006F321F"/>
    <w:rsid w:val="006F690D"/>
    <w:rsid w:val="0070003E"/>
    <w:rsid w:val="00705475"/>
    <w:rsid w:val="007055AB"/>
    <w:rsid w:val="00715CA4"/>
    <w:rsid w:val="00715F01"/>
    <w:rsid w:val="00717611"/>
    <w:rsid w:val="00720141"/>
    <w:rsid w:val="00722D0F"/>
    <w:rsid w:val="00724D5F"/>
    <w:rsid w:val="00733043"/>
    <w:rsid w:val="0073533C"/>
    <w:rsid w:val="0073646F"/>
    <w:rsid w:val="00737078"/>
    <w:rsid w:val="00737404"/>
    <w:rsid w:val="00742408"/>
    <w:rsid w:val="007427AD"/>
    <w:rsid w:val="00743D57"/>
    <w:rsid w:val="007508F4"/>
    <w:rsid w:val="00753ABA"/>
    <w:rsid w:val="007551F7"/>
    <w:rsid w:val="00757078"/>
    <w:rsid w:val="007603ED"/>
    <w:rsid w:val="00760FED"/>
    <w:rsid w:val="00761BF4"/>
    <w:rsid w:val="00764926"/>
    <w:rsid w:val="00767340"/>
    <w:rsid w:val="00771302"/>
    <w:rsid w:val="007718C9"/>
    <w:rsid w:val="00772DD0"/>
    <w:rsid w:val="007772D0"/>
    <w:rsid w:val="00777591"/>
    <w:rsid w:val="00781F75"/>
    <w:rsid w:val="00785E98"/>
    <w:rsid w:val="00790B49"/>
    <w:rsid w:val="00790BFA"/>
    <w:rsid w:val="007A1933"/>
    <w:rsid w:val="007A4588"/>
    <w:rsid w:val="007A558E"/>
    <w:rsid w:val="007B2E03"/>
    <w:rsid w:val="007B5ACC"/>
    <w:rsid w:val="007B60E2"/>
    <w:rsid w:val="007B6E0A"/>
    <w:rsid w:val="007C091A"/>
    <w:rsid w:val="007C0E22"/>
    <w:rsid w:val="007C5F7B"/>
    <w:rsid w:val="007D58FB"/>
    <w:rsid w:val="007D6942"/>
    <w:rsid w:val="007D6C26"/>
    <w:rsid w:val="007E1163"/>
    <w:rsid w:val="007E2CD2"/>
    <w:rsid w:val="007E40FF"/>
    <w:rsid w:val="007F3572"/>
    <w:rsid w:val="007F7254"/>
    <w:rsid w:val="0080053C"/>
    <w:rsid w:val="00806325"/>
    <w:rsid w:val="00807414"/>
    <w:rsid w:val="00810B3C"/>
    <w:rsid w:val="00816099"/>
    <w:rsid w:val="00816C14"/>
    <w:rsid w:val="00821594"/>
    <w:rsid w:val="008217B3"/>
    <w:rsid w:val="00825C5A"/>
    <w:rsid w:val="008345B9"/>
    <w:rsid w:val="008349F5"/>
    <w:rsid w:val="00837E66"/>
    <w:rsid w:val="0084055A"/>
    <w:rsid w:val="00853535"/>
    <w:rsid w:val="008540B2"/>
    <w:rsid w:val="00857781"/>
    <w:rsid w:val="00862BCC"/>
    <w:rsid w:val="008643AE"/>
    <w:rsid w:val="00865BC8"/>
    <w:rsid w:val="0086759E"/>
    <w:rsid w:val="0087451B"/>
    <w:rsid w:val="008756D1"/>
    <w:rsid w:val="00877590"/>
    <w:rsid w:val="00880E2A"/>
    <w:rsid w:val="00881510"/>
    <w:rsid w:val="00883075"/>
    <w:rsid w:val="00891D66"/>
    <w:rsid w:val="008A44F2"/>
    <w:rsid w:val="008A4626"/>
    <w:rsid w:val="008A53A0"/>
    <w:rsid w:val="008A719C"/>
    <w:rsid w:val="008B0622"/>
    <w:rsid w:val="008B1030"/>
    <w:rsid w:val="008B75C6"/>
    <w:rsid w:val="008C47F0"/>
    <w:rsid w:val="008C6E7D"/>
    <w:rsid w:val="008D256D"/>
    <w:rsid w:val="008D2897"/>
    <w:rsid w:val="008D3324"/>
    <w:rsid w:val="008D4768"/>
    <w:rsid w:val="008D5C33"/>
    <w:rsid w:val="008E001B"/>
    <w:rsid w:val="008E06B9"/>
    <w:rsid w:val="008E1E7B"/>
    <w:rsid w:val="008E38CA"/>
    <w:rsid w:val="008E4C51"/>
    <w:rsid w:val="008E5460"/>
    <w:rsid w:val="008E78AA"/>
    <w:rsid w:val="008F105C"/>
    <w:rsid w:val="008F1F21"/>
    <w:rsid w:val="008F5828"/>
    <w:rsid w:val="008F6E32"/>
    <w:rsid w:val="008F79B3"/>
    <w:rsid w:val="009018E1"/>
    <w:rsid w:val="00902E04"/>
    <w:rsid w:val="00904B2C"/>
    <w:rsid w:val="00910026"/>
    <w:rsid w:val="009109D2"/>
    <w:rsid w:val="00911E41"/>
    <w:rsid w:val="009121B7"/>
    <w:rsid w:val="0091309C"/>
    <w:rsid w:val="00915129"/>
    <w:rsid w:val="00915984"/>
    <w:rsid w:val="00917068"/>
    <w:rsid w:val="0092337E"/>
    <w:rsid w:val="00925A58"/>
    <w:rsid w:val="00932A61"/>
    <w:rsid w:val="00934076"/>
    <w:rsid w:val="0094244E"/>
    <w:rsid w:val="00942CF8"/>
    <w:rsid w:val="00942F6C"/>
    <w:rsid w:val="009455A1"/>
    <w:rsid w:val="00951FFE"/>
    <w:rsid w:val="0095409C"/>
    <w:rsid w:val="00955B46"/>
    <w:rsid w:val="00957DB3"/>
    <w:rsid w:val="00966D5C"/>
    <w:rsid w:val="00967EC5"/>
    <w:rsid w:val="0098103B"/>
    <w:rsid w:val="00984BAB"/>
    <w:rsid w:val="0099031D"/>
    <w:rsid w:val="009921F7"/>
    <w:rsid w:val="0099311B"/>
    <w:rsid w:val="00994C6E"/>
    <w:rsid w:val="009963D6"/>
    <w:rsid w:val="009A34A8"/>
    <w:rsid w:val="009A46DC"/>
    <w:rsid w:val="009B068C"/>
    <w:rsid w:val="009B19B0"/>
    <w:rsid w:val="009B2FBE"/>
    <w:rsid w:val="009C11D5"/>
    <w:rsid w:val="009C3B35"/>
    <w:rsid w:val="009C3F3C"/>
    <w:rsid w:val="009C4695"/>
    <w:rsid w:val="009D16EB"/>
    <w:rsid w:val="009D68D4"/>
    <w:rsid w:val="009D753C"/>
    <w:rsid w:val="009E0AFE"/>
    <w:rsid w:val="009E2534"/>
    <w:rsid w:val="009E4165"/>
    <w:rsid w:val="009E4F83"/>
    <w:rsid w:val="009E53FB"/>
    <w:rsid w:val="009E7B50"/>
    <w:rsid w:val="009F43A2"/>
    <w:rsid w:val="009F48B1"/>
    <w:rsid w:val="00A01D9E"/>
    <w:rsid w:val="00A0679B"/>
    <w:rsid w:val="00A15FAD"/>
    <w:rsid w:val="00A174A2"/>
    <w:rsid w:val="00A25E78"/>
    <w:rsid w:val="00A27132"/>
    <w:rsid w:val="00A30159"/>
    <w:rsid w:val="00A30F87"/>
    <w:rsid w:val="00A312BC"/>
    <w:rsid w:val="00A316B7"/>
    <w:rsid w:val="00A329BF"/>
    <w:rsid w:val="00A330BF"/>
    <w:rsid w:val="00A35960"/>
    <w:rsid w:val="00A360AE"/>
    <w:rsid w:val="00A42B84"/>
    <w:rsid w:val="00A45E8D"/>
    <w:rsid w:val="00A500DC"/>
    <w:rsid w:val="00A55586"/>
    <w:rsid w:val="00A56741"/>
    <w:rsid w:val="00A660D0"/>
    <w:rsid w:val="00A671D7"/>
    <w:rsid w:val="00A71971"/>
    <w:rsid w:val="00A7320E"/>
    <w:rsid w:val="00A74F63"/>
    <w:rsid w:val="00A81D88"/>
    <w:rsid w:val="00A840BD"/>
    <w:rsid w:val="00A8415A"/>
    <w:rsid w:val="00A8588D"/>
    <w:rsid w:val="00A87CB7"/>
    <w:rsid w:val="00A96071"/>
    <w:rsid w:val="00AA3983"/>
    <w:rsid w:val="00AB22AF"/>
    <w:rsid w:val="00AB3BD3"/>
    <w:rsid w:val="00AB5BAE"/>
    <w:rsid w:val="00AB61DC"/>
    <w:rsid w:val="00AB7777"/>
    <w:rsid w:val="00AC2099"/>
    <w:rsid w:val="00AC7FE8"/>
    <w:rsid w:val="00AD08ED"/>
    <w:rsid w:val="00AD1076"/>
    <w:rsid w:val="00AD55C9"/>
    <w:rsid w:val="00AD6DF3"/>
    <w:rsid w:val="00AD79B6"/>
    <w:rsid w:val="00AE025E"/>
    <w:rsid w:val="00AE131C"/>
    <w:rsid w:val="00AE1716"/>
    <w:rsid w:val="00AE2FC0"/>
    <w:rsid w:val="00AE5EFD"/>
    <w:rsid w:val="00AE6D27"/>
    <w:rsid w:val="00AE7DA3"/>
    <w:rsid w:val="00AF13C8"/>
    <w:rsid w:val="00AF414A"/>
    <w:rsid w:val="00AF5052"/>
    <w:rsid w:val="00B0214A"/>
    <w:rsid w:val="00B038E7"/>
    <w:rsid w:val="00B05F77"/>
    <w:rsid w:val="00B06961"/>
    <w:rsid w:val="00B07D47"/>
    <w:rsid w:val="00B139A4"/>
    <w:rsid w:val="00B13D27"/>
    <w:rsid w:val="00B142A7"/>
    <w:rsid w:val="00B1515C"/>
    <w:rsid w:val="00B16DEA"/>
    <w:rsid w:val="00B20550"/>
    <w:rsid w:val="00B225FA"/>
    <w:rsid w:val="00B239C7"/>
    <w:rsid w:val="00B31240"/>
    <w:rsid w:val="00B325AC"/>
    <w:rsid w:val="00B37278"/>
    <w:rsid w:val="00B412BF"/>
    <w:rsid w:val="00B418CF"/>
    <w:rsid w:val="00B41C43"/>
    <w:rsid w:val="00B5081A"/>
    <w:rsid w:val="00B60C6F"/>
    <w:rsid w:val="00B61305"/>
    <w:rsid w:val="00B63D18"/>
    <w:rsid w:val="00B64F1C"/>
    <w:rsid w:val="00B65F8E"/>
    <w:rsid w:val="00B66AEC"/>
    <w:rsid w:val="00B71139"/>
    <w:rsid w:val="00B735EA"/>
    <w:rsid w:val="00B742BA"/>
    <w:rsid w:val="00B74E92"/>
    <w:rsid w:val="00B82E69"/>
    <w:rsid w:val="00B834F0"/>
    <w:rsid w:val="00B83A20"/>
    <w:rsid w:val="00B84B7D"/>
    <w:rsid w:val="00B85E29"/>
    <w:rsid w:val="00B90060"/>
    <w:rsid w:val="00B90A26"/>
    <w:rsid w:val="00B964D0"/>
    <w:rsid w:val="00BA5078"/>
    <w:rsid w:val="00BA5752"/>
    <w:rsid w:val="00BB1AD1"/>
    <w:rsid w:val="00BB37DA"/>
    <w:rsid w:val="00BB3A7D"/>
    <w:rsid w:val="00BB457C"/>
    <w:rsid w:val="00BB5A3A"/>
    <w:rsid w:val="00BB76FA"/>
    <w:rsid w:val="00BC18E0"/>
    <w:rsid w:val="00BC3E01"/>
    <w:rsid w:val="00BD221E"/>
    <w:rsid w:val="00BD4BF7"/>
    <w:rsid w:val="00BD5244"/>
    <w:rsid w:val="00BE4CF9"/>
    <w:rsid w:val="00BE55FC"/>
    <w:rsid w:val="00BE5E74"/>
    <w:rsid w:val="00BE65DB"/>
    <w:rsid w:val="00BF23D3"/>
    <w:rsid w:val="00BF5ED2"/>
    <w:rsid w:val="00C01E61"/>
    <w:rsid w:val="00C05F3D"/>
    <w:rsid w:val="00C066E4"/>
    <w:rsid w:val="00C070DB"/>
    <w:rsid w:val="00C13A58"/>
    <w:rsid w:val="00C16327"/>
    <w:rsid w:val="00C2137B"/>
    <w:rsid w:val="00C234EC"/>
    <w:rsid w:val="00C2465F"/>
    <w:rsid w:val="00C24D45"/>
    <w:rsid w:val="00C26560"/>
    <w:rsid w:val="00C31D44"/>
    <w:rsid w:val="00C31F3D"/>
    <w:rsid w:val="00C32214"/>
    <w:rsid w:val="00C3660F"/>
    <w:rsid w:val="00C36ACB"/>
    <w:rsid w:val="00C50A49"/>
    <w:rsid w:val="00C50F0F"/>
    <w:rsid w:val="00C52D2E"/>
    <w:rsid w:val="00C5365E"/>
    <w:rsid w:val="00C53F8B"/>
    <w:rsid w:val="00C567BC"/>
    <w:rsid w:val="00C608CA"/>
    <w:rsid w:val="00C61D17"/>
    <w:rsid w:val="00C633AF"/>
    <w:rsid w:val="00C7031F"/>
    <w:rsid w:val="00C736D5"/>
    <w:rsid w:val="00C76254"/>
    <w:rsid w:val="00C76A26"/>
    <w:rsid w:val="00C76AC4"/>
    <w:rsid w:val="00C85B5C"/>
    <w:rsid w:val="00C865B8"/>
    <w:rsid w:val="00C92CD7"/>
    <w:rsid w:val="00C961EB"/>
    <w:rsid w:val="00CA0624"/>
    <w:rsid w:val="00CA240A"/>
    <w:rsid w:val="00CB09FB"/>
    <w:rsid w:val="00CB3A54"/>
    <w:rsid w:val="00CB5C94"/>
    <w:rsid w:val="00CB5F2C"/>
    <w:rsid w:val="00CC0635"/>
    <w:rsid w:val="00CC075F"/>
    <w:rsid w:val="00CC0FA0"/>
    <w:rsid w:val="00CC2AF7"/>
    <w:rsid w:val="00CC4492"/>
    <w:rsid w:val="00CC61F6"/>
    <w:rsid w:val="00CD187C"/>
    <w:rsid w:val="00CD26F7"/>
    <w:rsid w:val="00CD5F05"/>
    <w:rsid w:val="00CF028A"/>
    <w:rsid w:val="00CF0315"/>
    <w:rsid w:val="00CF0C46"/>
    <w:rsid w:val="00CF201A"/>
    <w:rsid w:val="00CF6C3C"/>
    <w:rsid w:val="00D01836"/>
    <w:rsid w:val="00D019BC"/>
    <w:rsid w:val="00D043C6"/>
    <w:rsid w:val="00D05098"/>
    <w:rsid w:val="00D11F7E"/>
    <w:rsid w:val="00D16276"/>
    <w:rsid w:val="00D16C0D"/>
    <w:rsid w:val="00D17CD9"/>
    <w:rsid w:val="00D27002"/>
    <w:rsid w:val="00D308BA"/>
    <w:rsid w:val="00D31966"/>
    <w:rsid w:val="00D345FC"/>
    <w:rsid w:val="00D34BD1"/>
    <w:rsid w:val="00D35486"/>
    <w:rsid w:val="00D360D0"/>
    <w:rsid w:val="00D5046A"/>
    <w:rsid w:val="00D508EC"/>
    <w:rsid w:val="00D52680"/>
    <w:rsid w:val="00D53770"/>
    <w:rsid w:val="00D55C04"/>
    <w:rsid w:val="00D55F5A"/>
    <w:rsid w:val="00D63F67"/>
    <w:rsid w:val="00D64572"/>
    <w:rsid w:val="00D70309"/>
    <w:rsid w:val="00D710B9"/>
    <w:rsid w:val="00D722AD"/>
    <w:rsid w:val="00D76E09"/>
    <w:rsid w:val="00D77D9E"/>
    <w:rsid w:val="00D81B56"/>
    <w:rsid w:val="00D9011D"/>
    <w:rsid w:val="00D90594"/>
    <w:rsid w:val="00D91755"/>
    <w:rsid w:val="00D91A85"/>
    <w:rsid w:val="00D92DDE"/>
    <w:rsid w:val="00D94072"/>
    <w:rsid w:val="00D9449C"/>
    <w:rsid w:val="00D967D7"/>
    <w:rsid w:val="00DA100B"/>
    <w:rsid w:val="00DA1472"/>
    <w:rsid w:val="00DA1594"/>
    <w:rsid w:val="00DA1D25"/>
    <w:rsid w:val="00DA2709"/>
    <w:rsid w:val="00DA29D1"/>
    <w:rsid w:val="00DB0C50"/>
    <w:rsid w:val="00DB15F0"/>
    <w:rsid w:val="00DB3987"/>
    <w:rsid w:val="00DB527D"/>
    <w:rsid w:val="00DB713B"/>
    <w:rsid w:val="00DC3812"/>
    <w:rsid w:val="00DC45A6"/>
    <w:rsid w:val="00DC5174"/>
    <w:rsid w:val="00DC52E9"/>
    <w:rsid w:val="00DC57CF"/>
    <w:rsid w:val="00DC5DB4"/>
    <w:rsid w:val="00DC7EF3"/>
    <w:rsid w:val="00DD1BD4"/>
    <w:rsid w:val="00DD3040"/>
    <w:rsid w:val="00DD4571"/>
    <w:rsid w:val="00DE28A7"/>
    <w:rsid w:val="00DE7A31"/>
    <w:rsid w:val="00DF0D4D"/>
    <w:rsid w:val="00DF15F0"/>
    <w:rsid w:val="00DF4DD9"/>
    <w:rsid w:val="00DF583A"/>
    <w:rsid w:val="00E00D63"/>
    <w:rsid w:val="00E0208A"/>
    <w:rsid w:val="00E0217D"/>
    <w:rsid w:val="00E02703"/>
    <w:rsid w:val="00E02CCD"/>
    <w:rsid w:val="00E02D18"/>
    <w:rsid w:val="00E05EFC"/>
    <w:rsid w:val="00E066A4"/>
    <w:rsid w:val="00E125CD"/>
    <w:rsid w:val="00E14253"/>
    <w:rsid w:val="00E142D4"/>
    <w:rsid w:val="00E14DA9"/>
    <w:rsid w:val="00E171F6"/>
    <w:rsid w:val="00E210A4"/>
    <w:rsid w:val="00E27D03"/>
    <w:rsid w:val="00E30D10"/>
    <w:rsid w:val="00E32E6A"/>
    <w:rsid w:val="00E330F1"/>
    <w:rsid w:val="00E3436C"/>
    <w:rsid w:val="00E34A17"/>
    <w:rsid w:val="00E36E35"/>
    <w:rsid w:val="00E41774"/>
    <w:rsid w:val="00E430FA"/>
    <w:rsid w:val="00E46634"/>
    <w:rsid w:val="00E47332"/>
    <w:rsid w:val="00E533F7"/>
    <w:rsid w:val="00E545C0"/>
    <w:rsid w:val="00E54655"/>
    <w:rsid w:val="00E55E88"/>
    <w:rsid w:val="00E6227F"/>
    <w:rsid w:val="00E703B7"/>
    <w:rsid w:val="00E73B44"/>
    <w:rsid w:val="00E7653E"/>
    <w:rsid w:val="00E81EA0"/>
    <w:rsid w:val="00E847C9"/>
    <w:rsid w:val="00E84E84"/>
    <w:rsid w:val="00E945C0"/>
    <w:rsid w:val="00E96EC7"/>
    <w:rsid w:val="00E9742F"/>
    <w:rsid w:val="00E97507"/>
    <w:rsid w:val="00EA1ECD"/>
    <w:rsid w:val="00EA2D53"/>
    <w:rsid w:val="00EA4A12"/>
    <w:rsid w:val="00EA657C"/>
    <w:rsid w:val="00EA693A"/>
    <w:rsid w:val="00EB02A8"/>
    <w:rsid w:val="00EB1D81"/>
    <w:rsid w:val="00EB4F2F"/>
    <w:rsid w:val="00EB71DA"/>
    <w:rsid w:val="00EC1EF3"/>
    <w:rsid w:val="00EC654B"/>
    <w:rsid w:val="00ED224B"/>
    <w:rsid w:val="00EE0AA0"/>
    <w:rsid w:val="00EE0FD9"/>
    <w:rsid w:val="00EE44AA"/>
    <w:rsid w:val="00EE6620"/>
    <w:rsid w:val="00EE6C03"/>
    <w:rsid w:val="00EF440A"/>
    <w:rsid w:val="00EF4FBE"/>
    <w:rsid w:val="00F030C6"/>
    <w:rsid w:val="00F07BE6"/>
    <w:rsid w:val="00F14F96"/>
    <w:rsid w:val="00F15CBC"/>
    <w:rsid w:val="00F16387"/>
    <w:rsid w:val="00F25750"/>
    <w:rsid w:val="00F25F32"/>
    <w:rsid w:val="00F26F97"/>
    <w:rsid w:val="00F31AFA"/>
    <w:rsid w:val="00F31CFD"/>
    <w:rsid w:val="00F34495"/>
    <w:rsid w:val="00F36852"/>
    <w:rsid w:val="00F37236"/>
    <w:rsid w:val="00F40D85"/>
    <w:rsid w:val="00F45C00"/>
    <w:rsid w:val="00F46A35"/>
    <w:rsid w:val="00F52E93"/>
    <w:rsid w:val="00F53087"/>
    <w:rsid w:val="00F5378D"/>
    <w:rsid w:val="00F54B04"/>
    <w:rsid w:val="00F649C3"/>
    <w:rsid w:val="00F66406"/>
    <w:rsid w:val="00F718CB"/>
    <w:rsid w:val="00F735A7"/>
    <w:rsid w:val="00F75AA1"/>
    <w:rsid w:val="00F77BFF"/>
    <w:rsid w:val="00F81015"/>
    <w:rsid w:val="00F81D7C"/>
    <w:rsid w:val="00F931E8"/>
    <w:rsid w:val="00F937EB"/>
    <w:rsid w:val="00F93ADC"/>
    <w:rsid w:val="00FA4865"/>
    <w:rsid w:val="00FB16A2"/>
    <w:rsid w:val="00FB21FE"/>
    <w:rsid w:val="00FB2C3D"/>
    <w:rsid w:val="00FB2DEE"/>
    <w:rsid w:val="00FB49DF"/>
    <w:rsid w:val="00FB5037"/>
    <w:rsid w:val="00FC30BB"/>
    <w:rsid w:val="00FC387E"/>
    <w:rsid w:val="00FC38F0"/>
    <w:rsid w:val="00FC4F07"/>
    <w:rsid w:val="00FC7D94"/>
    <w:rsid w:val="00FD124E"/>
    <w:rsid w:val="00FD2608"/>
    <w:rsid w:val="00FD26A7"/>
    <w:rsid w:val="00FD4CAF"/>
    <w:rsid w:val="00FD67C2"/>
    <w:rsid w:val="00FD72DD"/>
    <w:rsid w:val="00FE24D3"/>
    <w:rsid w:val="00FE3AED"/>
    <w:rsid w:val="00FE6984"/>
    <w:rsid w:val="00FF210F"/>
    <w:rsid w:val="00FF464D"/>
    <w:rsid w:val="00FF566E"/>
    <w:rsid w:val="00FF6B59"/>
    <w:rsid w:val="00FF7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8EE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84B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1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54CC0"/>
    <w:pPr>
      <w:ind w:left="720"/>
      <w:contextualSpacing/>
    </w:pPr>
  </w:style>
  <w:style w:type="character" w:styleId="Hyperlink">
    <w:name w:val="Hyperlink"/>
    <w:basedOn w:val="DefaultParagraphFont"/>
    <w:uiPriority w:val="99"/>
    <w:unhideWhenUsed/>
    <w:rsid w:val="002D1BE5"/>
    <w:rPr>
      <w:color w:val="0000FF" w:themeColor="hyperlink"/>
      <w:u w:val="single"/>
    </w:rPr>
  </w:style>
  <w:style w:type="character" w:styleId="FollowedHyperlink">
    <w:name w:val="FollowedHyperlink"/>
    <w:basedOn w:val="DefaultParagraphFont"/>
    <w:uiPriority w:val="99"/>
    <w:semiHidden/>
    <w:unhideWhenUsed/>
    <w:rsid w:val="002D1BE5"/>
    <w:rPr>
      <w:color w:val="800080" w:themeColor="followedHyperlink"/>
      <w:u w:val="single"/>
    </w:rPr>
  </w:style>
  <w:style w:type="character" w:styleId="CommentReference">
    <w:name w:val="annotation reference"/>
    <w:basedOn w:val="DefaultParagraphFont"/>
    <w:uiPriority w:val="99"/>
    <w:semiHidden/>
    <w:unhideWhenUsed/>
    <w:rsid w:val="002E4082"/>
    <w:rPr>
      <w:sz w:val="16"/>
      <w:szCs w:val="16"/>
    </w:rPr>
  </w:style>
  <w:style w:type="paragraph" w:styleId="CommentText">
    <w:name w:val="annotation text"/>
    <w:basedOn w:val="Normal"/>
    <w:link w:val="CommentTextChar"/>
    <w:unhideWhenUsed/>
    <w:rsid w:val="002E4082"/>
    <w:pPr>
      <w:spacing w:line="240" w:lineRule="auto"/>
    </w:pPr>
    <w:rPr>
      <w:sz w:val="20"/>
      <w:szCs w:val="20"/>
    </w:rPr>
  </w:style>
  <w:style w:type="character" w:customStyle="1" w:styleId="CommentTextChar">
    <w:name w:val="Comment Text Char"/>
    <w:basedOn w:val="DefaultParagraphFont"/>
    <w:link w:val="CommentText"/>
    <w:rsid w:val="002E4082"/>
    <w:rPr>
      <w:sz w:val="20"/>
      <w:szCs w:val="20"/>
    </w:rPr>
  </w:style>
  <w:style w:type="paragraph" w:styleId="CommentSubject">
    <w:name w:val="annotation subject"/>
    <w:basedOn w:val="CommentText"/>
    <w:next w:val="CommentText"/>
    <w:link w:val="CommentSubjectChar"/>
    <w:uiPriority w:val="99"/>
    <w:semiHidden/>
    <w:unhideWhenUsed/>
    <w:rsid w:val="002E4082"/>
    <w:rPr>
      <w:b/>
      <w:bCs/>
    </w:rPr>
  </w:style>
  <w:style w:type="character" w:customStyle="1" w:styleId="CommentSubjectChar">
    <w:name w:val="Comment Subject Char"/>
    <w:basedOn w:val="CommentTextChar"/>
    <w:link w:val="CommentSubject"/>
    <w:uiPriority w:val="99"/>
    <w:semiHidden/>
    <w:rsid w:val="002E4082"/>
    <w:rPr>
      <w:b/>
      <w:bCs/>
      <w:sz w:val="20"/>
      <w:szCs w:val="20"/>
    </w:rPr>
  </w:style>
  <w:style w:type="paragraph" w:styleId="BalloonText">
    <w:name w:val="Balloon Text"/>
    <w:basedOn w:val="Normal"/>
    <w:link w:val="BalloonTextChar"/>
    <w:uiPriority w:val="99"/>
    <w:semiHidden/>
    <w:unhideWhenUsed/>
    <w:rsid w:val="002E4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082"/>
    <w:rPr>
      <w:rFonts w:ascii="Tahoma" w:hAnsi="Tahoma" w:cs="Tahoma"/>
      <w:sz w:val="16"/>
      <w:szCs w:val="16"/>
    </w:rPr>
  </w:style>
  <w:style w:type="paragraph" w:styleId="Header">
    <w:name w:val="header"/>
    <w:basedOn w:val="Normal"/>
    <w:link w:val="HeaderChar"/>
    <w:unhideWhenUsed/>
    <w:rsid w:val="00F66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406"/>
  </w:style>
  <w:style w:type="paragraph" w:styleId="Footer">
    <w:name w:val="footer"/>
    <w:basedOn w:val="Normal"/>
    <w:link w:val="FooterChar"/>
    <w:uiPriority w:val="99"/>
    <w:unhideWhenUsed/>
    <w:rsid w:val="00F66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406"/>
  </w:style>
  <w:style w:type="paragraph" w:styleId="Revision">
    <w:name w:val="Revision"/>
    <w:hidden/>
    <w:uiPriority w:val="99"/>
    <w:semiHidden/>
    <w:rsid w:val="007055AB"/>
    <w:pPr>
      <w:spacing w:after="0" w:line="240" w:lineRule="auto"/>
    </w:pPr>
  </w:style>
  <w:style w:type="character" w:styleId="PlaceholderText">
    <w:name w:val="Placeholder Text"/>
    <w:basedOn w:val="DefaultParagraphFont"/>
    <w:uiPriority w:val="99"/>
    <w:semiHidden/>
    <w:rsid w:val="00D11F7E"/>
    <w:rPr>
      <w:color w:val="808080"/>
    </w:rPr>
  </w:style>
  <w:style w:type="paragraph" w:styleId="NormalWeb">
    <w:name w:val="Normal (Web)"/>
    <w:basedOn w:val="Normal"/>
    <w:uiPriority w:val="99"/>
    <w:semiHidden/>
    <w:unhideWhenUsed/>
    <w:rsid w:val="00BB76FA"/>
    <w:pPr>
      <w:spacing w:before="100" w:beforeAutospacing="1" w:after="100" w:afterAutospacing="1" w:line="240" w:lineRule="auto"/>
    </w:pPr>
    <w:rPr>
      <w:rFonts w:ascii="Times New Roman" w:hAnsi="Times New Roman" w:cs="Times New Roman"/>
      <w:sz w:val="24"/>
      <w:szCs w:val="24"/>
    </w:rPr>
  </w:style>
  <w:style w:type="paragraph" w:customStyle="1" w:styleId="Char">
    <w:name w:val="Char"/>
    <w:basedOn w:val="Normal"/>
    <w:semiHidden/>
    <w:rsid w:val="00417951"/>
    <w:pPr>
      <w:spacing w:after="160" w:line="240" w:lineRule="exact"/>
    </w:pPr>
    <w:rPr>
      <w:rFonts w:ascii="Times New Roman" w:eastAsia="Times New Roman" w:hAnsi="Times New Roman" w:cs="Times New Roman"/>
      <w:sz w:val="24"/>
      <w:szCs w:val="24"/>
    </w:rPr>
  </w:style>
  <w:style w:type="paragraph" w:customStyle="1" w:styleId="Text">
    <w:name w:val="Text"/>
    <w:basedOn w:val="Normal"/>
    <w:link w:val="TextChar"/>
    <w:rsid w:val="00984BAB"/>
    <w:pPr>
      <w:spacing w:after="120" w:line="240" w:lineRule="auto"/>
    </w:pPr>
    <w:rPr>
      <w:rFonts w:ascii="Arial" w:eastAsia="Times New Roman" w:hAnsi="Arial" w:cs="Times New Roman"/>
      <w:color w:val="000000"/>
      <w:sz w:val="24"/>
      <w:szCs w:val="24"/>
    </w:rPr>
  </w:style>
  <w:style w:type="character" w:customStyle="1" w:styleId="TextChar">
    <w:name w:val="Text Char"/>
    <w:basedOn w:val="DefaultParagraphFont"/>
    <w:link w:val="Text"/>
    <w:locked/>
    <w:rsid w:val="00984BAB"/>
    <w:rPr>
      <w:rFonts w:ascii="Arial" w:eastAsia="Times New Roman" w:hAnsi="Arial" w:cs="Times New Roman"/>
      <w:color w:val="000000"/>
      <w:sz w:val="24"/>
      <w:szCs w:val="24"/>
    </w:rPr>
  </w:style>
  <w:style w:type="paragraph" w:customStyle="1" w:styleId="StyleHeading1NotItalic">
    <w:name w:val="Style Heading 1 + Not Italic"/>
    <w:basedOn w:val="Heading1"/>
    <w:link w:val="StyleHeading1NotItalicChar"/>
    <w:rsid w:val="00984BAB"/>
    <w:pPr>
      <w:keepLines w:val="0"/>
      <w:tabs>
        <w:tab w:val="num" w:pos="360"/>
        <w:tab w:val="left" w:pos="720"/>
      </w:tabs>
      <w:spacing w:before="0" w:line="240" w:lineRule="auto"/>
    </w:pPr>
    <w:rPr>
      <w:rFonts w:ascii="Times New Roman" w:eastAsia="Times New Roman" w:hAnsi="Times New Roman" w:cs="Times New Roman"/>
      <w:color w:val="auto"/>
      <w:szCs w:val="20"/>
    </w:rPr>
  </w:style>
  <w:style w:type="character" w:customStyle="1" w:styleId="StyleHeading1NotItalicChar">
    <w:name w:val="Style Heading 1 + Not Italic Char"/>
    <w:basedOn w:val="DefaultParagraphFont"/>
    <w:link w:val="StyleHeading1NotItalic"/>
    <w:locked/>
    <w:rsid w:val="00984BAB"/>
    <w:rPr>
      <w:rFonts w:ascii="Times New Roman" w:eastAsia="Times New Roman" w:hAnsi="Times New Roman" w:cs="Times New Roman"/>
      <w:b/>
      <w:bCs/>
      <w:sz w:val="28"/>
      <w:szCs w:val="20"/>
    </w:rPr>
  </w:style>
  <w:style w:type="character" w:customStyle="1" w:styleId="Heading1Char">
    <w:name w:val="Heading 1 Char"/>
    <w:basedOn w:val="DefaultParagraphFont"/>
    <w:link w:val="Heading1"/>
    <w:uiPriority w:val="9"/>
    <w:rsid w:val="00984BA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4765A3"/>
    <w:rPr>
      <w:rFonts w:cs="Times New Roman"/>
      <w:b/>
      <w:bCs/>
    </w:rPr>
  </w:style>
  <w:style w:type="paragraph" w:customStyle="1" w:styleId="Default">
    <w:name w:val="Default"/>
    <w:rsid w:val="005D08CE"/>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09125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91251"/>
    <w:rPr>
      <w:rFonts w:ascii="Consolas" w:hAnsi="Consolas"/>
      <w:sz w:val="21"/>
      <w:szCs w:val="21"/>
    </w:rPr>
  </w:style>
  <w:style w:type="paragraph" w:styleId="DocumentMap">
    <w:name w:val="Document Map"/>
    <w:basedOn w:val="Normal"/>
    <w:link w:val="DocumentMapChar"/>
    <w:uiPriority w:val="99"/>
    <w:semiHidden/>
    <w:unhideWhenUsed/>
    <w:rsid w:val="00CF0C4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F0C46"/>
    <w:rPr>
      <w:rFonts w:ascii="Tahoma" w:hAnsi="Tahoma" w:cs="Tahoma"/>
      <w:sz w:val="16"/>
      <w:szCs w:val="16"/>
    </w:rPr>
  </w:style>
  <w:style w:type="paragraph" w:styleId="TOC2">
    <w:name w:val="toc 2"/>
    <w:aliases w:val="tc2"/>
    <w:next w:val="Normal"/>
    <w:autoRedefine/>
    <w:uiPriority w:val="39"/>
    <w:rsid w:val="00AE131C"/>
    <w:pPr>
      <w:tabs>
        <w:tab w:val="left" w:pos="960"/>
        <w:tab w:val="right" w:leader="dot" w:pos="9350"/>
      </w:tabs>
      <w:spacing w:after="0" w:line="240" w:lineRule="auto"/>
      <w:ind w:left="240"/>
    </w:pPr>
    <w:rPr>
      <w:rFonts w:ascii="Joanna MT" w:eastAsia="Times New Roman" w:hAnsi="Joanna MT" w:cs="Times New Roman"/>
      <w:noProof/>
      <w:sz w:val="24"/>
      <w:szCs w:val="24"/>
    </w:rPr>
  </w:style>
  <w:style w:type="paragraph" w:styleId="NoSpacing">
    <w:name w:val="No Spacing"/>
    <w:uiPriority w:val="1"/>
    <w:qFormat/>
    <w:rsid w:val="001D3689"/>
    <w:pPr>
      <w:spacing w:after="0" w:line="240" w:lineRule="auto"/>
    </w:pPr>
  </w:style>
  <w:style w:type="character" w:customStyle="1" w:styleId="ListParagraphChar">
    <w:name w:val="List Paragraph Char"/>
    <w:link w:val="ListParagraph"/>
    <w:uiPriority w:val="34"/>
    <w:locked/>
    <w:rsid w:val="00B239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84B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1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54CC0"/>
    <w:pPr>
      <w:ind w:left="720"/>
      <w:contextualSpacing/>
    </w:pPr>
  </w:style>
  <w:style w:type="character" w:styleId="Hyperlink">
    <w:name w:val="Hyperlink"/>
    <w:basedOn w:val="DefaultParagraphFont"/>
    <w:uiPriority w:val="99"/>
    <w:unhideWhenUsed/>
    <w:rsid w:val="002D1BE5"/>
    <w:rPr>
      <w:color w:val="0000FF" w:themeColor="hyperlink"/>
      <w:u w:val="single"/>
    </w:rPr>
  </w:style>
  <w:style w:type="character" w:styleId="FollowedHyperlink">
    <w:name w:val="FollowedHyperlink"/>
    <w:basedOn w:val="DefaultParagraphFont"/>
    <w:uiPriority w:val="99"/>
    <w:semiHidden/>
    <w:unhideWhenUsed/>
    <w:rsid w:val="002D1BE5"/>
    <w:rPr>
      <w:color w:val="800080" w:themeColor="followedHyperlink"/>
      <w:u w:val="single"/>
    </w:rPr>
  </w:style>
  <w:style w:type="character" w:styleId="CommentReference">
    <w:name w:val="annotation reference"/>
    <w:basedOn w:val="DefaultParagraphFont"/>
    <w:uiPriority w:val="99"/>
    <w:semiHidden/>
    <w:unhideWhenUsed/>
    <w:rsid w:val="002E4082"/>
    <w:rPr>
      <w:sz w:val="16"/>
      <w:szCs w:val="16"/>
    </w:rPr>
  </w:style>
  <w:style w:type="paragraph" w:styleId="CommentText">
    <w:name w:val="annotation text"/>
    <w:basedOn w:val="Normal"/>
    <w:link w:val="CommentTextChar"/>
    <w:unhideWhenUsed/>
    <w:rsid w:val="002E4082"/>
    <w:pPr>
      <w:spacing w:line="240" w:lineRule="auto"/>
    </w:pPr>
    <w:rPr>
      <w:sz w:val="20"/>
      <w:szCs w:val="20"/>
    </w:rPr>
  </w:style>
  <w:style w:type="character" w:customStyle="1" w:styleId="CommentTextChar">
    <w:name w:val="Comment Text Char"/>
    <w:basedOn w:val="DefaultParagraphFont"/>
    <w:link w:val="CommentText"/>
    <w:rsid w:val="002E4082"/>
    <w:rPr>
      <w:sz w:val="20"/>
      <w:szCs w:val="20"/>
    </w:rPr>
  </w:style>
  <w:style w:type="paragraph" w:styleId="CommentSubject">
    <w:name w:val="annotation subject"/>
    <w:basedOn w:val="CommentText"/>
    <w:next w:val="CommentText"/>
    <w:link w:val="CommentSubjectChar"/>
    <w:uiPriority w:val="99"/>
    <w:semiHidden/>
    <w:unhideWhenUsed/>
    <w:rsid w:val="002E4082"/>
    <w:rPr>
      <w:b/>
      <w:bCs/>
    </w:rPr>
  </w:style>
  <w:style w:type="character" w:customStyle="1" w:styleId="CommentSubjectChar">
    <w:name w:val="Comment Subject Char"/>
    <w:basedOn w:val="CommentTextChar"/>
    <w:link w:val="CommentSubject"/>
    <w:uiPriority w:val="99"/>
    <w:semiHidden/>
    <w:rsid w:val="002E4082"/>
    <w:rPr>
      <w:b/>
      <w:bCs/>
      <w:sz w:val="20"/>
      <w:szCs w:val="20"/>
    </w:rPr>
  </w:style>
  <w:style w:type="paragraph" w:styleId="BalloonText">
    <w:name w:val="Balloon Text"/>
    <w:basedOn w:val="Normal"/>
    <w:link w:val="BalloonTextChar"/>
    <w:uiPriority w:val="99"/>
    <w:semiHidden/>
    <w:unhideWhenUsed/>
    <w:rsid w:val="002E4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082"/>
    <w:rPr>
      <w:rFonts w:ascii="Tahoma" w:hAnsi="Tahoma" w:cs="Tahoma"/>
      <w:sz w:val="16"/>
      <w:szCs w:val="16"/>
    </w:rPr>
  </w:style>
  <w:style w:type="paragraph" w:styleId="Header">
    <w:name w:val="header"/>
    <w:basedOn w:val="Normal"/>
    <w:link w:val="HeaderChar"/>
    <w:unhideWhenUsed/>
    <w:rsid w:val="00F66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406"/>
  </w:style>
  <w:style w:type="paragraph" w:styleId="Footer">
    <w:name w:val="footer"/>
    <w:basedOn w:val="Normal"/>
    <w:link w:val="FooterChar"/>
    <w:uiPriority w:val="99"/>
    <w:unhideWhenUsed/>
    <w:rsid w:val="00F66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406"/>
  </w:style>
  <w:style w:type="paragraph" w:styleId="Revision">
    <w:name w:val="Revision"/>
    <w:hidden/>
    <w:uiPriority w:val="99"/>
    <w:semiHidden/>
    <w:rsid w:val="007055AB"/>
    <w:pPr>
      <w:spacing w:after="0" w:line="240" w:lineRule="auto"/>
    </w:pPr>
  </w:style>
  <w:style w:type="character" w:styleId="PlaceholderText">
    <w:name w:val="Placeholder Text"/>
    <w:basedOn w:val="DefaultParagraphFont"/>
    <w:uiPriority w:val="99"/>
    <w:semiHidden/>
    <w:rsid w:val="00D11F7E"/>
    <w:rPr>
      <w:color w:val="808080"/>
    </w:rPr>
  </w:style>
  <w:style w:type="paragraph" w:styleId="NormalWeb">
    <w:name w:val="Normal (Web)"/>
    <w:basedOn w:val="Normal"/>
    <w:uiPriority w:val="99"/>
    <w:semiHidden/>
    <w:unhideWhenUsed/>
    <w:rsid w:val="00BB76FA"/>
    <w:pPr>
      <w:spacing w:before="100" w:beforeAutospacing="1" w:after="100" w:afterAutospacing="1" w:line="240" w:lineRule="auto"/>
    </w:pPr>
    <w:rPr>
      <w:rFonts w:ascii="Times New Roman" w:hAnsi="Times New Roman" w:cs="Times New Roman"/>
      <w:sz w:val="24"/>
      <w:szCs w:val="24"/>
    </w:rPr>
  </w:style>
  <w:style w:type="paragraph" w:customStyle="1" w:styleId="Char">
    <w:name w:val="Char"/>
    <w:basedOn w:val="Normal"/>
    <w:semiHidden/>
    <w:rsid w:val="00417951"/>
    <w:pPr>
      <w:spacing w:after="160" w:line="240" w:lineRule="exact"/>
    </w:pPr>
    <w:rPr>
      <w:rFonts w:ascii="Times New Roman" w:eastAsia="Times New Roman" w:hAnsi="Times New Roman" w:cs="Times New Roman"/>
      <w:sz w:val="24"/>
      <w:szCs w:val="24"/>
    </w:rPr>
  </w:style>
  <w:style w:type="paragraph" w:customStyle="1" w:styleId="Text">
    <w:name w:val="Text"/>
    <w:basedOn w:val="Normal"/>
    <w:link w:val="TextChar"/>
    <w:rsid w:val="00984BAB"/>
    <w:pPr>
      <w:spacing w:after="120" w:line="240" w:lineRule="auto"/>
    </w:pPr>
    <w:rPr>
      <w:rFonts w:ascii="Arial" w:eastAsia="Times New Roman" w:hAnsi="Arial" w:cs="Times New Roman"/>
      <w:color w:val="000000"/>
      <w:sz w:val="24"/>
      <w:szCs w:val="24"/>
    </w:rPr>
  </w:style>
  <w:style w:type="character" w:customStyle="1" w:styleId="TextChar">
    <w:name w:val="Text Char"/>
    <w:basedOn w:val="DefaultParagraphFont"/>
    <w:link w:val="Text"/>
    <w:locked/>
    <w:rsid w:val="00984BAB"/>
    <w:rPr>
      <w:rFonts w:ascii="Arial" w:eastAsia="Times New Roman" w:hAnsi="Arial" w:cs="Times New Roman"/>
      <w:color w:val="000000"/>
      <w:sz w:val="24"/>
      <w:szCs w:val="24"/>
    </w:rPr>
  </w:style>
  <w:style w:type="paragraph" w:customStyle="1" w:styleId="StyleHeading1NotItalic">
    <w:name w:val="Style Heading 1 + Not Italic"/>
    <w:basedOn w:val="Heading1"/>
    <w:link w:val="StyleHeading1NotItalicChar"/>
    <w:rsid w:val="00984BAB"/>
    <w:pPr>
      <w:keepLines w:val="0"/>
      <w:tabs>
        <w:tab w:val="num" w:pos="360"/>
        <w:tab w:val="left" w:pos="720"/>
      </w:tabs>
      <w:spacing w:before="0" w:line="240" w:lineRule="auto"/>
    </w:pPr>
    <w:rPr>
      <w:rFonts w:ascii="Times New Roman" w:eastAsia="Times New Roman" w:hAnsi="Times New Roman" w:cs="Times New Roman"/>
      <w:color w:val="auto"/>
      <w:szCs w:val="20"/>
    </w:rPr>
  </w:style>
  <w:style w:type="character" w:customStyle="1" w:styleId="StyleHeading1NotItalicChar">
    <w:name w:val="Style Heading 1 + Not Italic Char"/>
    <w:basedOn w:val="DefaultParagraphFont"/>
    <w:link w:val="StyleHeading1NotItalic"/>
    <w:locked/>
    <w:rsid w:val="00984BAB"/>
    <w:rPr>
      <w:rFonts w:ascii="Times New Roman" w:eastAsia="Times New Roman" w:hAnsi="Times New Roman" w:cs="Times New Roman"/>
      <w:b/>
      <w:bCs/>
      <w:sz w:val="28"/>
      <w:szCs w:val="20"/>
    </w:rPr>
  </w:style>
  <w:style w:type="character" w:customStyle="1" w:styleId="Heading1Char">
    <w:name w:val="Heading 1 Char"/>
    <w:basedOn w:val="DefaultParagraphFont"/>
    <w:link w:val="Heading1"/>
    <w:uiPriority w:val="9"/>
    <w:rsid w:val="00984BA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4765A3"/>
    <w:rPr>
      <w:rFonts w:cs="Times New Roman"/>
      <w:b/>
      <w:bCs/>
    </w:rPr>
  </w:style>
  <w:style w:type="paragraph" w:customStyle="1" w:styleId="Default">
    <w:name w:val="Default"/>
    <w:rsid w:val="005D08CE"/>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09125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91251"/>
    <w:rPr>
      <w:rFonts w:ascii="Consolas" w:hAnsi="Consolas"/>
      <w:sz w:val="21"/>
      <w:szCs w:val="21"/>
    </w:rPr>
  </w:style>
  <w:style w:type="paragraph" w:styleId="DocumentMap">
    <w:name w:val="Document Map"/>
    <w:basedOn w:val="Normal"/>
    <w:link w:val="DocumentMapChar"/>
    <w:uiPriority w:val="99"/>
    <w:semiHidden/>
    <w:unhideWhenUsed/>
    <w:rsid w:val="00CF0C4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F0C46"/>
    <w:rPr>
      <w:rFonts w:ascii="Tahoma" w:hAnsi="Tahoma" w:cs="Tahoma"/>
      <w:sz w:val="16"/>
      <w:szCs w:val="16"/>
    </w:rPr>
  </w:style>
  <w:style w:type="paragraph" w:styleId="TOC2">
    <w:name w:val="toc 2"/>
    <w:aliases w:val="tc2"/>
    <w:next w:val="Normal"/>
    <w:autoRedefine/>
    <w:uiPriority w:val="39"/>
    <w:rsid w:val="00AE131C"/>
    <w:pPr>
      <w:tabs>
        <w:tab w:val="left" w:pos="960"/>
        <w:tab w:val="right" w:leader="dot" w:pos="9350"/>
      </w:tabs>
      <w:spacing w:after="0" w:line="240" w:lineRule="auto"/>
      <w:ind w:left="240"/>
    </w:pPr>
    <w:rPr>
      <w:rFonts w:ascii="Joanna MT" w:eastAsia="Times New Roman" w:hAnsi="Joanna MT" w:cs="Times New Roman"/>
      <w:noProof/>
      <w:sz w:val="24"/>
      <w:szCs w:val="24"/>
    </w:rPr>
  </w:style>
  <w:style w:type="paragraph" w:styleId="NoSpacing">
    <w:name w:val="No Spacing"/>
    <w:uiPriority w:val="1"/>
    <w:qFormat/>
    <w:rsid w:val="001D3689"/>
    <w:pPr>
      <w:spacing w:after="0" w:line="240" w:lineRule="auto"/>
    </w:pPr>
  </w:style>
  <w:style w:type="character" w:customStyle="1" w:styleId="ListParagraphChar">
    <w:name w:val="List Paragraph Char"/>
    <w:link w:val="ListParagraph"/>
    <w:uiPriority w:val="34"/>
    <w:locked/>
    <w:rsid w:val="00B23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27179">
      <w:bodyDiv w:val="1"/>
      <w:marLeft w:val="0"/>
      <w:marRight w:val="0"/>
      <w:marTop w:val="0"/>
      <w:marBottom w:val="0"/>
      <w:divBdr>
        <w:top w:val="none" w:sz="0" w:space="0" w:color="auto"/>
        <w:left w:val="none" w:sz="0" w:space="0" w:color="auto"/>
        <w:bottom w:val="none" w:sz="0" w:space="0" w:color="auto"/>
        <w:right w:val="none" w:sz="0" w:space="0" w:color="auto"/>
      </w:divBdr>
    </w:div>
    <w:div w:id="41753322">
      <w:bodyDiv w:val="1"/>
      <w:marLeft w:val="0"/>
      <w:marRight w:val="0"/>
      <w:marTop w:val="0"/>
      <w:marBottom w:val="0"/>
      <w:divBdr>
        <w:top w:val="none" w:sz="0" w:space="0" w:color="auto"/>
        <w:left w:val="none" w:sz="0" w:space="0" w:color="auto"/>
        <w:bottom w:val="none" w:sz="0" w:space="0" w:color="auto"/>
        <w:right w:val="none" w:sz="0" w:space="0" w:color="auto"/>
      </w:divBdr>
    </w:div>
    <w:div w:id="43678431">
      <w:bodyDiv w:val="1"/>
      <w:marLeft w:val="0"/>
      <w:marRight w:val="0"/>
      <w:marTop w:val="0"/>
      <w:marBottom w:val="0"/>
      <w:divBdr>
        <w:top w:val="none" w:sz="0" w:space="0" w:color="auto"/>
        <w:left w:val="none" w:sz="0" w:space="0" w:color="auto"/>
        <w:bottom w:val="none" w:sz="0" w:space="0" w:color="auto"/>
        <w:right w:val="none" w:sz="0" w:space="0" w:color="auto"/>
      </w:divBdr>
    </w:div>
    <w:div w:id="148375194">
      <w:bodyDiv w:val="1"/>
      <w:marLeft w:val="0"/>
      <w:marRight w:val="0"/>
      <w:marTop w:val="0"/>
      <w:marBottom w:val="0"/>
      <w:divBdr>
        <w:top w:val="none" w:sz="0" w:space="0" w:color="auto"/>
        <w:left w:val="none" w:sz="0" w:space="0" w:color="auto"/>
        <w:bottom w:val="none" w:sz="0" w:space="0" w:color="auto"/>
        <w:right w:val="none" w:sz="0" w:space="0" w:color="auto"/>
      </w:divBdr>
    </w:div>
    <w:div w:id="154999784">
      <w:bodyDiv w:val="1"/>
      <w:marLeft w:val="0"/>
      <w:marRight w:val="0"/>
      <w:marTop w:val="0"/>
      <w:marBottom w:val="0"/>
      <w:divBdr>
        <w:top w:val="none" w:sz="0" w:space="0" w:color="auto"/>
        <w:left w:val="none" w:sz="0" w:space="0" w:color="auto"/>
        <w:bottom w:val="none" w:sz="0" w:space="0" w:color="auto"/>
        <w:right w:val="none" w:sz="0" w:space="0" w:color="auto"/>
      </w:divBdr>
    </w:div>
    <w:div w:id="186212395">
      <w:bodyDiv w:val="1"/>
      <w:marLeft w:val="0"/>
      <w:marRight w:val="0"/>
      <w:marTop w:val="0"/>
      <w:marBottom w:val="0"/>
      <w:divBdr>
        <w:top w:val="none" w:sz="0" w:space="0" w:color="auto"/>
        <w:left w:val="none" w:sz="0" w:space="0" w:color="auto"/>
        <w:bottom w:val="none" w:sz="0" w:space="0" w:color="auto"/>
        <w:right w:val="none" w:sz="0" w:space="0" w:color="auto"/>
      </w:divBdr>
    </w:div>
    <w:div w:id="586421159">
      <w:bodyDiv w:val="1"/>
      <w:marLeft w:val="0"/>
      <w:marRight w:val="0"/>
      <w:marTop w:val="0"/>
      <w:marBottom w:val="0"/>
      <w:divBdr>
        <w:top w:val="none" w:sz="0" w:space="0" w:color="auto"/>
        <w:left w:val="none" w:sz="0" w:space="0" w:color="auto"/>
        <w:bottom w:val="none" w:sz="0" w:space="0" w:color="auto"/>
        <w:right w:val="none" w:sz="0" w:space="0" w:color="auto"/>
      </w:divBdr>
    </w:div>
    <w:div w:id="722145714">
      <w:bodyDiv w:val="1"/>
      <w:marLeft w:val="0"/>
      <w:marRight w:val="0"/>
      <w:marTop w:val="0"/>
      <w:marBottom w:val="0"/>
      <w:divBdr>
        <w:top w:val="none" w:sz="0" w:space="0" w:color="auto"/>
        <w:left w:val="none" w:sz="0" w:space="0" w:color="auto"/>
        <w:bottom w:val="none" w:sz="0" w:space="0" w:color="auto"/>
        <w:right w:val="none" w:sz="0" w:space="0" w:color="auto"/>
      </w:divBdr>
    </w:div>
    <w:div w:id="806820798">
      <w:bodyDiv w:val="1"/>
      <w:marLeft w:val="0"/>
      <w:marRight w:val="0"/>
      <w:marTop w:val="0"/>
      <w:marBottom w:val="0"/>
      <w:divBdr>
        <w:top w:val="none" w:sz="0" w:space="0" w:color="auto"/>
        <w:left w:val="none" w:sz="0" w:space="0" w:color="auto"/>
        <w:bottom w:val="none" w:sz="0" w:space="0" w:color="auto"/>
        <w:right w:val="none" w:sz="0" w:space="0" w:color="auto"/>
      </w:divBdr>
    </w:div>
    <w:div w:id="861281840">
      <w:bodyDiv w:val="1"/>
      <w:marLeft w:val="0"/>
      <w:marRight w:val="0"/>
      <w:marTop w:val="0"/>
      <w:marBottom w:val="0"/>
      <w:divBdr>
        <w:top w:val="none" w:sz="0" w:space="0" w:color="auto"/>
        <w:left w:val="none" w:sz="0" w:space="0" w:color="auto"/>
        <w:bottom w:val="none" w:sz="0" w:space="0" w:color="auto"/>
        <w:right w:val="none" w:sz="0" w:space="0" w:color="auto"/>
      </w:divBdr>
    </w:div>
    <w:div w:id="927615034">
      <w:bodyDiv w:val="1"/>
      <w:marLeft w:val="0"/>
      <w:marRight w:val="0"/>
      <w:marTop w:val="0"/>
      <w:marBottom w:val="0"/>
      <w:divBdr>
        <w:top w:val="none" w:sz="0" w:space="0" w:color="auto"/>
        <w:left w:val="none" w:sz="0" w:space="0" w:color="auto"/>
        <w:bottom w:val="none" w:sz="0" w:space="0" w:color="auto"/>
        <w:right w:val="none" w:sz="0" w:space="0" w:color="auto"/>
      </w:divBdr>
    </w:div>
    <w:div w:id="935677110">
      <w:bodyDiv w:val="1"/>
      <w:marLeft w:val="0"/>
      <w:marRight w:val="0"/>
      <w:marTop w:val="0"/>
      <w:marBottom w:val="0"/>
      <w:divBdr>
        <w:top w:val="none" w:sz="0" w:space="0" w:color="auto"/>
        <w:left w:val="none" w:sz="0" w:space="0" w:color="auto"/>
        <w:bottom w:val="none" w:sz="0" w:space="0" w:color="auto"/>
        <w:right w:val="none" w:sz="0" w:space="0" w:color="auto"/>
      </w:divBdr>
    </w:div>
    <w:div w:id="1075397893">
      <w:bodyDiv w:val="1"/>
      <w:marLeft w:val="0"/>
      <w:marRight w:val="0"/>
      <w:marTop w:val="0"/>
      <w:marBottom w:val="0"/>
      <w:divBdr>
        <w:top w:val="none" w:sz="0" w:space="0" w:color="auto"/>
        <w:left w:val="none" w:sz="0" w:space="0" w:color="auto"/>
        <w:bottom w:val="none" w:sz="0" w:space="0" w:color="auto"/>
        <w:right w:val="none" w:sz="0" w:space="0" w:color="auto"/>
      </w:divBdr>
    </w:div>
    <w:div w:id="1118187224">
      <w:bodyDiv w:val="1"/>
      <w:marLeft w:val="0"/>
      <w:marRight w:val="0"/>
      <w:marTop w:val="0"/>
      <w:marBottom w:val="0"/>
      <w:divBdr>
        <w:top w:val="none" w:sz="0" w:space="0" w:color="auto"/>
        <w:left w:val="none" w:sz="0" w:space="0" w:color="auto"/>
        <w:bottom w:val="none" w:sz="0" w:space="0" w:color="auto"/>
        <w:right w:val="none" w:sz="0" w:space="0" w:color="auto"/>
      </w:divBdr>
    </w:div>
    <w:div w:id="1206327900">
      <w:bodyDiv w:val="1"/>
      <w:marLeft w:val="0"/>
      <w:marRight w:val="0"/>
      <w:marTop w:val="0"/>
      <w:marBottom w:val="0"/>
      <w:divBdr>
        <w:top w:val="none" w:sz="0" w:space="0" w:color="auto"/>
        <w:left w:val="none" w:sz="0" w:space="0" w:color="auto"/>
        <w:bottom w:val="none" w:sz="0" w:space="0" w:color="auto"/>
        <w:right w:val="none" w:sz="0" w:space="0" w:color="auto"/>
      </w:divBdr>
    </w:div>
    <w:div w:id="1425299305">
      <w:bodyDiv w:val="1"/>
      <w:marLeft w:val="0"/>
      <w:marRight w:val="0"/>
      <w:marTop w:val="0"/>
      <w:marBottom w:val="0"/>
      <w:divBdr>
        <w:top w:val="none" w:sz="0" w:space="0" w:color="auto"/>
        <w:left w:val="none" w:sz="0" w:space="0" w:color="auto"/>
        <w:bottom w:val="none" w:sz="0" w:space="0" w:color="auto"/>
        <w:right w:val="none" w:sz="0" w:space="0" w:color="auto"/>
      </w:divBdr>
    </w:div>
    <w:div w:id="1536426471">
      <w:bodyDiv w:val="1"/>
      <w:marLeft w:val="0"/>
      <w:marRight w:val="0"/>
      <w:marTop w:val="0"/>
      <w:marBottom w:val="0"/>
      <w:divBdr>
        <w:top w:val="none" w:sz="0" w:space="0" w:color="auto"/>
        <w:left w:val="none" w:sz="0" w:space="0" w:color="auto"/>
        <w:bottom w:val="none" w:sz="0" w:space="0" w:color="auto"/>
        <w:right w:val="none" w:sz="0" w:space="0" w:color="auto"/>
      </w:divBdr>
    </w:div>
    <w:div w:id="1550340483">
      <w:bodyDiv w:val="1"/>
      <w:marLeft w:val="0"/>
      <w:marRight w:val="0"/>
      <w:marTop w:val="0"/>
      <w:marBottom w:val="0"/>
      <w:divBdr>
        <w:top w:val="none" w:sz="0" w:space="0" w:color="auto"/>
        <w:left w:val="none" w:sz="0" w:space="0" w:color="auto"/>
        <w:bottom w:val="none" w:sz="0" w:space="0" w:color="auto"/>
        <w:right w:val="none" w:sz="0" w:space="0" w:color="auto"/>
      </w:divBdr>
    </w:div>
    <w:div w:id="1669481811">
      <w:bodyDiv w:val="1"/>
      <w:marLeft w:val="0"/>
      <w:marRight w:val="0"/>
      <w:marTop w:val="0"/>
      <w:marBottom w:val="0"/>
      <w:divBdr>
        <w:top w:val="none" w:sz="0" w:space="0" w:color="auto"/>
        <w:left w:val="none" w:sz="0" w:space="0" w:color="auto"/>
        <w:bottom w:val="none" w:sz="0" w:space="0" w:color="auto"/>
        <w:right w:val="none" w:sz="0" w:space="0" w:color="auto"/>
      </w:divBdr>
    </w:div>
    <w:div w:id="1681345889">
      <w:bodyDiv w:val="1"/>
      <w:marLeft w:val="0"/>
      <w:marRight w:val="0"/>
      <w:marTop w:val="0"/>
      <w:marBottom w:val="0"/>
      <w:divBdr>
        <w:top w:val="none" w:sz="0" w:space="0" w:color="auto"/>
        <w:left w:val="none" w:sz="0" w:space="0" w:color="auto"/>
        <w:bottom w:val="none" w:sz="0" w:space="0" w:color="auto"/>
        <w:right w:val="none" w:sz="0" w:space="0" w:color="auto"/>
      </w:divBdr>
    </w:div>
    <w:div w:id="1696616492">
      <w:bodyDiv w:val="1"/>
      <w:marLeft w:val="0"/>
      <w:marRight w:val="0"/>
      <w:marTop w:val="0"/>
      <w:marBottom w:val="0"/>
      <w:divBdr>
        <w:top w:val="none" w:sz="0" w:space="0" w:color="auto"/>
        <w:left w:val="none" w:sz="0" w:space="0" w:color="auto"/>
        <w:bottom w:val="none" w:sz="0" w:space="0" w:color="auto"/>
        <w:right w:val="none" w:sz="0" w:space="0" w:color="auto"/>
      </w:divBdr>
    </w:div>
    <w:div w:id="2004117475">
      <w:bodyDiv w:val="1"/>
      <w:marLeft w:val="0"/>
      <w:marRight w:val="0"/>
      <w:marTop w:val="0"/>
      <w:marBottom w:val="0"/>
      <w:divBdr>
        <w:top w:val="none" w:sz="0" w:space="0" w:color="auto"/>
        <w:left w:val="none" w:sz="0" w:space="0" w:color="auto"/>
        <w:bottom w:val="none" w:sz="0" w:space="0" w:color="auto"/>
        <w:right w:val="none" w:sz="0" w:space="0" w:color="auto"/>
      </w:divBdr>
      <w:divsChild>
        <w:div w:id="1003824951">
          <w:marLeft w:val="0"/>
          <w:marRight w:val="0"/>
          <w:marTop w:val="0"/>
          <w:marBottom w:val="0"/>
          <w:divBdr>
            <w:top w:val="none" w:sz="0" w:space="0" w:color="auto"/>
            <w:left w:val="none" w:sz="0" w:space="0" w:color="auto"/>
            <w:bottom w:val="none" w:sz="0" w:space="0" w:color="auto"/>
            <w:right w:val="none" w:sz="0" w:space="0" w:color="auto"/>
          </w:divBdr>
          <w:divsChild>
            <w:div w:id="1464156643">
              <w:marLeft w:val="0"/>
              <w:marRight w:val="0"/>
              <w:marTop w:val="0"/>
              <w:marBottom w:val="0"/>
              <w:divBdr>
                <w:top w:val="none" w:sz="0" w:space="0" w:color="auto"/>
                <w:left w:val="none" w:sz="0" w:space="0" w:color="auto"/>
                <w:bottom w:val="none" w:sz="0" w:space="0" w:color="auto"/>
                <w:right w:val="none" w:sz="0" w:space="0" w:color="auto"/>
              </w:divBdr>
              <w:divsChild>
                <w:div w:id="2141342984">
                  <w:marLeft w:val="0"/>
                  <w:marRight w:val="0"/>
                  <w:marTop w:val="0"/>
                  <w:marBottom w:val="0"/>
                  <w:divBdr>
                    <w:top w:val="none" w:sz="0" w:space="0" w:color="auto"/>
                    <w:left w:val="none" w:sz="0" w:space="0" w:color="auto"/>
                    <w:bottom w:val="none" w:sz="0" w:space="0" w:color="auto"/>
                    <w:right w:val="none" w:sz="0" w:space="0" w:color="auto"/>
                  </w:divBdr>
                  <w:divsChild>
                    <w:div w:id="1684434772">
                      <w:marLeft w:val="0"/>
                      <w:marRight w:val="0"/>
                      <w:marTop w:val="0"/>
                      <w:marBottom w:val="0"/>
                      <w:divBdr>
                        <w:top w:val="none" w:sz="0" w:space="0" w:color="auto"/>
                        <w:left w:val="none" w:sz="0" w:space="0" w:color="auto"/>
                        <w:bottom w:val="none" w:sz="0" w:space="0" w:color="auto"/>
                        <w:right w:val="none" w:sz="0" w:space="0" w:color="auto"/>
                      </w:divBdr>
                      <w:divsChild>
                        <w:div w:id="103350792">
                          <w:marLeft w:val="0"/>
                          <w:marRight w:val="0"/>
                          <w:marTop w:val="50"/>
                          <w:marBottom w:val="0"/>
                          <w:divBdr>
                            <w:top w:val="none" w:sz="0" w:space="0" w:color="auto"/>
                            <w:left w:val="none" w:sz="0" w:space="0" w:color="auto"/>
                            <w:bottom w:val="none" w:sz="0" w:space="0" w:color="auto"/>
                            <w:right w:val="none" w:sz="0" w:space="0" w:color="auto"/>
                          </w:divBdr>
                          <w:divsChild>
                            <w:div w:id="1079181492">
                              <w:marLeft w:val="0"/>
                              <w:marRight w:val="0"/>
                              <w:marTop w:val="0"/>
                              <w:marBottom w:val="0"/>
                              <w:divBdr>
                                <w:top w:val="none" w:sz="0" w:space="0" w:color="auto"/>
                                <w:left w:val="none" w:sz="0" w:space="0" w:color="auto"/>
                                <w:bottom w:val="none" w:sz="0" w:space="0" w:color="auto"/>
                                <w:right w:val="none" w:sz="0" w:space="0" w:color="auto"/>
                              </w:divBdr>
                              <w:divsChild>
                                <w:div w:id="448667478">
                                  <w:marLeft w:val="0"/>
                                  <w:marRight w:val="0"/>
                                  <w:marTop w:val="0"/>
                                  <w:marBottom w:val="0"/>
                                  <w:divBdr>
                                    <w:top w:val="none" w:sz="0" w:space="0" w:color="auto"/>
                                    <w:left w:val="none" w:sz="0" w:space="0" w:color="auto"/>
                                    <w:bottom w:val="none" w:sz="0" w:space="0" w:color="auto"/>
                                    <w:right w:val="none" w:sz="0" w:space="0" w:color="auto"/>
                                  </w:divBdr>
                                  <w:divsChild>
                                    <w:div w:id="165113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638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9B66AAEE2AC14590211EA3933421F7" ma:contentTypeVersion="3" ma:contentTypeDescription="Create a new document." ma:contentTypeScope="" ma:versionID="702c6adb635bbd5275bed0bcd927c577">
  <xsd:schema xmlns:xsd="http://www.w3.org/2001/XMLSchema" xmlns:xs="http://www.w3.org/2001/XMLSchema" xmlns:p="http://schemas.microsoft.com/office/2006/metadata/properties" xmlns:ns1="http://schemas.microsoft.com/sharepoint/v3" xmlns:ns2="c7686b9c-5640-4b5b-8807-6ba191474524" targetNamespace="http://schemas.microsoft.com/office/2006/metadata/properties" ma:root="true" ma:fieldsID="6600698708767bc92097d3eaffa68482" ns1:_="" ns2:_="">
    <xsd:import namespace="http://schemas.microsoft.com/sharepoint/v3"/>
    <xsd:import namespace="c7686b9c-5640-4b5b-8807-6ba191474524"/>
    <xsd:element name="properties">
      <xsd:complexType>
        <xsd:sequence>
          <xsd:element name="documentManagement">
            <xsd:complexType>
              <xsd:all>
                <xsd:element ref="ns1:PublishingStartDate" minOccurs="0"/>
                <xsd:element ref="ns1:PublishingExpirationDate" minOccurs="0"/>
                <xsd:element ref="ns2:Progra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686b9c-5640-4b5b-8807-6ba191474524" elementFormDefault="qualified">
    <xsd:import namespace="http://schemas.microsoft.com/office/2006/documentManagement/types"/>
    <xsd:import namespace="http://schemas.microsoft.com/office/infopath/2007/PartnerControls"/>
    <xsd:element name="Programs" ma:index="10" nillable="true" ma:displayName="Programs" ma:list="{c7686b9c-5640-4b5b-8807-6ba191474524}" ma:internalName="Programs"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grams xmlns="c7686b9c-5640-4b5b-8807-6ba191474524" xsi:nil="true"/>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F2280-F157-46B6-9EA3-AE3F5062B493}">
  <ds:schemaRefs>
    <ds:schemaRef ds:uri="http://schemas.microsoft.com/sharepoint/v3/contenttype/forms"/>
  </ds:schemaRefs>
</ds:datastoreItem>
</file>

<file path=customXml/itemProps2.xml><?xml version="1.0" encoding="utf-8"?>
<ds:datastoreItem xmlns:ds="http://schemas.openxmlformats.org/officeDocument/2006/customXml" ds:itemID="{69669842-C487-4C98-A9A3-31339E881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686b9c-5640-4b5b-8807-6ba191474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638C40-87C5-4445-8F3F-46EA8754F7FB}">
  <ds:schemaRefs>
    <ds:schemaRef ds:uri="http://schemas.openxmlformats.org/package/2006/metadata/core-properties"/>
    <ds:schemaRef ds:uri="http://purl.org/dc/elements/1.1/"/>
    <ds:schemaRef ds:uri="http://schemas.microsoft.com/office/2006/metadata/properties"/>
    <ds:schemaRef ds:uri="http://purl.org/dc/terms/"/>
    <ds:schemaRef ds:uri="c7686b9c-5640-4b5b-8807-6ba191474524"/>
    <ds:schemaRef ds:uri="http://www.w3.org/XML/1998/namespace"/>
    <ds:schemaRef ds:uri="http://purl.org/dc/dcmitype/"/>
    <ds:schemaRef ds:uri="http://schemas.microsoft.com/office/2006/documentManagement/typ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2F89A2F-88FE-494D-B703-51BDD6E6A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3564</Words>
  <Characters>20317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23834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Jeffrey.mitchell1</dc:creator>
  <cp:lastModifiedBy>SYSTEM</cp:lastModifiedBy>
  <cp:revision>2</cp:revision>
  <cp:lastPrinted>2018-08-29T13:38:00Z</cp:lastPrinted>
  <dcterms:created xsi:type="dcterms:W3CDTF">2018-08-30T14:15:00Z</dcterms:created>
  <dcterms:modified xsi:type="dcterms:W3CDTF">2018-08-30T14:15:00Z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0x010100E79B66AAEE2AC14590211EA3933421F7</vt:lpwstr>
  </property>
</Properties>
</file>