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111" w:rsidRDefault="008A6EAE" w:rsidP="00F44111">
      <w:pPr>
        <w:pStyle w:val="Header"/>
        <w:rPr>
          <w:sz w:val="16"/>
        </w:rPr>
      </w:pPr>
      <w:r w:rsidRPr="008A6EAE">
        <w:rPr>
          <w:b/>
          <w:sz w:val="16"/>
        </w:rPr>
        <w:t>This form is available electronically.</w:t>
      </w:r>
      <w:r>
        <w:rPr>
          <w:b/>
          <w:i/>
          <w:sz w:val="16"/>
        </w:rPr>
        <w:t xml:space="preserve">                          </w:t>
      </w:r>
      <w:r w:rsidR="00060EAF">
        <w:rPr>
          <w:b/>
          <w:i/>
          <w:sz w:val="16"/>
        </w:rPr>
        <w:t xml:space="preserve">       </w:t>
      </w:r>
      <w:r>
        <w:rPr>
          <w:b/>
          <w:i/>
          <w:sz w:val="16"/>
        </w:rPr>
        <w:t xml:space="preserve">   </w:t>
      </w:r>
      <w:r w:rsidR="009C05C7">
        <w:rPr>
          <w:b/>
          <w:i/>
          <w:sz w:val="16"/>
        </w:rPr>
        <w:t xml:space="preserve"> </w:t>
      </w:r>
      <w:r w:rsidR="0035127B">
        <w:rPr>
          <w:b/>
          <w:i/>
          <w:sz w:val="16"/>
        </w:rPr>
        <w:t xml:space="preserve">                                                                    </w:t>
      </w:r>
      <w:r w:rsidR="0035127B" w:rsidRPr="0035127B">
        <w:rPr>
          <w:sz w:val="16"/>
        </w:rPr>
        <w:t xml:space="preserve"> Form Approved – OMB No 0560-0120</w:t>
      </w:r>
    </w:p>
    <w:p w:rsidR="0035127B" w:rsidRPr="0035127B" w:rsidRDefault="0035127B" w:rsidP="00F44111">
      <w:pPr>
        <w:pStyle w:val="Header"/>
        <w:rPr>
          <w:b/>
          <w:sz w:val="16"/>
          <w:szCs w:val="16"/>
        </w:rPr>
      </w:pPr>
      <w:proofErr w:type="gramStart"/>
      <w:r w:rsidRPr="0035127B">
        <w:rPr>
          <w:b/>
          <w:sz w:val="20"/>
          <w:szCs w:val="20"/>
        </w:rPr>
        <w:t xml:space="preserve">WA-460-5                                                                           </w:t>
      </w:r>
      <w:r w:rsidRPr="0035127B">
        <w:rPr>
          <w:b/>
          <w:sz w:val="16"/>
          <w:szCs w:val="16"/>
        </w:rPr>
        <w:t>(</w:t>
      </w:r>
      <w:r w:rsidRPr="0035127B">
        <w:rPr>
          <w:b/>
          <w:i/>
          <w:sz w:val="16"/>
          <w:szCs w:val="16"/>
        </w:rPr>
        <w:t xml:space="preserve">See Page 8 for Privacy Act and Paperwork Reduction </w:t>
      </w:r>
      <w:r>
        <w:rPr>
          <w:b/>
          <w:i/>
          <w:sz w:val="16"/>
          <w:szCs w:val="16"/>
        </w:rPr>
        <w:t xml:space="preserve">Act </w:t>
      </w:r>
      <w:r w:rsidRPr="0035127B">
        <w:rPr>
          <w:b/>
          <w:i/>
          <w:sz w:val="16"/>
          <w:szCs w:val="16"/>
        </w:rPr>
        <w:t>Statements.)</w:t>
      </w:r>
      <w:proofErr w:type="gramEnd"/>
    </w:p>
    <w:p w:rsidR="001A060D" w:rsidRPr="00F01DCA" w:rsidRDefault="0092155E" w:rsidP="00F44111">
      <w:pPr>
        <w:pStyle w:val="Header"/>
      </w:pPr>
      <w:r w:rsidRPr="00610A41">
        <w:rPr>
          <w:rFonts w:ascii="Arial" w:hAnsi="Arial" w:cs="Arial"/>
          <w:sz w:val="16"/>
          <w:szCs w:val="16"/>
        </w:rPr>
        <w:t xml:space="preserve"> (</w:t>
      </w:r>
      <w:r w:rsidR="000F592A">
        <w:rPr>
          <w:rFonts w:ascii="Arial" w:hAnsi="Arial" w:cs="Arial"/>
          <w:sz w:val="16"/>
          <w:szCs w:val="16"/>
        </w:rPr>
        <w:t>1</w:t>
      </w:r>
      <w:r w:rsidR="004B7147">
        <w:rPr>
          <w:rFonts w:ascii="Arial" w:hAnsi="Arial" w:cs="Arial"/>
          <w:sz w:val="16"/>
          <w:szCs w:val="16"/>
        </w:rPr>
        <w:t>1-08-11</w:t>
      </w:r>
      <w:r w:rsidR="0035127B" w:rsidRPr="00610A41">
        <w:rPr>
          <w:rFonts w:ascii="Arial" w:hAnsi="Arial" w:cs="Arial"/>
          <w:sz w:val="16"/>
          <w:szCs w:val="16"/>
        </w:rPr>
        <w:t>)</w:t>
      </w:r>
      <w:r w:rsidR="001A060D" w:rsidRPr="00F44111">
        <w:rPr>
          <w:b/>
          <w:sz w:val="22"/>
          <w:szCs w:val="22"/>
        </w:rPr>
        <w:t xml:space="preserve"> </w:t>
      </w:r>
      <w:r w:rsidR="003E1DB8" w:rsidRPr="00F44111">
        <w:rPr>
          <w:b/>
          <w:sz w:val="22"/>
          <w:szCs w:val="22"/>
        </w:rPr>
        <w:t xml:space="preserve">    </w:t>
      </w:r>
      <w:r w:rsidR="00F44111">
        <w:rPr>
          <w:b/>
          <w:sz w:val="22"/>
          <w:szCs w:val="22"/>
        </w:rPr>
        <w:t xml:space="preserve">                          </w:t>
      </w:r>
      <w:r w:rsidR="004B7147">
        <w:rPr>
          <w:b/>
          <w:sz w:val="22"/>
          <w:szCs w:val="22"/>
        </w:rPr>
        <w:t xml:space="preserve"> </w:t>
      </w:r>
      <w:r w:rsidR="00F44111">
        <w:rPr>
          <w:b/>
          <w:sz w:val="22"/>
          <w:szCs w:val="22"/>
        </w:rPr>
        <w:t xml:space="preserve">      </w:t>
      </w:r>
      <w:r w:rsidR="0035127B">
        <w:rPr>
          <w:b/>
          <w:sz w:val="22"/>
          <w:szCs w:val="22"/>
        </w:rPr>
        <w:t xml:space="preserve">    </w:t>
      </w:r>
      <w:r w:rsidR="003E1DB8" w:rsidRPr="00F44111">
        <w:rPr>
          <w:b/>
          <w:sz w:val="22"/>
          <w:szCs w:val="22"/>
        </w:rPr>
        <w:t xml:space="preserve">  </w:t>
      </w:r>
      <w:r w:rsidR="001A060D" w:rsidRPr="00F44111">
        <w:rPr>
          <w:b/>
          <w:sz w:val="16"/>
          <w:szCs w:val="16"/>
        </w:rPr>
        <w:t>U.S. DEPARTMENT OF AGRICULTURE</w:t>
      </w:r>
      <w:r w:rsidR="001A060D" w:rsidRPr="00F01DCA">
        <w:t xml:space="preserve">   </w:t>
      </w:r>
    </w:p>
    <w:p w:rsidR="0035127B" w:rsidRDefault="00F44111" w:rsidP="0035127B">
      <w:pPr>
        <w:pStyle w:val="Header"/>
        <w:rPr>
          <w:sz w:val="16"/>
          <w:szCs w:val="16"/>
        </w:rPr>
      </w:pPr>
      <w:r>
        <w:rPr>
          <w:sz w:val="16"/>
          <w:szCs w:val="16"/>
        </w:rPr>
        <w:t xml:space="preserve">                                                            </w:t>
      </w:r>
      <w:r w:rsidR="0035127B">
        <w:rPr>
          <w:sz w:val="16"/>
          <w:szCs w:val="16"/>
        </w:rPr>
        <w:t xml:space="preserve">            </w:t>
      </w:r>
      <w:r>
        <w:rPr>
          <w:sz w:val="16"/>
          <w:szCs w:val="16"/>
        </w:rPr>
        <w:t xml:space="preserve">   </w:t>
      </w:r>
      <w:r w:rsidR="0035127B">
        <w:rPr>
          <w:sz w:val="16"/>
          <w:szCs w:val="16"/>
        </w:rPr>
        <w:t xml:space="preserve">     </w:t>
      </w:r>
      <w:r>
        <w:rPr>
          <w:sz w:val="16"/>
          <w:szCs w:val="16"/>
        </w:rPr>
        <w:t xml:space="preserve">            </w:t>
      </w:r>
      <w:r w:rsidR="00060EAF">
        <w:rPr>
          <w:sz w:val="16"/>
          <w:szCs w:val="16"/>
        </w:rPr>
        <w:t xml:space="preserve">    </w:t>
      </w:r>
      <w:r>
        <w:rPr>
          <w:sz w:val="16"/>
          <w:szCs w:val="16"/>
        </w:rPr>
        <w:t xml:space="preserve">  </w:t>
      </w:r>
      <w:r w:rsidR="003E1DB8" w:rsidRPr="00F44111">
        <w:rPr>
          <w:sz w:val="16"/>
          <w:szCs w:val="16"/>
        </w:rPr>
        <w:t>Farm Service Agency</w:t>
      </w:r>
    </w:p>
    <w:p w:rsidR="003E1DB8" w:rsidRPr="00F01DCA" w:rsidRDefault="0035127B" w:rsidP="0035127B">
      <w:pPr>
        <w:pStyle w:val="Header"/>
        <w:rPr>
          <w:sz w:val="16"/>
          <w:szCs w:val="16"/>
        </w:rPr>
      </w:pPr>
      <w:r w:rsidRPr="00610A41">
        <w:rPr>
          <w:i/>
          <w:sz w:val="16"/>
          <w:szCs w:val="16"/>
        </w:rPr>
        <w:t xml:space="preserve">                                                                             </w:t>
      </w:r>
      <w:r w:rsidR="00060EAF" w:rsidRPr="00610A41">
        <w:rPr>
          <w:i/>
          <w:sz w:val="16"/>
          <w:szCs w:val="16"/>
        </w:rPr>
        <w:t xml:space="preserve">       </w:t>
      </w:r>
      <w:r w:rsidRPr="00610A41">
        <w:rPr>
          <w:i/>
          <w:sz w:val="16"/>
          <w:szCs w:val="16"/>
        </w:rPr>
        <w:t xml:space="preserve">    </w:t>
      </w:r>
      <w:r w:rsidR="00060EAF" w:rsidRPr="00610A41">
        <w:rPr>
          <w:i/>
          <w:sz w:val="16"/>
          <w:szCs w:val="16"/>
        </w:rPr>
        <w:t xml:space="preserve"> </w:t>
      </w:r>
      <w:r w:rsidRPr="00610A41">
        <w:rPr>
          <w:i/>
          <w:sz w:val="16"/>
          <w:szCs w:val="16"/>
        </w:rPr>
        <w:t xml:space="preserve">  </w:t>
      </w:r>
      <w:r w:rsidR="003E1DB8" w:rsidRPr="00F01DCA">
        <w:rPr>
          <w:sz w:val="16"/>
          <w:szCs w:val="16"/>
        </w:rPr>
        <w:t>United States Warehouse Act</w:t>
      </w:r>
    </w:p>
    <w:p w:rsidR="003E1DB8" w:rsidRPr="00F01DCA" w:rsidRDefault="003E1DB8" w:rsidP="001A060D"/>
    <w:p w:rsidR="001A060D" w:rsidRPr="00F01DCA" w:rsidRDefault="001A060D" w:rsidP="001A060D">
      <w:pPr>
        <w:jc w:val="center"/>
        <w:rPr>
          <w:b/>
          <w:bCs/>
          <w:sz w:val="22"/>
          <w:szCs w:val="22"/>
        </w:rPr>
      </w:pPr>
      <w:r w:rsidRPr="00F01DCA">
        <w:rPr>
          <w:b/>
          <w:bCs/>
          <w:sz w:val="22"/>
          <w:szCs w:val="22"/>
        </w:rPr>
        <w:t>ADDENDUM TO THE PROVIDER AGREEMENT</w:t>
      </w:r>
    </w:p>
    <w:p w:rsidR="001A060D" w:rsidRPr="00F01DCA" w:rsidRDefault="001A060D" w:rsidP="001A060D">
      <w:pPr>
        <w:jc w:val="center"/>
        <w:rPr>
          <w:b/>
          <w:bCs/>
          <w:sz w:val="22"/>
          <w:szCs w:val="22"/>
        </w:rPr>
      </w:pPr>
      <w:r w:rsidRPr="00F01DCA">
        <w:rPr>
          <w:b/>
          <w:bCs/>
          <w:sz w:val="22"/>
          <w:szCs w:val="22"/>
        </w:rPr>
        <w:t>TO ELECTRONICALLY FILE AND MAINTAIN</w:t>
      </w:r>
    </w:p>
    <w:p w:rsidR="001A060D" w:rsidRPr="00F01DCA" w:rsidRDefault="00C865C4" w:rsidP="001A060D">
      <w:pPr>
        <w:jc w:val="center"/>
        <w:rPr>
          <w:b/>
          <w:bCs/>
          <w:sz w:val="22"/>
          <w:szCs w:val="22"/>
        </w:rPr>
      </w:pPr>
      <w:r w:rsidRPr="00F01DCA">
        <w:rPr>
          <w:b/>
          <w:bCs/>
          <w:sz w:val="22"/>
          <w:szCs w:val="22"/>
        </w:rPr>
        <w:t>PEANUT</w:t>
      </w:r>
      <w:r w:rsidR="001A060D" w:rsidRPr="00F01DCA">
        <w:rPr>
          <w:b/>
          <w:bCs/>
          <w:sz w:val="22"/>
          <w:szCs w:val="22"/>
        </w:rPr>
        <w:t xml:space="preserve"> WAREHOUSE RECEIPTS</w:t>
      </w:r>
      <w:r w:rsidR="001A060D" w:rsidRPr="00F01DCA">
        <w:rPr>
          <w:sz w:val="22"/>
          <w:szCs w:val="22"/>
        </w:rPr>
        <w:t xml:space="preserve"> </w:t>
      </w:r>
    </w:p>
    <w:p w:rsidR="001A060D" w:rsidRPr="00F01DCA" w:rsidRDefault="001A060D" w:rsidP="001A060D">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1E0"/>
      </w:tblPr>
      <w:tblGrid>
        <w:gridCol w:w="2880"/>
        <w:gridCol w:w="6588"/>
      </w:tblGrid>
      <w:tr w:rsidR="00C67D39" w:rsidRPr="00F01DCA">
        <w:tc>
          <w:tcPr>
            <w:tcW w:w="2880" w:type="dxa"/>
            <w:tcBorders>
              <w:top w:val="nil"/>
              <w:bottom w:val="nil"/>
            </w:tcBorders>
          </w:tcPr>
          <w:p w:rsidR="001A060D" w:rsidRPr="00F01DCA" w:rsidRDefault="001A060D" w:rsidP="005A671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sidRPr="00F01DCA">
              <w:rPr>
                <w:sz w:val="22"/>
                <w:szCs w:val="22"/>
              </w:rPr>
              <w:t xml:space="preserve">This Addendum between </w:t>
            </w:r>
            <w:r w:rsidRPr="00F01DCA">
              <w:rPr>
                <w:i/>
              </w:rPr>
              <w:t>(a)</w:t>
            </w:r>
          </w:p>
        </w:tc>
        <w:bookmarkStart w:id="0" w:name="Text11"/>
        <w:tc>
          <w:tcPr>
            <w:tcW w:w="6588" w:type="dxa"/>
            <w:tcBorders>
              <w:top w:val="nil"/>
              <w:bottom w:val="single" w:sz="4" w:space="0" w:color="auto"/>
            </w:tcBorders>
            <w:vAlign w:val="bottom"/>
          </w:tcPr>
          <w:p w:rsidR="001A060D" w:rsidRPr="00C67D39" w:rsidRDefault="0011305E" w:rsidP="00B0018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20"/>
                <w:szCs w:val="18"/>
              </w:rPr>
            </w:pPr>
            <w:r>
              <w:rPr>
                <w:rFonts w:ascii="Courier New" w:hAnsi="Courier New" w:cs="Courier New"/>
                <w:sz w:val="20"/>
                <w:szCs w:val="18"/>
              </w:rPr>
              <w:fldChar w:fldCharType="begin">
                <w:ffData>
                  <w:name w:val="Text11"/>
                  <w:enabled/>
                  <w:calcOnExit w:val="0"/>
                  <w:textInput>
                    <w:maxLength w:val="51"/>
                  </w:textInput>
                </w:ffData>
              </w:fldChar>
            </w:r>
            <w:r w:rsidR="00C67D39">
              <w:rPr>
                <w:rFonts w:ascii="Courier New" w:hAnsi="Courier New" w:cs="Courier New"/>
                <w:sz w:val="20"/>
                <w:szCs w:val="18"/>
              </w:rPr>
              <w:instrText xml:space="preserve"> FORMTEXT </w:instrText>
            </w:r>
            <w:r>
              <w:rPr>
                <w:rFonts w:ascii="Courier New" w:hAnsi="Courier New" w:cs="Courier New"/>
                <w:sz w:val="20"/>
                <w:szCs w:val="18"/>
              </w:rPr>
            </w:r>
            <w:r>
              <w:rPr>
                <w:rFonts w:ascii="Courier New" w:hAnsi="Courier New" w:cs="Courier New"/>
                <w:sz w:val="20"/>
                <w:szCs w:val="18"/>
              </w:rPr>
              <w:fldChar w:fldCharType="separate"/>
            </w:r>
            <w:r w:rsidR="00B0018F">
              <w:rPr>
                <w:rFonts w:ascii="Courier New" w:hAnsi="Courier New" w:cs="Courier New"/>
                <w:sz w:val="20"/>
                <w:szCs w:val="18"/>
              </w:rPr>
              <w:t> </w:t>
            </w:r>
            <w:r w:rsidR="00B0018F">
              <w:rPr>
                <w:rFonts w:ascii="Courier New" w:hAnsi="Courier New" w:cs="Courier New"/>
                <w:sz w:val="20"/>
                <w:szCs w:val="18"/>
              </w:rPr>
              <w:t> </w:t>
            </w:r>
            <w:r w:rsidR="00B0018F">
              <w:rPr>
                <w:rFonts w:ascii="Courier New" w:hAnsi="Courier New" w:cs="Courier New"/>
                <w:sz w:val="20"/>
                <w:szCs w:val="18"/>
              </w:rPr>
              <w:t> </w:t>
            </w:r>
            <w:r w:rsidR="00B0018F">
              <w:rPr>
                <w:rFonts w:ascii="Courier New" w:hAnsi="Courier New" w:cs="Courier New"/>
                <w:sz w:val="20"/>
                <w:szCs w:val="18"/>
              </w:rPr>
              <w:t> </w:t>
            </w:r>
            <w:r w:rsidR="00B0018F">
              <w:rPr>
                <w:rFonts w:ascii="Courier New" w:hAnsi="Courier New" w:cs="Courier New"/>
                <w:sz w:val="20"/>
                <w:szCs w:val="18"/>
              </w:rPr>
              <w:t> </w:t>
            </w:r>
            <w:r>
              <w:rPr>
                <w:rFonts w:ascii="Courier New" w:hAnsi="Courier New" w:cs="Courier New"/>
                <w:sz w:val="20"/>
                <w:szCs w:val="18"/>
              </w:rPr>
              <w:fldChar w:fldCharType="end"/>
            </w:r>
            <w:bookmarkEnd w:id="0"/>
          </w:p>
        </w:tc>
      </w:tr>
      <w:bookmarkStart w:id="1" w:name="Text12"/>
      <w:tr w:rsidR="001A060D" w:rsidRPr="00F01DCA">
        <w:trPr>
          <w:trHeight w:val="278"/>
        </w:trPr>
        <w:tc>
          <w:tcPr>
            <w:tcW w:w="9468" w:type="dxa"/>
            <w:gridSpan w:val="2"/>
            <w:tcBorders>
              <w:top w:val="nil"/>
              <w:bottom w:val="single" w:sz="4" w:space="0" w:color="auto"/>
            </w:tcBorders>
            <w:vAlign w:val="bottom"/>
          </w:tcPr>
          <w:p w:rsidR="001A060D" w:rsidRPr="00C67D39" w:rsidRDefault="0011305E" w:rsidP="00B0018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20"/>
                <w:szCs w:val="18"/>
              </w:rPr>
            </w:pPr>
            <w:r>
              <w:rPr>
                <w:rFonts w:ascii="Courier New" w:hAnsi="Courier New" w:cs="Courier New"/>
                <w:sz w:val="20"/>
                <w:szCs w:val="18"/>
              </w:rPr>
              <w:fldChar w:fldCharType="begin">
                <w:ffData>
                  <w:name w:val="Text12"/>
                  <w:enabled/>
                  <w:calcOnExit w:val="0"/>
                  <w:textInput>
                    <w:maxLength w:val="75"/>
                  </w:textInput>
                </w:ffData>
              </w:fldChar>
            </w:r>
            <w:r w:rsidR="00C67D39">
              <w:rPr>
                <w:rFonts w:ascii="Courier New" w:hAnsi="Courier New" w:cs="Courier New"/>
                <w:sz w:val="20"/>
                <w:szCs w:val="18"/>
              </w:rPr>
              <w:instrText xml:space="preserve"> FORMTEXT </w:instrText>
            </w:r>
            <w:r>
              <w:rPr>
                <w:rFonts w:ascii="Courier New" w:hAnsi="Courier New" w:cs="Courier New"/>
                <w:sz w:val="20"/>
                <w:szCs w:val="18"/>
              </w:rPr>
            </w:r>
            <w:r>
              <w:rPr>
                <w:rFonts w:ascii="Courier New" w:hAnsi="Courier New" w:cs="Courier New"/>
                <w:sz w:val="20"/>
                <w:szCs w:val="18"/>
              </w:rPr>
              <w:fldChar w:fldCharType="separate"/>
            </w:r>
            <w:r w:rsidR="00B0018F">
              <w:rPr>
                <w:rFonts w:ascii="Courier New" w:hAnsi="Courier New" w:cs="Courier New"/>
                <w:sz w:val="20"/>
                <w:szCs w:val="18"/>
              </w:rPr>
              <w:t> </w:t>
            </w:r>
            <w:r w:rsidR="00B0018F">
              <w:rPr>
                <w:rFonts w:ascii="Courier New" w:hAnsi="Courier New" w:cs="Courier New"/>
                <w:sz w:val="20"/>
                <w:szCs w:val="18"/>
              </w:rPr>
              <w:t> </w:t>
            </w:r>
            <w:r w:rsidR="00B0018F">
              <w:rPr>
                <w:rFonts w:ascii="Courier New" w:hAnsi="Courier New" w:cs="Courier New"/>
                <w:sz w:val="20"/>
                <w:szCs w:val="18"/>
              </w:rPr>
              <w:t> </w:t>
            </w:r>
            <w:r w:rsidR="00B0018F">
              <w:rPr>
                <w:rFonts w:ascii="Courier New" w:hAnsi="Courier New" w:cs="Courier New"/>
                <w:sz w:val="20"/>
                <w:szCs w:val="18"/>
              </w:rPr>
              <w:t> </w:t>
            </w:r>
            <w:r w:rsidR="00B0018F">
              <w:rPr>
                <w:rFonts w:ascii="Courier New" w:hAnsi="Courier New" w:cs="Courier New"/>
                <w:sz w:val="20"/>
                <w:szCs w:val="18"/>
              </w:rPr>
              <w:t> </w:t>
            </w:r>
            <w:r>
              <w:rPr>
                <w:rFonts w:ascii="Courier New" w:hAnsi="Courier New" w:cs="Courier New"/>
                <w:sz w:val="20"/>
                <w:szCs w:val="18"/>
              </w:rPr>
              <w:fldChar w:fldCharType="end"/>
            </w:r>
            <w:bookmarkEnd w:id="1"/>
          </w:p>
        </w:tc>
      </w:tr>
    </w:tbl>
    <w:p w:rsidR="001A060D" w:rsidRPr="00F01DCA" w:rsidRDefault="001A060D" w:rsidP="001A060D">
      <w:pPr>
        <w:rPr>
          <w:sz w:val="22"/>
          <w:szCs w:val="22"/>
        </w:rPr>
      </w:pPr>
      <w:r w:rsidRPr="00F01DCA">
        <w:rPr>
          <w:sz w:val="22"/>
          <w:szCs w:val="22"/>
        </w:rPr>
        <w:t xml:space="preserve">(Provider) and the Farm Service Agency (FSA) authorizes the Provider to establish and maintain a database and system, referred to as a central filing system (CFS) for the purpose of electronically filing </w:t>
      </w:r>
      <w:r w:rsidR="00542569" w:rsidRPr="00F01DCA">
        <w:rPr>
          <w:sz w:val="22"/>
          <w:szCs w:val="22"/>
        </w:rPr>
        <w:t>peanut</w:t>
      </w:r>
      <w:r w:rsidRPr="00F01DCA">
        <w:rPr>
          <w:sz w:val="22"/>
          <w:szCs w:val="22"/>
        </w:rPr>
        <w:t xml:space="preserve"> warehouse receipts issued under the United </w:t>
      </w:r>
      <w:r w:rsidR="00163943" w:rsidRPr="00F01DCA">
        <w:rPr>
          <w:sz w:val="22"/>
          <w:szCs w:val="22"/>
        </w:rPr>
        <w:t>State</w:t>
      </w:r>
      <w:r w:rsidRPr="00F01DCA">
        <w:rPr>
          <w:sz w:val="22"/>
          <w:szCs w:val="22"/>
        </w:rPr>
        <w:t xml:space="preserve">s Warehouse Act (USWA) and permits the Provider to accept the filing of electronic warehouse receipts from other than USWA licensed warehouse operators in such electronic data filing system.  Such electronically filed warehouse receipts for </w:t>
      </w:r>
      <w:r w:rsidR="00542569" w:rsidRPr="00F01DCA">
        <w:rPr>
          <w:sz w:val="22"/>
          <w:szCs w:val="22"/>
        </w:rPr>
        <w:t>peanut</w:t>
      </w:r>
      <w:r w:rsidR="00D03A07" w:rsidRPr="00F01DCA">
        <w:rPr>
          <w:sz w:val="22"/>
          <w:szCs w:val="22"/>
        </w:rPr>
        <w:t>s</w:t>
      </w:r>
      <w:r w:rsidRPr="00F01DCA">
        <w:rPr>
          <w:sz w:val="22"/>
          <w:szCs w:val="22"/>
        </w:rPr>
        <w:t xml:space="preserve"> are hereafter referred to as “Electronic Warehouse Receipts (EWRs).”  All provisions and terms of the ‘FSA Provider Agreement to Electronically File and Maintain Warehouse Receipts and United</w:t>
      </w:r>
      <w:r w:rsidR="00585E46" w:rsidRPr="00F01DCA">
        <w:rPr>
          <w:sz w:val="22"/>
          <w:szCs w:val="22"/>
        </w:rPr>
        <w:t xml:space="preserve"> </w:t>
      </w:r>
      <w:r w:rsidR="00163943" w:rsidRPr="00F01DCA">
        <w:rPr>
          <w:sz w:val="22"/>
          <w:szCs w:val="22"/>
        </w:rPr>
        <w:t>State</w:t>
      </w:r>
      <w:r w:rsidR="00585E46" w:rsidRPr="00F01DCA">
        <w:rPr>
          <w:sz w:val="22"/>
          <w:szCs w:val="22"/>
        </w:rPr>
        <w:t>s Warehouse Act Documents’(WA-460)</w:t>
      </w:r>
      <w:r w:rsidRPr="00F01DCA">
        <w:rPr>
          <w:sz w:val="22"/>
          <w:szCs w:val="22"/>
        </w:rPr>
        <w:t xml:space="preserve"> are incorporated </w:t>
      </w:r>
      <w:r w:rsidR="0071654E" w:rsidRPr="00F01DCA">
        <w:rPr>
          <w:sz w:val="22"/>
          <w:szCs w:val="22"/>
        </w:rPr>
        <w:t xml:space="preserve">except as modified or excluded </w:t>
      </w:r>
      <w:r w:rsidRPr="00F01DCA">
        <w:rPr>
          <w:sz w:val="22"/>
          <w:szCs w:val="22"/>
        </w:rPr>
        <w:t>herein</w:t>
      </w:r>
      <w:r w:rsidR="0062613F" w:rsidRPr="00F01DCA">
        <w:rPr>
          <w:sz w:val="22"/>
          <w:szCs w:val="22"/>
        </w:rPr>
        <w:t>.</w:t>
      </w:r>
    </w:p>
    <w:p w:rsidR="001A060D" w:rsidRPr="00F01DCA" w:rsidRDefault="001A060D" w:rsidP="001A060D">
      <w:pPr>
        <w:rPr>
          <w:sz w:val="22"/>
          <w:szCs w:val="22"/>
        </w:rPr>
      </w:pPr>
    </w:p>
    <w:p w:rsidR="001A060D" w:rsidRPr="00F01DCA" w:rsidRDefault="00542569" w:rsidP="00542569">
      <w:pPr>
        <w:rPr>
          <w:sz w:val="22"/>
          <w:szCs w:val="22"/>
        </w:rPr>
      </w:pPr>
      <w:r w:rsidRPr="00F01DCA">
        <w:rPr>
          <w:sz w:val="22"/>
          <w:szCs w:val="22"/>
        </w:rPr>
        <w:t xml:space="preserve">A peanut is defined as Runner Type, Spanish Type, Valencia Type, Virginia Type, or any other peanut type defined in the United </w:t>
      </w:r>
      <w:r w:rsidR="00163943" w:rsidRPr="00F01DCA">
        <w:rPr>
          <w:sz w:val="22"/>
          <w:szCs w:val="22"/>
        </w:rPr>
        <w:t>State</w:t>
      </w:r>
      <w:r w:rsidRPr="00F01DCA">
        <w:rPr>
          <w:sz w:val="22"/>
          <w:szCs w:val="22"/>
        </w:rPr>
        <w:t>s Standards for Peanuts or the Peanut Quality and Handling Standards, subject to the disapproval of FSA</w:t>
      </w:r>
      <w:r w:rsidR="001A060D" w:rsidRPr="00F01DCA">
        <w:rPr>
          <w:sz w:val="22"/>
          <w:szCs w:val="22"/>
        </w:rPr>
        <w:t>.</w:t>
      </w:r>
    </w:p>
    <w:p w:rsidR="001A060D" w:rsidRPr="00F01DCA" w:rsidRDefault="001A060D" w:rsidP="001A060D">
      <w:pPr>
        <w:rPr>
          <w:sz w:val="22"/>
          <w:szCs w:val="22"/>
        </w:rPr>
      </w:pPr>
    </w:p>
    <w:p w:rsidR="001A060D" w:rsidRPr="00F01DCA" w:rsidRDefault="001A060D" w:rsidP="0059613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rPr>
          <w:sz w:val="22"/>
          <w:szCs w:val="22"/>
        </w:rPr>
      </w:pPr>
      <w:r w:rsidRPr="00F01DCA">
        <w:rPr>
          <w:rFonts w:cs="Tahoma"/>
          <w:sz w:val="22"/>
          <w:szCs w:val="22"/>
        </w:rPr>
        <w:t xml:space="preserve">Notwithstanding any </w:t>
      </w:r>
      <w:r w:rsidR="00163943" w:rsidRPr="00F01DCA">
        <w:rPr>
          <w:rFonts w:cs="Tahoma"/>
          <w:sz w:val="22"/>
          <w:szCs w:val="22"/>
        </w:rPr>
        <w:t>Federal</w:t>
      </w:r>
      <w:r w:rsidRPr="00F01DCA">
        <w:rPr>
          <w:rFonts w:cs="Tahoma"/>
          <w:sz w:val="22"/>
          <w:szCs w:val="22"/>
        </w:rPr>
        <w:t xml:space="preserve"> law or </w:t>
      </w:r>
      <w:r w:rsidR="0031453B" w:rsidRPr="00F01DCA">
        <w:rPr>
          <w:rFonts w:cs="Tahoma"/>
          <w:sz w:val="22"/>
          <w:szCs w:val="22"/>
        </w:rPr>
        <w:t>United States Department of Agriculture (</w:t>
      </w:r>
      <w:r w:rsidRPr="00F01DCA">
        <w:rPr>
          <w:rFonts w:cs="Tahoma"/>
          <w:sz w:val="22"/>
          <w:szCs w:val="22"/>
        </w:rPr>
        <w:t>USDA</w:t>
      </w:r>
      <w:r w:rsidR="0031453B" w:rsidRPr="00F01DCA">
        <w:rPr>
          <w:rFonts w:cs="Tahoma"/>
          <w:sz w:val="22"/>
          <w:szCs w:val="22"/>
        </w:rPr>
        <w:t>)</w:t>
      </w:r>
      <w:r w:rsidRPr="00F01DCA">
        <w:rPr>
          <w:rFonts w:cs="Tahoma"/>
          <w:sz w:val="22"/>
          <w:szCs w:val="22"/>
        </w:rPr>
        <w:t xml:space="preserve"> data security restrictions, nothing contained herein should be interpreted or construed by a Provider so as to deny cooperation with a </w:t>
      </w:r>
      <w:r w:rsidR="00163943" w:rsidRPr="00F01DCA">
        <w:rPr>
          <w:rFonts w:cs="Tahoma"/>
          <w:sz w:val="22"/>
          <w:szCs w:val="22"/>
        </w:rPr>
        <w:t>State</w:t>
      </w:r>
      <w:r w:rsidRPr="00F01DCA">
        <w:rPr>
          <w:rFonts w:cs="Tahoma"/>
          <w:sz w:val="22"/>
          <w:szCs w:val="22"/>
        </w:rPr>
        <w:t xml:space="preserve">-licensing authority with respect to access to examination or investigation data stored in a CFS by a </w:t>
      </w:r>
      <w:r w:rsidR="00163943" w:rsidRPr="00F01DCA">
        <w:rPr>
          <w:rFonts w:cs="Tahoma"/>
          <w:sz w:val="22"/>
          <w:szCs w:val="22"/>
        </w:rPr>
        <w:t>State</w:t>
      </w:r>
      <w:r w:rsidRPr="00F01DCA">
        <w:rPr>
          <w:rFonts w:cs="Tahoma"/>
          <w:sz w:val="22"/>
          <w:szCs w:val="22"/>
        </w:rPr>
        <w:t>-licensed warehouse.</w:t>
      </w:r>
    </w:p>
    <w:p w:rsidR="001A060D" w:rsidRPr="00F01DCA" w:rsidRDefault="001A060D" w:rsidP="001A060D">
      <w:pPr>
        <w:rPr>
          <w:sz w:val="22"/>
          <w:szCs w:val="22"/>
        </w:rPr>
      </w:pPr>
    </w:p>
    <w:p w:rsidR="001A060D" w:rsidRPr="00F01DCA" w:rsidRDefault="001A060D" w:rsidP="0059613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rPr>
          <w:sz w:val="22"/>
          <w:szCs w:val="22"/>
        </w:rPr>
      </w:pPr>
      <w:r w:rsidRPr="00F01DCA">
        <w:rPr>
          <w:rFonts w:cs="Tahoma"/>
          <w:sz w:val="22"/>
          <w:szCs w:val="22"/>
        </w:rPr>
        <w:t xml:space="preserve">The Provider shall not warrant nor guarantee any part of the underlining transaction or activity that involves the use </w:t>
      </w:r>
      <w:r w:rsidR="00D03A07" w:rsidRPr="00F01DCA">
        <w:rPr>
          <w:rFonts w:cs="Tahoma"/>
          <w:sz w:val="22"/>
          <w:szCs w:val="22"/>
        </w:rPr>
        <w:t xml:space="preserve">of </w:t>
      </w:r>
      <w:r w:rsidRPr="00F01DCA">
        <w:rPr>
          <w:rFonts w:cs="Tahoma"/>
          <w:sz w:val="22"/>
          <w:szCs w:val="22"/>
        </w:rPr>
        <w:t>the Provider’s CFS to perfect or consummate such a transaction or activity</w:t>
      </w:r>
      <w:r w:rsidRPr="00F01DCA">
        <w:rPr>
          <w:sz w:val="22"/>
          <w:szCs w:val="22"/>
        </w:rPr>
        <w:t xml:space="preserve">.  The underlining transaction or activity shall be administered and governed by the applicable </w:t>
      </w:r>
      <w:r w:rsidR="00163943" w:rsidRPr="00F01DCA">
        <w:rPr>
          <w:sz w:val="22"/>
          <w:szCs w:val="22"/>
        </w:rPr>
        <w:t>Federal</w:t>
      </w:r>
      <w:r w:rsidRPr="00F01DCA">
        <w:rPr>
          <w:sz w:val="22"/>
          <w:szCs w:val="22"/>
        </w:rPr>
        <w:t xml:space="preserve"> or </w:t>
      </w:r>
      <w:r w:rsidR="00163943" w:rsidRPr="00F01DCA">
        <w:rPr>
          <w:sz w:val="22"/>
          <w:szCs w:val="22"/>
        </w:rPr>
        <w:t>State</w:t>
      </w:r>
      <w:r w:rsidRPr="00F01DCA">
        <w:rPr>
          <w:sz w:val="22"/>
          <w:szCs w:val="22"/>
        </w:rPr>
        <w:t xml:space="preserve"> rule of law.</w:t>
      </w:r>
    </w:p>
    <w:p w:rsidR="001A060D" w:rsidRPr="00F01DCA" w:rsidRDefault="001A060D" w:rsidP="001A060D">
      <w:pPr>
        <w:rPr>
          <w:sz w:val="22"/>
          <w:szCs w:val="22"/>
        </w:rPr>
      </w:pPr>
    </w:p>
    <w:p w:rsidR="001A060D" w:rsidRPr="00F01DCA" w:rsidRDefault="001A060D" w:rsidP="0059613A">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sidRPr="00F01DCA">
        <w:rPr>
          <w:sz w:val="22"/>
          <w:szCs w:val="22"/>
        </w:rPr>
        <w:t xml:space="preserve">This Addendum sets forth the Provider's minimum requirements for operational management, EWR record formatting, reporting requirements and the protocols to be used in the transmission of such information. </w:t>
      </w:r>
    </w:p>
    <w:p w:rsidR="001A060D" w:rsidRPr="00F01DCA" w:rsidRDefault="001A060D" w:rsidP="001A060D"/>
    <w:p w:rsidR="001A060D" w:rsidRPr="00F01DCA" w:rsidRDefault="001A060D" w:rsidP="001A060D">
      <w:pPr>
        <w:widowControl/>
        <w:tabs>
          <w:tab w:val="left" w:pos="720"/>
        </w:tabs>
        <w:rPr>
          <w:b/>
          <w:bCs/>
          <w:sz w:val="22"/>
          <w:szCs w:val="22"/>
        </w:rPr>
      </w:pPr>
      <w:r w:rsidRPr="00F01DCA">
        <w:rPr>
          <w:b/>
          <w:bCs/>
        </w:rPr>
        <w:t>I.</w:t>
      </w:r>
      <w:r w:rsidRPr="00F01DCA">
        <w:rPr>
          <w:b/>
          <w:bCs/>
        </w:rPr>
        <w:tab/>
      </w:r>
      <w:r w:rsidRPr="00F01DCA">
        <w:rPr>
          <w:b/>
          <w:bCs/>
          <w:sz w:val="22"/>
          <w:szCs w:val="22"/>
        </w:rPr>
        <w:t>Common Computing Environment and eAuthentication</w:t>
      </w:r>
    </w:p>
    <w:p w:rsidR="001A060D" w:rsidRPr="00F01DCA" w:rsidRDefault="001A060D" w:rsidP="001A060D">
      <w:pPr>
        <w:widowControl/>
        <w:rPr>
          <w:sz w:val="22"/>
          <w:szCs w:val="22"/>
        </w:rPr>
      </w:pPr>
    </w:p>
    <w:p w:rsidR="001A060D" w:rsidRPr="00F01DCA" w:rsidRDefault="001A060D" w:rsidP="001A060D">
      <w:pPr>
        <w:widowControl/>
        <w:shd w:val="clear" w:color="auto" w:fill="FFFFFF"/>
        <w:ind w:left="720"/>
        <w:rPr>
          <w:sz w:val="22"/>
          <w:szCs w:val="22"/>
        </w:rPr>
      </w:pPr>
      <w:r w:rsidRPr="00F01DCA">
        <w:rPr>
          <w:sz w:val="22"/>
          <w:szCs w:val="22"/>
          <w:shd w:val="clear" w:color="auto" w:fill="FFFFFF"/>
        </w:rPr>
        <w:t xml:space="preserve">The Provider will, at a minimum, make available a common computing environment to the users of their CFS that offers nondiscriminatory access and ability to logon remotely to the Provider’s CFS through an </w:t>
      </w:r>
      <w:r w:rsidRPr="00F01DCA">
        <w:rPr>
          <w:sz w:val="22"/>
          <w:szCs w:val="22"/>
        </w:rPr>
        <w:t xml:space="preserve">eAuthentication method recognized by the </w:t>
      </w:r>
      <w:r w:rsidR="003F09A5" w:rsidRPr="00F01DCA">
        <w:rPr>
          <w:sz w:val="22"/>
          <w:szCs w:val="22"/>
        </w:rPr>
        <w:t>Deputy Administrator for Commodity Operations (</w:t>
      </w:r>
      <w:r w:rsidRPr="00F01DCA">
        <w:rPr>
          <w:sz w:val="22"/>
          <w:szCs w:val="22"/>
        </w:rPr>
        <w:t>DACO</w:t>
      </w:r>
      <w:r w:rsidR="003F09A5" w:rsidRPr="00F01DCA">
        <w:rPr>
          <w:sz w:val="22"/>
          <w:szCs w:val="22"/>
        </w:rPr>
        <w:t>)</w:t>
      </w:r>
      <w:r w:rsidRPr="00F01DCA">
        <w:rPr>
          <w:sz w:val="22"/>
          <w:szCs w:val="22"/>
        </w:rPr>
        <w:t xml:space="preserve">. Before accepting </w:t>
      </w:r>
      <w:proofErr w:type="gramStart"/>
      <w:r w:rsidRPr="00F01DCA">
        <w:rPr>
          <w:sz w:val="22"/>
          <w:szCs w:val="22"/>
        </w:rPr>
        <w:t>an</w:t>
      </w:r>
      <w:proofErr w:type="gramEnd"/>
      <w:r w:rsidRPr="00F01DCA">
        <w:rPr>
          <w:sz w:val="22"/>
          <w:szCs w:val="22"/>
        </w:rPr>
        <w:t xml:space="preserve"> EWR into their CFS as issued, the Provider will, at a minimum, authenticate the warehouse receipt signer as the person authorized by the warehouse operator to issue the EWR.  Note: (Warehouse Operators will be required to submit to USDA or their applicable licensing authority a separate and individual e-signature card for each authorized EWR signer.  It will be the responsibility of USDA or the applicable licensing authority, respect</w:t>
      </w:r>
      <w:r w:rsidR="00610A41">
        <w:rPr>
          <w:sz w:val="22"/>
          <w:szCs w:val="22"/>
        </w:rPr>
        <w:t>ively</w:t>
      </w:r>
      <w:r w:rsidRPr="00F01DCA">
        <w:rPr>
          <w:sz w:val="22"/>
          <w:szCs w:val="22"/>
        </w:rPr>
        <w:t>, to supply each applicable Provider with a complete and current listing of these individuals</w:t>
      </w:r>
      <w:r w:rsidRPr="00F01DCA">
        <w:rPr>
          <w:sz w:val="22"/>
          <w:szCs w:val="22"/>
          <w:shd w:val="clear" w:color="auto" w:fill="FFFFFF"/>
        </w:rPr>
        <w:t>).</w:t>
      </w:r>
    </w:p>
    <w:p w:rsidR="00893726" w:rsidRPr="006A78E9" w:rsidRDefault="005C2E75" w:rsidP="00893726">
      <w:pPr>
        <w:widowControl/>
        <w:rPr>
          <w:b/>
          <w:bCs/>
          <w:sz w:val="22"/>
          <w:szCs w:val="22"/>
        </w:rPr>
      </w:pPr>
      <w:r w:rsidRPr="00F01DCA">
        <w:rPr>
          <w:sz w:val="22"/>
          <w:szCs w:val="22"/>
        </w:rPr>
        <w:br w:type="page"/>
      </w:r>
      <w:r w:rsidR="00893726" w:rsidRPr="006A78E9">
        <w:rPr>
          <w:b/>
          <w:bCs/>
          <w:sz w:val="22"/>
          <w:szCs w:val="22"/>
        </w:rPr>
        <w:lastRenderedPageBreak/>
        <w:t xml:space="preserve">II </w:t>
      </w:r>
      <w:r w:rsidR="00893726" w:rsidRPr="006A78E9">
        <w:rPr>
          <w:b/>
          <w:bCs/>
          <w:sz w:val="22"/>
          <w:szCs w:val="22"/>
        </w:rPr>
        <w:tab/>
        <w:t>Transmission of Data</w:t>
      </w:r>
    </w:p>
    <w:p w:rsidR="00D13FEC" w:rsidRPr="00F01DCA" w:rsidRDefault="00D13FEC" w:rsidP="00893726">
      <w:pPr>
        <w:widowControl/>
        <w:rPr>
          <w:b/>
          <w:bCs/>
          <w:sz w:val="23"/>
          <w:szCs w:val="23"/>
        </w:rPr>
      </w:pPr>
    </w:p>
    <w:p w:rsidR="009C05C7" w:rsidRDefault="00893726" w:rsidP="00D13FEC">
      <w:pPr>
        <w:widowControl/>
        <w:rPr>
          <w:rFonts w:ascii="TimesNewRoman" w:hAnsi="TimesNewRoman" w:cs="TimesNewRoman"/>
          <w:sz w:val="22"/>
          <w:szCs w:val="22"/>
        </w:rPr>
      </w:pPr>
      <w:r w:rsidRPr="00F01DCA">
        <w:rPr>
          <w:sz w:val="23"/>
          <w:szCs w:val="23"/>
        </w:rPr>
        <w:tab/>
      </w:r>
      <w:r w:rsidR="00D13FEC" w:rsidRPr="00F01DCA">
        <w:rPr>
          <w:rFonts w:ascii="TimesNewRoman" w:hAnsi="TimesNewRoman" w:cs="TimesNewRoman"/>
          <w:sz w:val="22"/>
          <w:szCs w:val="22"/>
        </w:rPr>
        <w:t xml:space="preserve">The Provider shall, at a minimum, make available free of charge to FSA and State operated </w:t>
      </w:r>
      <w:r w:rsidR="00D13FEC" w:rsidRPr="00F01DCA">
        <w:rPr>
          <w:rFonts w:ascii="TimesNewRoman" w:hAnsi="TimesNewRoman" w:cs="TimesNewRoman"/>
          <w:sz w:val="22"/>
          <w:szCs w:val="22"/>
        </w:rPr>
        <w:tab/>
        <w:t xml:space="preserve">warehouse regulatory programs an internet site and/or a computer utility program that will </w:t>
      </w:r>
      <w:r w:rsidR="009C05C7">
        <w:rPr>
          <w:rFonts w:ascii="TimesNewRoman" w:hAnsi="TimesNewRoman" w:cs="TimesNewRoman"/>
          <w:sz w:val="22"/>
          <w:szCs w:val="22"/>
        </w:rPr>
        <w:t xml:space="preserve"> </w:t>
      </w:r>
    </w:p>
    <w:p w:rsidR="00893726" w:rsidRPr="00F01DCA" w:rsidRDefault="009C05C7" w:rsidP="00D13FEC">
      <w:pPr>
        <w:widowControl/>
        <w:rPr>
          <w:sz w:val="23"/>
          <w:szCs w:val="23"/>
        </w:rPr>
      </w:pPr>
      <w:r>
        <w:rPr>
          <w:rFonts w:ascii="TimesNewRoman" w:hAnsi="TimesNewRoman" w:cs="TimesNewRoman"/>
          <w:sz w:val="22"/>
          <w:szCs w:val="22"/>
        </w:rPr>
        <w:t xml:space="preserve">             </w:t>
      </w:r>
      <w:proofErr w:type="gramStart"/>
      <w:r w:rsidR="00D13FEC" w:rsidRPr="00F01DCA">
        <w:rPr>
          <w:rFonts w:ascii="TimesNewRoman" w:hAnsi="TimesNewRoman" w:cs="TimesNewRoman"/>
          <w:sz w:val="22"/>
          <w:szCs w:val="22"/>
        </w:rPr>
        <w:t>download</w:t>
      </w:r>
      <w:proofErr w:type="gramEnd"/>
      <w:r w:rsidR="00D13FEC" w:rsidRPr="00F01DCA">
        <w:rPr>
          <w:rFonts w:ascii="TimesNewRoman" w:hAnsi="TimesNewRoman" w:cs="TimesNewRoman"/>
          <w:sz w:val="22"/>
          <w:szCs w:val="22"/>
        </w:rPr>
        <w:t xml:space="preserve"> warehouse examination data, as authorized by USDA, from the Provider’s CFS.</w:t>
      </w:r>
    </w:p>
    <w:p w:rsidR="00893726" w:rsidRPr="00F01DCA" w:rsidRDefault="00893726" w:rsidP="00893726">
      <w:pPr>
        <w:widowControl/>
        <w:rPr>
          <w:sz w:val="22"/>
          <w:szCs w:val="22"/>
        </w:rPr>
      </w:pPr>
    </w:p>
    <w:p w:rsidR="00B96469" w:rsidRPr="00F01DCA" w:rsidRDefault="001A060D" w:rsidP="00ED55A3">
      <w:pPr>
        <w:widowControl/>
        <w:tabs>
          <w:tab w:val="left" w:pos="720"/>
        </w:tabs>
        <w:rPr>
          <w:b/>
          <w:strike/>
          <w:sz w:val="22"/>
          <w:szCs w:val="22"/>
        </w:rPr>
      </w:pPr>
      <w:r w:rsidRPr="00F01DCA">
        <w:rPr>
          <w:b/>
          <w:sz w:val="22"/>
          <w:szCs w:val="22"/>
        </w:rPr>
        <w:t>II</w:t>
      </w:r>
      <w:r w:rsidR="00893726" w:rsidRPr="00F01DCA">
        <w:rPr>
          <w:b/>
          <w:sz w:val="22"/>
          <w:szCs w:val="22"/>
        </w:rPr>
        <w:t>I</w:t>
      </w:r>
      <w:r w:rsidRPr="00F01DCA">
        <w:rPr>
          <w:b/>
          <w:sz w:val="22"/>
          <w:szCs w:val="22"/>
        </w:rPr>
        <w:t>.</w:t>
      </w:r>
      <w:r w:rsidRPr="00F01DCA">
        <w:rPr>
          <w:b/>
          <w:sz w:val="22"/>
          <w:szCs w:val="22"/>
        </w:rPr>
        <w:tab/>
      </w:r>
      <w:r w:rsidR="00ED55A3" w:rsidRPr="00F01DCA">
        <w:rPr>
          <w:b/>
          <w:bCs/>
          <w:sz w:val="22"/>
          <w:szCs w:val="22"/>
        </w:rPr>
        <w:t>EWR Information Field Requirements</w:t>
      </w:r>
    </w:p>
    <w:p w:rsidR="00B96469" w:rsidRPr="00F01DCA" w:rsidRDefault="00B96469" w:rsidP="0059613A">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p>
    <w:p w:rsidR="00B96469" w:rsidRPr="00F01DCA" w:rsidRDefault="00B96469" w:rsidP="0059613A">
      <w:pPr>
        <w:ind w:left="720"/>
        <w:rPr>
          <w:sz w:val="22"/>
          <w:szCs w:val="22"/>
        </w:rPr>
      </w:pPr>
      <w:r w:rsidRPr="00F01DCA">
        <w:rPr>
          <w:sz w:val="22"/>
          <w:szCs w:val="22"/>
        </w:rPr>
        <w:t>FSA, in administration of the USWA,</w:t>
      </w:r>
      <w:r w:rsidRPr="00F01DCA">
        <w:rPr>
          <w:b/>
          <w:bCs/>
          <w:sz w:val="22"/>
          <w:szCs w:val="22"/>
        </w:rPr>
        <w:t xml:space="preserve"> </w:t>
      </w:r>
      <w:r w:rsidRPr="00F01DCA">
        <w:rPr>
          <w:sz w:val="22"/>
          <w:szCs w:val="22"/>
        </w:rPr>
        <w:t>the regulations found at</w:t>
      </w:r>
      <w:r w:rsidRPr="00F01DCA">
        <w:rPr>
          <w:b/>
          <w:bCs/>
          <w:sz w:val="22"/>
          <w:szCs w:val="22"/>
        </w:rPr>
        <w:t xml:space="preserve"> </w:t>
      </w:r>
      <w:r w:rsidRPr="00F01DCA">
        <w:rPr>
          <w:sz w:val="22"/>
          <w:szCs w:val="22"/>
        </w:rPr>
        <w:t xml:space="preserve">7 CFR Part 735, the Provider Agreement to Electronically File and Maintain Warehouse Receipts and United </w:t>
      </w:r>
      <w:r w:rsidR="00163943" w:rsidRPr="00F01DCA">
        <w:rPr>
          <w:sz w:val="22"/>
          <w:szCs w:val="22"/>
        </w:rPr>
        <w:t>State</w:t>
      </w:r>
      <w:r w:rsidRPr="00F01DCA">
        <w:rPr>
          <w:sz w:val="22"/>
          <w:szCs w:val="22"/>
        </w:rPr>
        <w:t xml:space="preserve">s Warehouse Act Documents and this Addendum, may at any time require the Provider to furnish information beyond the minimum requirements shown in this Addendum.  </w:t>
      </w:r>
    </w:p>
    <w:p w:rsidR="00B96469" w:rsidRPr="00F01DCA" w:rsidRDefault="00B96469" w:rsidP="0059613A">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p>
    <w:p w:rsidR="00B96469" w:rsidRPr="00F01DCA" w:rsidRDefault="009B7140" w:rsidP="0059613A">
      <w:pPr>
        <w:ind w:left="1440" w:hanging="720"/>
        <w:rPr>
          <w:sz w:val="22"/>
          <w:szCs w:val="22"/>
        </w:rPr>
      </w:pPr>
      <w:r w:rsidRPr="00F01DCA">
        <w:rPr>
          <w:sz w:val="22"/>
          <w:szCs w:val="22"/>
        </w:rPr>
        <w:t>A.</w:t>
      </w:r>
      <w:r w:rsidRPr="00F01DCA">
        <w:rPr>
          <w:sz w:val="22"/>
          <w:szCs w:val="22"/>
        </w:rPr>
        <w:tab/>
      </w:r>
      <w:r w:rsidR="00B96469" w:rsidRPr="00F01DCA">
        <w:rPr>
          <w:sz w:val="22"/>
          <w:szCs w:val="22"/>
        </w:rPr>
        <w:t>Required Information Fields</w:t>
      </w:r>
    </w:p>
    <w:p w:rsidR="00B96469" w:rsidRPr="00F01DCA" w:rsidRDefault="00B96469" w:rsidP="00B96469">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96469" w:rsidRPr="00F01DCA" w:rsidRDefault="00B96469" w:rsidP="009B7140">
      <w:pPr>
        <w:shd w:val="clear" w:color="auto" w:fill="FFFFFF"/>
        <w:ind w:left="1440"/>
        <w:rPr>
          <w:sz w:val="22"/>
          <w:szCs w:val="22"/>
          <w:shd w:val="clear" w:color="auto" w:fill="FFFFFF"/>
        </w:rPr>
      </w:pPr>
      <w:r w:rsidRPr="00F01DCA">
        <w:rPr>
          <w:sz w:val="22"/>
          <w:szCs w:val="22"/>
          <w:shd w:val="clear" w:color="auto" w:fill="FFFFFF"/>
        </w:rPr>
        <w:t>The Provider shall, at a minimum, make available the following information fields on all EWRs that will be available to be filled in by USWA and non-USWA warehouse operators issuing EWRs in their CFS, if required for marketing assistance loans by USDA or as agreed to by the issuer of the EWR and the initial recipient.  The Provider shall advise warehouse operators that it is the warehouse operator’s responsibility to supply the necessary data to complete each element, as applicable, when generating a EWR.</w:t>
      </w:r>
    </w:p>
    <w:p w:rsidR="00B96469" w:rsidRPr="00F01DCA" w:rsidRDefault="00B96469" w:rsidP="00407E3B">
      <w:pPr>
        <w:rPr>
          <w:sz w:val="22"/>
          <w:szCs w:val="22"/>
        </w:rPr>
      </w:pPr>
    </w:p>
    <w:p w:rsidR="00407E3B" w:rsidRPr="00F01DCA" w:rsidRDefault="00407E3B" w:rsidP="0059613A">
      <w:pPr>
        <w:tabs>
          <w:tab w:val="left" w:pos="8640"/>
        </w:tabs>
        <w:ind w:left="1980" w:hanging="540"/>
        <w:rPr>
          <w:sz w:val="22"/>
          <w:szCs w:val="22"/>
        </w:rPr>
      </w:pPr>
      <w:r w:rsidRPr="00F01DCA">
        <w:rPr>
          <w:sz w:val="22"/>
          <w:szCs w:val="22"/>
        </w:rPr>
        <w:t>USWA license number</w:t>
      </w:r>
      <w:bookmarkStart w:id="2" w:name="OLE_LINK1"/>
      <w:r w:rsidRPr="00F01DCA">
        <w:rPr>
          <w:sz w:val="22"/>
          <w:szCs w:val="22"/>
        </w:rPr>
        <w:t>, if applicable</w:t>
      </w:r>
      <w:bookmarkEnd w:id="2"/>
      <w:r w:rsidRPr="00F01DCA">
        <w:rPr>
          <w:sz w:val="22"/>
          <w:szCs w:val="22"/>
        </w:rPr>
        <w:t>¹</w:t>
      </w:r>
    </w:p>
    <w:p w:rsidR="00407E3B" w:rsidRPr="00F01DCA" w:rsidRDefault="00407E3B" w:rsidP="0059613A">
      <w:pPr>
        <w:tabs>
          <w:tab w:val="left" w:pos="8640"/>
        </w:tabs>
        <w:ind w:left="1980" w:hanging="540"/>
        <w:rPr>
          <w:sz w:val="22"/>
          <w:szCs w:val="22"/>
        </w:rPr>
      </w:pPr>
      <w:r w:rsidRPr="00F01DCA">
        <w:rPr>
          <w:sz w:val="22"/>
          <w:szCs w:val="22"/>
        </w:rPr>
        <w:t xml:space="preserve">Receipt number and License type, US if Federally licensed, NL if not licensed or the two letter Postal abbreviation if </w:t>
      </w:r>
      <w:r w:rsidR="00163943" w:rsidRPr="00F01DCA">
        <w:rPr>
          <w:sz w:val="22"/>
          <w:szCs w:val="22"/>
        </w:rPr>
        <w:t>State</w:t>
      </w:r>
      <w:r w:rsidRPr="00F01DCA">
        <w:rPr>
          <w:sz w:val="22"/>
          <w:szCs w:val="22"/>
        </w:rPr>
        <w:t xml:space="preserve"> licensed, will be displayed in front of the receipt number and will be an integral part of the receipt number</w:t>
      </w:r>
    </w:p>
    <w:p w:rsidR="00407E3B" w:rsidRPr="00F01DCA" w:rsidRDefault="00407E3B" w:rsidP="0059613A">
      <w:pPr>
        <w:tabs>
          <w:tab w:val="left" w:pos="8640"/>
        </w:tabs>
        <w:ind w:left="1980" w:hanging="540"/>
        <w:rPr>
          <w:sz w:val="22"/>
          <w:szCs w:val="22"/>
        </w:rPr>
      </w:pPr>
      <w:r w:rsidRPr="00F01DCA">
        <w:rPr>
          <w:sz w:val="22"/>
          <w:szCs w:val="22"/>
        </w:rPr>
        <w:t xml:space="preserve">Issuance date (date issuance batch file is received and accepted in the Provider’s system) </w:t>
      </w:r>
    </w:p>
    <w:p w:rsidR="00407E3B" w:rsidRPr="00F01DCA" w:rsidRDefault="00407E3B" w:rsidP="00407E3B">
      <w:pPr>
        <w:widowControl/>
        <w:ind w:left="1980" w:hanging="540"/>
        <w:rPr>
          <w:sz w:val="22"/>
          <w:szCs w:val="22"/>
        </w:rPr>
      </w:pPr>
      <w:r w:rsidRPr="00F01DCA">
        <w:rPr>
          <w:sz w:val="22"/>
          <w:szCs w:val="22"/>
        </w:rPr>
        <w:t xml:space="preserve">Receipt status </w:t>
      </w:r>
    </w:p>
    <w:p w:rsidR="00407E3B" w:rsidRPr="00F01DCA" w:rsidRDefault="00407E3B" w:rsidP="00407E3B">
      <w:pPr>
        <w:ind w:left="1980" w:hanging="540"/>
        <w:rPr>
          <w:sz w:val="22"/>
          <w:szCs w:val="22"/>
        </w:rPr>
      </w:pPr>
      <w:r w:rsidRPr="00F01DCA">
        <w:rPr>
          <w:sz w:val="22"/>
          <w:szCs w:val="22"/>
        </w:rPr>
        <w:t xml:space="preserve">Indicate whether the receipt is “Not Negotiable” or “Negotiable” according to the nature of the receipt </w:t>
      </w:r>
    </w:p>
    <w:p w:rsidR="00407E3B" w:rsidRPr="00F01DCA" w:rsidRDefault="00407E3B" w:rsidP="00407E3B">
      <w:pPr>
        <w:ind w:left="1980" w:hanging="540"/>
        <w:rPr>
          <w:sz w:val="22"/>
          <w:szCs w:val="22"/>
        </w:rPr>
      </w:pPr>
      <w:r w:rsidRPr="00F01DCA">
        <w:rPr>
          <w:sz w:val="22"/>
          <w:szCs w:val="22"/>
        </w:rPr>
        <w:t>Cancellation date (date cancellation batch file is received and accepted in the Provider’s system)</w:t>
      </w:r>
    </w:p>
    <w:p w:rsidR="00407E3B" w:rsidRPr="00F01DCA" w:rsidRDefault="00407E3B" w:rsidP="00407E3B">
      <w:pPr>
        <w:ind w:left="1980" w:hanging="540"/>
        <w:rPr>
          <w:sz w:val="22"/>
          <w:szCs w:val="22"/>
        </w:rPr>
      </w:pPr>
      <w:r w:rsidRPr="00F01DCA">
        <w:rPr>
          <w:sz w:val="22"/>
          <w:szCs w:val="22"/>
        </w:rPr>
        <w:t>Name of warehouse</w:t>
      </w:r>
    </w:p>
    <w:p w:rsidR="00407E3B" w:rsidRPr="00F01DCA" w:rsidRDefault="00407E3B" w:rsidP="00407E3B">
      <w:pPr>
        <w:ind w:left="1980" w:hanging="540"/>
        <w:rPr>
          <w:sz w:val="22"/>
          <w:szCs w:val="22"/>
        </w:rPr>
      </w:pPr>
      <w:r w:rsidRPr="00F01DCA">
        <w:rPr>
          <w:sz w:val="22"/>
          <w:szCs w:val="22"/>
        </w:rPr>
        <w:t>Location of warehouse (City)</w:t>
      </w:r>
    </w:p>
    <w:p w:rsidR="00407E3B" w:rsidRPr="00F01DCA" w:rsidRDefault="00407E3B" w:rsidP="00407E3B">
      <w:pPr>
        <w:ind w:left="1980" w:hanging="540"/>
        <w:rPr>
          <w:sz w:val="22"/>
          <w:szCs w:val="22"/>
        </w:rPr>
      </w:pPr>
      <w:r w:rsidRPr="00F01DCA">
        <w:rPr>
          <w:sz w:val="22"/>
          <w:szCs w:val="22"/>
        </w:rPr>
        <w:t>Location of warehouse (</w:t>
      </w:r>
      <w:r w:rsidR="00163943" w:rsidRPr="00F01DCA">
        <w:rPr>
          <w:sz w:val="22"/>
          <w:szCs w:val="22"/>
        </w:rPr>
        <w:t>State</w:t>
      </w:r>
      <w:r w:rsidRPr="00F01DCA">
        <w:rPr>
          <w:sz w:val="22"/>
          <w:szCs w:val="22"/>
        </w:rPr>
        <w:t>)</w:t>
      </w:r>
    </w:p>
    <w:p w:rsidR="00407E3B" w:rsidRPr="00F01DCA" w:rsidRDefault="00407E3B" w:rsidP="00407E3B">
      <w:pPr>
        <w:ind w:left="1980" w:hanging="540"/>
        <w:rPr>
          <w:sz w:val="22"/>
          <w:szCs w:val="22"/>
        </w:rPr>
      </w:pPr>
      <w:r w:rsidRPr="00F01DCA">
        <w:rPr>
          <w:sz w:val="22"/>
          <w:szCs w:val="22"/>
        </w:rPr>
        <w:t>Warehouse Operator</w:t>
      </w:r>
    </w:p>
    <w:p w:rsidR="00407E3B" w:rsidRPr="00F01DCA" w:rsidRDefault="00407E3B" w:rsidP="00407E3B">
      <w:pPr>
        <w:ind w:left="1980" w:hanging="540"/>
        <w:rPr>
          <w:sz w:val="22"/>
          <w:szCs w:val="22"/>
        </w:rPr>
      </w:pPr>
      <w:r w:rsidRPr="00F01DCA">
        <w:rPr>
          <w:sz w:val="22"/>
          <w:szCs w:val="22"/>
        </w:rPr>
        <w:t>Location receipt issued (City)</w:t>
      </w:r>
    </w:p>
    <w:p w:rsidR="00BC6BE8" w:rsidRPr="00F01DCA" w:rsidRDefault="00407E3B" w:rsidP="00407E3B">
      <w:pPr>
        <w:ind w:left="1980" w:hanging="540"/>
        <w:rPr>
          <w:sz w:val="22"/>
          <w:szCs w:val="22"/>
        </w:rPr>
      </w:pPr>
      <w:r w:rsidRPr="00F01DCA">
        <w:rPr>
          <w:sz w:val="22"/>
          <w:szCs w:val="22"/>
        </w:rPr>
        <w:t>Location receipt issued (</w:t>
      </w:r>
      <w:r w:rsidR="00163943" w:rsidRPr="00F01DCA">
        <w:rPr>
          <w:sz w:val="22"/>
          <w:szCs w:val="22"/>
        </w:rPr>
        <w:t>State</w:t>
      </w:r>
      <w:r w:rsidRPr="00F01DCA">
        <w:rPr>
          <w:sz w:val="22"/>
          <w:szCs w:val="22"/>
        </w:rPr>
        <w:t>)</w:t>
      </w:r>
    </w:p>
    <w:p w:rsidR="00407E3B" w:rsidRPr="00F01DCA" w:rsidRDefault="00407E3B" w:rsidP="00407E3B">
      <w:pPr>
        <w:ind w:left="1980" w:hanging="540"/>
        <w:rPr>
          <w:sz w:val="22"/>
          <w:szCs w:val="22"/>
        </w:rPr>
      </w:pPr>
      <w:r w:rsidRPr="00F01DCA">
        <w:rPr>
          <w:sz w:val="22"/>
          <w:szCs w:val="22"/>
        </w:rPr>
        <w:t>Received from</w:t>
      </w:r>
    </w:p>
    <w:p w:rsidR="00407E3B" w:rsidRPr="00F01DCA" w:rsidRDefault="00407E3B" w:rsidP="00407E3B">
      <w:pPr>
        <w:ind w:left="1980" w:hanging="540"/>
        <w:rPr>
          <w:sz w:val="22"/>
          <w:szCs w:val="22"/>
        </w:rPr>
      </w:pPr>
      <w:r w:rsidRPr="00F01DCA">
        <w:rPr>
          <w:sz w:val="22"/>
          <w:szCs w:val="22"/>
        </w:rPr>
        <w:t>Holder</w:t>
      </w:r>
    </w:p>
    <w:p w:rsidR="00407E3B" w:rsidRPr="00F01DCA" w:rsidRDefault="00407E3B" w:rsidP="00407E3B">
      <w:pPr>
        <w:ind w:left="1980" w:hanging="540"/>
        <w:rPr>
          <w:sz w:val="22"/>
          <w:szCs w:val="22"/>
        </w:rPr>
      </w:pPr>
      <w:r w:rsidRPr="00F01DCA">
        <w:rPr>
          <w:sz w:val="22"/>
          <w:szCs w:val="22"/>
        </w:rPr>
        <w:t>Crop Year</w:t>
      </w:r>
    </w:p>
    <w:p w:rsidR="00407E3B" w:rsidRPr="00F01DCA" w:rsidRDefault="00407E3B" w:rsidP="00407E3B">
      <w:pPr>
        <w:ind w:left="1980" w:hanging="540"/>
        <w:rPr>
          <w:sz w:val="22"/>
          <w:szCs w:val="22"/>
        </w:rPr>
      </w:pPr>
      <w:r w:rsidRPr="00F01DCA">
        <w:rPr>
          <w:sz w:val="22"/>
          <w:szCs w:val="22"/>
        </w:rPr>
        <w:t>Net Pounds</w:t>
      </w:r>
    </w:p>
    <w:p w:rsidR="00407E3B" w:rsidRPr="00F01DCA" w:rsidRDefault="00407E3B" w:rsidP="00407E3B">
      <w:pPr>
        <w:ind w:left="1980" w:hanging="540"/>
        <w:rPr>
          <w:sz w:val="22"/>
          <w:szCs w:val="22"/>
        </w:rPr>
      </w:pPr>
      <w:r w:rsidRPr="00F01DCA">
        <w:rPr>
          <w:sz w:val="22"/>
          <w:szCs w:val="22"/>
        </w:rPr>
        <w:t>LSK Pounds</w:t>
      </w:r>
    </w:p>
    <w:p w:rsidR="00407E3B" w:rsidRPr="00F01DCA" w:rsidRDefault="00407E3B" w:rsidP="00407E3B">
      <w:pPr>
        <w:ind w:left="1980" w:hanging="540"/>
        <w:rPr>
          <w:sz w:val="22"/>
          <w:szCs w:val="22"/>
        </w:rPr>
      </w:pPr>
      <w:r w:rsidRPr="00F01DCA">
        <w:rPr>
          <w:sz w:val="22"/>
          <w:szCs w:val="22"/>
        </w:rPr>
        <w:t>Storage date</w:t>
      </w:r>
    </w:p>
    <w:p w:rsidR="00407E3B" w:rsidRPr="00F01DCA" w:rsidRDefault="00407E3B" w:rsidP="00407E3B">
      <w:pPr>
        <w:ind w:left="1980" w:hanging="540"/>
        <w:rPr>
          <w:sz w:val="22"/>
          <w:szCs w:val="22"/>
        </w:rPr>
      </w:pPr>
      <w:r w:rsidRPr="00F01DCA">
        <w:rPr>
          <w:sz w:val="22"/>
          <w:szCs w:val="22"/>
        </w:rPr>
        <w:t>How stored²</w:t>
      </w:r>
    </w:p>
    <w:p w:rsidR="00407E3B" w:rsidRPr="00F01DCA" w:rsidRDefault="00407E3B" w:rsidP="00407E3B">
      <w:pPr>
        <w:ind w:left="1980" w:hanging="540"/>
        <w:rPr>
          <w:sz w:val="22"/>
          <w:szCs w:val="22"/>
        </w:rPr>
      </w:pPr>
      <w:r w:rsidRPr="00F01DCA">
        <w:rPr>
          <w:sz w:val="22"/>
          <w:szCs w:val="22"/>
        </w:rPr>
        <w:t>Status²ª</w:t>
      </w:r>
    </w:p>
    <w:p w:rsidR="00407E3B" w:rsidRPr="00F01DCA" w:rsidRDefault="00407E3B" w:rsidP="00407E3B">
      <w:pPr>
        <w:ind w:left="1980" w:hanging="540"/>
        <w:rPr>
          <w:sz w:val="22"/>
          <w:szCs w:val="22"/>
        </w:rPr>
      </w:pPr>
      <w:r w:rsidRPr="00F01DCA">
        <w:rPr>
          <w:sz w:val="22"/>
          <w:szCs w:val="22"/>
        </w:rPr>
        <w:t>Net tons</w:t>
      </w:r>
    </w:p>
    <w:p w:rsidR="00407E3B" w:rsidRPr="00F01DCA" w:rsidRDefault="00407E3B" w:rsidP="00407E3B">
      <w:pPr>
        <w:ind w:left="1980" w:hanging="540"/>
        <w:rPr>
          <w:sz w:val="22"/>
          <w:szCs w:val="22"/>
        </w:rPr>
      </w:pPr>
      <w:r w:rsidRPr="00F01DCA">
        <w:rPr>
          <w:sz w:val="22"/>
          <w:szCs w:val="22"/>
        </w:rPr>
        <w:t>Lot identification, if identity preserved</w:t>
      </w:r>
    </w:p>
    <w:p w:rsidR="00407E3B" w:rsidRPr="00F01DCA" w:rsidRDefault="00407E3B" w:rsidP="00407E3B">
      <w:pPr>
        <w:widowControl/>
        <w:ind w:left="1980" w:hanging="540"/>
        <w:rPr>
          <w:sz w:val="22"/>
          <w:szCs w:val="22"/>
        </w:rPr>
      </w:pPr>
      <w:r w:rsidRPr="00F01DCA">
        <w:rPr>
          <w:sz w:val="22"/>
          <w:szCs w:val="22"/>
        </w:rPr>
        <w:t>Paper receipt number (if applicable)</w:t>
      </w:r>
    </w:p>
    <w:p w:rsidR="00407E3B" w:rsidRPr="00F01DCA" w:rsidRDefault="00407E3B" w:rsidP="00407E3B">
      <w:pPr>
        <w:widowControl/>
        <w:ind w:left="1980" w:hanging="540"/>
        <w:rPr>
          <w:sz w:val="22"/>
          <w:szCs w:val="22"/>
        </w:rPr>
      </w:pPr>
      <w:r w:rsidRPr="00F01DCA">
        <w:rPr>
          <w:sz w:val="22"/>
          <w:szCs w:val="22"/>
        </w:rPr>
        <w:t>Receiving Charges Paid or Due</w:t>
      </w:r>
    </w:p>
    <w:p w:rsidR="00407E3B" w:rsidRPr="00F01DCA" w:rsidRDefault="00407E3B" w:rsidP="00407E3B">
      <w:pPr>
        <w:widowControl/>
        <w:ind w:left="1980" w:hanging="540"/>
        <w:rPr>
          <w:sz w:val="22"/>
          <w:szCs w:val="22"/>
        </w:rPr>
      </w:pPr>
      <w:r w:rsidRPr="00F01DCA">
        <w:rPr>
          <w:sz w:val="22"/>
          <w:szCs w:val="22"/>
        </w:rPr>
        <w:t>Warehouse Code</w:t>
      </w:r>
    </w:p>
    <w:p w:rsidR="00407E3B" w:rsidRPr="00F01DCA" w:rsidRDefault="00407E3B" w:rsidP="00407E3B">
      <w:pPr>
        <w:widowControl/>
        <w:ind w:left="1980" w:hanging="540"/>
        <w:rPr>
          <w:sz w:val="22"/>
          <w:szCs w:val="22"/>
        </w:rPr>
      </w:pPr>
      <w:r w:rsidRPr="00F01DCA">
        <w:rPr>
          <w:sz w:val="22"/>
          <w:szCs w:val="22"/>
        </w:rPr>
        <w:t>Bin or Compartment where Peanuts are stored if identity preserved</w:t>
      </w:r>
    </w:p>
    <w:p w:rsidR="00407E3B" w:rsidRPr="00F01DCA" w:rsidRDefault="00407E3B" w:rsidP="00407E3B">
      <w:pPr>
        <w:widowControl/>
        <w:ind w:left="1980" w:hanging="540"/>
        <w:rPr>
          <w:sz w:val="22"/>
          <w:szCs w:val="22"/>
        </w:rPr>
      </w:pPr>
      <w:r w:rsidRPr="00F01DCA">
        <w:rPr>
          <w:sz w:val="22"/>
          <w:szCs w:val="22"/>
        </w:rPr>
        <w:t>Name of person authorized to sign warehouse receipt</w:t>
      </w:r>
    </w:p>
    <w:p w:rsidR="0058291C" w:rsidRDefault="0058291C" w:rsidP="00407E3B">
      <w:pPr>
        <w:widowControl/>
        <w:ind w:left="1980" w:hanging="540"/>
        <w:rPr>
          <w:sz w:val="22"/>
          <w:szCs w:val="22"/>
        </w:rPr>
      </w:pPr>
    </w:p>
    <w:p w:rsidR="00407E3B" w:rsidRPr="00F01DCA" w:rsidRDefault="00407E3B" w:rsidP="00407E3B">
      <w:pPr>
        <w:widowControl/>
        <w:ind w:left="1980" w:hanging="540"/>
        <w:rPr>
          <w:sz w:val="22"/>
          <w:szCs w:val="22"/>
        </w:rPr>
      </w:pPr>
      <w:r w:rsidRPr="00F01DCA">
        <w:rPr>
          <w:sz w:val="22"/>
          <w:szCs w:val="22"/>
        </w:rPr>
        <w:t xml:space="preserve">Terms and conditions (Refer to Section </w:t>
      </w:r>
      <w:r w:rsidR="00ED55A3" w:rsidRPr="00F01DCA">
        <w:rPr>
          <w:sz w:val="22"/>
          <w:szCs w:val="22"/>
        </w:rPr>
        <w:t>I</w:t>
      </w:r>
      <w:r w:rsidR="00A17271" w:rsidRPr="00F01DCA">
        <w:rPr>
          <w:sz w:val="22"/>
          <w:szCs w:val="22"/>
        </w:rPr>
        <w:t>V</w:t>
      </w:r>
      <w:r w:rsidRPr="00F01DCA">
        <w:rPr>
          <w:sz w:val="22"/>
          <w:szCs w:val="22"/>
        </w:rPr>
        <w:t xml:space="preserve"> for USWA license warehouse operators and Section V for </w:t>
      </w:r>
      <w:r w:rsidR="00163943" w:rsidRPr="00F01DCA">
        <w:rPr>
          <w:sz w:val="22"/>
          <w:szCs w:val="22"/>
        </w:rPr>
        <w:t>State</w:t>
      </w:r>
      <w:r w:rsidRPr="00F01DCA">
        <w:rPr>
          <w:sz w:val="22"/>
          <w:szCs w:val="22"/>
        </w:rPr>
        <w:t xml:space="preserve"> licensed warehouse operators and Section </w:t>
      </w:r>
      <w:r w:rsidR="00ED55A3" w:rsidRPr="00F01DCA">
        <w:rPr>
          <w:sz w:val="22"/>
          <w:szCs w:val="22"/>
        </w:rPr>
        <w:t>V</w:t>
      </w:r>
      <w:r w:rsidR="00A17271" w:rsidRPr="00F01DCA">
        <w:rPr>
          <w:sz w:val="22"/>
          <w:szCs w:val="22"/>
        </w:rPr>
        <w:t>I</w:t>
      </w:r>
      <w:r w:rsidRPr="00F01DCA">
        <w:rPr>
          <w:sz w:val="22"/>
          <w:szCs w:val="22"/>
        </w:rPr>
        <w:t xml:space="preserve"> for non-licensed warehouse operators for terms and conditions that apply to each EWR that must be furnished by the warehouse operator issuing the EWRs).</w:t>
      </w:r>
    </w:p>
    <w:p w:rsidR="00407E3B" w:rsidRPr="00F01DCA" w:rsidRDefault="00407E3B" w:rsidP="00407E3B">
      <w:pPr>
        <w:widowControl/>
        <w:ind w:left="1980" w:hanging="540"/>
        <w:rPr>
          <w:sz w:val="22"/>
          <w:szCs w:val="22"/>
        </w:rPr>
      </w:pPr>
      <w:r w:rsidRPr="00F01DCA">
        <w:rPr>
          <w:sz w:val="22"/>
          <w:szCs w:val="22"/>
        </w:rPr>
        <w:t>Peanuts graded</w:t>
      </w:r>
    </w:p>
    <w:p w:rsidR="00407E3B" w:rsidRPr="00F01DCA" w:rsidRDefault="00407E3B" w:rsidP="00407E3B">
      <w:pPr>
        <w:ind w:left="1980" w:hanging="540"/>
        <w:rPr>
          <w:sz w:val="22"/>
          <w:szCs w:val="22"/>
        </w:rPr>
      </w:pPr>
      <w:r w:rsidRPr="00F01DCA">
        <w:rPr>
          <w:sz w:val="22"/>
          <w:szCs w:val="22"/>
        </w:rPr>
        <w:tab/>
      </w:r>
      <w:r w:rsidRPr="00F01DCA">
        <w:rPr>
          <w:b/>
          <w:sz w:val="22"/>
          <w:szCs w:val="22"/>
        </w:rPr>
        <w:t>Indicate</w:t>
      </w:r>
      <w:r w:rsidRPr="00F01DCA">
        <w:rPr>
          <w:sz w:val="22"/>
          <w:szCs w:val="22"/>
        </w:rPr>
        <w:t>: “Not graded on request of the depositor,” or “Grade determined by Federal</w:t>
      </w:r>
      <w:r w:rsidR="00A51C2A">
        <w:rPr>
          <w:sz w:val="22"/>
          <w:szCs w:val="22"/>
        </w:rPr>
        <w:t>/</w:t>
      </w:r>
      <w:r w:rsidR="00163943" w:rsidRPr="00F01DCA">
        <w:rPr>
          <w:sz w:val="22"/>
          <w:szCs w:val="22"/>
        </w:rPr>
        <w:t>State</w:t>
      </w:r>
      <w:r w:rsidRPr="00F01DCA">
        <w:rPr>
          <w:sz w:val="22"/>
          <w:szCs w:val="22"/>
        </w:rPr>
        <w:t xml:space="preserve"> Inspection Service grader,” or “Grade determined by USWA licensed grader,” or “Grade determined by </w:t>
      </w:r>
      <w:r w:rsidR="00163943" w:rsidRPr="00F01DCA">
        <w:rPr>
          <w:sz w:val="22"/>
          <w:szCs w:val="22"/>
        </w:rPr>
        <w:t>State</w:t>
      </w:r>
      <w:r w:rsidRPr="00F01DCA">
        <w:rPr>
          <w:sz w:val="22"/>
          <w:szCs w:val="22"/>
        </w:rPr>
        <w:t xml:space="preserve"> licensed grader,” or “Grade determined by </w:t>
      </w:r>
      <w:proofErr w:type="gramStart"/>
      <w:r w:rsidRPr="00F01DCA">
        <w:rPr>
          <w:sz w:val="22"/>
          <w:szCs w:val="22"/>
        </w:rPr>
        <w:t>Non</w:t>
      </w:r>
      <w:proofErr w:type="gramEnd"/>
      <w:r w:rsidRPr="00F01DCA">
        <w:rPr>
          <w:sz w:val="22"/>
          <w:szCs w:val="22"/>
        </w:rPr>
        <w:t xml:space="preserve"> licensed grader.”  If graded, the following elements must be completed.</w:t>
      </w:r>
    </w:p>
    <w:p w:rsidR="00407E3B" w:rsidRPr="00F01DCA" w:rsidRDefault="00407E3B" w:rsidP="00407E3B">
      <w:pPr>
        <w:ind w:left="2520"/>
        <w:rPr>
          <w:sz w:val="22"/>
          <w:szCs w:val="22"/>
        </w:rPr>
      </w:pPr>
      <w:r w:rsidRPr="00F01DCA">
        <w:rPr>
          <w:sz w:val="22"/>
          <w:szCs w:val="22"/>
        </w:rPr>
        <w:t>Type</w:t>
      </w:r>
    </w:p>
    <w:p w:rsidR="00407E3B" w:rsidRPr="00F01DCA" w:rsidRDefault="00407E3B" w:rsidP="00407E3B">
      <w:pPr>
        <w:ind w:left="2520"/>
        <w:rPr>
          <w:sz w:val="22"/>
          <w:szCs w:val="22"/>
        </w:rPr>
      </w:pPr>
      <w:r w:rsidRPr="00F01DCA">
        <w:rPr>
          <w:sz w:val="22"/>
          <w:szCs w:val="22"/>
        </w:rPr>
        <w:t>Segregation/Grade</w:t>
      </w:r>
    </w:p>
    <w:p w:rsidR="00407E3B" w:rsidRPr="00F01DCA" w:rsidRDefault="00407E3B" w:rsidP="00407E3B">
      <w:pPr>
        <w:ind w:left="2520"/>
        <w:rPr>
          <w:sz w:val="22"/>
          <w:szCs w:val="22"/>
        </w:rPr>
      </w:pPr>
      <w:r w:rsidRPr="00F01DCA">
        <w:rPr>
          <w:sz w:val="22"/>
          <w:szCs w:val="22"/>
        </w:rPr>
        <w:t>% ELK³</w:t>
      </w:r>
    </w:p>
    <w:p w:rsidR="00407E3B" w:rsidRPr="00F01DCA" w:rsidRDefault="00407E3B" w:rsidP="00407E3B">
      <w:pPr>
        <w:ind w:left="2520"/>
        <w:rPr>
          <w:sz w:val="22"/>
          <w:szCs w:val="22"/>
        </w:rPr>
      </w:pPr>
      <w:r w:rsidRPr="00F01DCA">
        <w:rPr>
          <w:sz w:val="22"/>
          <w:szCs w:val="22"/>
        </w:rPr>
        <w:t>%Fancy³</w:t>
      </w:r>
    </w:p>
    <w:p w:rsidR="00407E3B" w:rsidRPr="00F01DCA" w:rsidRDefault="00407E3B" w:rsidP="00407E3B">
      <w:pPr>
        <w:ind w:left="2520"/>
        <w:rPr>
          <w:sz w:val="22"/>
          <w:szCs w:val="22"/>
        </w:rPr>
      </w:pPr>
      <w:r w:rsidRPr="00F01DCA">
        <w:rPr>
          <w:sz w:val="22"/>
          <w:szCs w:val="22"/>
        </w:rPr>
        <w:t>%Moisture</w:t>
      </w:r>
    </w:p>
    <w:p w:rsidR="00407E3B" w:rsidRPr="00F01DCA" w:rsidRDefault="00407E3B" w:rsidP="00407E3B">
      <w:pPr>
        <w:ind w:left="2520"/>
        <w:rPr>
          <w:sz w:val="22"/>
          <w:szCs w:val="22"/>
        </w:rPr>
      </w:pPr>
      <w:r w:rsidRPr="00F01DCA">
        <w:rPr>
          <w:sz w:val="22"/>
          <w:szCs w:val="22"/>
        </w:rPr>
        <w:t>%Foreign Material</w:t>
      </w:r>
    </w:p>
    <w:p w:rsidR="00407E3B" w:rsidRPr="00F01DCA" w:rsidRDefault="00407E3B" w:rsidP="00407E3B">
      <w:pPr>
        <w:ind w:left="2520"/>
        <w:rPr>
          <w:sz w:val="22"/>
          <w:szCs w:val="22"/>
        </w:rPr>
      </w:pPr>
      <w:r w:rsidRPr="00F01DCA">
        <w:rPr>
          <w:sz w:val="22"/>
          <w:szCs w:val="22"/>
        </w:rPr>
        <w:t>% Cracked and Broken Shells³ª</w:t>
      </w:r>
    </w:p>
    <w:p w:rsidR="00407E3B" w:rsidRPr="00F01DCA" w:rsidRDefault="00407E3B" w:rsidP="00407E3B">
      <w:pPr>
        <w:ind w:left="2520"/>
        <w:rPr>
          <w:sz w:val="22"/>
          <w:szCs w:val="22"/>
        </w:rPr>
      </w:pPr>
      <w:r w:rsidRPr="00F01DCA">
        <w:rPr>
          <w:sz w:val="22"/>
          <w:szCs w:val="22"/>
        </w:rPr>
        <w:t>% Discoloration of Shells³ª</w:t>
      </w:r>
    </w:p>
    <w:p w:rsidR="00407E3B" w:rsidRPr="00F01DCA" w:rsidRDefault="00407E3B" w:rsidP="00407E3B">
      <w:pPr>
        <w:ind w:left="2520"/>
        <w:rPr>
          <w:sz w:val="22"/>
          <w:szCs w:val="22"/>
        </w:rPr>
      </w:pPr>
      <w:r w:rsidRPr="00F01DCA">
        <w:rPr>
          <w:sz w:val="22"/>
          <w:szCs w:val="22"/>
        </w:rPr>
        <w:t>Factors for All Peanuts:</w:t>
      </w:r>
    </w:p>
    <w:p w:rsidR="00407E3B" w:rsidRPr="00F01DCA" w:rsidRDefault="00407E3B" w:rsidP="00407E3B">
      <w:pPr>
        <w:ind w:left="2880"/>
        <w:rPr>
          <w:sz w:val="22"/>
          <w:szCs w:val="22"/>
        </w:rPr>
      </w:pPr>
      <w:r w:rsidRPr="00F01DCA">
        <w:rPr>
          <w:sz w:val="22"/>
          <w:szCs w:val="22"/>
        </w:rPr>
        <w:t>A. Flavus (Yes/No)</w:t>
      </w:r>
    </w:p>
    <w:p w:rsidR="00407E3B" w:rsidRPr="00F01DCA" w:rsidRDefault="00407E3B" w:rsidP="00407E3B">
      <w:pPr>
        <w:ind w:left="2880"/>
        <w:rPr>
          <w:sz w:val="22"/>
          <w:szCs w:val="22"/>
        </w:rPr>
      </w:pPr>
      <w:r w:rsidRPr="00F01DCA">
        <w:rPr>
          <w:sz w:val="22"/>
          <w:szCs w:val="22"/>
        </w:rPr>
        <w:t>% Freeze Damage</w:t>
      </w:r>
    </w:p>
    <w:p w:rsidR="00407E3B" w:rsidRPr="00F01DCA" w:rsidRDefault="00407E3B" w:rsidP="00407E3B">
      <w:pPr>
        <w:ind w:left="2880"/>
        <w:rPr>
          <w:sz w:val="22"/>
          <w:szCs w:val="22"/>
        </w:rPr>
      </w:pPr>
      <w:r w:rsidRPr="00F01DCA">
        <w:rPr>
          <w:sz w:val="22"/>
          <w:szCs w:val="22"/>
        </w:rPr>
        <w:t>% RMD</w:t>
      </w:r>
    </w:p>
    <w:p w:rsidR="00407E3B" w:rsidRPr="00F01DCA" w:rsidRDefault="00407E3B" w:rsidP="00407E3B">
      <w:pPr>
        <w:ind w:left="2880"/>
        <w:rPr>
          <w:sz w:val="22"/>
          <w:szCs w:val="22"/>
        </w:rPr>
      </w:pPr>
      <w:r w:rsidRPr="00F01DCA">
        <w:rPr>
          <w:sz w:val="22"/>
          <w:szCs w:val="22"/>
        </w:rPr>
        <w:t>% SMKRS</w:t>
      </w:r>
    </w:p>
    <w:p w:rsidR="00407E3B" w:rsidRPr="00F01DCA" w:rsidRDefault="00407E3B" w:rsidP="00407E3B">
      <w:pPr>
        <w:ind w:left="2880"/>
        <w:rPr>
          <w:sz w:val="22"/>
          <w:szCs w:val="22"/>
        </w:rPr>
      </w:pPr>
      <w:r w:rsidRPr="00F01DCA">
        <w:rPr>
          <w:sz w:val="22"/>
          <w:szCs w:val="22"/>
        </w:rPr>
        <w:t>% Sound splits</w:t>
      </w:r>
    </w:p>
    <w:p w:rsidR="00407E3B" w:rsidRPr="00F01DCA" w:rsidRDefault="00407E3B" w:rsidP="00407E3B">
      <w:pPr>
        <w:ind w:left="2880"/>
        <w:rPr>
          <w:sz w:val="22"/>
          <w:szCs w:val="22"/>
        </w:rPr>
      </w:pPr>
      <w:r w:rsidRPr="00F01DCA">
        <w:rPr>
          <w:sz w:val="22"/>
          <w:szCs w:val="22"/>
        </w:rPr>
        <w:t>% Total SMK</w:t>
      </w:r>
    </w:p>
    <w:p w:rsidR="00407E3B" w:rsidRPr="00F01DCA" w:rsidRDefault="00407E3B" w:rsidP="00407E3B">
      <w:pPr>
        <w:ind w:left="2880"/>
        <w:rPr>
          <w:sz w:val="22"/>
          <w:szCs w:val="22"/>
        </w:rPr>
      </w:pPr>
      <w:r w:rsidRPr="00F01DCA">
        <w:rPr>
          <w:sz w:val="22"/>
          <w:szCs w:val="22"/>
        </w:rPr>
        <w:t xml:space="preserve">% </w:t>
      </w:r>
      <w:proofErr w:type="gramStart"/>
      <w:r w:rsidRPr="00F01DCA">
        <w:rPr>
          <w:sz w:val="22"/>
          <w:szCs w:val="22"/>
        </w:rPr>
        <w:t>Other</w:t>
      </w:r>
      <w:proofErr w:type="gramEnd"/>
      <w:r w:rsidRPr="00F01DCA">
        <w:rPr>
          <w:sz w:val="22"/>
          <w:szCs w:val="22"/>
        </w:rPr>
        <w:t xml:space="preserve"> kernels</w:t>
      </w:r>
    </w:p>
    <w:p w:rsidR="00407E3B" w:rsidRPr="00F01DCA" w:rsidRDefault="00407E3B" w:rsidP="00407E3B">
      <w:pPr>
        <w:ind w:left="2880"/>
        <w:rPr>
          <w:sz w:val="22"/>
          <w:szCs w:val="22"/>
        </w:rPr>
      </w:pPr>
      <w:r w:rsidRPr="00F01DCA">
        <w:rPr>
          <w:sz w:val="22"/>
          <w:szCs w:val="22"/>
        </w:rPr>
        <w:t>% Total damage</w:t>
      </w:r>
    </w:p>
    <w:p w:rsidR="00407E3B" w:rsidRPr="00F01DCA" w:rsidRDefault="00407E3B" w:rsidP="00407E3B">
      <w:pPr>
        <w:ind w:left="2880"/>
        <w:rPr>
          <w:sz w:val="22"/>
          <w:szCs w:val="22"/>
        </w:rPr>
      </w:pPr>
      <w:r w:rsidRPr="00F01DCA">
        <w:rPr>
          <w:sz w:val="22"/>
          <w:szCs w:val="22"/>
        </w:rPr>
        <w:t>% Total kernels</w:t>
      </w:r>
    </w:p>
    <w:p w:rsidR="00407E3B" w:rsidRPr="00F01DCA" w:rsidRDefault="00407E3B" w:rsidP="00407E3B">
      <w:pPr>
        <w:ind w:left="2880"/>
        <w:rPr>
          <w:sz w:val="22"/>
          <w:szCs w:val="22"/>
        </w:rPr>
      </w:pPr>
      <w:r w:rsidRPr="00F01DCA">
        <w:rPr>
          <w:sz w:val="22"/>
          <w:szCs w:val="22"/>
        </w:rPr>
        <w:t>% Hulls</w:t>
      </w:r>
    </w:p>
    <w:p w:rsidR="00407E3B" w:rsidRPr="00F01DCA" w:rsidRDefault="00407E3B" w:rsidP="00407E3B">
      <w:pPr>
        <w:ind w:left="2880"/>
        <w:rPr>
          <w:sz w:val="22"/>
          <w:szCs w:val="22"/>
        </w:rPr>
      </w:pPr>
      <w:r w:rsidRPr="00F01DCA">
        <w:rPr>
          <w:sz w:val="22"/>
          <w:szCs w:val="22"/>
        </w:rPr>
        <w:t>% Total kernels and hulls</w:t>
      </w:r>
    </w:p>
    <w:p w:rsidR="00BC6BE8" w:rsidRPr="00F01DCA" w:rsidRDefault="00BC6BE8" w:rsidP="00407E3B">
      <w:pPr>
        <w:ind w:left="1980" w:hanging="540"/>
        <w:rPr>
          <w:sz w:val="22"/>
          <w:szCs w:val="22"/>
        </w:rPr>
      </w:pPr>
    </w:p>
    <w:p w:rsidR="00407E3B" w:rsidRPr="00F01DCA" w:rsidRDefault="00407E3B" w:rsidP="00407E3B">
      <w:pPr>
        <w:ind w:left="1980" w:hanging="540"/>
        <w:rPr>
          <w:sz w:val="22"/>
          <w:szCs w:val="22"/>
        </w:rPr>
      </w:pPr>
      <w:r w:rsidRPr="00F01DCA">
        <w:rPr>
          <w:sz w:val="22"/>
          <w:szCs w:val="22"/>
        </w:rPr>
        <w:t>¹Enter Federal license number, if not licensed, zero fill field</w:t>
      </w:r>
    </w:p>
    <w:p w:rsidR="00407E3B" w:rsidRPr="00F01DCA" w:rsidRDefault="00407E3B" w:rsidP="00407E3B">
      <w:pPr>
        <w:ind w:left="1980" w:hanging="540"/>
        <w:rPr>
          <w:sz w:val="22"/>
          <w:szCs w:val="22"/>
        </w:rPr>
      </w:pPr>
      <w:r w:rsidRPr="00F01DCA">
        <w:rPr>
          <w:sz w:val="22"/>
          <w:szCs w:val="22"/>
        </w:rPr>
        <w:t>²Bulk or bag</w:t>
      </w:r>
    </w:p>
    <w:p w:rsidR="00407E3B" w:rsidRPr="00F01DCA" w:rsidRDefault="00407E3B" w:rsidP="00407E3B">
      <w:pPr>
        <w:ind w:left="1980" w:hanging="540"/>
        <w:rPr>
          <w:sz w:val="22"/>
          <w:szCs w:val="22"/>
        </w:rPr>
      </w:pPr>
      <w:r w:rsidRPr="00F01DCA">
        <w:rPr>
          <w:sz w:val="22"/>
          <w:szCs w:val="22"/>
        </w:rPr>
        <w:t>²ªUnshelled or shelled</w:t>
      </w:r>
    </w:p>
    <w:p w:rsidR="00407E3B" w:rsidRPr="00F01DCA" w:rsidRDefault="00407E3B" w:rsidP="00407E3B">
      <w:pPr>
        <w:ind w:left="1980" w:hanging="540"/>
        <w:rPr>
          <w:sz w:val="22"/>
          <w:szCs w:val="22"/>
        </w:rPr>
      </w:pPr>
      <w:r w:rsidRPr="00F01DCA">
        <w:rPr>
          <w:sz w:val="22"/>
          <w:szCs w:val="22"/>
        </w:rPr>
        <w:t>³For Virginia (shelled) only</w:t>
      </w:r>
    </w:p>
    <w:p w:rsidR="00407E3B" w:rsidRPr="00F01DCA" w:rsidRDefault="00407E3B" w:rsidP="00407E3B">
      <w:pPr>
        <w:ind w:left="1980" w:hanging="540"/>
        <w:rPr>
          <w:sz w:val="22"/>
          <w:szCs w:val="22"/>
        </w:rPr>
      </w:pPr>
      <w:r w:rsidRPr="00F01DCA">
        <w:rPr>
          <w:sz w:val="22"/>
          <w:szCs w:val="22"/>
        </w:rPr>
        <w:t>³ªFor Valencia (unshelled)</w:t>
      </w:r>
    </w:p>
    <w:p w:rsidR="00B96469" w:rsidRPr="00F01DCA" w:rsidRDefault="00B96469" w:rsidP="00B9646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firstLine="360"/>
        <w:jc w:val="both"/>
        <w:rPr>
          <w:sz w:val="22"/>
          <w:szCs w:val="22"/>
        </w:rPr>
      </w:pPr>
    </w:p>
    <w:p w:rsidR="009B7140" w:rsidRPr="00F01DCA" w:rsidRDefault="00026866" w:rsidP="0059613A">
      <w:pPr>
        <w:ind w:left="1440" w:hanging="720"/>
        <w:rPr>
          <w:sz w:val="22"/>
          <w:szCs w:val="22"/>
        </w:rPr>
      </w:pPr>
      <w:r w:rsidRPr="00F01DCA">
        <w:rPr>
          <w:sz w:val="22"/>
          <w:szCs w:val="22"/>
        </w:rPr>
        <w:t>B.</w:t>
      </w:r>
      <w:r w:rsidRPr="00F01DCA">
        <w:rPr>
          <w:sz w:val="22"/>
          <w:szCs w:val="22"/>
        </w:rPr>
        <w:tab/>
      </w:r>
      <w:r w:rsidR="009B7140" w:rsidRPr="00F01DCA">
        <w:rPr>
          <w:sz w:val="22"/>
          <w:szCs w:val="22"/>
        </w:rPr>
        <w:t>Additional Information</w:t>
      </w:r>
    </w:p>
    <w:p w:rsidR="009B7140" w:rsidRPr="00F01DCA" w:rsidRDefault="009B7140" w:rsidP="009B714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9B7140" w:rsidRPr="00F01DCA" w:rsidRDefault="009B7140" w:rsidP="0059613A">
      <w:pPr>
        <w:ind w:left="1440"/>
        <w:rPr>
          <w:sz w:val="22"/>
          <w:szCs w:val="22"/>
        </w:rPr>
      </w:pPr>
      <w:r w:rsidRPr="00F01DCA">
        <w:rPr>
          <w:sz w:val="22"/>
          <w:szCs w:val="22"/>
        </w:rPr>
        <w:t xml:space="preserve">The Provider shall, at a minimum, make the elements listed below available to every USWA warehouse operator, </w:t>
      </w:r>
      <w:r w:rsidR="00163943" w:rsidRPr="00F01DCA">
        <w:rPr>
          <w:sz w:val="22"/>
          <w:szCs w:val="22"/>
        </w:rPr>
        <w:t>State</w:t>
      </w:r>
      <w:r w:rsidRPr="00F01DCA">
        <w:rPr>
          <w:sz w:val="22"/>
          <w:szCs w:val="22"/>
        </w:rPr>
        <w:t xml:space="preserve">-licensed warehouse operator and warehouse operators not subject to regulation by Federal or </w:t>
      </w:r>
      <w:r w:rsidR="00163943" w:rsidRPr="00F01DCA">
        <w:rPr>
          <w:sz w:val="22"/>
          <w:szCs w:val="22"/>
        </w:rPr>
        <w:t>State</w:t>
      </w:r>
      <w:r w:rsidRPr="00F01DCA">
        <w:rPr>
          <w:sz w:val="22"/>
          <w:szCs w:val="22"/>
        </w:rPr>
        <w:t xml:space="preserve"> Warehouse Licensing Authorities who issue EWRs in their CFS.  The Provider shall advise warehouse operators that it is the warehouse operator's responsibility to supply the necessary data to complete this element.  This Addendum does not restrict the number of additional fields that may be made available to </w:t>
      </w:r>
      <w:r w:rsidR="00163943" w:rsidRPr="00F01DCA">
        <w:rPr>
          <w:sz w:val="22"/>
          <w:szCs w:val="22"/>
        </w:rPr>
        <w:t>State</w:t>
      </w:r>
      <w:r w:rsidRPr="00F01DCA">
        <w:rPr>
          <w:sz w:val="22"/>
          <w:szCs w:val="22"/>
        </w:rPr>
        <w:t xml:space="preserve"> licensing authorities or warehouse operators.  </w:t>
      </w:r>
    </w:p>
    <w:p w:rsidR="009B7140" w:rsidRPr="00F01DCA" w:rsidRDefault="009B7140" w:rsidP="009B714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9B7140" w:rsidRPr="00F01DCA" w:rsidRDefault="00026866" w:rsidP="0059613A">
      <w:pPr>
        <w:ind w:left="1800"/>
        <w:rPr>
          <w:sz w:val="22"/>
          <w:szCs w:val="22"/>
        </w:rPr>
      </w:pPr>
      <w:r w:rsidRPr="00F01DCA">
        <w:rPr>
          <w:sz w:val="22"/>
          <w:szCs w:val="22"/>
        </w:rPr>
        <w:t>(</w:t>
      </w:r>
      <w:r w:rsidR="009B7140" w:rsidRPr="00F01DCA">
        <w:rPr>
          <w:sz w:val="22"/>
          <w:szCs w:val="22"/>
        </w:rPr>
        <w:t>CCC</w:t>
      </w:r>
      <w:r w:rsidRPr="00F01DCA">
        <w:rPr>
          <w:sz w:val="22"/>
          <w:szCs w:val="22"/>
        </w:rPr>
        <w:t>) (</w:t>
      </w:r>
      <w:r w:rsidR="005455A0" w:rsidRPr="00F01DCA">
        <w:rPr>
          <w:sz w:val="22"/>
          <w:szCs w:val="22"/>
        </w:rPr>
        <w:t>P</w:t>
      </w:r>
      <w:r w:rsidR="00C70D79" w:rsidRPr="00F01DCA">
        <w:rPr>
          <w:sz w:val="22"/>
          <w:szCs w:val="22"/>
        </w:rPr>
        <w:t>SA)</w:t>
      </w:r>
      <w:r w:rsidR="009B7140" w:rsidRPr="00F01DCA">
        <w:rPr>
          <w:sz w:val="22"/>
          <w:szCs w:val="22"/>
        </w:rPr>
        <w:t xml:space="preserve"> (Y or N)</w:t>
      </w:r>
    </w:p>
    <w:p w:rsidR="009B7140" w:rsidRPr="00F01DCA" w:rsidRDefault="009B7140" w:rsidP="00026866">
      <w:pPr>
        <w:ind w:left="1800"/>
        <w:jc w:val="both"/>
        <w:rPr>
          <w:sz w:val="22"/>
          <w:szCs w:val="22"/>
        </w:rPr>
      </w:pPr>
    </w:p>
    <w:p w:rsidR="009B7140" w:rsidRPr="00F01DCA" w:rsidRDefault="009B7140" w:rsidP="0059613A">
      <w:pPr>
        <w:ind w:left="1800"/>
        <w:rPr>
          <w:sz w:val="22"/>
          <w:szCs w:val="22"/>
        </w:rPr>
      </w:pPr>
      <w:r w:rsidRPr="00F01DCA">
        <w:rPr>
          <w:sz w:val="22"/>
          <w:szCs w:val="22"/>
        </w:rPr>
        <w:t xml:space="preserve">Quality factors applicable to the specific </w:t>
      </w:r>
      <w:r w:rsidR="00E732F4" w:rsidRPr="00F01DCA">
        <w:rPr>
          <w:sz w:val="22"/>
          <w:szCs w:val="22"/>
        </w:rPr>
        <w:t>peanut type</w:t>
      </w:r>
      <w:r w:rsidRPr="00F01DCA">
        <w:rPr>
          <w:sz w:val="22"/>
          <w:szCs w:val="22"/>
        </w:rPr>
        <w:t xml:space="preserve"> necessary for a producer to obtain a CCC marketing assistance loan</w:t>
      </w:r>
    </w:p>
    <w:p w:rsidR="009B7140" w:rsidRDefault="009B7140" w:rsidP="009B714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8A6EAE" w:rsidRDefault="008A6EAE" w:rsidP="009B714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8A6EAE" w:rsidRDefault="008A6EAE" w:rsidP="009B714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8A6EAE" w:rsidRPr="00F01DCA" w:rsidRDefault="008A6EAE" w:rsidP="009B714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026866" w:rsidRPr="00F01DCA" w:rsidRDefault="00026866" w:rsidP="00026866">
      <w:pPr>
        <w:widowControl/>
        <w:shd w:val="clear" w:color="auto" w:fill="FFFFFF"/>
        <w:ind w:left="1440" w:hanging="720"/>
        <w:rPr>
          <w:sz w:val="22"/>
          <w:szCs w:val="22"/>
        </w:rPr>
      </w:pPr>
      <w:r w:rsidRPr="00F01DCA">
        <w:rPr>
          <w:sz w:val="22"/>
          <w:szCs w:val="22"/>
        </w:rPr>
        <w:t>C.</w:t>
      </w:r>
      <w:r w:rsidRPr="00F01DCA">
        <w:rPr>
          <w:sz w:val="22"/>
          <w:szCs w:val="22"/>
        </w:rPr>
        <w:tab/>
        <w:t xml:space="preserve">Required elements that can be modified without the warehouse operator being the holder </w:t>
      </w:r>
    </w:p>
    <w:p w:rsidR="0058291C" w:rsidRDefault="0058291C" w:rsidP="00026866">
      <w:pPr>
        <w:shd w:val="clear" w:color="auto" w:fill="FFFFFF"/>
        <w:ind w:left="1440"/>
        <w:jc w:val="both"/>
        <w:rPr>
          <w:sz w:val="22"/>
          <w:szCs w:val="22"/>
        </w:rPr>
      </w:pPr>
    </w:p>
    <w:p w:rsidR="00026866" w:rsidRPr="00F01DCA" w:rsidRDefault="00ED55A3" w:rsidP="0059613A">
      <w:pPr>
        <w:shd w:val="clear" w:color="auto" w:fill="FFFFFF"/>
        <w:ind w:left="1440"/>
        <w:rPr>
          <w:sz w:val="22"/>
          <w:szCs w:val="22"/>
        </w:rPr>
      </w:pPr>
      <w:r w:rsidRPr="00F01DCA">
        <w:rPr>
          <w:sz w:val="22"/>
          <w:szCs w:val="22"/>
        </w:rPr>
        <w:t xml:space="preserve">FSA will allow the warehouse operator to modify the elements, “Prepaid </w:t>
      </w:r>
      <w:proofErr w:type="gramStart"/>
      <w:r w:rsidRPr="00F01DCA">
        <w:rPr>
          <w:sz w:val="22"/>
          <w:szCs w:val="22"/>
        </w:rPr>
        <w:t>In</w:t>
      </w:r>
      <w:proofErr w:type="gramEnd"/>
      <w:r w:rsidRPr="00F01DCA">
        <w:rPr>
          <w:sz w:val="22"/>
          <w:szCs w:val="22"/>
        </w:rPr>
        <w:t xml:space="preserve"> Charges”, “Prepaid Out Charges”, “Total Prepaid In and Out Charges”, “Receiving </w:t>
      </w:r>
      <w:r w:rsidRPr="00F01DCA">
        <w:rPr>
          <w:sz w:val="22"/>
          <w:szCs w:val="22"/>
        </w:rPr>
        <w:tab/>
        <w:t>Charges Paid”, “Storage Paid Through Date” without being the holder of the EWR.</w:t>
      </w:r>
      <w:r w:rsidR="00E732F4" w:rsidRPr="00F01DCA">
        <w:rPr>
          <w:sz w:val="22"/>
          <w:szCs w:val="22"/>
        </w:rPr>
        <w:t xml:space="preserve">  T</w:t>
      </w:r>
      <w:r w:rsidRPr="00F01DCA">
        <w:rPr>
          <w:sz w:val="22"/>
          <w:szCs w:val="22"/>
        </w:rPr>
        <w:t>he Provider shall notify the current holder of the EWR of any changes.</w:t>
      </w:r>
    </w:p>
    <w:p w:rsidR="00ED55A3" w:rsidRPr="00F01DCA" w:rsidRDefault="00ED55A3" w:rsidP="00026866">
      <w:pPr>
        <w:shd w:val="clear" w:color="auto" w:fill="FFFFFF"/>
        <w:ind w:left="1440"/>
        <w:jc w:val="both"/>
        <w:rPr>
          <w:sz w:val="22"/>
          <w:szCs w:val="22"/>
        </w:rPr>
      </w:pPr>
    </w:p>
    <w:p w:rsidR="00026866" w:rsidRPr="00F01DCA" w:rsidRDefault="00026866" w:rsidP="0059613A">
      <w:pPr>
        <w:shd w:val="clear" w:color="auto" w:fill="FFFFFF"/>
        <w:ind w:left="1440" w:hanging="720"/>
        <w:rPr>
          <w:sz w:val="22"/>
          <w:szCs w:val="22"/>
        </w:rPr>
      </w:pPr>
      <w:r w:rsidRPr="00F01DCA">
        <w:rPr>
          <w:sz w:val="22"/>
          <w:szCs w:val="22"/>
        </w:rPr>
        <w:t>D.</w:t>
      </w:r>
      <w:r w:rsidRPr="00F01DCA">
        <w:rPr>
          <w:sz w:val="22"/>
          <w:szCs w:val="22"/>
        </w:rPr>
        <w:tab/>
      </w:r>
      <w:r w:rsidRPr="00F01DCA">
        <w:rPr>
          <w:rFonts w:ascii="TimesNewRoman" w:hAnsi="TimesNewRoman" w:cs="TimesNewRoman"/>
          <w:sz w:val="22"/>
          <w:szCs w:val="22"/>
        </w:rPr>
        <w:t xml:space="preserve">Suspending </w:t>
      </w:r>
      <w:proofErr w:type="gramStart"/>
      <w:r w:rsidRPr="00F01DCA">
        <w:rPr>
          <w:rFonts w:ascii="TimesNewRoman" w:hAnsi="TimesNewRoman" w:cs="TimesNewRoman"/>
          <w:sz w:val="22"/>
          <w:szCs w:val="22"/>
        </w:rPr>
        <w:t>an</w:t>
      </w:r>
      <w:proofErr w:type="gramEnd"/>
      <w:r w:rsidRPr="00F01DCA">
        <w:rPr>
          <w:rFonts w:ascii="TimesNewRoman" w:hAnsi="TimesNewRoman" w:cs="TimesNewRoman"/>
          <w:sz w:val="22"/>
          <w:szCs w:val="22"/>
        </w:rPr>
        <w:t xml:space="preserve"> EWR to issue an Interim Paper Warehouse Receipt</w:t>
      </w:r>
    </w:p>
    <w:p w:rsidR="00026866" w:rsidRPr="00F01DCA" w:rsidRDefault="00026866" w:rsidP="00026866">
      <w:pPr>
        <w:widowControl/>
        <w:shd w:val="clear" w:color="auto" w:fill="FFFFFF"/>
        <w:rPr>
          <w:rFonts w:ascii="TimesNewRoman" w:hAnsi="TimesNewRoman" w:cs="TimesNewRoman"/>
          <w:sz w:val="22"/>
          <w:szCs w:val="22"/>
        </w:rPr>
      </w:pPr>
    </w:p>
    <w:p w:rsidR="00026866" w:rsidRPr="00F01DCA" w:rsidRDefault="00026866" w:rsidP="00026866">
      <w:pPr>
        <w:widowControl/>
        <w:shd w:val="clear" w:color="auto" w:fill="FFFFFF"/>
        <w:ind w:left="1440"/>
        <w:rPr>
          <w:rFonts w:ascii="TimesNewRoman" w:hAnsi="TimesNewRoman" w:cs="TimesNewRoman"/>
          <w:sz w:val="22"/>
          <w:szCs w:val="22"/>
        </w:rPr>
      </w:pPr>
      <w:r w:rsidRPr="00F01DCA">
        <w:rPr>
          <w:rFonts w:ascii="TimesNewRoman" w:hAnsi="TimesNewRoman" w:cs="TimesNewRoman"/>
          <w:sz w:val="22"/>
          <w:szCs w:val="22"/>
        </w:rPr>
        <w:t>When suspending a EWR to issue an interim paper warehouse receipt, the Provider shall advise the warehouse operator to first suspend the EWR, enter the interim paper warehouse receipt number into the applicable EWR data field, and print on the face of the interim paper warehouse receipt the suspended EWR number.</w:t>
      </w:r>
    </w:p>
    <w:p w:rsidR="00026866" w:rsidRPr="00F01DCA" w:rsidRDefault="00026866" w:rsidP="00026866">
      <w:pPr>
        <w:widowControl/>
        <w:shd w:val="clear" w:color="auto" w:fill="FFFFFF"/>
        <w:ind w:left="1440"/>
        <w:rPr>
          <w:rFonts w:ascii="TimesNewRoman" w:hAnsi="TimesNewRoman" w:cs="TimesNewRoman"/>
          <w:sz w:val="22"/>
          <w:szCs w:val="22"/>
        </w:rPr>
      </w:pPr>
    </w:p>
    <w:p w:rsidR="00026866" w:rsidRPr="00F01DCA" w:rsidRDefault="00026866" w:rsidP="00026866">
      <w:pPr>
        <w:widowControl/>
        <w:shd w:val="clear" w:color="auto" w:fill="FFFFFF"/>
        <w:ind w:left="1440" w:hanging="720"/>
        <w:rPr>
          <w:sz w:val="22"/>
          <w:szCs w:val="22"/>
        </w:rPr>
      </w:pPr>
      <w:r w:rsidRPr="00F01DCA">
        <w:rPr>
          <w:rFonts w:ascii="TimesNewRoman" w:hAnsi="TimesNewRoman" w:cs="TimesNewRoman"/>
          <w:sz w:val="22"/>
          <w:szCs w:val="22"/>
        </w:rPr>
        <w:t>E.</w:t>
      </w:r>
      <w:r w:rsidRPr="00F01DCA">
        <w:rPr>
          <w:rFonts w:ascii="TimesNewRoman" w:hAnsi="TimesNewRoman" w:cs="TimesNewRoman"/>
          <w:sz w:val="22"/>
          <w:szCs w:val="22"/>
        </w:rPr>
        <w:tab/>
      </w:r>
      <w:r w:rsidRPr="00F01DCA">
        <w:rPr>
          <w:sz w:val="22"/>
          <w:szCs w:val="22"/>
        </w:rPr>
        <w:t>Converting a Paper Warehouse Receipt to a EWR</w:t>
      </w:r>
    </w:p>
    <w:p w:rsidR="00026866" w:rsidRPr="00F01DCA" w:rsidRDefault="00026866" w:rsidP="00026866">
      <w:pPr>
        <w:shd w:val="clear" w:color="auto" w:fill="FFFFFF"/>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026866" w:rsidRPr="00F01DCA" w:rsidRDefault="00026866" w:rsidP="00026866">
      <w:pPr>
        <w:widowControl/>
        <w:shd w:val="clear" w:color="auto" w:fill="FFFFFF"/>
        <w:ind w:left="1440"/>
        <w:rPr>
          <w:rFonts w:ascii="TimesNewRoman" w:hAnsi="TimesNewRoman" w:cs="TimesNewRoman"/>
          <w:sz w:val="22"/>
          <w:szCs w:val="22"/>
        </w:rPr>
      </w:pPr>
      <w:r w:rsidRPr="00F01DCA">
        <w:rPr>
          <w:rFonts w:ascii="TimesNewRoman" w:hAnsi="TimesNewRoman" w:cs="TimesNewRoman"/>
          <w:sz w:val="22"/>
          <w:szCs w:val="22"/>
        </w:rPr>
        <w:t>When converting an outstanding paper warehouse receipt to a EWR, the Provider shall advise the warehouse operator to first take possession of and cancel the paper warehouse receipt, print the replacing EWR number on the face of the paper warehouse receipt, and enter the canceled paper warehouse receipt number into the applicable EWR data field.</w:t>
      </w:r>
    </w:p>
    <w:p w:rsidR="00D03A07" w:rsidRPr="00F01DCA" w:rsidRDefault="00D03A07" w:rsidP="00026866">
      <w:pPr>
        <w:widowControl/>
        <w:ind w:left="36" w:firstLine="684"/>
        <w:rPr>
          <w:rFonts w:ascii="TimesNewRoman" w:hAnsi="TimesNewRoman" w:cs="TimesNewRoman"/>
          <w:sz w:val="22"/>
          <w:szCs w:val="22"/>
        </w:rPr>
      </w:pPr>
    </w:p>
    <w:p w:rsidR="00026866" w:rsidRPr="00F01DCA" w:rsidRDefault="00026866" w:rsidP="00026866">
      <w:pPr>
        <w:widowControl/>
        <w:numPr>
          <w:ilvl w:val="0"/>
          <w:numId w:val="7"/>
        </w:numPr>
        <w:tabs>
          <w:tab w:val="clear" w:pos="1800"/>
        </w:tabs>
        <w:ind w:left="1440" w:hanging="720"/>
        <w:rPr>
          <w:rFonts w:ascii="TimesNewRoman" w:hAnsi="TimesNewRoman" w:cs="TimesNewRoman"/>
          <w:sz w:val="22"/>
          <w:szCs w:val="22"/>
        </w:rPr>
      </w:pPr>
      <w:r w:rsidRPr="00F01DCA">
        <w:rPr>
          <w:rFonts w:ascii="TimesNewRoman" w:hAnsi="TimesNewRoman" w:cs="TimesNewRoman"/>
          <w:sz w:val="22"/>
          <w:szCs w:val="22"/>
        </w:rPr>
        <w:t>Assignment of EWR Numbers</w:t>
      </w:r>
    </w:p>
    <w:p w:rsidR="00026866" w:rsidRPr="00F01DCA" w:rsidRDefault="00026866" w:rsidP="00026866">
      <w:pPr>
        <w:widowControl/>
        <w:ind w:left="720"/>
        <w:rPr>
          <w:rFonts w:ascii="TimesNewRoman" w:hAnsi="TimesNewRoman" w:cs="TimesNewRoman"/>
          <w:sz w:val="22"/>
          <w:szCs w:val="22"/>
        </w:rPr>
      </w:pPr>
    </w:p>
    <w:p w:rsidR="00026866" w:rsidRPr="00F01DCA" w:rsidRDefault="00026866" w:rsidP="00026866">
      <w:pPr>
        <w:widowControl/>
        <w:ind w:left="1440"/>
        <w:rPr>
          <w:sz w:val="22"/>
          <w:szCs w:val="22"/>
        </w:rPr>
      </w:pPr>
      <w:r w:rsidRPr="00F01DCA">
        <w:rPr>
          <w:sz w:val="22"/>
          <w:szCs w:val="22"/>
        </w:rPr>
        <w:t xml:space="preserve">The Provider shall ensure that warehouse operators issue EWRs consecutively within the number range(s) assigned by DACO or the applicable licensing authority, and shall ensure that warehouse receipts are issued in sequential order and no duplicate warehouse receipt numbers are issued.  FSA will assign EWR ranges for warehouse operators who are not subject to regulation by Federal or </w:t>
      </w:r>
      <w:r w:rsidR="00163943" w:rsidRPr="00F01DCA">
        <w:rPr>
          <w:sz w:val="22"/>
          <w:szCs w:val="22"/>
        </w:rPr>
        <w:t>State</w:t>
      </w:r>
      <w:r w:rsidRPr="00F01DCA">
        <w:rPr>
          <w:sz w:val="22"/>
          <w:szCs w:val="22"/>
        </w:rPr>
        <w:t xml:space="preserve"> Warehouse Licensing Authorities.</w:t>
      </w:r>
    </w:p>
    <w:p w:rsidR="00026866" w:rsidRPr="00F01DCA" w:rsidRDefault="00026866" w:rsidP="00026866">
      <w:pPr>
        <w:widowControl/>
        <w:ind w:left="1440"/>
        <w:rPr>
          <w:sz w:val="22"/>
          <w:szCs w:val="22"/>
        </w:rPr>
      </w:pPr>
    </w:p>
    <w:p w:rsidR="00026866" w:rsidRPr="00F01DCA" w:rsidRDefault="00026866" w:rsidP="00026866">
      <w:pPr>
        <w:widowControl/>
        <w:ind w:left="1440" w:hanging="720"/>
        <w:rPr>
          <w:rFonts w:ascii="TimesNewRoman" w:hAnsi="TimesNewRoman" w:cs="TimesNewRoman"/>
          <w:sz w:val="22"/>
          <w:szCs w:val="22"/>
        </w:rPr>
      </w:pPr>
      <w:r w:rsidRPr="00F01DCA">
        <w:rPr>
          <w:sz w:val="22"/>
          <w:szCs w:val="22"/>
        </w:rPr>
        <w:t>G.</w:t>
      </w:r>
      <w:r w:rsidRPr="00F01DCA">
        <w:rPr>
          <w:sz w:val="22"/>
          <w:szCs w:val="22"/>
        </w:rPr>
        <w:tab/>
      </w:r>
      <w:r w:rsidRPr="00F01DCA">
        <w:rPr>
          <w:rFonts w:ascii="TimesNewRoman" w:hAnsi="TimesNewRoman" w:cs="TimesNewRoman"/>
          <w:sz w:val="22"/>
          <w:szCs w:val="22"/>
        </w:rPr>
        <w:t>Trailer Files and Non-Required EWR Data or Information</w:t>
      </w:r>
    </w:p>
    <w:p w:rsidR="00026866" w:rsidRPr="00F01DCA" w:rsidRDefault="00026866" w:rsidP="00026866">
      <w:pPr>
        <w:widowControl/>
        <w:ind w:left="720"/>
        <w:rPr>
          <w:rFonts w:ascii="TimesNewRoman" w:hAnsi="TimesNewRoman" w:cs="TimesNewRoman"/>
          <w:sz w:val="22"/>
          <w:szCs w:val="22"/>
        </w:rPr>
      </w:pPr>
    </w:p>
    <w:p w:rsidR="00026866" w:rsidRPr="00F01DCA" w:rsidRDefault="00026866" w:rsidP="00026866">
      <w:pPr>
        <w:widowControl/>
        <w:ind w:left="1440"/>
        <w:rPr>
          <w:rFonts w:ascii="TimesNewRoman" w:hAnsi="TimesNewRoman" w:cs="TimesNewRoman"/>
          <w:sz w:val="22"/>
          <w:szCs w:val="22"/>
        </w:rPr>
      </w:pPr>
      <w:r w:rsidRPr="00F01DCA">
        <w:rPr>
          <w:rFonts w:ascii="TimesNewRoman" w:hAnsi="TimesNewRoman" w:cs="TimesNewRoman"/>
          <w:sz w:val="22"/>
          <w:szCs w:val="22"/>
        </w:rPr>
        <w:t xml:space="preserve">The Provider shall make available to the users of their CFS, as an outside attachment to </w:t>
      </w:r>
      <w:proofErr w:type="gramStart"/>
      <w:r w:rsidRPr="00F01DCA">
        <w:rPr>
          <w:rFonts w:ascii="TimesNewRoman" w:hAnsi="TimesNewRoman" w:cs="TimesNewRoman"/>
          <w:sz w:val="22"/>
          <w:szCs w:val="22"/>
        </w:rPr>
        <w:t>an</w:t>
      </w:r>
      <w:proofErr w:type="gramEnd"/>
      <w:r w:rsidRPr="00F01DCA">
        <w:rPr>
          <w:rFonts w:ascii="TimesNewRoman" w:hAnsi="TimesNewRoman" w:cs="TimesNewRoman"/>
          <w:sz w:val="22"/>
          <w:szCs w:val="22"/>
        </w:rPr>
        <w:t xml:space="preserve"> EWR’s secured data files, a trailer file that may contain non-required EWR data or information for associated business processes.</w:t>
      </w:r>
    </w:p>
    <w:p w:rsidR="00ED55A3" w:rsidRPr="00F01DCA" w:rsidRDefault="00ED55A3" w:rsidP="00026866">
      <w:pPr>
        <w:widowControl/>
        <w:ind w:left="1440"/>
        <w:rPr>
          <w:rFonts w:ascii="TimesNewRoman" w:hAnsi="TimesNewRoman" w:cs="TimesNewRoman"/>
          <w:sz w:val="22"/>
          <w:szCs w:val="22"/>
        </w:rPr>
      </w:pPr>
    </w:p>
    <w:p w:rsidR="001A060D" w:rsidRPr="00F01DCA" w:rsidRDefault="00ED55A3" w:rsidP="0059613A">
      <w:pPr>
        <w:ind w:left="720" w:hanging="720"/>
        <w:rPr>
          <w:rFonts w:ascii="TimesNewRoman" w:hAnsi="TimesNewRoman" w:cs="TimesNewRoman"/>
          <w:sz w:val="22"/>
          <w:szCs w:val="22"/>
        </w:rPr>
      </w:pPr>
      <w:r w:rsidRPr="00F01DCA">
        <w:rPr>
          <w:b/>
          <w:sz w:val="22"/>
          <w:szCs w:val="22"/>
        </w:rPr>
        <w:t>I</w:t>
      </w:r>
      <w:r w:rsidR="00893726" w:rsidRPr="00F01DCA">
        <w:rPr>
          <w:b/>
          <w:sz w:val="22"/>
          <w:szCs w:val="22"/>
        </w:rPr>
        <w:t>V</w:t>
      </w:r>
      <w:r w:rsidRPr="00F01DCA">
        <w:rPr>
          <w:b/>
          <w:sz w:val="22"/>
          <w:szCs w:val="22"/>
        </w:rPr>
        <w:t>.</w:t>
      </w:r>
      <w:r w:rsidRPr="00F01DCA">
        <w:rPr>
          <w:b/>
          <w:sz w:val="22"/>
          <w:szCs w:val="22"/>
        </w:rPr>
        <w:tab/>
      </w:r>
      <w:r w:rsidR="00977FED" w:rsidRPr="00F01DCA">
        <w:rPr>
          <w:b/>
          <w:bCs/>
          <w:sz w:val="22"/>
          <w:szCs w:val="22"/>
        </w:rPr>
        <w:t>Required EWR Information/Profile for USWA-Licensed Warehouse Operators</w:t>
      </w:r>
    </w:p>
    <w:p w:rsidR="00977FED" w:rsidRPr="00F01DCA" w:rsidRDefault="00977FED" w:rsidP="00977FED">
      <w:pPr>
        <w:ind w:left="720" w:hanging="720"/>
        <w:rPr>
          <w:b/>
          <w:bCs/>
          <w:sz w:val="22"/>
          <w:szCs w:val="22"/>
        </w:rPr>
      </w:pPr>
    </w:p>
    <w:p w:rsidR="00977FED" w:rsidRPr="00F01DCA" w:rsidRDefault="00977FED" w:rsidP="00977FED">
      <w:pPr>
        <w:widowControl/>
        <w:ind w:left="720"/>
        <w:rPr>
          <w:sz w:val="22"/>
          <w:szCs w:val="22"/>
        </w:rPr>
      </w:pPr>
      <w:r w:rsidRPr="00F01DCA">
        <w:rPr>
          <w:sz w:val="22"/>
          <w:szCs w:val="22"/>
        </w:rPr>
        <w:t>The following information must be recorded on all EWRs or within the warehouse operator’s EWR profile. Each warehouse operator shall have a posted EWR profile.  FSA will be responsible for maintaining and updating this information.</w:t>
      </w:r>
    </w:p>
    <w:p w:rsidR="00D03A07" w:rsidRPr="00F01DCA" w:rsidRDefault="00D03A07" w:rsidP="00977FED">
      <w:pPr>
        <w:widowControl/>
        <w:ind w:left="720"/>
        <w:rPr>
          <w:sz w:val="22"/>
          <w:szCs w:val="22"/>
        </w:rPr>
      </w:pPr>
    </w:p>
    <w:p w:rsidR="00977FED" w:rsidRPr="00F01DCA" w:rsidRDefault="00977FED" w:rsidP="00977FED">
      <w:pPr>
        <w:widowControl/>
        <w:ind w:left="720"/>
        <w:rPr>
          <w:sz w:val="22"/>
          <w:szCs w:val="22"/>
        </w:rPr>
      </w:pPr>
      <w:r w:rsidRPr="00F01DCA">
        <w:rPr>
          <w:sz w:val="22"/>
          <w:szCs w:val="22"/>
        </w:rPr>
        <w:t xml:space="preserve">The </w:t>
      </w:r>
      <w:r w:rsidR="00163943" w:rsidRPr="00F01DCA">
        <w:rPr>
          <w:sz w:val="22"/>
          <w:szCs w:val="22"/>
        </w:rPr>
        <w:t>state</w:t>
      </w:r>
      <w:r w:rsidRPr="00F01DCA">
        <w:rPr>
          <w:sz w:val="22"/>
          <w:szCs w:val="22"/>
        </w:rPr>
        <w:t>ments:</w:t>
      </w:r>
    </w:p>
    <w:p w:rsidR="00977FED" w:rsidRPr="00F01DCA" w:rsidRDefault="00977FED" w:rsidP="00977FED">
      <w:pPr>
        <w:widowControl/>
        <w:ind w:left="720"/>
        <w:rPr>
          <w:sz w:val="22"/>
          <w:szCs w:val="22"/>
        </w:rPr>
      </w:pPr>
    </w:p>
    <w:p w:rsidR="00977FED" w:rsidRPr="00F01DCA" w:rsidRDefault="00977FED" w:rsidP="00977FED">
      <w:pPr>
        <w:widowControl/>
        <w:ind w:left="720"/>
        <w:rPr>
          <w:sz w:val="22"/>
          <w:szCs w:val="22"/>
        </w:rPr>
      </w:pPr>
      <w:proofErr w:type="gramStart"/>
      <w:r w:rsidRPr="00F01DCA">
        <w:rPr>
          <w:sz w:val="22"/>
          <w:szCs w:val="22"/>
        </w:rPr>
        <w:t xml:space="preserve">The Warehouse Operator’s business organization type (i.e. sole proprietor, incorporated, partnership, LLC, etc.) and the name of the </w:t>
      </w:r>
      <w:r w:rsidR="00163943" w:rsidRPr="00F01DCA">
        <w:rPr>
          <w:sz w:val="22"/>
          <w:szCs w:val="22"/>
        </w:rPr>
        <w:t>State</w:t>
      </w:r>
      <w:r w:rsidRPr="00F01DCA">
        <w:rPr>
          <w:sz w:val="22"/>
          <w:szCs w:val="22"/>
        </w:rPr>
        <w:t xml:space="preserve"> whose laws govern that organization (i.e. “a Texas corporation”).</w:t>
      </w:r>
      <w:proofErr w:type="gramEnd"/>
    </w:p>
    <w:p w:rsidR="00977FED" w:rsidRPr="00F01DCA" w:rsidRDefault="00977FED" w:rsidP="00977FED">
      <w:pPr>
        <w:widowControl/>
        <w:rPr>
          <w:sz w:val="22"/>
          <w:szCs w:val="22"/>
        </w:rPr>
      </w:pPr>
    </w:p>
    <w:p w:rsidR="00977FED" w:rsidRPr="00F01DCA" w:rsidRDefault="00977FED" w:rsidP="00977FED">
      <w:pPr>
        <w:widowControl/>
        <w:ind w:left="720"/>
        <w:rPr>
          <w:sz w:val="22"/>
          <w:szCs w:val="22"/>
        </w:rPr>
      </w:pPr>
      <w:proofErr w:type="gramStart"/>
      <w:r w:rsidRPr="00F01DCA">
        <w:rPr>
          <w:sz w:val="22"/>
          <w:szCs w:val="22"/>
        </w:rPr>
        <w:t>Insured, to what extent, by the warehouse operator against loss by fire, lightning and other risks.</w:t>
      </w:r>
      <w:proofErr w:type="gramEnd"/>
    </w:p>
    <w:p w:rsidR="00977FED" w:rsidRPr="00F01DCA" w:rsidRDefault="00977FED" w:rsidP="00977FED">
      <w:pPr>
        <w:widowControl/>
        <w:ind w:left="720"/>
        <w:rPr>
          <w:sz w:val="22"/>
          <w:szCs w:val="22"/>
        </w:rPr>
      </w:pPr>
    </w:p>
    <w:p w:rsidR="00977FED" w:rsidRPr="00F01DCA" w:rsidRDefault="00977FED" w:rsidP="00977FED">
      <w:pPr>
        <w:widowControl/>
        <w:ind w:left="720"/>
        <w:rPr>
          <w:sz w:val="22"/>
          <w:szCs w:val="22"/>
        </w:rPr>
      </w:pPr>
      <w:proofErr w:type="gramStart"/>
      <w:r w:rsidRPr="00F01DCA">
        <w:rPr>
          <w:sz w:val="22"/>
          <w:szCs w:val="22"/>
        </w:rPr>
        <w:t>The maximum amount of bond or financial assurance underwriting the warehouse receipt.</w:t>
      </w:r>
      <w:proofErr w:type="gramEnd"/>
    </w:p>
    <w:p w:rsidR="00BC6BE8" w:rsidRPr="00F01DCA" w:rsidRDefault="00BC6BE8" w:rsidP="00977FED">
      <w:pPr>
        <w:widowControl/>
        <w:ind w:left="720"/>
        <w:rPr>
          <w:sz w:val="22"/>
          <w:szCs w:val="22"/>
        </w:rPr>
      </w:pPr>
    </w:p>
    <w:p w:rsidR="00977FED" w:rsidRPr="00F01DCA" w:rsidRDefault="00977FED" w:rsidP="00977FED">
      <w:pPr>
        <w:widowControl/>
        <w:ind w:left="720"/>
        <w:rPr>
          <w:sz w:val="22"/>
          <w:szCs w:val="22"/>
        </w:rPr>
      </w:pPr>
      <w:r w:rsidRPr="00F01DCA">
        <w:rPr>
          <w:sz w:val="22"/>
          <w:szCs w:val="22"/>
        </w:rPr>
        <w:t>Weight was determined by a weigher licensed under the USWA.</w:t>
      </w:r>
    </w:p>
    <w:p w:rsidR="009C05C7" w:rsidRDefault="009C05C7" w:rsidP="00977FED">
      <w:pPr>
        <w:widowControl/>
        <w:ind w:left="720"/>
        <w:rPr>
          <w:sz w:val="22"/>
          <w:szCs w:val="22"/>
        </w:rPr>
      </w:pPr>
    </w:p>
    <w:p w:rsidR="00977FED" w:rsidRPr="00F01DCA" w:rsidRDefault="00977FED" w:rsidP="00977FED">
      <w:pPr>
        <w:widowControl/>
        <w:ind w:left="720"/>
        <w:rPr>
          <w:sz w:val="22"/>
          <w:szCs w:val="22"/>
        </w:rPr>
      </w:pPr>
      <w:r w:rsidRPr="00F01DCA">
        <w:rPr>
          <w:sz w:val="22"/>
          <w:szCs w:val="22"/>
        </w:rPr>
        <w:lastRenderedPageBreak/>
        <w:t xml:space="preserve">Grade was determined by </w:t>
      </w:r>
    </w:p>
    <w:p w:rsidR="00977FED" w:rsidRPr="00F01DCA" w:rsidRDefault="00977FED" w:rsidP="00977FED">
      <w:pPr>
        <w:widowControl/>
        <w:ind w:left="1080"/>
        <w:rPr>
          <w:sz w:val="22"/>
          <w:szCs w:val="22"/>
        </w:rPr>
      </w:pPr>
      <w:proofErr w:type="gramStart"/>
      <w:r w:rsidRPr="00F01DCA">
        <w:rPr>
          <w:sz w:val="22"/>
          <w:szCs w:val="22"/>
        </w:rPr>
        <w:t>a</w:t>
      </w:r>
      <w:proofErr w:type="gramEnd"/>
      <w:r w:rsidRPr="00F01DCA">
        <w:rPr>
          <w:sz w:val="22"/>
          <w:szCs w:val="22"/>
        </w:rPr>
        <w:t xml:space="preserve"> “Federal</w:t>
      </w:r>
      <w:r w:rsidR="00E732F4" w:rsidRPr="00F01DCA">
        <w:rPr>
          <w:sz w:val="22"/>
          <w:szCs w:val="22"/>
        </w:rPr>
        <w:t>/State</w:t>
      </w:r>
      <w:r w:rsidRPr="00F01DCA">
        <w:rPr>
          <w:sz w:val="22"/>
          <w:szCs w:val="22"/>
        </w:rPr>
        <w:t xml:space="preserve"> Inspection Service grader”, </w:t>
      </w:r>
    </w:p>
    <w:p w:rsidR="00977FED" w:rsidRPr="00F01DCA" w:rsidRDefault="00977FED" w:rsidP="00977FED">
      <w:pPr>
        <w:widowControl/>
        <w:ind w:left="1080"/>
        <w:rPr>
          <w:sz w:val="22"/>
          <w:szCs w:val="22"/>
        </w:rPr>
      </w:pPr>
      <w:proofErr w:type="gramStart"/>
      <w:r w:rsidRPr="00F01DCA">
        <w:rPr>
          <w:sz w:val="22"/>
          <w:szCs w:val="22"/>
        </w:rPr>
        <w:t>a</w:t>
      </w:r>
      <w:proofErr w:type="gramEnd"/>
      <w:r w:rsidRPr="00F01DCA">
        <w:rPr>
          <w:sz w:val="22"/>
          <w:szCs w:val="22"/>
        </w:rPr>
        <w:t xml:space="preserve"> “Grader Licensed under the USWA”, or </w:t>
      </w:r>
    </w:p>
    <w:p w:rsidR="00977FED" w:rsidRPr="00F01DCA" w:rsidRDefault="0090425A" w:rsidP="00977FED">
      <w:pPr>
        <w:widowControl/>
        <w:ind w:left="720"/>
        <w:rPr>
          <w:sz w:val="22"/>
          <w:szCs w:val="22"/>
        </w:rPr>
      </w:pPr>
      <w:r w:rsidRPr="00F01DCA">
        <w:rPr>
          <w:sz w:val="22"/>
          <w:szCs w:val="22"/>
        </w:rPr>
        <w:t xml:space="preserve">      </w:t>
      </w:r>
      <w:r w:rsidR="00977FED" w:rsidRPr="00F01DCA">
        <w:rPr>
          <w:sz w:val="22"/>
          <w:szCs w:val="22"/>
        </w:rPr>
        <w:t>“Not Graded on Request of Depositor.”</w:t>
      </w:r>
    </w:p>
    <w:p w:rsidR="0058291C" w:rsidRDefault="0058291C" w:rsidP="00977FED">
      <w:pPr>
        <w:widowControl/>
        <w:ind w:left="720"/>
        <w:rPr>
          <w:sz w:val="22"/>
          <w:szCs w:val="22"/>
        </w:rPr>
      </w:pPr>
    </w:p>
    <w:p w:rsidR="00977FED" w:rsidRPr="00F01DCA" w:rsidRDefault="00977FED" w:rsidP="00977FED">
      <w:pPr>
        <w:widowControl/>
        <w:ind w:left="720"/>
        <w:rPr>
          <w:sz w:val="22"/>
          <w:szCs w:val="22"/>
        </w:rPr>
      </w:pPr>
      <w:r w:rsidRPr="00F01DCA">
        <w:rPr>
          <w:sz w:val="22"/>
          <w:szCs w:val="22"/>
        </w:rPr>
        <w:t xml:space="preserve">The grade, class, subclass or other special grade </w:t>
      </w:r>
      <w:r w:rsidR="00163943" w:rsidRPr="00F01DCA">
        <w:rPr>
          <w:sz w:val="22"/>
          <w:szCs w:val="22"/>
        </w:rPr>
        <w:t>state</w:t>
      </w:r>
      <w:r w:rsidRPr="00F01DCA">
        <w:rPr>
          <w:sz w:val="22"/>
          <w:szCs w:val="22"/>
        </w:rPr>
        <w:t xml:space="preserve">d in this warehouse receipt is in accordance with the </w:t>
      </w:r>
      <w:r w:rsidR="00542569" w:rsidRPr="00F01DCA">
        <w:rPr>
          <w:sz w:val="22"/>
          <w:szCs w:val="22"/>
        </w:rPr>
        <w:t xml:space="preserve">Official Nut Grading Standards of the United </w:t>
      </w:r>
      <w:r w:rsidR="00163943" w:rsidRPr="00F01DCA">
        <w:rPr>
          <w:sz w:val="22"/>
          <w:szCs w:val="22"/>
        </w:rPr>
        <w:t>State</w:t>
      </w:r>
      <w:r w:rsidR="00542569" w:rsidRPr="00F01DCA">
        <w:rPr>
          <w:sz w:val="22"/>
          <w:szCs w:val="22"/>
        </w:rPr>
        <w:t>s</w:t>
      </w:r>
      <w:r w:rsidRPr="00F01DCA">
        <w:rPr>
          <w:sz w:val="22"/>
          <w:szCs w:val="22"/>
        </w:rPr>
        <w:t xml:space="preserve">. If the grade of </w:t>
      </w:r>
      <w:r w:rsidR="00542569" w:rsidRPr="00F01DCA">
        <w:rPr>
          <w:sz w:val="22"/>
          <w:szCs w:val="22"/>
        </w:rPr>
        <w:t>peanut</w:t>
      </w:r>
      <w:r w:rsidRPr="00F01DCA">
        <w:rPr>
          <w:sz w:val="22"/>
          <w:szCs w:val="22"/>
        </w:rPr>
        <w:t xml:space="preserve"> is t</w:t>
      </w:r>
      <w:r w:rsidR="00542569" w:rsidRPr="00F01DCA">
        <w:rPr>
          <w:sz w:val="22"/>
          <w:szCs w:val="22"/>
        </w:rPr>
        <w:t xml:space="preserve">hat for which no official nut standards of the United </w:t>
      </w:r>
      <w:r w:rsidR="00163943" w:rsidRPr="00F01DCA">
        <w:rPr>
          <w:sz w:val="22"/>
          <w:szCs w:val="22"/>
        </w:rPr>
        <w:t>State</w:t>
      </w:r>
      <w:r w:rsidR="00542569" w:rsidRPr="00F01DCA">
        <w:rPr>
          <w:sz w:val="22"/>
          <w:szCs w:val="22"/>
        </w:rPr>
        <w:t xml:space="preserve">s </w:t>
      </w:r>
      <w:r w:rsidRPr="00F01DCA">
        <w:rPr>
          <w:sz w:val="22"/>
          <w:szCs w:val="22"/>
        </w:rPr>
        <w:t xml:space="preserve">are in effect, the grade or other class shall be </w:t>
      </w:r>
      <w:r w:rsidR="00163943" w:rsidRPr="00F01DCA">
        <w:rPr>
          <w:sz w:val="22"/>
          <w:szCs w:val="22"/>
        </w:rPr>
        <w:t>state</w:t>
      </w:r>
      <w:r w:rsidRPr="00F01DCA">
        <w:rPr>
          <w:sz w:val="22"/>
          <w:szCs w:val="22"/>
        </w:rPr>
        <w:t xml:space="preserve">d in accordance with the standards, if any, adopted by the local board of trade, chamber of commerce, or by the </w:t>
      </w:r>
      <w:r w:rsidR="00542569" w:rsidRPr="00F01DCA">
        <w:rPr>
          <w:sz w:val="22"/>
          <w:szCs w:val="22"/>
        </w:rPr>
        <w:t>peanut</w:t>
      </w:r>
      <w:r w:rsidRPr="00F01DCA">
        <w:rPr>
          <w:sz w:val="22"/>
          <w:szCs w:val="22"/>
        </w:rPr>
        <w:t xml:space="preserve"> trade generally in the locality in which the warehouse is located, subject to the authorization of the FSA, or in the absence of these standards, in accordance with any standards authorized for the purpose by the FSA.</w:t>
      </w:r>
    </w:p>
    <w:p w:rsidR="00977FED" w:rsidRPr="00F01DCA" w:rsidRDefault="00977FED" w:rsidP="00977FED">
      <w:pPr>
        <w:widowControl/>
        <w:rPr>
          <w:sz w:val="22"/>
          <w:szCs w:val="22"/>
        </w:rPr>
      </w:pPr>
    </w:p>
    <w:p w:rsidR="00610A41" w:rsidRDefault="00977FED" w:rsidP="00977FED">
      <w:pPr>
        <w:widowControl/>
        <w:ind w:left="720"/>
        <w:rPr>
          <w:sz w:val="22"/>
          <w:szCs w:val="22"/>
        </w:rPr>
      </w:pPr>
      <w:r w:rsidRPr="00F01DCA">
        <w:rPr>
          <w:sz w:val="22"/>
          <w:szCs w:val="22"/>
        </w:rPr>
        <w:t>The applicable charges claimed by the warehouse operator</w:t>
      </w:r>
      <w:r w:rsidR="00610A41">
        <w:rPr>
          <w:sz w:val="22"/>
          <w:szCs w:val="22"/>
        </w:rPr>
        <w:t xml:space="preserve"> for storage and other services:</w:t>
      </w:r>
    </w:p>
    <w:p w:rsidR="00610A41" w:rsidRDefault="00610A41" w:rsidP="00977FED">
      <w:pPr>
        <w:widowControl/>
        <w:ind w:left="720"/>
        <w:rPr>
          <w:sz w:val="22"/>
          <w:szCs w:val="22"/>
        </w:rPr>
      </w:pPr>
    </w:p>
    <w:p w:rsidR="00977FED" w:rsidRPr="00F01DCA" w:rsidRDefault="00977FED" w:rsidP="00977FED">
      <w:pPr>
        <w:widowControl/>
        <w:ind w:left="720"/>
        <w:rPr>
          <w:sz w:val="22"/>
          <w:szCs w:val="22"/>
        </w:rPr>
      </w:pPr>
      <w:r w:rsidRPr="00F01DCA">
        <w:rPr>
          <w:sz w:val="22"/>
          <w:szCs w:val="22"/>
        </w:rPr>
        <w:t>Handling and other accrued charges are according to the warehouse operator’s effective public tariff. The warehouse operator will furnish depositors and warehouse receipt holders the full amount of charges upon request.</w:t>
      </w:r>
    </w:p>
    <w:p w:rsidR="00977FED" w:rsidRPr="00F01DCA" w:rsidRDefault="00977FED" w:rsidP="00977FED">
      <w:pPr>
        <w:widowControl/>
        <w:ind w:left="720"/>
        <w:rPr>
          <w:sz w:val="22"/>
          <w:szCs w:val="22"/>
        </w:rPr>
      </w:pPr>
    </w:p>
    <w:p w:rsidR="00977FED" w:rsidRPr="00F01DCA" w:rsidRDefault="00977FED" w:rsidP="00977FED">
      <w:pPr>
        <w:widowControl/>
        <w:ind w:left="720"/>
        <w:rPr>
          <w:sz w:val="22"/>
          <w:szCs w:val="22"/>
        </w:rPr>
      </w:pPr>
      <w:r w:rsidRPr="00F01DCA">
        <w:rPr>
          <w:sz w:val="22"/>
          <w:szCs w:val="22"/>
        </w:rPr>
        <w:t xml:space="preserve">In the event the relationship existing between the warehouse operator and any depositor is not that of strictly disinterested custodianship, a </w:t>
      </w:r>
      <w:r w:rsidR="00163943" w:rsidRPr="00F01DCA">
        <w:rPr>
          <w:sz w:val="22"/>
          <w:szCs w:val="22"/>
        </w:rPr>
        <w:t>state</w:t>
      </w:r>
      <w:r w:rsidRPr="00F01DCA">
        <w:rPr>
          <w:sz w:val="22"/>
          <w:szCs w:val="22"/>
        </w:rPr>
        <w:t>ment setting forth the actual relationship.</w:t>
      </w:r>
    </w:p>
    <w:p w:rsidR="00B77AC5" w:rsidRPr="00F01DCA" w:rsidRDefault="00B77AC5" w:rsidP="00977FED">
      <w:pPr>
        <w:widowControl/>
        <w:ind w:left="720"/>
        <w:rPr>
          <w:sz w:val="22"/>
          <w:szCs w:val="22"/>
        </w:rPr>
      </w:pPr>
    </w:p>
    <w:p w:rsidR="00B77AC5" w:rsidRPr="00F01DCA" w:rsidRDefault="00996E89" w:rsidP="00B77AC5">
      <w:pPr>
        <w:widowControl/>
        <w:ind w:left="720" w:hanging="720"/>
        <w:rPr>
          <w:b/>
          <w:bCs/>
          <w:sz w:val="22"/>
          <w:szCs w:val="22"/>
        </w:rPr>
      </w:pPr>
      <w:r w:rsidRPr="00F01DCA">
        <w:rPr>
          <w:b/>
          <w:bCs/>
          <w:sz w:val="22"/>
          <w:szCs w:val="22"/>
        </w:rPr>
        <w:t>V</w:t>
      </w:r>
      <w:r w:rsidR="00B77AC5" w:rsidRPr="00F01DCA">
        <w:rPr>
          <w:b/>
          <w:bCs/>
          <w:sz w:val="22"/>
          <w:szCs w:val="22"/>
        </w:rPr>
        <w:t>.</w:t>
      </w:r>
      <w:r w:rsidR="00B77AC5" w:rsidRPr="00F01DCA">
        <w:rPr>
          <w:b/>
          <w:bCs/>
          <w:sz w:val="22"/>
          <w:szCs w:val="22"/>
        </w:rPr>
        <w:tab/>
        <w:t xml:space="preserve">Required EWR Information/Profile for </w:t>
      </w:r>
      <w:r w:rsidR="00163943" w:rsidRPr="00F01DCA">
        <w:rPr>
          <w:b/>
          <w:bCs/>
          <w:sz w:val="22"/>
          <w:szCs w:val="22"/>
        </w:rPr>
        <w:t>State</w:t>
      </w:r>
      <w:r w:rsidR="00B77AC5" w:rsidRPr="00F01DCA">
        <w:rPr>
          <w:b/>
          <w:bCs/>
          <w:sz w:val="22"/>
          <w:szCs w:val="22"/>
        </w:rPr>
        <w:t>-Licensed Warehouse Operators</w:t>
      </w:r>
    </w:p>
    <w:p w:rsidR="00B77AC5" w:rsidRPr="00F01DCA" w:rsidRDefault="00B77AC5" w:rsidP="00B77AC5">
      <w:pPr>
        <w:widowControl/>
        <w:ind w:left="720" w:hanging="720"/>
        <w:rPr>
          <w:b/>
          <w:bCs/>
          <w:sz w:val="22"/>
          <w:szCs w:val="22"/>
        </w:rPr>
      </w:pPr>
    </w:p>
    <w:p w:rsidR="00B77AC5" w:rsidRPr="00F01DCA" w:rsidRDefault="00B77AC5" w:rsidP="00B77AC5">
      <w:pPr>
        <w:widowControl/>
        <w:ind w:left="720"/>
        <w:rPr>
          <w:sz w:val="22"/>
          <w:szCs w:val="22"/>
        </w:rPr>
      </w:pPr>
      <w:r w:rsidRPr="00F01DCA">
        <w:rPr>
          <w:sz w:val="22"/>
          <w:szCs w:val="22"/>
        </w:rPr>
        <w:t xml:space="preserve">The following information must be recorded on all EWRs or within the warehouse operator’s EWR profile.  Each warehouse operator shall have a posted EWR profile.  To the extent required under applicable </w:t>
      </w:r>
      <w:r w:rsidR="00163943" w:rsidRPr="00F01DCA">
        <w:rPr>
          <w:sz w:val="22"/>
          <w:szCs w:val="22"/>
        </w:rPr>
        <w:t>State</w:t>
      </w:r>
      <w:r w:rsidRPr="00F01DCA">
        <w:rPr>
          <w:sz w:val="22"/>
          <w:szCs w:val="22"/>
        </w:rPr>
        <w:t xml:space="preserve"> law, each </w:t>
      </w:r>
      <w:r w:rsidR="00163943" w:rsidRPr="00F01DCA">
        <w:rPr>
          <w:sz w:val="22"/>
          <w:szCs w:val="22"/>
        </w:rPr>
        <w:t>State</w:t>
      </w:r>
      <w:r w:rsidRPr="00F01DCA">
        <w:rPr>
          <w:sz w:val="22"/>
          <w:szCs w:val="22"/>
        </w:rPr>
        <w:t xml:space="preserve"> licensing authority will be responsible for maintaining and updating the EWR profile information on their licensed warehouse operators with respect to warehouse receipts and public disclosures.</w:t>
      </w:r>
    </w:p>
    <w:p w:rsidR="00D03A07" w:rsidRPr="00F01DCA" w:rsidRDefault="00D03A07" w:rsidP="00B77AC5">
      <w:pPr>
        <w:widowControl/>
        <w:ind w:left="720"/>
        <w:rPr>
          <w:sz w:val="22"/>
          <w:szCs w:val="22"/>
        </w:rPr>
      </w:pPr>
    </w:p>
    <w:p w:rsidR="00B77AC5" w:rsidRPr="00F01DCA" w:rsidRDefault="00B77AC5" w:rsidP="00B77AC5">
      <w:pPr>
        <w:widowControl/>
        <w:ind w:left="720"/>
        <w:rPr>
          <w:sz w:val="22"/>
          <w:szCs w:val="22"/>
        </w:rPr>
      </w:pPr>
      <w:r w:rsidRPr="00F01DCA">
        <w:rPr>
          <w:sz w:val="22"/>
          <w:szCs w:val="22"/>
        </w:rPr>
        <w:t xml:space="preserve">The </w:t>
      </w:r>
      <w:r w:rsidR="00163943" w:rsidRPr="00F01DCA">
        <w:rPr>
          <w:sz w:val="22"/>
          <w:szCs w:val="22"/>
        </w:rPr>
        <w:t>state</w:t>
      </w:r>
      <w:r w:rsidRPr="00F01DCA">
        <w:rPr>
          <w:sz w:val="22"/>
          <w:szCs w:val="22"/>
        </w:rPr>
        <w:t>ments:</w:t>
      </w:r>
    </w:p>
    <w:p w:rsidR="00B77AC5" w:rsidRPr="00F01DCA" w:rsidRDefault="00B77AC5" w:rsidP="00B77AC5">
      <w:pPr>
        <w:widowControl/>
        <w:ind w:left="720"/>
        <w:rPr>
          <w:sz w:val="22"/>
          <w:szCs w:val="22"/>
        </w:rPr>
      </w:pPr>
    </w:p>
    <w:p w:rsidR="00B77AC5" w:rsidRPr="00F01DCA" w:rsidRDefault="00B77AC5" w:rsidP="00B77AC5">
      <w:pPr>
        <w:widowControl/>
        <w:ind w:left="720"/>
        <w:rPr>
          <w:sz w:val="22"/>
          <w:szCs w:val="22"/>
        </w:rPr>
      </w:pPr>
      <w:proofErr w:type="gramStart"/>
      <w:r w:rsidRPr="00F01DCA">
        <w:rPr>
          <w:sz w:val="22"/>
          <w:szCs w:val="22"/>
        </w:rPr>
        <w:t xml:space="preserve">The Warehouse Operator’s business organization type (i.e. sole proprietor, incorporated, partnership, LLC, etc.) and the name of the </w:t>
      </w:r>
      <w:r w:rsidR="00163943" w:rsidRPr="00F01DCA">
        <w:rPr>
          <w:sz w:val="22"/>
          <w:szCs w:val="22"/>
        </w:rPr>
        <w:t>State</w:t>
      </w:r>
      <w:r w:rsidRPr="00F01DCA">
        <w:rPr>
          <w:sz w:val="22"/>
          <w:szCs w:val="22"/>
        </w:rPr>
        <w:t xml:space="preserve"> whose laws govern that organization (i.e. “a Texas corporation”).</w:t>
      </w:r>
      <w:proofErr w:type="gramEnd"/>
    </w:p>
    <w:p w:rsidR="00B77AC5" w:rsidRPr="00F01DCA" w:rsidRDefault="00B77AC5" w:rsidP="00B77AC5">
      <w:pPr>
        <w:widowControl/>
        <w:ind w:left="720"/>
        <w:rPr>
          <w:sz w:val="22"/>
          <w:szCs w:val="22"/>
        </w:rPr>
      </w:pPr>
    </w:p>
    <w:p w:rsidR="00B77AC5" w:rsidRPr="00F01DCA" w:rsidRDefault="00B77AC5" w:rsidP="00B77AC5">
      <w:pPr>
        <w:widowControl/>
        <w:ind w:left="720"/>
        <w:rPr>
          <w:sz w:val="22"/>
          <w:szCs w:val="22"/>
        </w:rPr>
      </w:pPr>
      <w:proofErr w:type="gramStart"/>
      <w:r w:rsidRPr="00F01DCA">
        <w:rPr>
          <w:sz w:val="22"/>
          <w:szCs w:val="22"/>
        </w:rPr>
        <w:t>Insured, to what extent, by the warehouse operator against loss by fire, lightning and other risks.</w:t>
      </w:r>
      <w:proofErr w:type="gramEnd"/>
    </w:p>
    <w:p w:rsidR="00B77AC5" w:rsidRPr="00F01DCA" w:rsidRDefault="00B77AC5" w:rsidP="00B77AC5">
      <w:pPr>
        <w:widowControl/>
        <w:ind w:left="720"/>
        <w:rPr>
          <w:sz w:val="22"/>
          <w:szCs w:val="22"/>
        </w:rPr>
      </w:pPr>
    </w:p>
    <w:p w:rsidR="00B77AC5" w:rsidRPr="00F01DCA" w:rsidRDefault="00B77AC5" w:rsidP="00B77AC5">
      <w:pPr>
        <w:widowControl/>
        <w:ind w:left="720"/>
        <w:rPr>
          <w:sz w:val="22"/>
          <w:szCs w:val="22"/>
        </w:rPr>
      </w:pPr>
      <w:proofErr w:type="gramStart"/>
      <w:r w:rsidRPr="00F01DCA">
        <w:rPr>
          <w:sz w:val="22"/>
          <w:szCs w:val="22"/>
        </w:rPr>
        <w:t xml:space="preserve">The authority under which the warehouse operator issues warehouse receipts (e.g., </w:t>
      </w:r>
      <w:r w:rsidR="00163943" w:rsidRPr="00F01DCA">
        <w:rPr>
          <w:sz w:val="22"/>
          <w:szCs w:val="22"/>
        </w:rPr>
        <w:t>State</w:t>
      </w:r>
      <w:r w:rsidRPr="00F01DCA">
        <w:rPr>
          <w:sz w:val="22"/>
          <w:szCs w:val="22"/>
        </w:rPr>
        <w:t xml:space="preserve"> warehouse code for </w:t>
      </w:r>
      <w:r w:rsidR="00163943" w:rsidRPr="00F01DCA">
        <w:rPr>
          <w:sz w:val="22"/>
          <w:szCs w:val="22"/>
        </w:rPr>
        <w:t>State</w:t>
      </w:r>
      <w:r w:rsidRPr="00F01DCA">
        <w:rPr>
          <w:sz w:val="22"/>
          <w:szCs w:val="22"/>
        </w:rPr>
        <w:t>-licensed warehouses or Uniform Commercial Code).</w:t>
      </w:r>
      <w:proofErr w:type="gramEnd"/>
    </w:p>
    <w:p w:rsidR="00BC6BE8" w:rsidRPr="00F01DCA" w:rsidRDefault="00BC6BE8" w:rsidP="00B77AC5">
      <w:pPr>
        <w:widowControl/>
        <w:ind w:left="720"/>
        <w:rPr>
          <w:sz w:val="22"/>
          <w:szCs w:val="22"/>
        </w:rPr>
      </w:pPr>
    </w:p>
    <w:p w:rsidR="00B77AC5" w:rsidRPr="00F01DCA" w:rsidRDefault="00B77AC5" w:rsidP="00B77AC5">
      <w:pPr>
        <w:widowControl/>
        <w:ind w:left="720"/>
        <w:rPr>
          <w:sz w:val="22"/>
          <w:szCs w:val="22"/>
        </w:rPr>
      </w:pPr>
      <w:proofErr w:type="gramStart"/>
      <w:r w:rsidRPr="00F01DCA">
        <w:rPr>
          <w:sz w:val="22"/>
          <w:szCs w:val="22"/>
        </w:rPr>
        <w:t>The maximum amount of bond or financial assurance underwriting the warehouse receipt.</w:t>
      </w:r>
      <w:proofErr w:type="gramEnd"/>
    </w:p>
    <w:p w:rsidR="00B77AC5" w:rsidRPr="00F01DCA" w:rsidRDefault="00B77AC5" w:rsidP="00B77AC5">
      <w:pPr>
        <w:widowControl/>
        <w:rPr>
          <w:sz w:val="22"/>
          <w:szCs w:val="22"/>
        </w:rPr>
      </w:pPr>
    </w:p>
    <w:p w:rsidR="00B77AC5" w:rsidRPr="00F01DCA" w:rsidRDefault="00B77AC5" w:rsidP="00B77AC5">
      <w:pPr>
        <w:widowControl/>
        <w:ind w:left="720"/>
        <w:rPr>
          <w:sz w:val="22"/>
          <w:szCs w:val="22"/>
        </w:rPr>
      </w:pPr>
      <w:r w:rsidRPr="00F01DCA">
        <w:rPr>
          <w:sz w:val="22"/>
          <w:szCs w:val="22"/>
        </w:rPr>
        <w:t xml:space="preserve">Weight was determined by </w:t>
      </w:r>
    </w:p>
    <w:tbl>
      <w:tblPr>
        <w:tblStyle w:val="TableGrid"/>
        <w:tblW w:w="0" w:type="auto"/>
        <w:tblInd w:w="1008" w:type="dxa"/>
        <w:tblLayout w:type="fixed"/>
        <w:tblCellMar>
          <w:left w:w="115" w:type="dxa"/>
          <w:right w:w="115" w:type="dxa"/>
        </w:tblCellMar>
        <w:tblLook w:val="01E0"/>
      </w:tblPr>
      <w:tblGrid>
        <w:gridCol w:w="1267"/>
        <w:gridCol w:w="4860"/>
        <w:gridCol w:w="3161"/>
      </w:tblGrid>
      <w:tr w:rsidR="00363E3F" w:rsidRPr="00F01DCA" w:rsidTr="0035127B">
        <w:tc>
          <w:tcPr>
            <w:tcW w:w="1267" w:type="dxa"/>
            <w:tcBorders>
              <w:top w:val="nil"/>
              <w:left w:val="nil"/>
              <w:bottom w:val="nil"/>
              <w:right w:val="nil"/>
            </w:tcBorders>
          </w:tcPr>
          <w:p w:rsidR="00363E3F" w:rsidRPr="00F01DCA" w:rsidRDefault="00363E3F" w:rsidP="00B77AC5">
            <w:pPr>
              <w:widowControl/>
              <w:rPr>
                <w:sz w:val="22"/>
                <w:szCs w:val="22"/>
              </w:rPr>
            </w:pPr>
            <w:r w:rsidRPr="00F01DCA">
              <w:rPr>
                <w:sz w:val="22"/>
                <w:szCs w:val="22"/>
              </w:rPr>
              <w:t xml:space="preserve">  a State of</w:t>
            </w:r>
          </w:p>
        </w:tc>
        <w:bookmarkStart w:id="3" w:name="Text7"/>
        <w:tc>
          <w:tcPr>
            <w:tcW w:w="4860" w:type="dxa"/>
            <w:tcBorders>
              <w:top w:val="nil"/>
              <w:left w:val="nil"/>
              <w:right w:val="nil"/>
            </w:tcBorders>
            <w:vAlign w:val="center"/>
          </w:tcPr>
          <w:p w:rsidR="00363E3F" w:rsidRPr="002F279D" w:rsidRDefault="0011305E" w:rsidP="00B0018F">
            <w:pPr>
              <w:widowControl/>
              <w:jc w:val="center"/>
              <w:rPr>
                <w:rFonts w:ascii="Courier New" w:hAnsi="Courier New" w:cs="Courier New"/>
                <w:sz w:val="18"/>
                <w:szCs w:val="20"/>
              </w:rPr>
            </w:pPr>
            <w:r w:rsidRPr="002F279D">
              <w:rPr>
                <w:rFonts w:ascii="Courier New" w:hAnsi="Courier New" w:cs="Courier New"/>
                <w:sz w:val="18"/>
                <w:szCs w:val="20"/>
              </w:rPr>
              <w:fldChar w:fldCharType="begin">
                <w:ffData>
                  <w:name w:val="Text7"/>
                  <w:enabled/>
                  <w:calcOnExit w:val="0"/>
                  <w:textInput>
                    <w:maxLength w:val="35"/>
                  </w:textInput>
                </w:ffData>
              </w:fldChar>
            </w:r>
            <w:r w:rsidR="002F279D" w:rsidRPr="002F279D">
              <w:rPr>
                <w:rFonts w:ascii="Courier New" w:hAnsi="Courier New" w:cs="Courier New"/>
                <w:sz w:val="18"/>
                <w:szCs w:val="20"/>
              </w:rPr>
              <w:instrText xml:space="preserve"> FORMTEXT </w:instrText>
            </w:r>
            <w:r w:rsidRPr="002F279D">
              <w:rPr>
                <w:rFonts w:ascii="Courier New" w:hAnsi="Courier New" w:cs="Courier New"/>
                <w:sz w:val="18"/>
                <w:szCs w:val="20"/>
              </w:rPr>
            </w:r>
            <w:r w:rsidRPr="002F279D">
              <w:rPr>
                <w:rFonts w:ascii="Courier New" w:hAnsi="Courier New" w:cs="Courier New"/>
                <w:sz w:val="18"/>
                <w:szCs w:val="20"/>
              </w:rPr>
              <w:fldChar w:fldCharType="separate"/>
            </w:r>
            <w:r w:rsidR="00B0018F">
              <w:rPr>
                <w:rFonts w:ascii="Courier New" w:hAnsi="Courier New" w:cs="Courier New"/>
                <w:sz w:val="18"/>
                <w:szCs w:val="20"/>
              </w:rPr>
              <w:t> </w:t>
            </w:r>
            <w:r w:rsidR="00B0018F">
              <w:rPr>
                <w:rFonts w:ascii="Courier New" w:hAnsi="Courier New" w:cs="Courier New"/>
                <w:sz w:val="18"/>
                <w:szCs w:val="20"/>
              </w:rPr>
              <w:t> </w:t>
            </w:r>
            <w:r w:rsidR="00B0018F">
              <w:rPr>
                <w:rFonts w:ascii="Courier New" w:hAnsi="Courier New" w:cs="Courier New"/>
                <w:sz w:val="18"/>
                <w:szCs w:val="20"/>
              </w:rPr>
              <w:t> </w:t>
            </w:r>
            <w:r w:rsidR="00B0018F">
              <w:rPr>
                <w:rFonts w:ascii="Courier New" w:hAnsi="Courier New" w:cs="Courier New"/>
                <w:sz w:val="18"/>
                <w:szCs w:val="20"/>
              </w:rPr>
              <w:t> </w:t>
            </w:r>
            <w:r w:rsidR="00B0018F">
              <w:rPr>
                <w:rFonts w:ascii="Courier New" w:hAnsi="Courier New" w:cs="Courier New"/>
                <w:sz w:val="18"/>
                <w:szCs w:val="20"/>
              </w:rPr>
              <w:t> </w:t>
            </w:r>
            <w:r w:rsidRPr="002F279D">
              <w:rPr>
                <w:rFonts w:ascii="Courier New" w:hAnsi="Courier New" w:cs="Courier New"/>
                <w:sz w:val="18"/>
                <w:szCs w:val="20"/>
              </w:rPr>
              <w:fldChar w:fldCharType="end"/>
            </w:r>
            <w:bookmarkEnd w:id="3"/>
          </w:p>
        </w:tc>
        <w:tc>
          <w:tcPr>
            <w:tcW w:w="3161" w:type="dxa"/>
            <w:tcBorders>
              <w:top w:val="nil"/>
              <w:left w:val="nil"/>
              <w:bottom w:val="nil"/>
              <w:right w:val="nil"/>
            </w:tcBorders>
          </w:tcPr>
          <w:p w:rsidR="00363E3F" w:rsidRPr="00F01DCA" w:rsidRDefault="00363E3F" w:rsidP="00B77AC5">
            <w:pPr>
              <w:widowControl/>
              <w:rPr>
                <w:sz w:val="22"/>
                <w:szCs w:val="22"/>
              </w:rPr>
            </w:pPr>
            <w:r w:rsidRPr="00F01DCA">
              <w:rPr>
                <w:sz w:val="22"/>
                <w:szCs w:val="22"/>
              </w:rPr>
              <w:t>Licensed Weigher,” or</w:t>
            </w:r>
          </w:p>
        </w:tc>
      </w:tr>
    </w:tbl>
    <w:p w:rsidR="00B77AC5" w:rsidRPr="00F01DCA" w:rsidRDefault="00363E3F" w:rsidP="00B77AC5">
      <w:pPr>
        <w:widowControl/>
        <w:ind w:left="1080"/>
        <w:rPr>
          <w:sz w:val="22"/>
          <w:szCs w:val="22"/>
        </w:rPr>
      </w:pPr>
      <w:r w:rsidRPr="00F01DCA">
        <w:rPr>
          <w:sz w:val="22"/>
          <w:szCs w:val="22"/>
        </w:rPr>
        <w:t xml:space="preserve"> </w:t>
      </w:r>
      <w:r w:rsidR="00B77AC5" w:rsidRPr="00F01DCA">
        <w:rPr>
          <w:sz w:val="22"/>
          <w:szCs w:val="22"/>
        </w:rPr>
        <w:t xml:space="preserve">“Unofficial Weight by Warehouse Operator” or </w:t>
      </w:r>
    </w:p>
    <w:p w:rsidR="00B77AC5" w:rsidRPr="00F01DCA" w:rsidRDefault="008D0182" w:rsidP="00B77AC5">
      <w:pPr>
        <w:widowControl/>
        <w:ind w:left="720"/>
        <w:rPr>
          <w:sz w:val="22"/>
          <w:szCs w:val="22"/>
        </w:rPr>
      </w:pPr>
      <w:r w:rsidRPr="00F01DCA">
        <w:rPr>
          <w:sz w:val="22"/>
          <w:szCs w:val="22"/>
        </w:rPr>
        <w:t xml:space="preserve">        </w:t>
      </w:r>
      <w:r w:rsidR="00B77AC5" w:rsidRPr="00F01DCA">
        <w:rPr>
          <w:sz w:val="22"/>
          <w:szCs w:val="22"/>
        </w:rPr>
        <w:t>“Not Weighed on Request of Depositor”.</w:t>
      </w:r>
    </w:p>
    <w:p w:rsidR="007774C1" w:rsidRPr="00F01DCA" w:rsidRDefault="007774C1" w:rsidP="00B77AC5">
      <w:pPr>
        <w:widowControl/>
        <w:ind w:left="720"/>
        <w:rPr>
          <w:sz w:val="22"/>
          <w:szCs w:val="22"/>
        </w:rPr>
      </w:pPr>
    </w:p>
    <w:p w:rsidR="00B77AC5" w:rsidRPr="00F01DCA" w:rsidRDefault="00B77AC5" w:rsidP="00B77AC5">
      <w:pPr>
        <w:widowControl/>
        <w:ind w:left="720"/>
        <w:rPr>
          <w:sz w:val="22"/>
          <w:szCs w:val="22"/>
        </w:rPr>
      </w:pPr>
      <w:r w:rsidRPr="00F01DCA">
        <w:rPr>
          <w:sz w:val="22"/>
          <w:szCs w:val="22"/>
        </w:rPr>
        <w:t xml:space="preserve">Grade was determined by </w:t>
      </w:r>
    </w:p>
    <w:tbl>
      <w:tblPr>
        <w:tblStyle w:val="TableGrid"/>
        <w:tblW w:w="8820" w:type="dxa"/>
        <w:tblInd w:w="1188" w:type="dxa"/>
        <w:tblBorders>
          <w:top w:val="none" w:sz="0" w:space="0" w:color="auto"/>
          <w:left w:val="none" w:sz="0" w:space="0" w:color="auto"/>
          <w:bottom w:val="none" w:sz="0" w:space="0" w:color="auto"/>
          <w:right w:val="none" w:sz="0" w:space="0" w:color="auto"/>
          <w:insideV w:val="none" w:sz="0" w:space="0" w:color="auto"/>
        </w:tblBorders>
        <w:tblLayout w:type="fixed"/>
        <w:tblLook w:val="01E0"/>
      </w:tblPr>
      <w:tblGrid>
        <w:gridCol w:w="3600"/>
        <w:gridCol w:w="4680"/>
        <w:gridCol w:w="540"/>
      </w:tblGrid>
      <w:tr w:rsidR="00A3266E" w:rsidRPr="00F01DCA" w:rsidTr="0035127B">
        <w:tc>
          <w:tcPr>
            <w:tcW w:w="3600" w:type="dxa"/>
          </w:tcPr>
          <w:p w:rsidR="00A3266E" w:rsidRPr="00F01DCA" w:rsidRDefault="00A3266E" w:rsidP="00B77AC5">
            <w:pPr>
              <w:widowControl/>
              <w:rPr>
                <w:sz w:val="22"/>
                <w:szCs w:val="22"/>
              </w:rPr>
            </w:pPr>
            <w:r w:rsidRPr="00F01DCA">
              <w:rPr>
                <w:sz w:val="22"/>
                <w:szCs w:val="22"/>
              </w:rPr>
              <w:t>a “Grader licensed under the State of</w:t>
            </w:r>
          </w:p>
        </w:tc>
        <w:bookmarkStart w:id="4" w:name="Text8"/>
        <w:tc>
          <w:tcPr>
            <w:tcW w:w="4680" w:type="dxa"/>
            <w:tcBorders>
              <w:top w:val="nil"/>
              <w:bottom w:val="single" w:sz="4" w:space="0" w:color="auto"/>
            </w:tcBorders>
            <w:vAlign w:val="center"/>
          </w:tcPr>
          <w:p w:rsidR="00A3266E" w:rsidRPr="002F279D" w:rsidRDefault="0011305E" w:rsidP="00B0018F">
            <w:pPr>
              <w:widowControl/>
              <w:jc w:val="center"/>
              <w:rPr>
                <w:rFonts w:ascii="Courier New" w:hAnsi="Courier New" w:cs="Courier New"/>
                <w:sz w:val="18"/>
                <w:szCs w:val="20"/>
              </w:rPr>
            </w:pPr>
            <w:r w:rsidRPr="002F279D">
              <w:rPr>
                <w:rFonts w:ascii="Courier New" w:hAnsi="Courier New" w:cs="Courier New"/>
                <w:sz w:val="18"/>
                <w:szCs w:val="20"/>
              </w:rPr>
              <w:fldChar w:fldCharType="begin">
                <w:ffData>
                  <w:name w:val="Text8"/>
                  <w:enabled/>
                  <w:calcOnExit w:val="0"/>
                  <w:textInput>
                    <w:maxLength w:val="37"/>
                  </w:textInput>
                </w:ffData>
              </w:fldChar>
            </w:r>
            <w:r w:rsidR="002F279D" w:rsidRPr="002F279D">
              <w:rPr>
                <w:rFonts w:ascii="Courier New" w:hAnsi="Courier New" w:cs="Courier New"/>
                <w:sz w:val="18"/>
                <w:szCs w:val="20"/>
              </w:rPr>
              <w:instrText xml:space="preserve"> FORMTEXT </w:instrText>
            </w:r>
            <w:r w:rsidRPr="002F279D">
              <w:rPr>
                <w:rFonts w:ascii="Courier New" w:hAnsi="Courier New" w:cs="Courier New"/>
                <w:sz w:val="18"/>
                <w:szCs w:val="20"/>
              </w:rPr>
            </w:r>
            <w:r w:rsidRPr="002F279D">
              <w:rPr>
                <w:rFonts w:ascii="Courier New" w:hAnsi="Courier New" w:cs="Courier New"/>
                <w:sz w:val="18"/>
                <w:szCs w:val="20"/>
              </w:rPr>
              <w:fldChar w:fldCharType="separate"/>
            </w:r>
            <w:r w:rsidR="00B0018F">
              <w:rPr>
                <w:rFonts w:ascii="Courier New" w:hAnsi="Courier New" w:cs="Courier New"/>
                <w:sz w:val="18"/>
                <w:szCs w:val="20"/>
              </w:rPr>
              <w:t> </w:t>
            </w:r>
            <w:r w:rsidR="00B0018F">
              <w:rPr>
                <w:rFonts w:ascii="Courier New" w:hAnsi="Courier New" w:cs="Courier New"/>
                <w:sz w:val="18"/>
                <w:szCs w:val="20"/>
              </w:rPr>
              <w:t> </w:t>
            </w:r>
            <w:r w:rsidR="00B0018F">
              <w:rPr>
                <w:rFonts w:ascii="Courier New" w:hAnsi="Courier New" w:cs="Courier New"/>
                <w:sz w:val="18"/>
                <w:szCs w:val="20"/>
              </w:rPr>
              <w:t> </w:t>
            </w:r>
            <w:r w:rsidR="00B0018F">
              <w:rPr>
                <w:rFonts w:ascii="Courier New" w:hAnsi="Courier New" w:cs="Courier New"/>
                <w:sz w:val="18"/>
                <w:szCs w:val="20"/>
              </w:rPr>
              <w:t> </w:t>
            </w:r>
            <w:r w:rsidR="00B0018F">
              <w:rPr>
                <w:rFonts w:ascii="Courier New" w:hAnsi="Courier New" w:cs="Courier New"/>
                <w:sz w:val="18"/>
                <w:szCs w:val="20"/>
              </w:rPr>
              <w:t> </w:t>
            </w:r>
            <w:r w:rsidRPr="002F279D">
              <w:rPr>
                <w:rFonts w:ascii="Courier New" w:hAnsi="Courier New" w:cs="Courier New"/>
                <w:sz w:val="18"/>
                <w:szCs w:val="20"/>
              </w:rPr>
              <w:fldChar w:fldCharType="end"/>
            </w:r>
            <w:bookmarkEnd w:id="4"/>
          </w:p>
        </w:tc>
        <w:tc>
          <w:tcPr>
            <w:tcW w:w="540" w:type="dxa"/>
          </w:tcPr>
          <w:p w:rsidR="00A3266E" w:rsidRPr="00F01DCA" w:rsidRDefault="00A3266E" w:rsidP="00B77AC5">
            <w:pPr>
              <w:widowControl/>
              <w:rPr>
                <w:sz w:val="22"/>
                <w:szCs w:val="22"/>
              </w:rPr>
            </w:pPr>
            <w:r w:rsidRPr="00F01DCA">
              <w:rPr>
                <w:sz w:val="22"/>
                <w:szCs w:val="22"/>
              </w:rPr>
              <w:t>“,</w:t>
            </w:r>
          </w:p>
        </w:tc>
      </w:tr>
    </w:tbl>
    <w:p w:rsidR="00B77AC5" w:rsidRPr="00F01DCA" w:rsidRDefault="00E40BD0" w:rsidP="00B77AC5">
      <w:pPr>
        <w:widowControl/>
        <w:ind w:left="1080"/>
        <w:rPr>
          <w:sz w:val="22"/>
          <w:szCs w:val="22"/>
        </w:rPr>
      </w:pPr>
      <w:r>
        <w:rPr>
          <w:sz w:val="22"/>
          <w:szCs w:val="22"/>
        </w:rPr>
        <w:t xml:space="preserve">  </w:t>
      </w:r>
      <w:proofErr w:type="gramStart"/>
      <w:r w:rsidR="00B77AC5" w:rsidRPr="00F01DCA">
        <w:rPr>
          <w:sz w:val="22"/>
          <w:szCs w:val="22"/>
        </w:rPr>
        <w:t>or</w:t>
      </w:r>
      <w:proofErr w:type="gramEnd"/>
      <w:r w:rsidR="00B77AC5" w:rsidRPr="00F01DCA">
        <w:rPr>
          <w:sz w:val="22"/>
          <w:szCs w:val="22"/>
        </w:rPr>
        <w:t xml:space="preserve"> a “Federal</w:t>
      </w:r>
      <w:r w:rsidR="00B76F65" w:rsidRPr="00F01DCA">
        <w:rPr>
          <w:sz w:val="22"/>
          <w:szCs w:val="22"/>
        </w:rPr>
        <w:t>/State</w:t>
      </w:r>
      <w:r w:rsidR="00B77AC5" w:rsidRPr="00F01DCA">
        <w:rPr>
          <w:sz w:val="22"/>
          <w:szCs w:val="22"/>
        </w:rPr>
        <w:t xml:space="preserve"> Inspection Service Grader”, or </w:t>
      </w:r>
    </w:p>
    <w:p w:rsidR="00B77AC5" w:rsidRPr="00F01DCA" w:rsidRDefault="00E40BD0" w:rsidP="00B77AC5">
      <w:pPr>
        <w:widowControl/>
        <w:ind w:left="1080"/>
        <w:rPr>
          <w:sz w:val="22"/>
          <w:szCs w:val="22"/>
        </w:rPr>
      </w:pPr>
      <w:r>
        <w:rPr>
          <w:sz w:val="22"/>
          <w:szCs w:val="22"/>
        </w:rPr>
        <w:t xml:space="preserve"> </w:t>
      </w:r>
      <w:r w:rsidR="00B77AC5" w:rsidRPr="00F01DCA">
        <w:rPr>
          <w:sz w:val="22"/>
          <w:szCs w:val="22"/>
        </w:rPr>
        <w:t xml:space="preserve">“Unofficially Graded by Warehouse Operator” or </w:t>
      </w:r>
    </w:p>
    <w:p w:rsidR="00C1062D" w:rsidRDefault="008D0182" w:rsidP="00B77AC5">
      <w:pPr>
        <w:widowControl/>
        <w:ind w:left="720"/>
        <w:rPr>
          <w:sz w:val="22"/>
          <w:szCs w:val="22"/>
        </w:rPr>
      </w:pPr>
      <w:r w:rsidRPr="00F01DCA">
        <w:rPr>
          <w:sz w:val="22"/>
          <w:szCs w:val="22"/>
        </w:rPr>
        <w:t xml:space="preserve">      </w:t>
      </w:r>
      <w:r w:rsidR="00E40BD0">
        <w:rPr>
          <w:sz w:val="22"/>
          <w:szCs w:val="22"/>
        </w:rPr>
        <w:t xml:space="preserve"> </w:t>
      </w:r>
      <w:r w:rsidR="00B77AC5" w:rsidRPr="00F01DCA">
        <w:rPr>
          <w:sz w:val="22"/>
          <w:szCs w:val="22"/>
        </w:rPr>
        <w:t>“Not Graded on Request of Depositor.”</w:t>
      </w:r>
    </w:p>
    <w:p w:rsidR="00B77AC5" w:rsidRPr="00F01DCA" w:rsidRDefault="00B77AC5" w:rsidP="00B77AC5">
      <w:pPr>
        <w:widowControl/>
        <w:ind w:left="720"/>
        <w:rPr>
          <w:sz w:val="22"/>
          <w:szCs w:val="22"/>
        </w:rPr>
      </w:pPr>
      <w:r w:rsidRPr="00F01DCA">
        <w:rPr>
          <w:sz w:val="22"/>
          <w:szCs w:val="22"/>
        </w:rPr>
        <w:t xml:space="preserve">  </w:t>
      </w:r>
    </w:p>
    <w:p w:rsidR="00B77AC5" w:rsidRPr="00F01DCA" w:rsidRDefault="00B77AC5" w:rsidP="00B77AC5">
      <w:pPr>
        <w:widowControl/>
        <w:ind w:left="720"/>
        <w:rPr>
          <w:sz w:val="22"/>
          <w:szCs w:val="22"/>
        </w:rPr>
      </w:pPr>
      <w:r w:rsidRPr="00F01DCA">
        <w:rPr>
          <w:sz w:val="22"/>
          <w:szCs w:val="22"/>
        </w:rPr>
        <w:lastRenderedPageBreak/>
        <w:t xml:space="preserve">The grade, class, subclass or other special grade </w:t>
      </w:r>
      <w:r w:rsidR="00163943" w:rsidRPr="00F01DCA">
        <w:rPr>
          <w:sz w:val="22"/>
          <w:szCs w:val="22"/>
        </w:rPr>
        <w:t>state</w:t>
      </w:r>
      <w:r w:rsidRPr="00F01DCA">
        <w:rPr>
          <w:sz w:val="22"/>
          <w:szCs w:val="22"/>
        </w:rPr>
        <w:t xml:space="preserve">d in this warehouse receipt is in accordance with the Official </w:t>
      </w:r>
      <w:r w:rsidR="00542569" w:rsidRPr="00F01DCA">
        <w:rPr>
          <w:sz w:val="22"/>
          <w:szCs w:val="22"/>
        </w:rPr>
        <w:t>Nut</w:t>
      </w:r>
      <w:r w:rsidRPr="00F01DCA">
        <w:rPr>
          <w:sz w:val="22"/>
          <w:szCs w:val="22"/>
        </w:rPr>
        <w:t xml:space="preserve"> Grading Standards of the United </w:t>
      </w:r>
      <w:r w:rsidR="00163943" w:rsidRPr="00F01DCA">
        <w:rPr>
          <w:sz w:val="22"/>
          <w:szCs w:val="22"/>
        </w:rPr>
        <w:t>State</w:t>
      </w:r>
      <w:r w:rsidRPr="00F01DCA">
        <w:rPr>
          <w:sz w:val="22"/>
          <w:szCs w:val="22"/>
        </w:rPr>
        <w:t xml:space="preserve">s. If the grade of </w:t>
      </w:r>
      <w:r w:rsidR="00542569" w:rsidRPr="00F01DCA">
        <w:rPr>
          <w:sz w:val="22"/>
          <w:szCs w:val="22"/>
        </w:rPr>
        <w:t>peanut</w:t>
      </w:r>
      <w:r w:rsidRPr="00F01DCA">
        <w:rPr>
          <w:sz w:val="22"/>
          <w:szCs w:val="22"/>
        </w:rPr>
        <w:t xml:space="preserve"> is that for which no official </w:t>
      </w:r>
      <w:r w:rsidR="00542569" w:rsidRPr="00F01DCA">
        <w:rPr>
          <w:sz w:val="22"/>
          <w:szCs w:val="22"/>
        </w:rPr>
        <w:t>nut</w:t>
      </w:r>
      <w:r w:rsidRPr="00F01DCA">
        <w:rPr>
          <w:sz w:val="22"/>
          <w:szCs w:val="22"/>
        </w:rPr>
        <w:t xml:space="preserve"> standards of the United </w:t>
      </w:r>
      <w:r w:rsidR="00163943" w:rsidRPr="00F01DCA">
        <w:rPr>
          <w:sz w:val="22"/>
          <w:szCs w:val="22"/>
        </w:rPr>
        <w:t>State</w:t>
      </w:r>
      <w:r w:rsidRPr="00F01DCA">
        <w:rPr>
          <w:sz w:val="22"/>
          <w:szCs w:val="22"/>
        </w:rPr>
        <w:t xml:space="preserve">s are in effect, the grade or other class shall be </w:t>
      </w:r>
      <w:r w:rsidR="00163943" w:rsidRPr="00F01DCA">
        <w:rPr>
          <w:sz w:val="22"/>
          <w:szCs w:val="22"/>
        </w:rPr>
        <w:t>state</w:t>
      </w:r>
      <w:r w:rsidRPr="00F01DCA">
        <w:rPr>
          <w:sz w:val="22"/>
          <w:szCs w:val="22"/>
        </w:rPr>
        <w:t xml:space="preserve">d in accordance with the standards, if any, adopted by the local board of trade, chamber of commerce, or by the </w:t>
      </w:r>
      <w:r w:rsidR="00542569" w:rsidRPr="00F01DCA">
        <w:rPr>
          <w:sz w:val="22"/>
          <w:szCs w:val="22"/>
        </w:rPr>
        <w:t>peanut</w:t>
      </w:r>
      <w:r w:rsidRPr="00F01DCA">
        <w:rPr>
          <w:sz w:val="22"/>
          <w:szCs w:val="22"/>
        </w:rPr>
        <w:t xml:space="preserve"> trade generally in the locality in which the warehouse is located, subject to the authorization of the FSA, or in the absence of these standards, in accordance with any standards authorized for the purpose by the FSA.</w:t>
      </w:r>
    </w:p>
    <w:p w:rsidR="00B77AC5" w:rsidRPr="00F01DCA" w:rsidRDefault="00B77AC5" w:rsidP="00B77AC5">
      <w:pPr>
        <w:widowControl/>
        <w:rPr>
          <w:sz w:val="22"/>
          <w:szCs w:val="22"/>
        </w:rPr>
      </w:pPr>
    </w:p>
    <w:p w:rsidR="00610A41" w:rsidRDefault="00B77AC5" w:rsidP="00B77AC5">
      <w:pPr>
        <w:widowControl/>
        <w:ind w:left="720"/>
        <w:rPr>
          <w:sz w:val="22"/>
          <w:szCs w:val="22"/>
        </w:rPr>
      </w:pPr>
      <w:r w:rsidRPr="00F01DCA">
        <w:rPr>
          <w:sz w:val="22"/>
          <w:szCs w:val="22"/>
        </w:rPr>
        <w:t xml:space="preserve">The applicable charges claimed by the warehouse operator </w:t>
      </w:r>
      <w:r w:rsidR="00610A41">
        <w:rPr>
          <w:sz w:val="22"/>
          <w:szCs w:val="22"/>
        </w:rPr>
        <w:t>for storage and other services:</w:t>
      </w:r>
    </w:p>
    <w:p w:rsidR="00610A41" w:rsidRDefault="00610A41" w:rsidP="00B77AC5">
      <w:pPr>
        <w:widowControl/>
        <w:ind w:left="720"/>
        <w:rPr>
          <w:sz w:val="22"/>
          <w:szCs w:val="22"/>
        </w:rPr>
      </w:pPr>
    </w:p>
    <w:p w:rsidR="00B77AC5" w:rsidRPr="00F01DCA" w:rsidRDefault="00B77AC5" w:rsidP="00B77AC5">
      <w:pPr>
        <w:widowControl/>
        <w:ind w:left="720"/>
        <w:rPr>
          <w:sz w:val="22"/>
          <w:szCs w:val="22"/>
        </w:rPr>
      </w:pPr>
      <w:r w:rsidRPr="00F01DCA">
        <w:rPr>
          <w:sz w:val="22"/>
          <w:szCs w:val="22"/>
        </w:rPr>
        <w:t>Handling and other accrued charges are according to the warehouse operator’s effective public tariff. The warehouse operator will furnish depositors and warehouse receipt holders the full amount of charges upon request.</w:t>
      </w:r>
    </w:p>
    <w:p w:rsidR="00B77AC5" w:rsidRPr="00F01DCA" w:rsidRDefault="00B77AC5" w:rsidP="00B77AC5">
      <w:pPr>
        <w:widowControl/>
        <w:ind w:left="720"/>
        <w:rPr>
          <w:sz w:val="22"/>
          <w:szCs w:val="22"/>
        </w:rPr>
      </w:pPr>
    </w:p>
    <w:p w:rsidR="00766E35" w:rsidRPr="00F01DCA" w:rsidRDefault="00B77AC5" w:rsidP="00B77AC5">
      <w:pPr>
        <w:widowControl/>
        <w:ind w:left="720"/>
        <w:rPr>
          <w:sz w:val="22"/>
          <w:szCs w:val="22"/>
        </w:rPr>
      </w:pPr>
      <w:r w:rsidRPr="00F01DCA">
        <w:rPr>
          <w:sz w:val="22"/>
          <w:szCs w:val="22"/>
        </w:rPr>
        <w:t xml:space="preserve">In the event the relationship existing between the warehouse operator and any depositor is not that of strictly disinterested custodianship, a </w:t>
      </w:r>
      <w:r w:rsidR="00163943" w:rsidRPr="00F01DCA">
        <w:rPr>
          <w:sz w:val="22"/>
          <w:szCs w:val="22"/>
        </w:rPr>
        <w:t>state</w:t>
      </w:r>
      <w:r w:rsidRPr="00F01DCA">
        <w:rPr>
          <w:sz w:val="22"/>
          <w:szCs w:val="22"/>
        </w:rPr>
        <w:t>ment setting forth the actual relationship.</w:t>
      </w:r>
    </w:p>
    <w:p w:rsidR="000E7502" w:rsidRPr="00F01DCA" w:rsidRDefault="000E7502" w:rsidP="00B77AC5">
      <w:pPr>
        <w:widowControl/>
        <w:ind w:left="720"/>
        <w:rPr>
          <w:sz w:val="22"/>
          <w:szCs w:val="22"/>
        </w:rPr>
      </w:pPr>
    </w:p>
    <w:p w:rsidR="000E7502" w:rsidRPr="00F01DCA" w:rsidRDefault="000E7502" w:rsidP="00B77AC5">
      <w:pPr>
        <w:widowControl/>
        <w:ind w:left="720"/>
        <w:rPr>
          <w:sz w:val="22"/>
          <w:szCs w:val="22"/>
        </w:rPr>
      </w:pPr>
      <w:r w:rsidRPr="00F01DCA">
        <w:rPr>
          <w:sz w:val="22"/>
        </w:rPr>
        <w:t xml:space="preserve">Any </w:t>
      </w:r>
      <w:r w:rsidR="007309A4" w:rsidRPr="00F01DCA">
        <w:rPr>
          <w:sz w:val="22"/>
        </w:rPr>
        <w:t>o</w:t>
      </w:r>
      <w:r w:rsidRPr="00F01DCA">
        <w:rPr>
          <w:sz w:val="22"/>
        </w:rPr>
        <w:t xml:space="preserve">ther </w:t>
      </w:r>
      <w:r w:rsidR="007309A4" w:rsidRPr="00F01DCA">
        <w:rPr>
          <w:sz w:val="22"/>
        </w:rPr>
        <w:t>t</w:t>
      </w:r>
      <w:r w:rsidRPr="00F01DCA">
        <w:rPr>
          <w:sz w:val="22"/>
        </w:rPr>
        <w:t xml:space="preserve">erms and </w:t>
      </w:r>
      <w:r w:rsidR="007309A4" w:rsidRPr="00F01DCA">
        <w:rPr>
          <w:sz w:val="22"/>
        </w:rPr>
        <w:t>c</w:t>
      </w:r>
      <w:r w:rsidRPr="00F01DCA">
        <w:rPr>
          <w:sz w:val="22"/>
        </w:rPr>
        <w:t xml:space="preserve">onditions as </w:t>
      </w:r>
      <w:r w:rsidR="007309A4" w:rsidRPr="00F01DCA">
        <w:rPr>
          <w:sz w:val="22"/>
        </w:rPr>
        <w:t>r</w:t>
      </w:r>
      <w:r w:rsidRPr="00F01DCA">
        <w:rPr>
          <w:sz w:val="22"/>
        </w:rPr>
        <w:t xml:space="preserve">equired </w:t>
      </w:r>
      <w:r w:rsidR="007309A4" w:rsidRPr="00F01DCA">
        <w:rPr>
          <w:sz w:val="22"/>
        </w:rPr>
        <w:t xml:space="preserve">by </w:t>
      </w:r>
      <w:r w:rsidRPr="00F01DCA">
        <w:rPr>
          <w:sz w:val="22"/>
        </w:rPr>
        <w:t xml:space="preserve">the </w:t>
      </w:r>
      <w:r w:rsidR="007309A4" w:rsidRPr="00F01DCA">
        <w:rPr>
          <w:sz w:val="22"/>
        </w:rPr>
        <w:t>w</w:t>
      </w:r>
      <w:r w:rsidRPr="00F01DCA">
        <w:rPr>
          <w:sz w:val="22"/>
        </w:rPr>
        <w:t xml:space="preserve">arehouse </w:t>
      </w:r>
      <w:proofErr w:type="gramStart"/>
      <w:r w:rsidR="007309A4" w:rsidRPr="00F01DCA">
        <w:rPr>
          <w:sz w:val="22"/>
        </w:rPr>
        <w:t>o</w:t>
      </w:r>
      <w:r w:rsidRPr="00F01DCA">
        <w:rPr>
          <w:sz w:val="22"/>
        </w:rPr>
        <w:t>perator’s</w:t>
      </w:r>
      <w:proofErr w:type="gramEnd"/>
      <w:r w:rsidRPr="00F01DCA">
        <w:rPr>
          <w:sz w:val="22"/>
        </w:rPr>
        <w:t xml:space="preserve"> </w:t>
      </w:r>
      <w:r w:rsidR="007309A4" w:rsidRPr="00F01DCA">
        <w:rPr>
          <w:sz w:val="22"/>
        </w:rPr>
        <w:t>l</w:t>
      </w:r>
      <w:r w:rsidRPr="00F01DCA">
        <w:rPr>
          <w:sz w:val="22"/>
        </w:rPr>
        <w:t xml:space="preserve">icensing </w:t>
      </w:r>
      <w:r w:rsidR="007309A4" w:rsidRPr="00F01DCA">
        <w:rPr>
          <w:sz w:val="22"/>
        </w:rPr>
        <w:t>a</w:t>
      </w:r>
      <w:r w:rsidRPr="00F01DCA">
        <w:rPr>
          <w:sz w:val="22"/>
        </w:rPr>
        <w:t>uthority</w:t>
      </w:r>
      <w:r w:rsidRPr="00F01DCA">
        <w:t xml:space="preserve">.  </w:t>
      </w:r>
    </w:p>
    <w:p w:rsidR="00D03A07" w:rsidRPr="00F01DCA" w:rsidRDefault="00D03A07" w:rsidP="00766E35">
      <w:pPr>
        <w:widowControl/>
        <w:ind w:left="720"/>
        <w:rPr>
          <w:b/>
          <w:bCs/>
          <w:sz w:val="22"/>
          <w:szCs w:val="22"/>
        </w:rPr>
      </w:pPr>
    </w:p>
    <w:p w:rsidR="00B77AC5" w:rsidRPr="00F01DCA" w:rsidRDefault="00996E89" w:rsidP="00B77AC5">
      <w:pPr>
        <w:widowControl/>
        <w:ind w:left="720" w:hanging="720"/>
        <w:rPr>
          <w:b/>
          <w:bCs/>
          <w:sz w:val="22"/>
          <w:szCs w:val="22"/>
        </w:rPr>
      </w:pPr>
      <w:r w:rsidRPr="00F01DCA">
        <w:rPr>
          <w:b/>
          <w:bCs/>
          <w:sz w:val="22"/>
          <w:szCs w:val="22"/>
        </w:rPr>
        <w:t>V</w:t>
      </w:r>
      <w:r w:rsidR="00893726" w:rsidRPr="00F01DCA">
        <w:rPr>
          <w:b/>
          <w:bCs/>
          <w:sz w:val="22"/>
          <w:szCs w:val="22"/>
        </w:rPr>
        <w:t>I</w:t>
      </w:r>
      <w:r w:rsidR="00B77AC5" w:rsidRPr="00F01DCA">
        <w:rPr>
          <w:b/>
          <w:bCs/>
          <w:sz w:val="22"/>
          <w:szCs w:val="22"/>
        </w:rPr>
        <w:t>.</w:t>
      </w:r>
      <w:r w:rsidR="00B77AC5" w:rsidRPr="00F01DCA">
        <w:rPr>
          <w:b/>
          <w:bCs/>
          <w:sz w:val="22"/>
          <w:szCs w:val="22"/>
        </w:rPr>
        <w:tab/>
        <w:t xml:space="preserve">Required EWR Information/Profile Warehouse Operators Not Regulated by Federal or </w:t>
      </w:r>
      <w:r w:rsidR="00163943" w:rsidRPr="00F01DCA">
        <w:rPr>
          <w:b/>
          <w:bCs/>
          <w:sz w:val="22"/>
          <w:szCs w:val="22"/>
        </w:rPr>
        <w:t>State</w:t>
      </w:r>
      <w:r w:rsidR="00B77AC5" w:rsidRPr="00F01DCA">
        <w:rPr>
          <w:b/>
          <w:bCs/>
          <w:sz w:val="22"/>
          <w:szCs w:val="22"/>
        </w:rPr>
        <w:t xml:space="preserve"> Warehouse Licensing Authorities</w:t>
      </w:r>
    </w:p>
    <w:p w:rsidR="00977FED" w:rsidRPr="00F01DCA" w:rsidRDefault="00977FED" w:rsidP="00977FED">
      <w:pPr>
        <w:widowControl/>
        <w:rPr>
          <w:b/>
          <w:bCs/>
          <w:sz w:val="22"/>
          <w:szCs w:val="22"/>
        </w:rPr>
      </w:pPr>
    </w:p>
    <w:p w:rsidR="00B77AC5" w:rsidRPr="00F01DCA" w:rsidRDefault="00B77AC5" w:rsidP="00B77AC5">
      <w:pPr>
        <w:widowControl/>
        <w:ind w:left="720"/>
        <w:rPr>
          <w:sz w:val="22"/>
          <w:szCs w:val="22"/>
        </w:rPr>
      </w:pPr>
      <w:r w:rsidRPr="00F01DCA">
        <w:rPr>
          <w:sz w:val="22"/>
          <w:szCs w:val="22"/>
        </w:rPr>
        <w:t>The following information must be recorded on all EWRs or within the warehouse operator’s EWR profile.  Each warehouse operator shall have a posted EWR profile.  FSA will be responsible for maintaining and updating this information regarding their EWR profile.</w:t>
      </w:r>
    </w:p>
    <w:p w:rsidR="00B77AC5" w:rsidRPr="00F01DCA" w:rsidRDefault="00B77AC5" w:rsidP="00B77AC5">
      <w:pPr>
        <w:widowControl/>
        <w:ind w:left="720"/>
        <w:rPr>
          <w:sz w:val="22"/>
          <w:szCs w:val="22"/>
        </w:rPr>
      </w:pPr>
    </w:p>
    <w:p w:rsidR="00B77AC5" w:rsidRPr="00F01DCA" w:rsidRDefault="00B77AC5" w:rsidP="00B77AC5">
      <w:pPr>
        <w:widowControl/>
        <w:ind w:left="720"/>
        <w:rPr>
          <w:sz w:val="22"/>
          <w:szCs w:val="22"/>
        </w:rPr>
      </w:pPr>
      <w:r w:rsidRPr="00F01DCA">
        <w:rPr>
          <w:sz w:val="22"/>
          <w:szCs w:val="22"/>
        </w:rPr>
        <w:t xml:space="preserve">It shall be the responsibility of each applicable warehouse operator not regulated by Federal or </w:t>
      </w:r>
      <w:r w:rsidR="00163943" w:rsidRPr="00F01DCA">
        <w:rPr>
          <w:sz w:val="22"/>
          <w:szCs w:val="22"/>
        </w:rPr>
        <w:t>State</w:t>
      </w:r>
      <w:r w:rsidRPr="00F01DCA">
        <w:rPr>
          <w:sz w:val="22"/>
          <w:szCs w:val="22"/>
        </w:rPr>
        <w:t xml:space="preserve"> Warehouse Licensing Authorities to provide FSA with timely and current information for each of the following items:</w:t>
      </w:r>
    </w:p>
    <w:p w:rsidR="00B77AC5" w:rsidRPr="00F01DCA" w:rsidRDefault="00B77AC5" w:rsidP="00B77AC5">
      <w:pPr>
        <w:widowControl/>
        <w:ind w:left="720"/>
        <w:rPr>
          <w:sz w:val="22"/>
          <w:szCs w:val="22"/>
        </w:rPr>
      </w:pPr>
    </w:p>
    <w:p w:rsidR="00B77AC5" w:rsidRPr="00F01DCA" w:rsidRDefault="00B77AC5" w:rsidP="00B77AC5">
      <w:pPr>
        <w:widowControl/>
        <w:ind w:left="720"/>
        <w:rPr>
          <w:sz w:val="22"/>
          <w:szCs w:val="22"/>
        </w:rPr>
      </w:pPr>
      <w:proofErr w:type="gramStart"/>
      <w:r w:rsidRPr="00F01DCA">
        <w:rPr>
          <w:sz w:val="22"/>
          <w:szCs w:val="22"/>
        </w:rPr>
        <w:t xml:space="preserve">The Warehouse Operator’s business organization type (i.e. sole proprietor, incorporated, partnership, LLC, etc.) and the name of the </w:t>
      </w:r>
      <w:r w:rsidR="00163943" w:rsidRPr="00F01DCA">
        <w:rPr>
          <w:sz w:val="22"/>
          <w:szCs w:val="22"/>
        </w:rPr>
        <w:t>State</w:t>
      </w:r>
      <w:r w:rsidRPr="00F01DCA">
        <w:rPr>
          <w:sz w:val="22"/>
          <w:szCs w:val="22"/>
        </w:rPr>
        <w:t xml:space="preserve"> whose laws govern that organization (i.e. “a Texas corporation”).</w:t>
      </w:r>
      <w:proofErr w:type="gramEnd"/>
    </w:p>
    <w:p w:rsidR="00BC6BE8" w:rsidRPr="00F01DCA" w:rsidRDefault="00BC6BE8" w:rsidP="00B77AC5">
      <w:pPr>
        <w:widowControl/>
        <w:ind w:left="720"/>
        <w:rPr>
          <w:sz w:val="22"/>
          <w:szCs w:val="22"/>
        </w:rPr>
      </w:pPr>
    </w:p>
    <w:p w:rsidR="00B77AC5" w:rsidRPr="00F01DCA" w:rsidRDefault="00B77AC5" w:rsidP="00B77AC5">
      <w:pPr>
        <w:widowControl/>
        <w:ind w:left="720"/>
        <w:rPr>
          <w:sz w:val="22"/>
          <w:szCs w:val="22"/>
        </w:rPr>
      </w:pPr>
      <w:proofErr w:type="gramStart"/>
      <w:r w:rsidRPr="00F01DCA">
        <w:rPr>
          <w:sz w:val="22"/>
          <w:szCs w:val="22"/>
        </w:rPr>
        <w:t>Insured, to what extent, by the warehouse operator against loss by fire, lightning and other risks.</w:t>
      </w:r>
      <w:proofErr w:type="gramEnd"/>
    </w:p>
    <w:p w:rsidR="00B77AC5" w:rsidRPr="00F01DCA" w:rsidRDefault="00B77AC5" w:rsidP="00B77AC5">
      <w:pPr>
        <w:widowControl/>
        <w:ind w:left="720"/>
        <w:rPr>
          <w:sz w:val="22"/>
          <w:szCs w:val="22"/>
        </w:rPr>
      </w:pPr>
    </w:p>
    <w:p w:rsidR="00B77AC5" w:rsidRPr="00F01DCA" w:rsidRDefault="00B77AC5" w:rsidP="00B77AC5">
      <w:pPr>
        <w:widowControl/>
        <w:ind w:left="720"/>
        <w:rPr>
          <w:sz w:val="22"/>
          <w:szCs w:val="22"/>
        </w:rPr>
      </w:pPr>
      <w:proofErr w:type="gramStart"/>
      <w:r w:rsidRPr="00F01DCA">
        <w:rPr>
          <w:sz w:val="22"/>
          <w:szCs w:val="22"/>
        </w:rPr>
        <w:t>The authority under which the warehouse operator is</w:t>
      </w:r>
      <w:r w:rsidR="00365E10" w:rsidRPr="00F01DCA">
        <w:rPr>
          <w:sz w:val="22"/>
          <w:szCs w:val="22"/>
        </w:rPr>
        <w:t xml:space="preserve">sues warehouse receipts (e.g., </w:t>
      </w:r>
      <w:r w:rsidR="00163943" w:rsidRPr="00F01DCA">
        <w:rPr>
          <w:sz w:val="22"/>
          <w:szCs w:val="22"/>
        </w:rPr>
        <w:t>State</w:t>
      </w:r>
      <w:r w:rsidRPr="00F01DCA">
        <w:rPr>
          <w:sz w:val="22"/>
          <w:szCs w:val="22"/>
        </w:rPr>
        <w:t xml:space="preserve"> statute or Uniform Commercial Code).</w:t>
      </w:r>
      <w:proofErr w:type="gramEnd"/>
    </w:p>
    <w:p w:rsidR="007774C1" w:rsidRPr="00F01DCA" w:rsidRDefault="007774C1" w:rsidP="00B77AC5">
      <w:pPr>
        <w:widowControl/>
        <w:ind w:left="720"/>
        <w:rPr>
          <w:sz w:val="22"/>
          <w:szCs w:val="22"/>
        </w:rPr>
      </w:pPr>
    </w:p>
    <w:p w:rsidR="00B77AC5" w:rsidRPr="00F01DCA" w:rsidRDefault="00B77AC5" w:rsidP="00B77AC5">
      <w:pPr>
        <w:widowControl/>
        <w:ind w:left="720"/>
        <w:rPr>
          <w:sz w:val="22"/>
          <w:szCs w:val="22"/>
        </w:rPr>
      </w:pPr>
      <w:proofErr w:type="gramStart"/>
      <w:r w:rsidRPr="00F01DCA">
        <w:rPr>
          <w:sz w:val="22"/>
          <w:szCs w:val="22"/>
        </w:rPr>
        <w:t>The maximum amount of bond or financial assurance underwriting the warehouse receipt.</w:t>
      </w:r>
      <w:proofErr w:type="gramEnd"/>
      <w:r w:rsidR="00C32E29" w:rsidRPr="00F01DCA">
        <w:rPr>
          <w:sz w:val="22"/>
          <w:szCs w:val="22"/>
        </w:rPr>
        <w:t xml:space="preserve">  </w:t>
      </w:r>
      <w:r w:rsidRPr="00F01DCA">
        <w:rPr>
          <w:b/>
          <w:sz w:val="22"/>
          <w:szCs w:val="22"/>
        </w:rPr>
        <w:t>Special Note</w:t>
      </w:r>
      <w:r w:rsidRPr="00F01DCA">
        <w:rPr>
          <w:sz w:val="22"/>
          <w:szCs w:val="22"/>
        </w:rPr>
        <w:t xml:space="preserve">:  For warehouse operators not regulated by Federal or </w:t>
      </w:r>
      <w:r w:rsidR="00163943" w:rsidRPr="00F01DCA">
        <w:rPr>
          <w:sz w:val="22"/>
          <w:szCs w:val="22"/>
        </w:rPr>
        <w:t>State</w:t>
      </w:r>
      <w:r w:rsidRPr="00F01DCA">
        <w:rPr>
          <w:sz w:val="22"/>
          <w:szCs w:val="22"/>
        </w:rPr>
        <w:t xml:space="preserve"> Warehouse Licensing Authorities, FSA will post the maximum bond or financial-assurance underwriting amount as $00.00 (zero) until FSA is provided irrevocable and sustainable proof of the actual coverage.</w:t>
      </w:r>
    </w:p>
    <w:p w:rsidR="00542569" w:rsidRPr="00F01DCA" w:rsidRDefault="00542569" w:rsidP="00B77AC5">
      <w:pPr>
        <w:widowControl/>
        <w:ind w:left="720"/>
        <w:rPr>
          <w:sz w:val="22"/>
          <w:szCs w:val="22"/>
        </w:rPr>
      </w:pPr>
    </w:p>
    <w:p w:rsidR="00B77AC5" w:rsidRPr="00F01DCA" w:rsidRDefault="00B77AC5" w:rsidP="00B77AC5">
      <w:pPr>
        <w:widowControl/>
        <w:ind w:firstLine="720"/>
        <w:rPr>
          <w:sz w:val="22"/>
          <w:szCs w:val="22"/>
        </w:rPr>
      </w:pPr>
      <w:r w:rsidRPr="00F01DCA">
        <w:rPr>
          <w:sz w:val="22"/>
          <w:szCs w:val="22"/>
        </w:rPr>
        <w:t xml:space="preserve">Weight was determined by </w:t>
      </w:r>
    </w:p>
    <w:tbl>
      <w:tblPr>
        <w:tblStyle w:val="TableGrid"/>
        <w:tblW w:w="0" w:type="auto"/>
        <w:tblInd w:w="1188" w:type="dxa"/>
        <w:tblLayout w:type="fixed"/>
        <w:tblCellMar>
          <w:left w:w="115" w:type="dxa"/>
          <w:right w:w="115" w:type="dxa"/>
        </w:tblCellMar>
        <w:tblLook w:val="01E0"/>
      </w:tblPr>
      <w:tblGrid>
        <w:gridCol w:w="1260"/>
        <w:gridCol w:w="4860"/>
        <w:gridCol w:w="2268"/>
      </w:tblGrid>
      <w:tr w:rsidR="00A3266E" w:rsidRPr="00F01DCA" w:rsidTr="0035127B">
        <w:tc>
          <w:tcPr>
            <w:tcW w:w="1260" w:type="dxa"/>
            <w:tcBorders>
              <w:top w:val="nil"/>
              <w:left w:val="nil"/>
              <w:bottom w:val="nil"/>
              <w:right w:val="nil"/>
            </w:tcBorders>
          </w:tcPr>
          <w:p w:rsidR="00A3266E" w:rsidRPr="00F01DCA" w:rsidRDefault="00A3266E" w:rsidP="00B77AC5">
            <w:pPr>
              <w:widowControl/>
              <w:rPr>
                <w:sz w:val="22"/>
                <w:szCs w:val="22"/>
              </w:rPr>
            </w:pPr>
            <w:r w:rsidRPr="00F01DCA">
              <w:rPr>
                <w:sz w:val="22"/>
                <w:szCs w:val="22"/>
              </w:rPr>
              <w:t>a State of</w:t>
            </w:r>
          </w:p>
        </w:tc>
        <w:bookmarkStart w:id="5" w:name="Text13"/>
        <w:tc>
          <w:tcPr>
            <w:tcW w:w="4860" w:type="dxa"/>
            <w:tcBorders>
              <w:top w:val="nil"/>
              <w:left w:val="nil"/>
              <w:right w:val="nil"/>
            </w:tcBorders>
            <w:vAlign w:val="center"/>
          </w:tcPr>
          <w:p w:rsidR="00A3266E" w:rsidRPr="00F01DCA" w:rsidRDefault="0011305E" w:rsidP="00B0018F">
            <w:pPr>
              <w:widowControl/>
              <w:jc w:val="center"/>
              <w:rPr>
                <w:rFonts w:ascii="Courier New" w:hAnsi="Courier New" w:cs="Courier New"/>
                <w:sz w:val="20"/>
                <w:szCs w:val="20"/>
              </w:rPr>
            </w:pPr>
            <w:r>
              <w:rPr>
                <w:rFonts w:ascii="Courier New" w:hAnsi="Courier New" w:cs="Courier New"/>
                <w:sz w:val="20"/>
                <w:szCs w:val="20"/>
              </w:rPr>
              <w:fldChar w:fldCharType="begin">
                <w:ffData>
                  <w:name w:val="Text13"/>
                  <w:enabled/>
                  <w:calcOnExit w:val="0"/>
                  <w:textInput>
                    <w:maxLength w:val="35"/>
                  </w:textInput>
                </w:ffData>
              </w:fldChar>
            </w:r>
            <w:r w:rsidR="00C67D3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Pr>
                <w:rFonts w:ascii="Courier New" w:hAnsi="Courier New" w:cs="Courier New"/>
                <w:sz w:val="20"/>
                <w:szCs w:val="20"/>
              </w:rPr>
              <w:fldChar w:fldCharType="end"/>
            </w:r>
            <w:bookmarkEnd w:id="5"/>
          </w:p>
        </w:tc>
        <w:tc>
          <w:tcPr>
            <w:tcW w:w="2268" w:type="dxa"/>
            <w:tcBorders>
              <w:top w:val="nil"/>
              <w:left w:val="nil"/>
              <w:bottom w:val="nil"/>
              <w:right w:val="nil"/>
            </w:tcBorders>
          </w:tcPr>
          <w:p w:rsidR="00A3266E" w:rsidRPr="00F01DCA" w:rsidRDefault="00A3266E" w:rsidP="00A3266E">
            <w:pPr>
              <w:widowControl/>
              <w:jc w:val="both"/>
              <w:rPr>
                <w:sz w:val="22"/>
                <w:szCs w:val="22"/>
              </w:rPr>
            </w:pPr>
            <w:r w:rsidRPr="00F01DCA">
              <w:rPr>
                <w:sz w:val="22"/>
                <w:szCs w:val="22"/>
              </w:rPr>
              <w:t>Licensed Weigher,” or</w:t>
            </w:r>
          </w:p>
        </w:tc>
      </w:tr>
    </w:tbl>
    <w:p w:rsidR="00B77AC5" w:rsidRPr="00F01DCA" w:rsidRDefault="0058291C" w:rsidP="00B77AC5">
      <w:pPr>
        <w:widowControl/>
        <w:ind w:left="360" w:firstLine="720"/>
        <w:rPr>
          <w:sz w:val="22"/>
          <w:szCs w:val="22"/>
        </w:rPr>
      </w:pPr>
      <w:r>
        <w:rPr>
          <w:sz w:val="22"/>
          <w:szCs w:val="22"/>
        </w:rPr>
        <w:t xml:space="preserve"> </w:t>
      </w:r>
      <w:r w:rsidR="00B77AC5" w:rsidRPr="00F01DCA">
        <w:rPr>
          <w:sz w:val="22"/>
          <w:szCs w:val="22"/>
        </w:rPr>
        <w:t xml:space="preserve">“Unofficial Weight by Warehouse Operator” or </w:t>
      </w:r>
    </w:p>
    <w:p w:rsidR="00B77AC5" w:rsidRPr="00F01DCA" w:rsidRDefault="008D0182" w:rsidP="00B77AC5">
      <w:pPr>
        <w:widowControl/>
        <w:ind w:left="720"/>
        <w:rPr>
          <w:sz w:val="22"/>
          <w:szCs w:val="22"/>
        </w:rPr>
      </w:pPr>
      <w:r w:rsidRPr="00F01DCA">
        <w:rPr>
          <w:sz w:val="22"/>
          <w:szCs w:val="22"/>
        </w:rPr>
        <w:t xml:space="preserve">      </w:t>
      </w:r>
      <w:r w:rsidR="0058291C">
        <w:rPr>
          <w:sz w:val="22"/>
          <w:szCs w:val="22"/>
        </w:rPr>
        <w:t xml:space="preserve"> </w:t>
      </w:r>
      <w:r w:rsidR="00B77AC5" w:rsidRPr="00F01DCA">
        <w:rPr>
          <w:sz w:val="22"/>
          <w:szCs w:val="22"/>
        </w:rPr>
        <w:t>“Not Weighed on Request of Depositor”.</w:t>
      </w:r>
    </w:p>
    <w:p w:rsidR="00B77AC5" w:rsidRPr="00F01DCA" w:rsidRDefault="00B77AC5" w:rsidP="00B77AC5">
      <w:pPr>
        <w:widowControl/>
        <w:rPr>
          <w:sz w:val="22"/>
          <w:szCs w:val="22"/>
        </w:rPr>
      </w:pPr>
    </w:p>
    <w:p w:rsidR="00B77AC5" w:rsidRPr="00F01DCA" w:rsidRDefault="00B77AC5" w:rsidP="00B77AC5">
      <w:pPr>
        <w:widowControl/>
        <w:ind w:left="1080" w:hanging="360"/>
        <w:rPr>
          <w:sz w:val="22"/>
          <w:szCs w:val="22"/>
        </w:rPr>
      </w:pPr>
      <w:r w:rsidRPr="00F01DCA">
        <w:rPr>
          <w:sz w:val="22"/>
          <w:szCs w:val="22"/>
        </w:rPr>
        <w:t xml:space="preserve">Grade was determined by </w:t>
      </w:r>
    </w:p>
    <w:tbl>
      <w:tblPr>
        <w:tblStyle w:val="TableGrid"/>
        <w:tblW w:w="0" w:type="auto"/>
        <w:tblInd w:w="1008" w:type="dxa"/>
        <w:tblLayout w:type="fixed"/>
        <w:tblCellMar>
          <w:left w:w="115" w:type="dxa"/>
          <w:right w:w="115" w:type="dxa"/>
        </w:tblCellMar>
        <w:tblLook w:val="01E0"/>
      </w:tblPr>
      <w:tblGrid>
        <w:gridCol w:w="3600"/>
        <w:gridCol w:w="4860"/>
        <w:gridCol w:w="828"/>
      </w:tblGrid>
      <w:tr w:rsidR="00A3266E" w:rsidRPr="00F01DCA">
        <w:tc>
          <w:tcPr>
            <w:tcW w:w="3600" w:type="dxa"/>
            <w:tcBorders>
              <w:top w:val="nil"/>
              <w:left w:val="nil"/>
              <w:bottom w:val="nil"/>
              <w:right w:val="nil"/>
            </w:tcBorders>
          </w:tcPr>
          <w:p w:rsidR="00A3266E" w:rsidRPr="00F01DCA" w:rsidRDefault="00A3266E" w:rsidP="00B77AC5">
            <w:pPr>
              <w:widowControl/>
              <w:rPr>
                <w:sz w:val="22"/>
                <w:szCs w:val="22"/>
              </w:rPr>
            </w:pPr>
            <w:r w:rsidRPr="00F01DCA">
              <w:rPr>
                <w:sz w:val="22"/>
                <w:szCs w:val="22"/>
              </w:rPr>
              <w:t xml:space="preserve"> </w:t>
            </w:r>
            <w:r w:rsidR="0058291C">
              <w:rPr>
                <w:sz w:val="22"/>
                <w:szCs w:val="22"/>
              </w:rPr>
              <w:t xml:space="preserve"> </w:t>
            </w:r>
            <w:r w:rsidRPr="00F01DCA">
              <w:rPr>
                <w:sz w:val="22"/>
                <w:szCs w:val="22"/>
              </w:rPr>
              <w:t>a “Grader licensed under the State of</w:t>
            </w:r>
          </w:p>
        </w:tc>
        <w:bookmarkStart w:id="6" w:name="Text10"/>
        <w:tc>
          <w:tcPr>
            <w:tcW w:w="4860" w:type="dxa"/>
            <w:tcBorders>
              <w:top w:val="nil"/>
              <w:left w:val="nil"/>
              <w:right w:val="nil"/>
            </w:tcBorders>
          </w:tcPr>
          <w:p w:rsidR="00A3266E" w:rsidRPr="00F01DCA" w:rsidRDefault="0011305E" w:rsidP="00B0018F">
            <w:pPr>
              <w:widowControl/>
              <w:rPr>
                <w:rFonts w:ascii="Courier New" w:hAnsi="Courier New" w:cs="Courier New"/>
                <w:sz w:val="20"/>
                <w:szCs w:val="20"/>
              </w:rPr>
            </w:pPr>
            <w:r>
              <w:rPr>
                <w:rFonts w:ascii="Courier New" w:hAnsi="Courier New" w:cs="Courier New"/>
                <w:sz w:val="20"/>
                <w:szCs w:val="20"/>
              </w:rPr>
              <w:fldChar w:fldCharType="begin">
                <w:ffData>
                  <w:name w:val="Text10"/>
                  <w:enabled/>
                  <w:calcOnExit w:val="0"/>
                  <w:textInput>
                    <w:maxLength w:val="38"/>
                  </w:textInput>
                </w:ffData>
              </w:fldChar>
            </w:r>
            <w:r w:rsidR="00C67D3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Pr>
                <w:rFonts w:ascii="Courier New" w:hAnsi="Courier New" w:cs="Courier New"/>
                <w:sz w:val="20"/>
                <w:szCs w:val="20"/>
              </w:rPr>
              <w:fldChar w:fldCharType="end"/>
            </w:r>
            <w:bookmarkEnd w:id="6"/>
          </w:p>
        </w:tc>
        <w:tc>
          <w:tcPr>
            <w:tcW w:w="828" w:type="dxa"/>
            <w:tcBorders>
              <w:top w:val="nil"/>
              <w:left w:val="nil"/>
              <w:bottom w:val="nil"/>
              <w:right w:val="nil"/>
            </w:tcBorders>
          </w:tcPr>
          <w:p w:rsidR="00A3266E" w:rsidRPr="00F01DCA" w:rsidRDefault="00A3266E" w:rsidP="00B77AC5">
            <w:pPr>
              <w:widowControl/>
              <w:rPr>
                <w:sz w:val="22"/>
                <w:szCs w:val="22"/>
              </w:rPr>
            </w:pPr>
            <w:r w:rsidRPr="00F01DCA">
              <w:rPr>
                <w:sz w:val="22"/>
                <w:szCs w:val="22"/>
              </w:rPr>
              <w:t>“, or</w:t>
            </w:r>
          </w:p>
        </w:tc>
      </w:tr>
    </w:tbl>
    <w:p w:rsidR="00B77AC5" w:rsidRPr="00F01DCA" w:rsidRDefault="0058291C" w:rsidP="00B77AC5">
      <w:pPr>
        <w:widowControl/>
        <w:ind w:left="1080"/>
        <w:rPr>
          <w:sz w:val="22"/>
          <w:szCs w:val="22"/>
        </w:rPr>
      </w:pPr>
      <w:r>
        <w:rPr>
          <w:sz w:val="22"/>
          <w:szCs w:val="22"/>
        </w:rPr>
        <w:t xml:space="preserve"> </w:t>
      </w:r>
      <w:proofErr w:type="gramStart"/>
      <w:r w:rsidR="00B77AC5" w:rsidRPr="00F01DCA">
        <w:rPr>
          <w:sz w:val="22"/>
          <w:szCs w:val="22"/>
        </w:rPr>
        <w:t>a</w:t>
      </w:r>
      <w:proofErr w:type="gramEnd"/>
      <w:r w:rsidR="00B77AC5" w:rsidRPr="00F01DCA">
        <w:rPr>
          <w:sz w:val="22"/>
          <w:szCs w:val="22"/>
        </w:rPr>
        <w:t xml:space="preserve"> “Federal</w:t>
      </w:r>
      <w:r w:rsidR="00B76F65" w:rsidRPr="00F01DCA">
        <w:rPr>
          <w:sz w:val="22"/>
          <w:szCs w:val="22"/>
        </w:rPr>
        <w:t>/State</w:t>
      </w:r>
      <w:r w:rsidR="00B77AC5" w:rsidRPr="00F01DCA">
        <w:rPr>
          <w:sz w:val="22"/>
          <w:szCs w:val="22"/>
        </w:rPr>
        <w:t xml:space="preserve"> Inspection Service Grader”, or</w:t>
      </w:r>
    </w:p>
    <w:p w:rsidR="00B77AC5" w:rsidRPr="00F01DCA" w:rsidRDefault="00B77AC5" w:rsidP="00B77AC5">
      <w:pPr>
        <w:widowControl/>
        <w:ind w:left="1080"/>
        <w:rPr>
          <w:sz w:val="22"/>
          <w:szCs w:val="22"/>
        </w:rPr>
      </w:pPr>
      <w:r w:rsidRPr="00F01DCA">
        <w:rPr>
          <w:sz w:val="22"/>
          <w:szCs w:val="22"/>
        </w:rPr>
        <w:t xml:space="preserve"> “Unofficially Graded by Warehouse Operator” or </w:t>
      </w:r>
    </w:p>
    <w:p w:rsidR="00B77AC5" w:rsidRPr="00F01DCA" w:rsidRDefault="008D0182" w:rsidP="00B77AC5">
      <w:pPr>
        <w:widowControl/>
        <w:ind w:left="720"/>
        <w:rPr>
          <w:sz w:val="22"/>
          <w:szCs w:val="22"/>
        </w:rPr>
      </w:pPr>
      <w:r w:rsidRPr="00F01DCA">
        <w:rPr>
          <w:sz w:val="22"/>
          <w:szCs w:val="22"/>
        </w:rPr>
        <w:t xml:space="preserve">       </w:t>
      </w:r>
      <w:r w:rsidR="00B77AC5" w:rsidRPr="00F01DCA">
        <w:rPr>
          <w:sz w:val="22"/>
          <w:szCs w:val="22"/>
        </w:rPr>
        <w:t>“Not Graded on Request of Depositor.”</w:t>
      </w:r>
    </w:p>
    <w:p w:rsidR="00B77AC5" w:rsidRPr="00F01DCA" w:rsidRDefault="00B77AC5" w:rsidP="00B77AC5">
      <w:pPr>
        <w:widowControl/>
        <w:rPr>
          <w:sz w:val="22"/>
          <w:szCs w:val="22"/>
        </w:rPr>
      </w:pPr>
    </w:p>
    <w:p w:rsidR="00B77AC5" w:rsidRPr="00F01DCA" w:rsidRDefault="00B77AC5" w:rsidP="00B77AC5">
      <w:pPr>
        <w:widowControl/>
        <w:ind w:left="720"/>
        <w:rPr>
          <w:sz w:val="22"/>
          <w:szCs w:val="22"/>
        </w:rPr>
      </w:pPr>
      <w:r w:rsidRPr="00F01DCA">
        <w:rPr>
          <w:sz w:val="22"/>
          <w:szCs w:val="22"/>
        </w:rPr>
        <w:t xml:space="preserve">The grade, class, subclass or other special grade </w:t>
      </w:r>
      <w:r w:rsidR="00163943" w:rsidRPr="00F01DCA">
        <w:rPr>
          <w:sz w:val="22"/>
          <w:szCs w:val="22"/>
        </w:rPr>
        <w:t>state</w:t>
      </w:r>
      <w:r w:rsidRPr="00F01DCA">
        <w:rPr>
          <w:sz w:val="22"/>
          <w:szCs w:val="22"/>
        </w:rPr>
        <w:t xml:space="preserve">d in this warehouse receipt is in accordance with the </w:t>
      </w:r>
      <w:r w:rsidR="00542569" w:rsidRPr="00F01DCA">
        <w:rPr>
          <w:sz w:val="22"/>
          <w:szCs w:val="22"/>
        </w:rPr>
        <w:t xml:space="preserve">Official Nut Grading Standards of the United </w:t>
      </w:r>
      <w:r w:rsidR="00163943" w:rsidRPr="00F01DCA">
        <w:rPr>
          <w:sz w:val="22"/>
          <w:szCs w:val="22"/>
        </w:rPr>
        <w:t>State</w:t>
      </w:r>
      <w:r w:rsidR="00542569" w:rsidRPr="00F01DCA">
        <w:rPr>
          <w:sz w:val="22"/>
          <w:szCs w:val="22"/>
        </w:rPr>
        <w:t>s</w:t>
      </w:r>
      <w:r w:rsidRPr="00F01DCA">
        <w:rPr>
          <w:sz w:val="22"/>
          <w:szCs w:val="22"/>
        </w:rPr>
        <w:t xml:space="preserve">. If the grade of </w:t>
      </w:r>
      <w:r w:rsidR="00542569" w:rsidRPr="00F01DCA">
        <w:rPr>
          <w:sz w:val="22"/>
          <w:szCs w:val="22"/>
        </w:rPr>
        <w:t>peanut</w:t>
      </w:r>
      <w:r w:rsidRPr="00F01DCA">
        <w:rPr>
          <w:sz w:val="22"/>
          <w:szCs w:val="22"/>
        </w:rPr>
        <w:t xml:space="preserve"> is that for which no official </w:t>
      </w:r>
      <w:r w:rsidR="00542569" w:rsidRPr="00F01DCA">
        <w:rPr>
          <w:sz w:val="22"/>
          <w:szCs w:val="22"/>
        </w:rPr>
        <w:t>nut</w:t>
      </w:r>
      <w:r w:rsidRPr="00F01DCA">
        <w:rPr>
          <w:sz w:val="22"/>
          <w:szCs w:val="22"/>
        </w:rPr>
        <w:t xml:space="preserve"> standards of the United </w:t>
      </w:r>
      <w:r w:rsidR="00163943" w:rsidRPr="00F01DCA">
        <w:rPr>
          <w:sz w:val="22"/>
          <w:szCs w:val="22"/>
        </w:rPr>
        <w:t>State</w:t>
      </w:r>
      <w:r w:rsidRPr="00F01DCA">
        <w:rPr>
          <w:sz w:val="22"/>
          <w:szCs w:val="22"/>
        </w:rPr>
        <w:t xml:space="preserve">s are in effect, the grade or other class shall be </w:t>
      </w:r>
      <w:r w:rsidR="00163943" w:rsidRPr="00F01DCA">
        <w:rPr>
          <w:sz w:val="22"/>
          <w:szCs w:val="22"/>
        </w:rPr>
        <w:t>state</w:t>
      </w:r>
      <w:r w:rsidRPr="00F01DCA">
        <w:rPr>
          <w:sz w:val="22"/>
          <w:szCs w:val="22"/>
        </w:rPr>
        <w:t xml:space="preserve">d in accordance with the standards, if any, adopted by the local board of trade, chamber of commerce, or by the </w:t>
      </w:r>
      <w:r w:rsidR="00542569" w:rsidRPr="00F01DCA">
        <w:rPr>
          <w:sz w:val="22"/>
          <w:szCs w:val="22"/>
        </w:rPr>
        <w:t>peanut</w:t>
      </w:r>
      <w:r w:rsidRPr="00F01DCA">
        <w:rPr>
          <w:sz w:val="22"/>
          <w:szCs w:val="22"/>
        </w:rPr>
        <w:t xml:space="preserve"> trade generally in the locality in which the warehouse is located, subject to the authorization of the FSA, or in the absence of these standards, in accordance with any standards authorized for the purpose by the FSA.</w:t>
      </w:r>
    </w:p>
    <w:p w:rsidR="008A6EAE" w:rsidRDefault="008A6EAE" w:rsidP="00B77AC5">
      <w:pPr>
        <w:widowControl/>
        <w:ind w:left="720"/>
        <w:rPr>
          <w:sz w:val="22"/>
          <w:szCs w:val="22"/>
        </w:rPr>
      </w:pPr>
    </w:p>
    <w:p w:rsidR="00610A41" w:rsidRDefault="00610A41" w:rsidP="00B77AC5">
      <w:pPr>
        <w:widowControl/>
        <w:ind w:left="720"/>
        <w:rPr>
          <w:sz w:val="22"/>
          <w:szCs w:val="22"/>
        </w:rPr>
      </w:pPr>
    </w:p>
    <w:p w:rsidR="00610A41" w:rsidRDefault="00B77AC5" w:rsidP="00B77AC5">
      <w:pPr>
        <w:widowControl/>
        <w:ind w:left="720"/>
        <w:rPr>
          <w:sz w:val="22"/>
          <w:szCs w:val="22"/>
        </w:rPr>
      </w:pPr>
      <w:r w:rsidRPr="00F01DCA">
        <w:rPr>
          <w:sz w:val="22"/>
          <w:szCs w:val="22"/>
        </w:rPr>
        <w:t>The applicable charges claimed by the warehouse operator</w:t>
      </w:r>
      <w:r w:rsidR="00610A41">
        <w:rPr>
          <w:sz w:val="22"/>
          <w:szCs w:val="22"/>
        </w:rPr>
        <w:t xml:space="preserve"> for storage and other services:</w:t>
      </w:r>
    </w:p>
    <w:p w:rsidR="00610A41" w:rsidRDefault="00610A41" w:rsidP="00B77AC5">
      <w:pPr>
        <w:widowControl/>
        <w:ind w:left="720"/>
        <w:rPr>
          <w:sz w:val="22"/>
          <w:szCs w:val="22"/>
        </w:rPr>
      </w:pPr>
    </w:p>
    <w:p w:rsidR="00B77AC5" w:rsidRPr="00F01DCA" w:rsidRDefault="00B77AC5" w:rsidP="00B77AC5">
      <w:pPr>
        <w:widowControl/>
        <w:ind w:left="720"/>
        <w:rPr>
          <w:sz w:val="22"/>
          <w:szCs w:val="22"/>
        </w:rPr>
      </w:pPr>
      <w:r w:rsidRPr="00F01DCA">
        <w:rPr>
          <w:sz w:val="22"/>
          <w:szCs w:val="22"/>
        </w:rPr>
        <w:t>Handling and other accrued charges are according to the warehouse operator’s effective public tariff. The warehouse operator will furnish depositors and warehouse receipt holders the full amount of charges upon request.</w:t>
      </w:r>
    </w:p>
    <w:p w:rsidR="00B77AC5" w:rsidRPr="00F01DCA" w:rsidRDefault="00B77AC5" w:rsidP="00B77AC5">
      <w:pPr>
        <w:widowControl/>
        <w:ind w:left="720"/>
        <w:rPr>
          <w:sz w:val="22"/>
          <w:szCs w:val="22"/>
        </w:rPr>
      </w:pPr>
    </w:p>
    <w:p w:rsidR="00B77AC5" w:rsidRPr="00F01DCA" w:rsidRDefault="00B77AC5" w:rsidP="00B77AC5">
      <w:pPr>
        <w:widowControl/>
        <w:ind w:left="720"/>
        <w:rPr>
          <w:sz w:val="22"/>
          <w:szCs w:val="22"/>
        </w:rPr>
      </w:pPr>
      <w:r w:rsidRPr="00F01DCA">
        <w:rPr>
          <w:sz w:val="22"/>
          <w:szCs w:val="22"/>
        </w:rPr>
        <w:t xml:space="preserve">In the event the relationship existing between the warehouse operator and any depositor is not that of strictly disinterested custodianship, a </w:t>
      </w:r>
      <w:r w:rsidR="00163943" w:rsidRPr="00F01DCA">
        <w:rPr>
          <w:sz w:val="22"/>
          <w:szCs w:val="22"/>
        </w:rPr>
        <w:t>state</w:t>
      </w:r>
      <w:r w:rsidRPr="00F01DCA">
        <w:rPr>
          <w:sz w:val="22"/>
          <w:szCs w:val="22"/>
        </w:rPr>
        <w:t>ment setting forth the actual relationship.</w:t>
      </w:r>
    </w:p>
    <w:p w:rsidR="005C2E75" w:rsidRPr="00F01DCA" w:rsidRDefault="00F01DCA" w:rsidP="005A671B">
      <w:pPr>
        <w:ind w:left="720" w:hanging="720"/>
        <w:rPr>
          <w:b/>
          <w:sz w:val="22"/>
          <w:szCs w:val="22"/>
        </w:rPr>
      </w:pPr>
      <w:r>
        <w:rPr>
          <w:b/>
          <w:sz w:val="22"/>
          <w:szCs w:val="22"/>
        </w:rPr>
        <w:tab/>
      </w:r>
      <w:proofErr w:type="gramStart"/>
      <w:r w:rsidR="000E7502" w:rsidRPr="00F01DCA">
        <w:t xml:space="preserve">Any </w:t>
      </w:r>
      <w:r w:rsidR="007309A4" w:rsidRPr="00F01DCA">
        <w:t>o</w:t>
      </w:r>
      <w:r w:rsidR="000E7502" w:rsidRPr="00F01DCA">
        <w:t xml:space="preserve">ther </w:t>
      </w:r>
      <w:r w:rsidR="007309A4" w:rsidRPr="00F01DCA">
        <w:t>t</w:t>
      </w:r>
      <w:r w:rsidR="000E7502" w:rsidRPr="00F01DCA">
        <w:t xml:space="preserve">erms and </w:t>
      </w:r>
      <w:r w:rsidR="007309A4" w:rsidRPr="00F01DCA">
        <w:t>c</w:t>
      </w:r>
      <w:r w:rsidR="000E7502" w:rsidRPr="00F01DCA">
        <w:t xml:space="preserve">onditions as required </w:t>
      </w:r>
      <w:r w:rsidR="007309A4" w:rsidRPr="00F01DCA">
        <w:t xml:space="preserve">by </w:t>
      </w:r>
      <w:r w:rsidR="000E7502" w:rsidRPr="00F01DCA">
        <w:t xml:space="preserve">the </w:t>
      </w:r>
      <w:r w:rsidR="007309A4" w:rsidRPr="00F01DCA">
        <w:t xml:space="preserve">Uniform Commercial Code of the </w:t>
      </w:r>
      <w:r w:rsidR="00A51C2A">
        <w:t>S</w:t>
      </w:r>
      <w:r w:rsidR="007309A4" w:rsidRPr="00F01DCA">
        <w:t xml:space="preserve">tate in which the </w:t>
      </w:r>
      <w:r w:rsidR="000E7502" w:rsidRPr="00F01DCA">
        <w:t xml:space="preserve">warehouse </w:t>
      </w:r>
      <w:r w:rsidR="007309A4" w:rsidRPr="00F01DCA">
        <w:t>is located</w:t>
      </w:r>
      <w:r w:rsidR="000E7502" w:rsidRPr="00F01DCA">
        <w:t>.</w:t>
      </w:r>
      <w:proofErr w:type="gramEnd"/>
      <w:r w:rsidR="000E7502" w:rsidRPr="00F01DCA">
        <w:t xml:space="preserve">  </w:t>
      </w:r>
    </w:p>
    <w:p w:rsidR="00496881" w:rsidRPr="00F01DCA" w:rsidRDefault="00496881" w:rsidP="005A671B">
      <w:pPr>
        <w:ind w:left="720" w:hanging="720"/>
        <w:rPr>
          <w:b/>
          <w:sz w:val="22"/>
          <w:szCs w:val="22"/>
        </w:rPr>
      </w:pPr>
    </w:p>
    <w:p w:rsidR="00496881" w:rsidRPr="006A78E9" w:rsidRDefault="00496881" w:rsidP="00496881">
      <w:pPr>
        <w:widowControl/>
        <w:rPr>
          <w:b/>
          <w:bCs/>
          <w:sz w:val="22"/>
          <w:szCs w:val="22"/>
        </w:rPr>
      </w:pPr>
      <w:r w:rsidRPr="006A78E9">
        <w:rPr>
          <w:b/>
          <w:bCs/>
          <w:sz w:val="22"/>
          <w:szCs w:val="22"/>
        </w:rPr>
        <w:t xml:space="preserve">VII. </w:t>
      </w:r>
      <w:r w:rsidRPr="006A78E9">
        <w:rPr>
          <w:b/>
          <w:bCs/>
          <w:sz w:val="22"/>
          <w:szCs w:val="22"/>
        </w:rPr>
        <w:tab/>
        <w:t>Contact</w:t>
      </w:r>
    </w:p>
    <w:p w:rsidR="00496881" w:rsidRPr="00F01DCA" w:rsidRDefault="00496881" w:rsidP="00496881">
      <w:pPr>
        <w:widowControl/>
        <w:rPr>
          <w:b/>
          <w:bCs/>
          <w:sz w:val="20"/>
          <w:szCs w:val="20"/>
        </w:rPr>
      </w:pPr>
    </w:p>
    <w:p w:rsidR="00496881" w:rsidRPr="009F286B" w:rsidRDefault="00496881" w:rsidP="00496881">
      <w:pPr>
        <w:widowControl/>
        <w:rPr>
          <w:sz w:val="22"/>
          <w:szCs w:val="22"/>
        </w:rPr>
      </w:pPr>
      <w:r w:rsidRPr="00F01DCA">
        <w:rPr>
          <w:b/>
          <w:bCs/>
          <w:sz w:val="20"/>
          <w:szCs w:val="20"/>
        </w:rPr>
        <w:tab/>
      </w:r>
      <w:r w:rsidRPr="00F01DCA">
        <w:rPr>
          <w:b/>
          <w:bCs/>
          <w:sz w:val="20"/>
          <w:szCs w:val="20"/>
        </w:rPr>
        <w:tab/>
      </w:r>
      <w:r w:rsidRPr="00F01DCA">
        <w:rPr>
          <w:b/>
          <w:bCs/>
          <w:sz w:val="20"/>
          <w:szCs w:val="20"/>
        </w:rPr>
        <w:tab/>
      </w:r>
      <w:r w:rsidRPr="009F286B">
        <w:rPr>
          <w:sz w:val="22"/>
          <w:szCs w:val="22"/>
        </w:rPr>
        <w:t>Chief, Licensing Branch</w:t>
      </w:r>
    </w:p>
    <w:p w:rsidR="00496881" w:rsidRPr="009F286B" w:rsidRDefault="00496881" w:rsidP="00496881">
      <w:pPr>
        <w:widowControl/>
        <w:rPr>
          <w:sz w:val="22"/>
          <w:szCs w:val="22"/>
        </w:rPr>
      </w:pPr>
      <w:r w:rsidRPr="009F286B">
        <w:rPr>
          <w:sz w:val="22"/>
          <w:szCs w:val="22"/>
        </w:rPr>
        <w:tab/>
      </w:r>
      <w:r w:rsidRPr="009F286B">
        <w:rPr>
          <w:sz w:val="22"/>
          <w:szCs w:val="22"/>
        </w:rPr>
        <w:tab/>
      </w:r>
      <w:r w:rsidRPr="009F286B">
        <w:rPr>
          <w:sz w:val="22"/>
          <w:szCs w:val="22"/>
        </w:rPr>
        <w:tab/>
        <w:t>Warehouse Licens</w:t>
      </w:r>
      <w:r w:rsidR="00610A41" w:rsidRPr="009F286B">
        <w:rPr>
          <w:sz w:val="22"/>
          <w:szCs w:val="22"/>
        </w:rPr>
        <w:t>e</w:t>
      </w:r>
      <w:r w:rsidRPr="009F286B">
        <w:rPr>
          <w:sz w:val="22"/>
          <w:szCs w:val="22"/>
        </w:rPr>
        <w:t xml:space="preserve"> and Examination Division</w:t>
      </w:r>
    </w:p>
    <w:p w:rsidR="00496881" w:rsidRPr="009F286B" w:rsidRDefault="00496881" w:rsidP="00496881">
      <w:pPr>
        <w:widowControl/>
        <w:rPr>
          <w:sz w:val="22"/>
          <w:szCs w:val="22"/>
        </w:rPr>
      </w:pPr>
      <w:r w:rsidRPr="009F286B">
        <w:rPr>
          <w:sz w:val="22"/>
          <w:szCs w:val="22"/>
        </w:rPr>
        <w:tab/>
      </w:r>
      <w:r w:rsidRPr="009F286B">
        <w:rPr>
          <w:sz w:val="22"/>
          <w:szCs w:val="22"/>
        </w:rPr>
        <w:tab/>
      </w:r>
      <w:r w:rsidRPr="009F286B">
        <w:rPr>
          <w:sz w:val="22"/>
          <w:szCs w:val="22"/>
        </w:rPr>
        <w:tab/>
        <w:t>Kansas City Commodity Office</w:t>
      </w:r>
    </w:p>
    <w:p w:rsidR="00496881" w:rsidRPr="009F286B" w:rsidRDefault="00496881" w:rsidP="00496881">
      <w:pPr>
        <w:widowControl/>
        <w:rPr>
          <w:sz w:val="22"/>
          <w:szCs w:val="22"/>
        </w:rPr>
      </w:pPr>
      <w:r w:rsidRPr="009F286B">
        <w:rPr>
          <w:sz w:val="22"/>
          <w:szCs w:val="22"/>
        </w:rPr>
        <w:tab/>
      </w:r>
      <w:r w:rsidRPr="009F286B">
        <w:rPr>
          <w:sz w:val="22"/>
          <w:szCs w:val="22"/>
        </w:rPr>
        <w:tab/>
      </w:r>
      <w:r w:rsidRPr="009F286B">
        <w:rPr>
          <w:sz w:val="22"/>
          <w:szCs w:val="22"/>
        </w:rPr>
        <w:tab/>
        <w:t>P. O. Box 419205 - Stop 9148</w:t>
      </w:r>
    </w:p>
    <w:p w:rsidR="00496881" w:rsidRPr="009F286B" w:rsidRDefault="00496881" w:rsidP="00496881">
      <w:pPr>
        <w:widowControl/>
        <w:rPr>
          <w:sz w:val="22"/>
          <w:szCs w:val="22"/>
        </w:rPr>
      </w:pPr>
      <w:r w:rsidRPr="009F286B">
        <w:rPr>
          <w:sz w:val="22"/>
          <w:szCs w:val="22"/>
        </w:rPr>
        <w:tab/>
      </w:r>
      <w:r w:rsidRPr="009F286B">
        <w:rPr>
          <w:sz w:val="22"/>
          <w:szCs w:val="22"/>
        </w:rPr>
        <w:tab/>
      </w:r>
      <w:r w:rsidRPr="009F286B">
        <w:rPr>
          <w:sz w:val="22"/>
          <w:szCs w:val="22"/>
        </w:rPr>
        <w:tab/>
        <w:t>Kansas City, MO 64141-6205</w:t>
      </w:r>
    </w:p>
    <w:p w:rsidR="00496881" w:rsidRPr="009F286B" w:rsidRDefault="00496881" w:rsidP="00496881">
      <w:pPr>
        <w:widowControl/>
        <w:rPr>
          <w:sz w:val="22"/>
          <w:szCs w:val="22"/>
        </w:rPr>
      </w:pPr>
      <w:r w:rsidRPr="009F286B">
        <w:rPr>
          <w:sz w:val="22"/>
          <w:szCs w:val="22"/>
        </w:rPr>
        <w:tab/>
      </w:r>
      <w:r w:rsidRPr="009F286B">
        <w:rPr>
          <w:sz w:val="22"/>
          <w:szCs w:val="22"/>
        </w:rPr>
        <w:tab/>
      </w:r>
      <w:r w:rsidRPr="009F286B">
        <w:rPr>
          <w:sz w:val="22"/>
          <w:szCs w:val="22"/>
        </w:rPr>
        <w:tab/>
        <w:t>Phone: 816-926-6474</w:t>
      </w:r>
    </w:p>
    <w:p w:rsidR="00496881" w:rsidRPr="009F286B" w:rsidRDefault="00496881" w:rsidP="00496881">
      <w:pPr>
        <w:ind w:left="720" w:hanging="720"/>
        <w:rPr>
          <w:sz w:val="22"/>
          <w:szCs w:val="22"/>
        </w:rPr>
      </w:pPr>
      <w:r w:rsidRPr="009F286B">
        <w:rPr>
          <w:sz w:val="22"/>
          <w:szCs w:val="22"/>
        </w:rPr>
        <w:tab/>
      </w:r>
      <w:r w:rsidRPr="009F286B">
        <w:rPr>
          <w:sz w:val="22"/>
          <w:szCs w:val="22"/>
        </w:rPr>
        <w:tab/>
      </w:r>
      <w:r w:rsidRPr="009F286B">
        <w:rPr>
          <w:sz w:val="22"/>
          <w:szCs w:val="22"/>
        </w:rPr>
        <w:tab/>
        <w:t>Fax: 816-926-1774</w:t>
      </w:r>
    </w:p>
    <w:p w:rsidR="00496881" w:rsidRPr="00F01DCA" w:rsidRDefault="00496881" w:rsidP="00496881">
      <w:pPr>
        <w:ind w:left="720" w:hanging="720"/>
        <w:rPr>
          <w:sz w:val="20"/>
          <w:szCs w:val="20"/>
        </w:rPr>
      </w:pPr>
    </w:p>
    <w:tbl>
      <w:tblPr>
        <w:tblStyle w:val="TableGrid"/>
        <w:tblW w:w="0" w:type="auto"/>
        <w:tblBorders>
          <w:left w:val="none" w:sz="0" w:space="0" w:color="auto"/>
          <w:right w:val="none" w:sz="0" w:space="0" w:color="auto"/>
        </w:tblBorders>
        <w:tblLook w:val="01E0"/>
      </w:tblPr>
      <w:tblGrid>
        <w:gridCol w:w="106"/>
        <w:gridCol w:w="712"/>
        <w:gridCol w:w="8100"/>
        <w:gridCol w:w="658"/>
      </w:tblGrid>
      <w:tr w:rsidR="005A671B" w:rsidRPr="00F01DCA" w:rsidTr="00610A41">
        <w:trPr>
          <w:gridBefore w:val="1"/>
          <w:gridAfter w:val="1"/>
          <w:wBefore w:w="106" w:type="dxa"/>
          <w:wAfter w:w="658" w:type="dxa"/>
          <w:trHeight w:val="225"/>
        </w:trPr>
        <w:tc>
          <w:tcPr>
            <w:tcW w:w="8812" w:type="dxa"/>
            <w:gridSpan w:val="2"/>
            <w:tcBorders>
              <w:top w:val="nil"/>
            </w:tcBorders>
          </w:tcPr>
          <w:bookmarkStart w:id="7" w:name="Text3"/>
          <w:p w:rsidR="00C85E76" w:rsidRPr="00F01DCA" w:rsidRDefault="0011305E" w:rsidP="00B0018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20"/>
                <w:szCs w:val="20"/>
              </w:rPr>
            </w:pPr>
            <w:r>
              <w:rPr>
                <w:rFonts w:ascii="Courier New" w:hAnsi="Courier New" w:cs="Courier New"/>
                <w:sz w:val="20"/>
                <w:szCs w:val="20"/>
              </w:rPr>
              <w:fldChar w:fldCharType="begin">
                <w:ffData>
                  <w:name w:val="Text3"/>
                  <w:enabled/>
                  <w:calcOnExit w:val="0"/>
                  <w:textInput>
                    <w:maxLength w:val="75"/>
                  </w:textInput>
                </w:ffData>
              </w:fldChar>
            </w:r>
            <w:r w:rsidR="00C67D3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Pr>
                <w:rFonts w:ascii="Courier New" w:hAnsi="Courier New" w:cs="Courier New"/>
                <w:sz w:val="20"/>
                <w:szCs w:val="20"/>
              </w:rPr>
              <w:fldChar w:fldCharType="end"/>
            </w:r>
            <w:bookmarkEnd w:id="7"/>
          </w:p>
        </w:tc>
      </w:tr>
      <w:tr w:rsidR="005A671B" w:rsidRPr="00F01DCA" w:rsidTr="00610A41">
        <w:trPr>
          <w:gridBefore w:val="1"/>
          <w:gridAfter w:val="1"/>
          <w:wBefore w:w="106" w:type="dxa"/>
          <w:wAfter w:w="658" w:type="dxa"/>
          <w:trHeight w:val="432"/>
        </w:trPr>
        <w:tc>
          <w:tcPr>
            <w:tcW w:w="8812" w:type="dxa"/>
            <w:gridSpan w:val="2"/>
          </w:tcPr>
          <w:p w:rsidR="005A671B" w:rsidRDefault="005A671B"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F01DCA">
              <w:rPr>
                <w:i/>
                <w:sz w:val="22"/>
                <w:szCs w:val="22"/>
              </w:rPr>
              <w:t>(</w:t>
            </w:r>
            <w:r w:rsidR="004B7147">
              <w:rPr>
                <w:i/>
                <w:sz w:val="22"/>
                <w:szCs w:val="22"/>
              </w:rPr>
              <w:t>a</w:t>
            </w:r>
            <w:r w:rsidRPr="00F01DCA">
              <w:rPr>
                <w:i/>
                <w:sz w:val="22"/>
                <w:szCs w:val="22"/>
              </w:rPr>
              <w:t>)</w:t>
            </w:r>
            <w:r w:rsidRPr="00F01DCA">
              <w:rPr>
                <w:sz w:val="22"/>
                <w:szCs w:val="22"/>
              </w:rPr>
              <w:t xml:space="preserve"> Name of Provider</w:t>
            </w:r>
          </w:p>
          <w:p w:rsidR="00C1062D" w:rsidRDefault="00C1062D"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C1062D" w:rsidRPr="00F01DCA" w:rsidRDefault="00C1062D"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tc>
      </w:tr>
      <w:tr w:rsidR="005A671B" w:rsidRPr="00F01DCA" w:rsidTr="00610A41">
        <w:trPr>
          <w:gridBefore w:val="1"/>
          <w:gridAfter w:val="1"/>
          <w:wBefore w:w="106" w:type="dxa"/>
          <w:wAfter w:w="658" w:type="dxa"/>
          <w:trHeight w:val="360"/>
        </w:trPr>
        <w:tc>
          <w:tcPr>
            <w:tcW w:w="8812" w:type="dxa"/>
            <w:gridSpan w:val="2"/>
          </w:tcPr>
          <w:p w:rsidR="005A671B" w:rsidRDefault="005A671B"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F01DCA">
              <w:rPr>
                <w:i/>
                <w:sz w:val="22"/>
                <w:szCs w:val="22"/>
              </w:rPr>
              <w:t>(</w:t>
            </w:r>
            <w:r w:rsidR="004B7147">
              <w:rPr>
                <w:i/>
                <w:sz w:val="22"/>
                <w:szCs w:val="22"/>
              </w:rPr>
              <w:t>b</w:t>
            </w:r>
            <w:r w:rsidRPr="00F01DCA">
              <w:rPr>
                <w:i/>
                <w:sz w:val="22"/>
                <w:szCs w:val="22"/>
              </w:rPr>
              <w:t>)</w:t>
            </w:r>
            <w:r w:rsidRPr="00F01DCA">
              <w:rPr>
                <w:sz w:val="22"/>
                <w:szCs w:val="22"/>
              </w:rPr>
              <w:t xml:space="preserve"> Signature of Provider</w:t>
            </w:r>
          </w:p>
          <w:p w:rsidR="00C1062D" w:rsidRDefault="00C1062D"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bookmarkStart w:id="8" w:name="Text4"/>
          <w:p w:rsidR="005A671B" w:rsidRPr="00F01DCA" w:rsidRDefault="0011305E" w:rsidP="00B0018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20"/>
                <w:szCs w:val="20"/>
              </w:rPr>
            </w:pPr>
            <w:r>
              <w:rPr>
                <w:rFonts w:ascii="Courier New" w:hAnsi="Courier New" w:cs="Courier New"/>
                <w:sz w:val="20"/>
                <w:szCs w:val="20"/>
              </w:rPr>
              <w:fldChar w:fldCharType="begin">
                <w:ffData>
                  <w:name w:val="Text4"/>
                  <w:enabled/>
                  <w:calcOnExit w:val="0"/>
                  <w:textInput>
                    <w:maxLength w:val="75"/>
                  </w:textInput>
                </w:ffData>
              </w:fldChar>
            </w:r>
            <w:r w:rsidR="00C67D3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Pr>
                <w:rFonts w:ascii="Courier New" w:hAnsi="Courier New" w:cs="Courier New"/>
                <w:sz w:val="20"/>
                <w:szCs w:val="20"/>
              </w:rPr>
              <w:fldChar w:fldCharType="end"/>
            </w:r>
            <w:bookmarkEnd w:id="8"/>
          </w:p>
        </w:tc>
      </w:tr>
      <w:tr w:rsidR="005A671B" w:rsidRPr="00F01DCA" w:rsidTr="00610A41">
        <w:trPr>
          <w:gridBefore w:val="1"/>
          <w:gridAfter w:val="1"/>
          <w:wBefore w:w="106" w:type="dxa"/>
          <w:wAfter w:w="658" w:type="dxa"/>
          <w:trHeight w:val="360"/>
        </w:trPr>
        <w:tc>
          <w:tcPr>
            <w:tcW w:w="8812" w:type="dxa"/>
            <w:gridSpan w:val="2"/>
          </w:tcPr>
          <w:p w:rsidR="005A671B" w:rsidRPr="00F01DCA" w:rsidRDefault="005A671B"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F01DCA">
              <w:rPr>
                <w:i/>
                <w:sz w:val="22"/>
                <w:szCs w:val="22"/>
              </w:rPr>
              <w:t>(</w:t>
            </w:r>
            <w:r w:rsidR="004B7147">
              <w:rPr>
                <w:i/>
                <w:sz w:val="22"/>
                <w:szCs w:val="22"/>
              </w:rPr>
              <w:t>c</w:t>
            </w:r>
            <w:r w:rsidRPr="00F01DCA">
              <w:rPr>
                <w:i/>
                <w:sz w:val="22"/>
                <w:szCs w:val="22"/>
              </w:rPr>
              <w:t>)</w:t>
            </w:r>
            <w:r w:rsidRPr="00F01DCA">
              <w:rPr>
                <w:sz w:val="22"/>
                <w:szCs w:val="22"/>
              </w:rPr>
              <w:t xml:space="preserve"> Title of Provider</w:t>
            </w:r>
          </w:p>
          <w:p w:rsidR="00C1062D" w:rsidRDefault="00C1062D"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20"/>
                <w:szCs w:val="20"/>
              </w:rPr>
            </w:pPr>
            <w:bookmarkStart w:id="9" w:name="Text5"/>
          </w:p>
          <w:p w:rsidR="00C1062D" w:rsidRDefault="00C1062D"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20"/>
                <w:szCs w:val="20"/>
              </w:rPr>
            </w:pPr>
          </w:p>
          <w:bookmarkEnd w:id="9"/>
          <w:p w:rsidR="005A671B" w:rsidRPr="00F01DCA" w:rsidRDefault="0011305E" w:rsidP="00B0018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26"/>
                  </w:textInput>
                </w:ffData>
              </w:fldChar>
            </w:r>
            <w:r w:rsidR="00C67D3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Pr>
                <w:rFonts w:ascii="Courier New" w:hAnsi="Courier New" w:cs="Courier New"/>
                <w:sz w:val="20"/>
                <w:szCs w:val="20"/>
              </w:rPr>
              <w:fldChar w:fldCharType="end"/>
            </w:r>
          </w:p>
        </w:tc>
      </w:tr>
      <w:tr w:rsidR="005A671B" w:rsidRPr="00F01DCA" w:rsidTr="00610A41">
        <w:trPr>
          <w:gridBefore w:val="1"/>
          <w:gridAfter w:val="1"/>
          <w:wBefore w:w="106" w:type="dxa"/>
          <w:wAfter w:w="658" w:type="dxa"/>
          <w:trHeight w:val="728"/>
        </w:trPr>
        <w:tc>
          <w:tcPr>
            <w:tcW w:w="8812" w:type="dxa"/>
            <w:gridSpan w:val="2"/>
          </w:tcPr>
          <w:p w:rsidR="005A671B" w:rsidRPr="00F01DCA" w:rsidRDefault="005A671B" w:rsidP="004B714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22"/>
                <w:szCs w:val="22"/>
              </w:rPr>
            </w:pPr>
            <w:r w:rsidRPr="00F01DCA">
              <w:rPr>
                <w:i/>
                <w:sz w:val="22"/>
                <w:szCs w:val="22"/>
              </w:rPr>
              <w:t>(</w:t>
            </w:r>
            <w:r w:rsidR="004B7147">
              <w:rPr>
                <w:i/>
                <w:sz w:val="22"/>
                <w:szCs w:val="22"/>
              </w:rPr>
              <w:t>d</w:t>
            </w:r>
            <w:r w:rsidRPr="00F01DCA">
              <w:rPr>
                <w:i/>
                <w:sz w:val="22"/>
                <w:szCs w:val="22"/>
              </w:rPr>
              <w:t>)</w:t>
            </w:r>
            <w:r w:rsidRPr="00F01DCA">
              <w:rPr>
                <w:sz w:val="22"/>
                <w:szCs w:val="22"/>
              </w:rPr>
              <w:t xml:space="preserve"> Date</w:t>
            </w:r>
          </w:p>
        </w:tc>
      </w:tr>
      <w:tr w:rsidR="005A671B" w:rsidRPr="00F01DCA" w:rsidTr="00610A41">
        <w:trPr>
          <w:gridBefore w:val="1"/>
          <w:gridAfter w:val="1"/>
          <w:wBefore w:w="106" w:type="dxa"/>
          <w:wAfter w:w="658" w:type="dxa"/>
          <w:trHeight w:val="692"/>
        </w:trPr>
        <w:tc>
          <w:tcPr>
            <w:tcW w:w="8812" w:type="dxa"/>
            <w:gridSpan w:val="2"/>
            <w:tcBorders>
              <w:bottom w:val="single" w:sz="4" w:space="0" w:color="auto"/>
            </w:tcBorders>
          </w:tcPr>
          <w:p w:rsidR="005A671B" w:rsidRPr="00F01DCA" w:rsidRDefault="005A671B"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F01DCA">
              <w:rPr>
                <w:i/>
                <w:sz w:val="22"/>
                <w:szCs w:val="22"/>
              </w:rPr>
              <w:t>(</w:t>
            </w:r>
            <w:r w:rsidR="004B7147">
              <w:rPr>
                <w:i/>
                <w:sz w:val="22"/>
                <w:szCs w:val="22"/>
              </w:rPr>
              <w:t>e</w:t>
            </w:r>
            <w:r w:rsidRPr="00F01DCA">
              <w:rPr>
                <w:i/>
                <w:sz w:val="22"/>
                <w:szCs w:val="22"/>
              </w:rPr>
              <w:t>)</w:t>
            </w:r>
            <w:r w:rsidRPr="00F01DCA">
              <w:rPr>
                <w:sz w:val="22"/>
                <w:szCs w:val="22"/>
              </w:rPr>
              <w:t xml:space="preserve"> Signature of Deputy Administrator for Commodity Operations</w:t>
            </w:r>
          </w:p>
          <w:p w:rsidR="00C85E76" w:rsidRPr="00F01DCA" w:rsidRDefault="00C85E76"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bookmarkStart w:id="10" w:name="Text6"/>
          <w:p w:rsidR="005A671B" w:rsidRPr="00F01DCA" w:rsidRDefault="0011305E" w:rsidP="00B0018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20"/>
                <w:szCs w:val="20"/>
              </w:rPr>
            </w:pPr>
            <w:r>
              <w:rPr>
                <w:rFonts w:ascii="Courier New" w:hAnsi="Courier New" w:cs="Courier New"/>
                <w:sz w:val="20"/>
                <w:szCs w:val="20"/>
              </w:rPr>
              <w:fldChar w:fldCharType="begin">
                <w:ffData>
                  <w:name w:val="Text6"/>
                  <w:enabled/>
                  <w:calcOnExit w:val="0"/>
                  <w:textInput>
                    <w:maxLength w:val="26"/>
                  </w:textInput>
                </w:ffData>
              </w:fldChar>
            </w:r>
            <w:r w:rsidR="00C67D39">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sidR="00B0018F">
              <w:rPr>
                <w:rFonts w:ascii="Courier New" w:hAnsi="Courier New" w:cs="Courier New"/>
                <w:sz w:val="20"/>
                <w:szCs w:val="20"/>
              </w:rPr>
              <w:t> </w:t>
            </w:r>
            <w:r>
              <w:rPr>
                <w:rFonts w:ascii="Courier New" w:hAnsi="Courier New" w:cs="Courier New"/>
                <w:sz w:val="20"/>
                <w:szCs w:val="20"/>
              </w:rPr>
              <w:fldChar w:fldCharType="end"/>
            </w:r>
            <w:bookmarkEnd w:id="10"/>
          </w:p>
        </w:tc>
      </w:tr>
      <w:tr w:rsidR="00C1062D" w:rsidRPr="00F01DCA" w:rsidTr="00610A41">
        <w:trPr>
          <w:gridBefore w:val="1"/>
          <w:gridAfter w:val="1"/>
          <w:wBefore w:w="106" w:type="dxa"/>
          <w:wAfter w:w="658" w:type="dxa"/>
          <w:trHeight w:val="1840"/>
        </w:trPr>
        <w:tc>
          <w:tcPr>
            <w:tcW w:w="8812" w:type="dxa"/>
            <w:gridSpan w:val="2"/>
            <w:tcBorders>
              <w:bottom w:val="nil"/>
            </w:tcBorders>
          </w:tcPr>
          <w:p w:rsidR="00C1062D" w:rsidRPr="00F01DCA" w:rsidRDefault="00C1062D"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F01DCA">
              <w:rPr>
                <w:i/>
                <w:sz w:val="22"/>
                <w:szCs w:val="22"/>
              </w:rPr>
              <w:t>(</w:t>
            </w:r>
            <w:r w:rsidR="004B7147">
              <w:rPr>
                <w:i/>
                <w:sz w:val="22"/>
                <w:szCs w:val="22"/>
              </w:rPr>
              <w:t>f</w:t>
            </w:r>
            <w:r w:rsidRPr="00F01DCA">
              <w:rPr>
                <w:i/>
                <w:sz w:val="22"/>
                <w:szCs w:val="22"/>
              </w:rPr>
              <w:t>)</w:t>
            </w:r>
            <w:r w:rsidRPr="00F01DCA">
              <w:rPr>
                <w:sz w:val="22"/>
                <w:szCs w:val="22"/>
              </w:rPr>
              <w:t xml:space="preserve"> Date     </w:t>
            </w:r>
          </w:p>
          <w:p w:rsidR="00C1062D" w:rsidRDefault="00C1062D"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i/>
                <w:sz w:val="22"/>
                <w:szCs w:val="22"/>
              </w:rPr>
            </w:pPr>
          </w:p>
          <w:p w:rsidR="00C1062D" w:rsidRDefault="00C1062D"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i/>
                <w:sz w:val="22"/>
                <w:szCs w:val="22"/>
              </w:rPr>
            </w:pPr>
          </w:p>
          <w:p w:rsidR="00C1062D" w:rsidRDefault="00C1062D"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i/>
                <w:sz w:val="22"/>
                <w:szCs w:val="22"/>
              </w:rPr>
            </w:pPr>
          </w:p>
          <w:p w:rsidR="00073B9A" w:rsidRPr="00F01DCA" w:rsidRDefault="00073B9A"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tc>
      </w:tr>
      <w:tr w:rsidR="004C51B9" w:rsidRPr="00F01DCA" w:rsidTr="00610A41">
        <w:tblPrEx>
          <w:tblBorders>
            <w:left w:val="single" w:sz="4" w:space="0" w:color="auto"/>
            <w:right w:val="single" w:sz="4" w:space="0" w:color="auto"/>
          </w:tblBorders>
        </w:tblPrEx>
        <w:trPr>
          <w:trHeight w:val="4125"/>
        </w:trPr>
        <w:tc>
          <w:tcPr>
            <w:tcW w:w="818" w:type="dxa"/>
            <w:gridSpan w:val="2"/>
            <w:tcBorders>
              <w:bottom w:val="single" w:sz="4" w:space="0" w:color="auto"/>
              <w:right w:val="nil"/>
            </w:tcBorders>
          </w:tcPr>
          <w:p w:rsidR="004C51B9" w:rsidRPr="00F01DCA" w:rsidRDefault="004C51B9"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F01DCA">
              <w:rPr>
                <w:rFonts w:ascii="Arial" w:hAnsi="Arial" w:cs="Arial"/>
                <w:b/>
                <w:sz w:val="16"/>
                <w:szCs w:val="16"/>
              </w:rPr>
              <w:lastRenderedPageBreak/>
              <w:t>NOTE:</w:t>
            </w:r>
          </w:p>
        </w:tc>
        <w:tc>
          <w:tcPr>
            <w:tcW w:w="8758" w:type="dxa"/>
            <w:gridSpan w:val="2"/>
            <w:tcBorders>
              <w:left w:val="nil"/>
              <w:bottom w:val="single" w:sz="4" w:space="0" w:color="auto"/>
            </w:tcBorders>
          </w:tcPr>
          <w:p w:rsidR="0092155E" w:rsidRPr="0092155E" w:rsidRDefault="0092155E" w:rsidP="0092155E">
            <w:pPr>
              <w:rPr>
                <w:rFonts w:ascii="Arial" w:hAnsi="Arial" w:cs="Arial"/>
                <w:i/>
                <w:sz w:val="16"/>
                <w:szCs w:val="16"/>
              </w:rPr>
            </w:pPr>
            <w:r w:rsidRPr="0092155E">
              <w:rPr>
                <w:rFonts w:ascii="Arial" w:hAnsi="Arial" w:cs="Arial"/>
                <w:i/>
                <w:sz w:val="16"/>
                <w:szCs w:val="16"/>
              </w:rPr>
              <w:t>The following statement is made in accordance with the Privacy Act of 1974 (5 USC 552a - as amended).  The authority for requesting the information identified on this form is 7 CFR Part 735,</w:t>
            </w:r>
            <w:r w:rsidRPr="0092155E">
              <w:rPr>
                <w:rFonts w:ascii="Arial" w:hAnsi="Arial" w:cs="Arial"/>
                <w:i/>
                <w:iCs/>
                <w:sz w:val="16"/>
                <w:szCs w:val="16"/>
              </w:rPr>
              <w:t xml:space="preserve"> </w:t>
            </w:r>
            <w:r w:rsidRPr="0092155E">
              <w:rPr>
                <w:rFonts w:ascii="Arial" w:hAnsi="Arial" w:cs="Arial"/>
                <w:i/>
                <w:sz w:val="16"/>
                <w:szCs w:val="16"/>
              </w:rPr>
              <w:t xml:space="preserve">the United States Warehouse Act (Pub. L. 106-472), and the Commodity Credit Corporation Charter Act (15 U.S.C. 714 et seq.).  The information will be </w:t>
            </w:r>
            <w:r w:rsidRPr="0092155E">
              <w:rPr>
                <w:rFonts w:ascii="Arial" w:hAnsi="Arial" w:cs="Arial"/>
                <w:bCs/>
                <w:i/>
                <w:sz w:val="16"/>
                <w:szCs w:val="16"/>
              </w:rPr>
              <w:t xml:space="preserve">used </w:t>
            </w:r>
            <w:r w:rsidRPr="0092155E">
              <w:rPr>
                <w:rFonts w:ascii="Arial" w:hAnsi="Arial" w:cs="Arial"/>
                <w:i/>
                <w:sz w:val="16"/>
                <w:szCs w:val="16"/>
              </w:rPr>
              <w:t>to establish and maintain a database and central filing system for electronically filing peanut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92155E">
              <w:rPr>
                <w:rFonts w:ascii="Arial" w:hAnsi="Arial" w:cs="Arial"/>
                <w:i/>
                <w:color w:val="000000"/>
                <w:sz w:val="16"/>
                <w:szCs w:val="16"/>
              </w:rPr>
              <w:t xml:space="preserve"> USDA/FSA-2, Farm Records File (Automated) and </w:t>
            </w:r>
            <w:r w:rsidRPr="0092155E">
              <w:rPr>
                <w:rFonts w:ascii="Arial" w:hAnsi="Arial" w:cs="Arial"/>
                <w:i/>
                <w:sz w:val="16"/>
                <w:szCs w:val="16"/>
              </w:rPr>
              <w:t xml:space="preserve">USDA/FSA-3, Consultants File.  Providing the requested information is voluntary.  However, </w:t>
            </w:r>
            <w:r w:rsidRPr="0092155E">
              <w:rPr>
                <w:rFonts w:ascii="Arial" w:hAnsi="Arial" w:cs="Arial"/>
                <w:i/>
                <w:color w:val="000000"/>
                <w:sz w:val="16"/>
                <w:szCs w:val="16"/>
              </w:rPr>
              <w:t xml:space="preserve">failure to furnish the requested information will result in a determination of ineligibility to obtain </w:t>
            </w:r>
            <w:r w:rsidRPr="0092155E">
              <w:rPr>
                <w:rFonts w:ascii="Arial" w:hAnsi="Arial" w:cs="Arial"/>
                <w:i/>
                <w:sz w:val="16"/>
                <w:szCs w:val="16"/>
              </w:rPr>
              <w:t xml:space="preserve">new licensing </w:t>
            </w:r>
            <w:r w:rsidRPr="0092155E">
              <w:rPr>
                <w:rFonts w:ascii="Arial" w:hAnsi="Arial" w:cs="Arial"/>
                <w:i/>
                <w:color w:val="000000"/>
                <w:sz w:val="16"/>
                <w:szCs w:val="16"/>
              </w:rPr>
              <w:t xml:space="preserve">or retain </w:t>
            </w:r>
            <w:r w:rsidRPr="0092155E">
              <w:rPr>
                <w:rFonts w:ascii="Arial" w:hAnsi="Arial" w:cs="Arial"/>
                <w:i/>
                <w:sz w:val="16"/>
                <w:szCs w:val="16"/>
              </w:rPr>
              <w:t>existing licensing under the United States Warehouse Act.</w:t>
            </w:r>
          </w:p>
          <w:p w:rsidR="0092155E" w:rsidRPr="0092155E" w:rsidRDefault="0092155E" w:rsidP="0092155E">
            <w:pPr>
              <w:rPr>
                <w:rFonts w:ascii="Arial" w:hAnsi="Arial" w:cs="Arial"/>
                <w:i/>
                <w:sz w:val="16"/>
                <w:szCs w:val="16"/>
              </w:rPr>
            </w:pPr>
          </w:p>
          <w:p w:rsidR="0092155E" w:rsidRPr="0092155E" w:rsidRDefault="0092155E" w:rsidP="0092155E">
            <w:pPr>
              <w:rPr>
                <w:rFonts w:ascii="Arial" w:hAnsi="Arial" w:cs="Arial"/>
                <w:bCs/>
                <w:iCs/>
                <w:sz w:val="16"/>
                <w:szCs w:val="16"/>
              </w:rPr>
            </w:pPr>
            <w:r w:rsidRPr="0092155E">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w:t>
            </w:r>
            <w:r w:rsidR="00610A41">
              <w:rPr>
                <w:rFonts w:ascii="Arial" w:hAnsi="Arial" w:cs="Arial"/>
                <w:i/>
                <w:sz w:val="16"/>
                <w:szCs w:val="16"/>
              </w:rPr>
              <w:t>the collection of information.</w:t>
            </w:r>
            <w:r w:rsidRPr="0092155E">
              <w:rPr>
                <w:rFonts w:ascii="Arial" w:hAnsi="Arial" w:cs="Arial"/>
                <w:i/>
                <w:sz w:val="16"/>
                <w:szCs w:val="16"/>
              </w:rPr>
              <w:t xml:space="preserve">  </w:t>
            </w:r>
          </w:p>
          <w:p w:rsidR="0092155E" w:rsidRPr="0092155E" w:rsidRDefault="0092155E" w:rsidP="0092155E">
            <w:pPr>
              <w:rPr>
                <w:rFonts w:ascii="Arial" w:hAnsi="Arial" w:cs="Arial"/>
                <w:i/>
                <w:sz w:val="16"/>
                <w:szCs w:val="16"/>
              </w:rPr>
            </w:pPr>
          </w:p>
          <w:p w:rsidR="004C51B9" w:rsidRPr="00F01DCA" w:rsidRDefault="0092155E" w:rsidP="0092155E">
            <w:pPr>
              <w:rPr>
                <w:rFonts w:ascii="Arial" w:hAnsi="Arial" w:cs="Arial"/>
                <w:sz w:val="16"/>
                <w:szCs w:val="16"/>
              </w:rPr>
            </w:pPr>
            <w:r w:rsidRPr="0092155E">
              <w:rPr>
                <w:rFonts w:ascii="Arial" w:hAnsi="Arial" w:cs="Arial"/>
                <w:i/>
                <w:sz w:val="16"/>
                <w:szCs w:val="16"/>
              </w:rPr>
              <w:t xml:space="preserve">The provisions of appropriate criminal and civil fraud, privacy, and other statutes may be applicable to the information provided.  </w:t>
            </w:r>
            <w:r w:rsidRPr="0092155E">
              <w:rPr>
                <w:rFonts w:ascii="Arial" w:hAnsi="Arial" w:cs="Arial"/>
                <w:b/>
                <w:bCs/>
                <w:i/>
                <w:iCs/>
                <w:sz w:val="16"/>
                <w:szCs w:val="16"/>
              </w:rPr>
              <w:t>RETURN THIS COMPLETED FORM TO THE KANSAS CITY COMMODITY OFFICE, WAREHOUSE LICENSE AND EXAMINATION DIVISION, STOP 9148, P.O. BOX 419205, KANSAS CITY, MO 64141-6205.</w:t>
            </w:r>
          </w:p>
        </w:tc>
      </w:tr>
      <w:tr w:rsidR="004C51B9" w:rsidRPr="00F01DCA" w:rsidTr="00610A41">
        <w:tblPrEx>
          <w:tblBorders>
            <w:left w:val="single" w:sz="4" w:space="0" w:color="auto"/>
            <w:right w:val="single" w:sz="4" w:space="0" w:color="auto"/>
          </w:tblBorders>
        </w:tblPrEx>
        <w:trPr>
          <w:trHeight w:val="908"/>
        </w:trPr>
        <w:tc>
          <w:tcPr>
            <w:tcW w:w="9576" w:type="dxa"/>
            <w:gridSpan w:val="4"/>
            <w:tcBorders>
              <w:left w:val="nil"/>
              <w:bottom w:val="nil"/>
              <w:right w:val="nil"/>
            </w:tcBorders>
            <w:vAlign w:val="center"/>
          </w:tcPr>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060EAF" w:rsidRPr="0092155E" w:rsidRDefault="00060EAF"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color w:val="FFFFFF" w:themeColor="background1"/>
                <w:sz w:val="12"/>
                <w:szCs w:val="12"/>
              </w:rPr>
            </w:pPr>
          </w:p>
          <w:p w:rsidR="004C51B9" w:rsidRPr="0092155E" w:rsidRDefault="004C51B9" w:rsidP="004C51B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color w:val="FFFFFF" w:themeColor="background1"/>
                <w:sz w:val="12"/>
                <w:szCs w:val="12"/>
              </w:rPr>
            </w:pPr>
          </w:p>
        </w:tc>
      </w:tr>
    </w:tbl>
    <w:p w:rsidR="00060EAF" w:rsidRPr="00EA554D" w:rsidRDefault="00060EAF" w:rsidP="00060EAF">
      <w:pPr>
        <w:rPr>
          <w:rFonts w:ascii="Arial" w:hAnsi="Arial" w:cs="Arial"/>
          <w:i/>
          <w:iCs/>
          <w:sz w:val="14"/>
          <w:szCs w:val="16"/>
        </w:rPr>
      </w:pPr>
      <w:r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60EAF" w:rsidRPr="00EA554D" w:rsidRDefault="00060EAF" w:rsidP="00060EAF">
      <w:pPr>
        <w:ind w:left="720"/>
        <w:rPr>
          <w:rFonts w:ascii="Arial" w:hAnsi="Arial" w:cs="Arial"/>
          <w:i/>
          <w:iCs/>
          <w:sz w:val="14"/>
          <w:szCs w:val="16"/>
        </w:rPr>
      </w:pPr>
    </w:p>
    <w:p w:rsidR="00060EAF" w:rsidRPr="00EA554D" w:rsidRDefault="00060EAF" w:rsidP="00060EAF">
      <w:pPr>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01DCA" w:rsidRPr="00F01DCA" w:rsidRDefault="00F01DCA" w:rsidP="0004353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sectPr w:rsidR="00F01DCA" w:rsidRPr="00F01DCA" w:rsidSect="009C05C7">
      <w:headerReference w:type="default" r:id="rId7"/>
      <w:pgSz w:w="12240" w:h="15840"/>
      <w:pgMar w:top="1166" w:right="1440" w:bottom="806"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D39" w:rsidRDefault="00C67D39">
      <w:r>
        <w:separator/>
      </w:r>
    </w:p>
  </w:endnote>
  <w:endnote w:type="continuationSeparator" w:id="0">
    <w:p w:rsidR="00C67D39" w:rsidRDefault="00C67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D39" w:rsidRDefault="00C67D39">
      <w:r>
        <w:separator/>
      </w:r>
    </w:p>
  </w:footnote>
  <w:footnote w:type="continuationSeparator" w:id="0">
    <w:p w:rsidR="00C67D39" w:rsidRDefault="00C67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D39" w:rsidRPr="005C2E75" w:rsidRDefault="00C67D39" w:rsidP="005C2E75">
    <w:pPr>
      <w:pStyle w:val="Header"/>
      <w:tabs>
        <w:tab w:val="clear" w:pos="8640"/>
        <w:tab w:val="right" w:pos="10080"/>
      </w:tabs>
      <w:rPr>
        <w:sz w:val="18"/>
        <w:szCs w:val="18"/>
      </w:rPr>
    </w:pPr>
    <w:r w:rsidRPr="005C2E75">
      <w:rPr>
        <w:b/>
        <w:sz w:val="20"/>
        <w:szCs w:val="20"/>
      </w:rPr>
      <w:t>WA-460-</w:t>
    </w:r>
    <w:r>
      <w:rPr>
        <w:b/>
        <w:sz w:val="20"/>
        <w:szCs w:val="20"/>
      </w:rPr>
      <w:t>5</w:t>
    </w:r>
    <w:r w:rsidRPr="005C2E75">
      <w:rPr>
        <w:sz w:val="18"/>
        <w:szCs w:val="18"/>
      </w:rPr>
      <w:t xml:space="preserve"> (</w:t>
    </w:r>
    <w:r w:rsidR="000F592A">
      <w:rPr>
        <w:sz w:val="18"/>
        <w:szCs w:val="18"/>
      </w:rPr>
      <w:t>1</w:t>
    </w:r>
    <w:r w:rsidR="004B7147">
      <w:rPr>
        <w:sz w:val="18"/>
        <w:szCs w:val="18"/>
      </w:rPr>
      <w:t>1-08-</w:t>
    </w:r>
    <w:r w:rsidR="000F592A">
      <w:rPr>
        <w:sz w:val="18"/>
        <w:szCs w:val="18"/>
      </w:rPr>
      <w:t>11</w:t>
    </w:r>
    <w:r w:rsidRPr="005C2E75">
      <w:rPr>
        <w:sz w:val="18"/>
        <w:szCs w:val="18"/>
      </w:rPr>
      <w:t>)</w:t>
    </w:r>
    <w:r>
      <w:rPr>
        <w:sz w:val="18"/>
        <w:szCs w:val="18"/>
      </w:rPr>
      <w:t xml:space="preserve">                                                                                                                                                    </w:t>
    </w:r>
    <w:r w:rsidRPr="005C2E75">
      <w:rPr>
        <w:sz w:val="18"/>
        <w:szCs w:val="18"/>
      </w:rPr>
      <w:t xml:space="preserve">Page </w:t>
    </w:r>
    <w:r w:rsidR="0011305E" w:rsidRPr="005C2E75">
      <w:rPr>
        <w:rStyle w:val="PageNumber"/>
        <w:sz w:val="18"/>
        <w:szCs w:val="18"/>
      </w:rPr>
      <w:fldChar w:fldCharType="begin"/>
    </w:r>
    <w:r w:rsidRPr="005C2E75">
      <w:rPr>
        <w:rStyle w:val="PageNumber"/>
        <w:sz w:val="18"/>
        <w:szCs w:val="18"/>
      </w:rPr>
      <w:instrText xml:space="preserve"> PAGE  \* Arabic </w:instrText>
    </w:r>
    <w:r w:rsidR="0011305E" w:rsidRPr="005C2E75">
      <w:rPr>
        <w:rStyle w:val="PageNumber"/>
        <w:sz w:val="18"/>
        <w:szCs w:val="18"/>
      </w:rPr>
      <w:fldChar w:fldCharType="separate"/>
    </w:r>
    <w:r w:rsidR="008178B2">
      <w:rPr>
        <w:rStyle w:val="PageNumber"/>
        <w:noProof/>
        <w:sz w:val="18"/>
        <w:szCs w:val="18"/>
      </w:rPr>
      <w:t>8</w:t>
    </w:r>
    <w:r w:rsidR="0011305E" w:rsidRPr="005C2E75">
      <w:rPr>
        <w:rStyle w:val="PageNumber"/>
        <w:sz w:val="18"/>
        <w:szCs w:val="18"/>
      </w:rPr>
      <w:fldChar w:fldCharType="end"/>
    </w:r>
    <w:r w:rsidR="00103511">
      <w:rPr>
        <w:rStyle w:val="PageNumber"/>
        <w:sz w:val="18"/>
        <w:szCs w:val="18"/>
      </w:rPr>
      <w:t xml:space="preserve"> of 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CBE6F358"/>
    <w:lvl w:ilvl="0" w:tplc="5D923D32">
      <w:start w:val="5"/>
      <w:numFmt w:val="upperLetter"/>
      <w:lvlText w:val="%1."/>
      <w:lvlJc w:val="left"/>
      <w:pPr>
        <w:tabs>
          <w:tab w:val="num" w:pos="396"/>
        </w:tabs>
        <w:ind w:left="396" w:hanging="360"/>
      </w:pPr>
      <w:rPr>
        <w:rFonts w:hint="default"/>
      </w:rPr>
    </w:lvl>
    <w:lvl w:ilvl="1" w:tplc="99806514">
      <w:start w:val="4"/>
      <w:numFmt w:val="upperLetter"/>
      <w:lvlText w:val="%2."/>
      <w:lvlJc w:val="left"/>
      <w:pPr>
        <w:tabs>
          <w:tab w:val="num" w:pos="756"/>
        </w:tabs>
        <w:ind w:left="756" w:hanging="360"/>
      </w:pPr>
      <w:rPr>
        <w:rFonts w:hint="default"/>
      </w:r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1CC7A7D"/>
    <w:multiLevelType w:val="hybridMultilevel"/>
    <w:tmpl w:val="D9B456DA"/>
    <w:lvl w:ilvl="0" w:tplc="99806514">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69B6769"/>
    <w:multiLevelType w:val="hybridMultilevel"/>
    <w:tmpl w:val="BB60EB90"/>
    <w:lvl w:ilvl="0" w:tplc="41AE254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B6F3A45"/>
    <w:multiLevelType w:val="hybridMultilevel"/>
    <w:tmpl w:val="C3F8953A"/>
    <w:lvl w:ilvl="0" w:tplc="29A400B4">
      <w:start w:val="2"/>
      <w:numFmt w:val="decimal"/>
      <w:lvlText w:val="%1."/>
      <w:lvlJc w:val="left"/>
      <w:pPr>
        <w:tabs>
          <w:tab w:val="num" w:pos="1800"/>
        </w:tabs>
        <w:ind w:left="1800" w:hanging="360"/>
      </w:pPr>
      <w:rPr>
        <w:rFonts w:hint="default"/>
        <w:b w:val="0"/>
      </w:rPr>
    </w:lvl>
    <w:lvl w:ilvl="1" w:tplc="0B14428C">
      <w:start w:val="1"/>
      <w:numFmt w:val="lowerLetter"/>
      <w:lvlText w:val="%2."/>
      <w:lvlJc w:val="left"/>
      <w:pPr>
        <w:tabs>
          <w:tab w:val="num" w:pos="2520"/>
        </w:tabs>
        <w:ind w:left="2520" w:hanging="360"/>
      </w:pPr>
      <w:rPr>
        <w:rFonts w:hint="default"/>
        <w:b w:val="0"/>
      </w:rPr>
    </w:lvl>
    <w:lvl w:ilvl="2" w:tplc="447CA972">
      <w:start w:val="1"/>
      <w:numFmt w:val="lowerRoman"/>
      <w:lvlText w:val="%3."/>
      <w:lvlJc w:val="left"/>
      <w:pPr>
        <w:tabs>
          <w:tab w:val="num" w:pos="3780"/>
        </w:tabs>
        <w:ind w:left="3780" w:hanging="720"/>
      </w:pPr>
      <w:rPr>
        <w:rFonts w:hint="default"/>
        <w:b w:val="0"/>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F777349"/>
    <w:multiLevelType w:val="hybridMultilevel"/>
    <w:tmpl w:val="7BF4A768"/>
    <w:lvl w:ilvl="0" w:tplc="C368FF8C">
      <w:start w:val="1"/>
      <w:numFmt w:val="upperLetter"/>
      <w:lvlText w:val="%1."/>
      <w:lvlJc w:val="left"/>
      <w:pPr>
        <w:tabs>
          <w:tab w:val="num" w:pos="720"/>
        </w:tabs>
        <w:ind w:left="720" w:hanging="360"/>
      </w:pPr>
      <w:rPr>
        <w:rFonts w:ascii="Times New Roman" w:eastAsia="Times New Roman" w:hAnsi="Times New Roman" w:cs="Times New Roman"/>
        <w:b w:val="0"/>
        <w:sz w:val="24"/>
        <w:szCs w:val="24"/>
      </w:rPr>
    </w:lvl>
    <w:lvl w:ilvl="1" w:tplc="C3F4E8A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847309"/>
    <w:multiLevelType w:val="hybridMultilevel"/>
    <w:tmpl w:val="9C1A3B4C"/>
    <w:lvl w:ilvl="0" w:tplc="37D4439A">
      <w:start w:val="2"/>
      <w:numFmt w:val="upperLetter"/>
      <w:lvlText w:val="%1."/>
      <w:lvlJc w:val="left"/>
      <w:pPr>
        <w:tabs>
          <w:tab w:val="num" w:pos="1080"/>
        </w:tabs>
        <w:ind w:left="1080" w:hanging="360"/>
      </w:pPr>
      <w:rPr>
        <w:rFonts w:ascii="Times New Roman" w:hAnsi="Times New Roman" w:cs="Times New Roman" w:hint="default"/>
      </w:rPr>
    </w:lvl>
    <w:lvl w:ilvl="1" w:tplc="5B42487A">
      <w:start w:val="6"/>
      <w:numFmt w:val="upperRoman"/>
      <w:lvlText w:val="%2."/>
      <w:lvlJc w:val="left"/>
      <w:pPr>
        <w:tabs>
          <w:tab w:val="num" w:pos="2160"/>
        </w:tabs>
        <w:ind w:left="2160" w:hanging="720"/>
      </w:pPr>
      <w:rPr>
        <w:rFonts w:ascii="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CC23C06"/>
    <w:multiLevelType w:val="hybridMultilevel"/>
    <w:tmpl w:val="0A0CC75E"/>
    <w:lvl w:ilvl="0" w:tplc="D77C4E36">
      <w:start w:val="3"/>
      <w:numFmt w:val="upperRoman"/>
      <w:lvlText w:val="%1."/>
      <w:lvlJc w:val="left"/>
      <w:pPr>
        <w:tabs>
          <w:tab w:val="num" w:pos="1080"/>
        </w:tabs>
        <w:ind w:left="1080" w:hanging="720"/>
      </w:pPr>
      <w:rPr>
        <w:rFonts w:hint="default"/>
        <w:b/>
      </w:rPr>
    </w:lvl>
    <w:lvl w:ilvl="1" w:tplc="E6E0E17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9873F8"/>
    <w:multiLevelType w:val="hybridMultilevel"/>
    <w:tmpl w:val="D2FA7554"/>
    <w:lvl w:ilvl="0" w:tplc="59B84C98">
      <w:start w:val="4"/>
      <w:numFmt w:val="upperRoman"/>
      <w:lvlText w:val="%1."/>
      <w:lvlJc w:val="left"/>
      <w:pPr>
        <w:tabs>
          <w:tab w:val="num" w:pos="1080"/>
        </w:tabs>
        <w:ind w:left="1080" w:hanging="72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BF30F8"/>
    <w:multiLevelType w:val="hybridMultilevel"/>
    <w:tmpl w:val="17B2860E"/>
    <w:lvl w:ilvl="0" w:tplc="8EE08962">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9EA7478"/>
    <w:multiLevelType w:val="hybridMultilevel"/>
    <w:tmpl w:val="76AC47E2"/>
    <w:lvl w:ilvl="0" w:tplc="C6ECD39A">
      <w:start w:val="22"/>
      <w:numFmt w:val="upperLetter"/>
      <w:lvlText w:val="%1."/>
      <w:lvlJc w:val="left"/>
      <w:pPr>
        <w:tabs>
          <w:tab w:val="num" w:pos="720"/>
        </w:tabs>
        <w:ind w:left="720" w:hanging="360"/>
      </w:pPr>
      <w:rPr>
        <w:rFonts w:ascii="Times New Roman" w:hAnsi="Times New Roman" w:cs="Times New Roman" w:hint="default"/>
        <w:b/>
      </w:rPr>
    </w:lvl>
    <w:lvl w:ilvl="1" w:tplc="11E62B0C">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7"/>
  </w:num>
  <w:num w:numId="4">
    <w:abstractNumId w:val="1"/>
  </w:num>
  <w:num w:numId="5">
    <w:abstractNumId w:val="2"/>
  </w:num>
  <w:num w:numId="6">
    <w:abstractNumId w:val="9"/>
  </w:num>
  <w:num w:numId="7">
    <w:abstractNumId w:val="3"/>
  </w:num>
  <w:num w:numId="8">
    <w:abstractNumId w:val="0"/>
  </w:num>
  <w:num w:numId="9">
    <w:abstractNumId w:val="6"/>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1A060D"/>
    <w:rsid w:val="000259FB"/>
    <w:rsid w:val="00026866"/>
    <w:rsid w:val="00043539"/>
    <w:rsid w:val="000460FD"/>
    <w:rsid w:val="00060EAF"/>
    <w:rsid w:val="00073B9A"/>
    <w:rsid w:val="0007595B"/>
    <w:rsid w:val="00080B4E"/>
    <w:rsid w:val="00081F94"/>
    <w:rsid w:val="000E7502"/>
    <w:rsid w:val="000E7D3C"/>
    <w:rsid w:val="000F592A"/>
    <w:rsid w:val="00103511"/>
    <w:rsid w:val="0011305E"/>
    <w:rsid w:val="00141C1C"/>
    <w:rsid w:val="00163943"/>
    <w:rsid w:val="00183762"/>
    <w:rsid w:val="001A060D"/>
    <w:rsid w:val="001B1CA8"/>
    <w:rsid w:val="001E264C"/>
    <w:rsid w:val="001E3AAC"/>
    <w:rsid w:val="001E6523"/>
    <w:rsid w:val="001F1787"/>
    <w:rsid w:val="001F5F14"/>
    <w:rsid w:val="00215625"/>
    <w:rsid w:val="00230A6A"/>
    <w:rsid w:val="00233786"/>
    <w:rsid w:val="00234E97"/>
    <w:rsid w:val="00271EDF"/>
    <w:rsid w:val="00283FA2"/>
    <w:rsid w:val="0029649D"/>
    <w:rsid w:val="002A073B"/>
    <w:rsid w:val="002A6E17"/>
    <w:rsid w:val="002F279D"/>
    <w:rsid w:val="0031453B"/>
    <w:rsid w:val="00345D80"/>
    <w:rsid w:val="00346280"/>
    <w:rsid w:val="0035127B"/>
    <w:rsid w:val="00363E3F"/>
    <w:rsid w:val="00365E10"/>
    <w:rsid w:val="00383E03"/>
    <w:rsid w:val="00393993"/>
    <w:rsid w:val="003C4173"/>
    <w:rsid w:val="003E0566"/>
    <w:rsid w:val="003E1DB8"/>
    <w:rsid w:val="003E373B"/>
    <w:rsid w:val="003F09A5"/>
    <w:rsid w:val="00400A72"/>
    <w:rsid w:val="00407E3B"/>
    <w:rsid w:val="004121BF"/>
    <w:rsid w:val="00413354"/>
    <w:rsid w:val="00496881"/>
    <w:rsid w:val="004B67FA"/>
    <w:rsid w:val="004B7147"/>
    <w:rsid w:val="004B7642"/>
    <w:rsid w:val="004C0578"/>
    <w:rsid w:val="004C49EE"/>
    <w:rsid w:val="004C51B9"/>
    <w:rsid w:val="00542569"/>
    <w:rsid w:val="005455A0"/>
    <w:rsid w:val="00545C7E"/>
    <w:rsid w:val="00566808"/>
    <w:rsid w:val="0058291C"/>
    <w:rsid w:val="00585E46"/>
    <w:rsid w:val="0059613A"/>
    <w:rsid w:val="005A671B"/>
    <w:rsid w:val="005C2E75"/>
    <w:rsid w:val="005E56DD"/>
    <w:rsid w:val="00604D7A"/>
    <w:rsid w:val="00610A41"/>
    <w:rsid w:val="0062613F"/>
    <w:rsid w:val="006401A4"/>
    <w:rsid w:val="006523E0"/>
    <w:rsid w:val="006A78E9"/>
    <w:rsid w:val="006B2639"/>
    <w:rsid w:val="006D3F99"/>
    <w:rsid w:val="00716079"/>
    <w:rsid w:val="0071654E"/>
    <w:rsid w:val="007309A4"/>
    <w:rsid w:val="0073262C"/>
    <w:rsid w:val="00751E93"/>
    <w:rsid w:val="00766E35"/>
    <w:rsid w:val="00777171"/>
    <w:rsid w:val="007774C1"/>
    <w:rsid w:val="0077753A"/>
    <w:rsid w:val="00783F2D"/>
    <w:rsid w:val="00787AAE"/>
    <w:rsid w:val="007C49C9"/>
    <w:rsid w:val="007D1304"/>
    <w:rsid w:val="007E026B"/>
    <w:rsid w:val="008052EF"/>
    <w:rsid w:val="00816E65"/>
    <w:rsid w:val="008178B2"/>
    <w:rsid w:val="00837BC6"/>
    <w:rsid w:val="00851671"/>
    <w:rsid w:val="0085785B"/>
    <w:rsid w:val="00893726"/>
    <w:rsid w:val="008A0709"/>
    <w:rsid w:val="008A6EAE"/>
    <w:rsid w:val="008D0182"/>
    <w:rsid w:val="008D477B"/>
    <w:rsid w:val="008D7D2E"/>
    <w:rsid w:val="008F0363"/>
    <w:rsid w:val="008F66D5"/>
    <w:rsid w:val="008F7D6B"/>
    <w:rsid w:val="0090425A"/>
    <w:rsid w:val="0092155E"/>
    <w:rsid w:val="00924AF7"/>
    <w:rsid w:val="00926D16"/>
    <w:rsid w:val="00932763"/>
    <w:rsid w:val="00937C90"/>
    <w:rsid w:val="00977FED"/>
    <w:rsid w:val="00996E89"/>
    <w:rsid w:val="0099710A"/>
    <w:rsid w:val="009B7140"/>
    <w:rsid w:val="009C05C7"/>
    <w:rsid w:val="009E29C4"/>
    <w:rsid w:val="009F286B"/>
    <w:rsid w:val="009F5D89"/>
    <w:rsid w:val="00A17271"/>
    <w:rsid w:val="00A3266E"/>
    <w:rsid w:val="00A51C2A"/>
    <w:rsid w:val="00A579B5"/>
    <w:rsid w:val="00B0018F"/>
    <w:rsid w:val="00B1523F"/>
    <w:rsid w:val="00B34427"/>
    <w:rsid w:val="00B7025A"/>
    <w:rsid w:val="00B76F65"/>
    <w:rsid w:val="00B77AC5"/>
    <w:rsid w:val="00B96469"/>
    <w:rsid w:val="00BA3C66"/>
    <w:rsid w:val="00BA657D"/>
    <w:rsid w:val="00BC2D00"/>
    <w:rsid w:val="00BC6BE8"/>
    <w:rsid w:val="00BC6FA9"/>
    <w:rsid w:val="00BF5AE3"/>
    <w:rsid w:val="00C1062D"/>
    <w:rsid w:val="00C32E29"/>
    <w:rsid w:val="00C67D39"/>
    <w:rsid w:val="00C70D79"/>
    <w:rsid w:val="00C85E76"/>
    <w:rsid w:val="00C865C4"/>
    <w:rsid w:val="00C95A7C"/>
    <w:rsid w:val="00C978DC"/>
    <w:rsid w:val="00C97991"/>
    <w:rsid w:val="00CA406F"/>
    <w:rsid w:val="00CC0E90"/>
    <w:rsid w:val="00CD359B"/>
    <w:rsid w:val="00CE3CA0"/>
    <w:rsid w:val="00D03A07"/>
    <w:rsid w:val="00D13FEC"/>
    <w:rsid w:val="00D43C36"/>
    <w:rsid w:val="00D5434E"/>
    <w:rsid w:val="00D71EA5"/>
    <w:rsid w:val="00DE74E0"/>
    <w:rsid w:val="00DF3972"/>
    <w:rsid w:val="00E357C0"/>
    <w:rsid w:val="00E40BD0"/>
    <w:rsid w:val="00E732F4"/>
    <w:rsid w:val="00E973C5"/>
    <w:rsid w:val="00EB6FC4"/>
    <w:rsid w:val="00ED55A3"/>
    <w:rsid w:val="00F01DCA"/>
    <w:rsid w:val="00F434B3"/>
    <w:rsid w:val="00F44111"/>
    <w:rsid w:val="00F54609"/>
    <w:rsid w:val="00F91761"/>
    <w:rsid w:val="00FC72C2"/>
    <w:rsid w:val="00FE6397"/>
    <w:rsid w:val="00FF5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60D"/>
    <w:pPr>
      <w:widowControl w:val="0"/>
      <w:autoSpaceDE w:val="0"/>
      <w:autoSpaceDN w:val="0"/>
      <w:adjustRightInd w:val="0"/>
    </w:pPr>
    <w:rPr>
      <w:sz w:val="24"/>
      <w:szCs w:val="24"/>
    </w:rPr>
  </w:style>
  <w:style w:type="paragraph" w:styleId="Heading1">
    <w:name w:val="heading 1"/>
    <w:basedOn w:val="Normal"/>
    <w:next w:val="Normal"/>
    <w:qFormat/>
    <w:rsid w:val="001A060D"/>
    <w:pPr>
      <w:keepNext/>
      <w:tabs>
        <w:tab w:val="center" w:pos="4320"/>
        <w:tab w:val="left" w:pos="5040"/>
        <w:tab w:val="left" w:pos="5760"/>
        <w:tab w:val="left" w:pos="6480"/>
        <w:tab w:val="left" w:pos="7200"/>
        <w:tab w:val="left" w:pos="7920"/>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0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A060D"/>
    <w:pPr>
      <w:tabs>
        <w:tab w:val="center" w:pos="4320"/>
        <w:tab w:val="right" w:pos="8640"/>
      </w:tabs>
    </w:pPr>
  </w:style>
  <w:style w:type="paragraph" w:styleId="Footer">
    <w:name w:val="footer"/>
    <w:basedOn w:val="Normal"/>
    <w:rsid w:val="001A060D"/>
    <w:pPr>
      <w:tabs>
        <w:tab w:val="center" w:pos="4320"/>
        <w:tab w:val="right" w:pos="8640"/>
      </w:tabs>
    </w:pPr>
  </w:style>
  <w:style w:type="character" w:styleId="PageNumber">
    <w:name w:val="page number"/>
    <w:basedOn w:val="DefaultParagraphFont"/>
    <w:rsid w:val="00937C90"/>
  </w:style>
  <w:style w:type="paragraph" w:styleId="BodyTextIndent">
    <w:name w:val="Body Text Indent"/>
    <w:basedOn w:val="Normal"/>
    <w:rsid w:val="00B9646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pPr>
  </w:style>
  <w:style w:type="paragraph" w:styleId="BalloonText">
    <w:name w:val="Balloon Text"/>
    <w:basedOn w:val="Normal"/>
    <w:semiHidden/>
    <w:rsid w:val="0090425A"/>
    <w:rPr>
      <w:rFonts w:ascii="Tahoma" w:hAnsi="Tahoma" w:cs="Tahoma"/>
      <w:sz w:val="16"/>
      <w:szCs w:val="16"/>
    </w:rPr>
  </w:style>
  <w:style w:type="character" w:styleId="CommentReference">
    <w:name w:val="annotation reference"/>
    <w:basedOn w:val="DefaultParagraphFont"/>
    <w:semiHidden/>
    <w:rsid w:val="00215625"/>
    <w:rPr>
      <w:sz w:val="16"/>
      <w:szCs w:val="16"/>
    </w:rPr>
  </w:style>
  <w:style w:type="paragraph" w:styleId="CommentText">
    <w:name w:val="annotation text"/>
    <w:basedOn w:val="Normal"/>
    <w:semiHidden/>
    <w:rsid w:val="00215625"/>
    <w:rPr>
      <w:sz w:val="20"/>
      <w:szCs w:val="20"/>
    </w:rPr>
  </w:style>
  <w:style w:type="paragraph" w:styleId="CommentSubject">
    <w:name w:val="annotation subject"/>
    <w:basedOn w:val="CommentText"/>
    <w:next w:val="CommentText"/>
    <w:semiHidden/>
    <w:rsid w:val="00215625"/>
    <w:rPr>
      <w:b/>
      <w:bCs/>
    </w:rPr>
  </w:style>
</w:styles>
</file>

<file path=word/webSettings.xml><?xml version="1.0" encoding="utf-8"?>
<w:webSettings xmlns:r="http://schemas.openxmlformats.org/officeDocument/2006/relationships" xmlns:w="http://schemas.openxmlformats.org/wordprocessingml/2006/main">
  <w:divs>
    <w:div w:id="7619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U</vt:lpstr>
    </vt:vector>
  </TitlesOfParts>
  <Company>USDA</Company>
  <LinksUpToDate>false</LinksUpToDate>
  <CharactersWithSpaces>21281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dc:title>
  <dc:subject/>
  <dc:creator>Rick.Whittle</dc:creator>
  <cp:keywords/>
  <dc:description/>
  <cp:lastModifiedBy>Joanne.shaw</cp:lastModifiedBy>
  <cp:revision>2</cp:revision>
  <cp:lastPrinted>2011-11-08T18:45:00Z</cp:lastPrinted>
  <dcterms:created xsi:type="dcterms:W3CDTF">2011-11-08T18:50:00Z</dcterms:created>
  <dcterms:modified xsi:type="dcterms:W3CDTF">2011-11-08T18:50:00Z</dcterms:modified>
</cp:coreProperties>
</file>