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B8" w:rsidRDefault="00F8579E">
      <w:pPr>
        <w:jc w:val="center"/>
        <w:rPr>
          <w:b/>
        </w:rPr>
      </w:pPr>
      <w:bookmarkStart w:id="0" w:name="_GoBack"/>
      <w:bookmarkEnd w:id="0"/>
      <w:r>
        <w:rPr>
          <w:b/>
        </w:rPr>
        <w:t xml:space="preserve"> </w:t>
      </w:r>
      <w:r w:rsidR="006F3CB8">
        <w:rPr>
          <w:b/>
        </w:rPr>
        <w:t>Supporting Statement for Form SSA-8011-F3</w:t>
      </w:r>
    </w:p>
    <w:p w:rsidR="00BE6934" w:rsidRDefault="006F3CB8">
      <w:pPr>
        <w:jc w:val="center"/>
        <w:rPr>
          <w:b/>
        </w:rPr>
      </w:pPr>
      <w:r>
        <w:rPr>
          <w:b/>
        </w:rPr>
        <w:t>Statement of Household Expenses and Contributions</w:t>
      </w:r>
    </w:p>
    <w:p w:rsidR="006F3CB8" w:rsidRPr="00BE6934" w:rsidRDefault="00BE6934">
      <w:pPr>
        <w:jc w:val="center"/>
        <w:rPr>
          <w:b/>
          <w:bCs/>
        </w:rPr>
      </w:pPr>
      <w:r>
        <w:rPr>
          <w:b/>
          <w:bCs/>
        </w:rPr>
        <w:t>20 CFR 416.1130–</w:t>
      </w:r>
      <w:r w:rsidR="007B03A4">
        <w:rPr>
          <w:b/>
          <w:bCs/>
        </w:rPr>
        <w:t>416.</w:t>
      </w:r>
      <w:r w:rsidRPr="00BE6934">
        <w:rPr>
          <w:b/>
          <w:bCs/>
        </w:rPr>
        <w:t>1148</w:t>
      </w:r>
    </w:p>
    <w:p w:rsidR="006F3CB8" w:rsidRDefault="001666C1">
      <w:pPr>
        <w:jc w:val="center"/>
        <w:rPr>
          <w:b/>
        </w:rPr>
      </w:pPr>
      <w:r>
        <w:rPr>
          <w:b/>
        </w:rPr>
        <w:t>OMB No. 0960-</w:t>
      </w:r>
      <w:r w:rsidR="00657BAE">
        <w:rPr>
          <w:b/>
        </w:rPr>
        <w:t>0456</w:t>
      </w:r>
    </w:p>
    <w:p w:rsidR="006F3CB8" w:rsidRDefault="006F3CB8"/>
    <w:p w:rsidR="00EB6F4D" w:rsidRDefault="00EB6F4D" w:rsidP="00EB6F4D">
      <w:pPr>
        <w:pStyle w:val="Heading1"/>
        <w:numPr>
          <w:ilvl w:val="0"/>
          <w:numId w:val="17"/>
        </w:numPr>
        <w:rPr>
          <w:b/>
        </w:rPr>
      </w:pPr>
      <w:r w:rsidRPr="003B3790">
        <w:rPr>
          <w:b/>
        </w:rPr>
        <w:t>Justification</w:t>
      </w:r>
    </w:p>
    <w:p w:rsidR="00EB6F4D" w:rsidRPr="00EB6F4D" w:rsidRDefault="00EB6F4D" w:rsidP="00EB6F4D">
      <w:pPr>
        <w:ind w:left="720"/>
      </w:pPr>
    </w:p>
    <w:p w:rsidR="00EB6F4D" w:rsidRPr="00EB6F4D" w:rsidRDefault="00EB6F4D" w:rsidP="00EB6F4D">
      <w:pPr>
        <w:pStyle w:val="ListParagraph"/>
        <w:numPr>
          <w:ilvl w:val="0"/>
          <w:numId w:val="18"/>
        </w:numPr>
        <w:rPr>
          <w:rFonts w:ascii="Times New Roman" w:hAnsi="Times New Roman"/>
        </w:rPr>
      </w:pPr>
      <w:r w:rsidRPr="00EB6F4D">
        <w:rPr>
          <w:rFonts w:ascii="Times New Roman" w:hAnsi="Times New Roman"/>
          <w:b/>
        </w:rPr>
        <w:t>Introduction/Authoring Laws and Regulations</w:t>
      </w:r>
    </w:p>
    <w:p w:rsidR="00EB6F4D" w:rsidRPr="00EB6F4D" w:rsidRDefault="00EB6F4D" w:rsidP="00EB6F4D">
      <w:pPr>
        <w:pStyle w:val="ListParagraph"/>
        <w:ind w:left="1080"/>
        <w:rPr>
          <w:rFonts w:ascii="Times New Roman" w:hAnsi="Times New Roman"/>
          <w:b/>
        </w:rPr>
      </w:pPr>
      <w:r w:rsidRPr="00EB6F4D">
        <w:rPr>
          <w:rFonts w:ascii="Times New Roman" w:hAnsi="Times New Roman"/>
          <w:iCs/>
        </w:rPr>
        <w:t xml:space="preserve">Section </w:t>
      </w:r>
      <w:r w:rsidRPr="00EB6F4D">
        <w:rPr>
          <w:rFonts w:ascii="Times New Roman" w:hAnsi="Times New Roman"/>
          <w:i/>
          <w:iCs/>
        </w:rPr>
        <w:t xml:space="preserve">1612(a)(2)(A) </w:t>
      </w:r>
      <w:r w:rsidRPr="00EB6F4D">
        <w:rPr>
          <w:rFonts w:ascii="Times New Roman" w:hAnsi="Times New Roman"/>
          <w:iCs/>
        </w:rPr>
        <w:t>of the</w:t>
      </w:r>
      <w:r w:rsidRPr="00EB6F4D">
        <w:rPr>
          <w:rFonts w:ascii="Times New Roman" w:hAnsi="Times New Roman"/>
          <w:i/>
          <w:iCs/>
        </w:rPr>
        <w:t xml:space="preserve"> Social Security Ac</w:t>
      </w:r>
      <w:r w:rsidRPr="00EB6F4D">
        <w:rPr>
          <w:rFonts w:ascii="Times New Roman" w:hAnsi="Times New Roman"/>
        </w:rPr>
        <w:t xml:space="preserve">t </w:t>
      </w:r>
      <w:r w:rsidRPr="00EB6F4D">
        <w:rPr>
          <w:rFonts w:ascii="Times New Roman" w:hAnsi="Times New Roman"/>
          <w:i/>
        </w:rPr>
        <w:t>(Act</w:t>
      </w:r>
      <w:r w:rsidRPr="00EB6F4D">
        <w:rPr>
          <w:rFonts w:ascii="Times New Roman" w:hAnsi="Times New Roman"/>
        </w:rPr>
        <w:t xml:space="preserve">) provides that SSA will reduce the benefits of an eligible recipient who receives support and maintenance in-kind by 33 and 1/3 percent. </w:t>
      </w:r>
      <w:r w:rsidRPr="00EB6F4D">
        <w:rPr>
          <w:rFonts w:ascii="Times New Roman" w:hAnsi="Times New Roman"/>
          <w:iCs/>
        </w:rPr>
        <w:t xml:space="preserve"> Section </w:t>
      </w:r>
      <w:r w:rsidRPr="00EB6F4D">
        <w:rPr>
          <w:rFonts w:ascii="Times New Roman" w:hAnsi="Times New Roman"/>
          <w:i/>
          <w:iCs/>
        </w:rPr>
        <w:t>1631(e)(1)</w:t>
      </w:r>
      <w:r w:rsidR="007C2E5D">
        <w:rPr>
          <w:rFonts w:ascii="Times New Roman" w:hAnsi="Times New Roman"/>
          <w:i/>
          <w:iCs/>
        </w:rPr>
        <w:t>(A)-</w:t>
      </w:r>
      <w:r w:rsidRPr="00EB6F4D">
        <w:rPr>
          <w:rFonts w:ascii="Times New Roman" w:hAnsi="Times New Roman"/>
          <w:i/>
          <w:iCs/>
        </w:rPr>
        <w:t xml:space="preserve">(B) </w:t>
      </w:r>
      <w:r w:rsidRPr="00EB6F4D">
        <w:rPr>
          <w:rFonts w:ascii="Times New Roman" w:hAnsi="Times New Roman"/>
          <w:iCs/>
        </w:rPr>
        <w:t xml:space="preserve">of the </w:t>
      </w:r>
      <w:r w:rsidRPr="00EB6F4D">
        <w:rPr>
          <w:rFonts w:ascii="Times New Roman" w:hAnsi="Times New Roman"/>
          <w:i/>
          <w:iCs/>
        </w:rPr>
        <w:t xml:space="preserve">Act </w:t>
      </w:r>
      <w:r w:rsidRPr="00EB6F4D">
        <w:rPr>
          <w:rFonts w:ascii="Times New Roman" w:hAnsi="Times New Roman"/>
        </w:rPr>
        <w:t xml:space="preserve">requires independent or collateral sources </w:t>
      </w:r>
      <w:r>
        <w:rPr>
          <w:rFonts w:ascii="Times New Roman" w:hAnsi="Times New Roman"/>
        </w:rPr>
        <w:t xml:space="preserve">to </w:t>
      </w:r>
      <w:r w:rsidRPr="00EB6F4D">
        <w:rPr>
          <w:rFonts w:ascii="Times New Roman" w:hAnsi="Times New Roman"/>
        </w:rPr>
        <w:t xml:space="preserve">verify the information used to determine eligibility for Supplemental Security Income (SSI) benefits.  </w:t>
      </w:r>
      <w:r>
        <w:rPr>
          <w:rFonts w:ascii="Times New Roman" w:hAnsi="Times New Roman"/>
        </w:rPr>
        <w:t xml:space="preserve">Sections </w:t>
      </w:r>
      <w:r w:rsidRPr="00EB6F4D">
        <w:rPr>
          <w:rFonts w:ascii="Times New Roman" w:hAnsi="Times New Roman"/>
          <w:i/>
          <w:iCs/>
        </w:rPr>
        <w:t>20 CFR</w:t>
      </w:r>
      <w:r w:rsidRPr="00EB6F4D">
        <w:rPr>
          <w:rFonts w:ascii="Times New Roman" w:hAnsi="Times New Roman"/>
          <w:iCs/>
        </w:rPr>
        <w:t xml:space="preserve"> </w:t>
      </w:r>
      <w:r w:rsidRPr="00EB6F4D">
        <w:rPr>
          <w:rFonts w:ascii="Times New Roman" w:hAnsi="Times New Roman"/>
          <w:i/>
          <w:iCs/>
        </w:rPr>
        <w:t>416.1130</w:t>
      </w:r>
      <w:r w:rsidRPr="00EB6F4D">
        <w:rPr>
          <w:rFonts w:ascii="Times New Roman" w:hAnsi="Times New Roman"/>
        </w:rPr>
        <w:t xml:space="preserve"> – </w:t>
      </w:r>
      <w:r w:rsidRPr="00EB6F4D">
        <w:rPr>
          <w:rFonts w:ascii="Times New Roman" w:hAnsi="Times New Roman"/>
          <w:i/>
        </w:rPr>
        <w:t>416.</w:t>
      </w:r>
      <w:r w:rsidRPr="00EB6F4D">
        <w:rPr>
          <w:rFonts w:ascii="Times New Roman" w:hAnsi="Times New Roman"/>
          <w:i/>
          <w:iCs/>
        </w:rPr>
        <w:t xml:space="preserve">1148 </w:t>
      </w:r>
      <w:r w:rsidRPr="00EB6F4D">
        <w:rPr>
          <w:rFonts w:ascii="Times New Roman" w:hAnsi="Times New Roman"/>
          <w:iCs/>
        </w:rPr>
        <w:t>of the</w:t>
      </w:r>
      <w:r w:rsidRPr="00EB6F4D">
        <w:rPr>
          <w:rFonts w:ascii="Times New Roman" w:hAnsi="Times New Roman"/>
          <w:i/>
          <w:iCs/>
        </w:rPr>
        <w:t xml:space="preserve"> Code of Federal Regulations </w:t>
      </w:r>
      <w:r w:rsidRPr="00EB6F4D">
        <w:rPr>
          <w:rFonts w:ascii="Times New Roman" w:hAnsi="Times New Roman"/>
        </w:rPr>
        <w:t xml:space="preserve">provides the procedures and policies for implementing Section </w:t>
      </w:r>
      <w:r w:rsidR="007C2E5D">
        <w:rPr>
          <w:rFonts w:ascii="Times New Roman" w:hAnsi="Times New Roman"/>
          <w:i/>
        </w:rPr>
        <w:t>1612(a)</w:t>
      </w:r>
      <w:r w:rsidRPr="00EB6F4D">
        <w:rPr>
          <w:rFonts w:ascii="Times New Roman" w:hAnsi="Times New Roman"/>
          <w:i/>
        </w:rPr>
        <w:t>(2)(A)</w:t>
      </w:r>
      <w:r w:rsidRPr="00EB6F4D">
        <w:rPr>
          <w:rFonts w:ascii="Times New Roman" w:hAnsi="Times New Roman"/>
        </w:rPr>
        <w:t xml:space="preserve"> of the</w:t>
      </w:r>
      <w:r w:rsidRPr="00EB6F4D">
        <w:rPr>
          <w:rFonts w:ascii="Times New Roman" w:hAnsi="Times New Roman"/>
          <w:i/>
        </w:rPr>
        <w:t xml:space="preserve"> Act.</w:t>
      </w:r>
    </w:p>
    <w:p w:rsidR="00EB6F4D" w:rsidRPr="00EB6F4D" w:rsidRDefault="00EB6F4D" w:rsidP="00EB6F4D">
      <w:pPr>
        <w:pStyle w:val="ListParagraph"/>
        <w:ind w:left="1080"/>
        <w:rPr>
          <w:rFonts w:ascii="Times New Roman" w:hAnsi="Times New Roman"/>
        </w:rPr>
      </w:pPr>
    </w:p>
    <w:p w:rsidR="00EB6F4D" w:rsidRPr="00EB6F4D" w:rsidRDefault="00EB6F4D" w:rsidP="00EB6F4D">
      <w:pPr>
        <w:pStyle w:val="ListParagraph"/>
        <w:numPr>
          <w:ilvl w:val="0"/>
          <w:numId w:val="18"/>
        </w:numPr>
        <w:rPr>
          <w:rFonts w:ascii="Times New Roman" w:hAnsi="Times New Roman"/>
        </w:rPr>
      </w:pPr>
      <w:r w:rsidRPr="00EB6F4D">
        <w:rPr>
          <w:rFonts w:ascii="Times New Roman" w:hAnsi="Times New Roman"/>
          <w:b/>
        </w:rPr>
        <w:t>Description of Collection</w:t>
      </w:r>
    </w:p>
    <w:p w:rsidR="00EB6F4D" w:rsidRPr="00EB6F4D" w:rsidRDefault="00EB6F4D" w:rsidP="00EB6F4D">
      <w:pPr>
        <w:pStyle w:val="ListParagraph"/>
        <w:ind w:left="1080"/>
        <w:rPr>
          <w:rFonts w:ascii="Times New Roman" w:hAnsi="Times New Roman"/>
        </w:rPr>
      </w:pPr>
      <w:r w:rsidRPr="00EB6F4D">
        <w:rPr>
          <w:rFonts w:ascii="Times New Roman" w:hAnsi="Times New Roman"/>
        </w:rPr>
        <w:t>SSA bases eligibility for SSI on the needs of the recipient.  In part, we assess need by determining the amount of income a recipient receives.  This income includes in-kind support and maintenance in the form of food and shelter owners provide.  SSA uses Form SSA-8011-F3 to determine whether the claimant or recipient receives in-kind support and maintenance.  This is necessary to determine</w:t>
      </w:r>
      <w:r>
        <w:rPr>
          <w:rFonts w:ascii="Times New Roman" w:hAnsi="Times New Roman"/>
        </w:rPr>
        <w:t xml:space="preserve">: </w:t>
      </w:r>
      <w:r w:rsidRPr="00EB6F4D">
        <w:rPr>
          <w:rFonts w:ascii="Times New Roman" w:hAnsi="Times New Roman"/>
        </w:rPr>
        <w:t xml:space="preserve"> (1) the claimant</w:t>
      </w:r>
      <w:r>
        <w:rPr>
          <w:rFonts w:ascii="Times New Roman" w:hAnsi="Times New Roman"/>
        </w:rPr>
        <w:t>’s</w:t>
      </w:r>
      <w:r w:rsidRPr="00EB6F4D">
        <w:rPr>
          <w:rFonts w:ascii="Times New Roman" w:hAnsi="Times New Roman"/>
        </w:rPr>
        <w:t xml:space="preserve"> or recipient’s eligibility for SSI, and (2) the SSI payment amount.  SSA only uses this form in cases where SSA needs the householder’s (head of household) corroboration of in-kind support and maintenance.  </w:t>
      </w:r>
      <w:r w:rsidR="00C04782">
        <w:rPr>
          <w:rFonts w:ascii="Times New Roman" w:hAnsi="Times New Roman"/>
        </w:rPr>
        <w:t>The SSA</w:t>
      </w:r>
      <w:r w:rsidR="00C04782">
        <w:rPr>
          <w:rFonts w:ascii="Times New Roman" w:hAnsi="Times New Roman"/>
        </w:rPr>
        <w:noBreakHyphen/>
      </w:r>
      <w:r w:rsidR="00C04782" w:rsidRPr="00EB6F4D">
        <w:rPr>
          <w:rFonts w:ascii="Times New Roman" w:hAnsi="Times New Roman"/>
        </w:rPr>
        <w:t>8011-F3 provides information, which could affect SSI eligibility and payment amount</w:t>
      </w:r>
      <w:r w:rsidR="00C04782">
        <w:rPr>
          <w:rFonts w:ascii="Times New Roman" w:hAnsi="Times New Roman"/>
        </w:rPr>
        <w:t xml:space="preserve">.  </w:t>
      </w:r>
      <w:r w:rsidRPr="00EB6F4D">
        <w:rPr>
          <w:rFonts w:ascii="Times New Roman" w:hAnsi="Times New Roman"/>
        </w:rPr>
        <w:t>The claim</w:t>
      </w:r>
      <w:r>
        <w:rPr>
          <w:rFonts w:ascii="Times New Roman" w:hAnsi="Times New Roman"/>
        </w:rPr>
        <w:t xml:space="preserve"> </w:t>
      </w:r>
      <w:r w:rsidRPr="00EB6F4D">
        <w:rPr>
          <w:rFonts w:ascii="Times New Roman" w:hAnsi="Times New Roman"/>
        </w:rPr>
        <w:t>specialist collects</w:t>
      </w:r>
      <w:r>
        <w:rPr>
          <w:rFonts w:ascii="Times New Roman" w:hAnsi="Times New Roman"/>
        </w:rPr>
        <w:t xml:space="preserve"> the information on F</w:t>
      </w:r>
      <w:r w:rsidRPr="00EB6F4D">
        <w:rPr>
          <w:rFonts w:ascii="Times New Roman" w:hAnsi="Times New Roman"/>
        </w:rPr>
        <w:t>orm SSA-8011-F3 through telephone contact with the respondent</w:t>
      </w:r>
      <w:r>
        <w:rPr>
          <w:rFonts w:ascii="Times New Roman" w:hAnsi="Times New Roman"/>
        </w:rPr>
        <w:t>,</w:t>
      </w:r>
      <w:r w:rsidRPr="00EB6F4D">
        <w:rPr>
          <w:rFonts w:ascii="Times New Roman" w:hAnsi="Times New Roman"/>
        </w:rPr>
        <w:t xml:space="preserve"> or</w:t>
      </w:r>
      <w:r>
        <w:rPr>
          <w:rFonts w:ascii="Times New Roman" w:hAnsi="Times New Roman"/>
        </w:rPr>
        <w:t xml:space="preserve"> through face</w:t>
      </w:r>
      <w:r>
        <w:rPr>
          <w:rFonts w:ascii="Times New Roman" w:hAnsi="Times New Roman"/>
        </w:rPr>
        <w:noBreakHyphen/>
      </w:r>
      <w:r w:rsidRPr="00EB6F4D">
        <w:rPr>
          <w:rFonts w:ascii="Times New Roman" w:hAnsi="Times New Roman"/>
        </w:rPr>
        <w:t xml:space="preserve">to-face interviews.  The claims specialist records the information in our electronic </w:t>
      </w:r>
      <w:r>
        <w:rPr>
          <w:rFonts w:ascii="Times New Roman" w:hAnsi="Times New Roman"/>
        </w:rPr>
        <w:t xml:space="preserve">SSI Claims </w:t>
      </w:r>
      <w:r w:rsidR="00721228">
        <w:rPr>
          <w:rFonts w:ascii="Times New Roman" w:hAnsi="Times New Roman"/>
        </w:rPr>
        <w:t>S</w:t>
      </w:r>
      <w:r w:rsidRPr="00EB6F4D">
        <w:rPr>
          <w:rFonts w:ascii="Times New Roman" w:hAnsi="Times New Roman"/>
        </w:rPr>
        <w:t xml:space="preserve">ystem.  When we use this procedure we do not use a paper Form SSA-8011-F3, and we do not need a </w:t>
      </w:r>
      <w:r>
        <w:rPr>
          <w:rFonts w:ascii="Times New Roman" w:hAnsi="Times New Roman"/>
        </w:rPr>
        <w:t xml:space="preserve">wet </w:t>
      </w:r>
      <w:r w:rsidR="00C04782">
        <w:rPr>
          <w:rFonts w:ascii="Times New Roman" w:hAnsi="Times New Roman"/>
        </w:rPr>
        <w:t>signature, rather we require verbal attestation</w:t>
      </w:r>
      <w:r w:rsidRPr="00EB6F4D">
        <w:rPr>
          <w:rFonts w:ascii="Times New Roman" w:hAnsi="Times New Roman"/>
        </w:rPr>
        <w:t xml:space="preserve">.  </w:t>
      </w:r>
      <w:r w:rsidR="00C04782">
        <w:rPr>
          <w:rFonts w:ascii="Times New Roman" w:hAnsi="Times New Roman"/>
        </w:rPr>
        <w:t>However</w:t>
      </w:r>
      <w:r w:rsidRPr="00EB6F4D">
        <w:rPr>
          <w:rFonts w:ascii="Times New Roman" w:hAnsi="Times New Roman"/>
        </w:rPr>
        <w:t xml:space="preserve">, </w:t>
      </w:r>
      <w:r w:rsidR="00C04782">
        <w:rPr>
          <w:rFonts w:ascii="Times New Roman" w:hAnsi="Times New Roman"/>
        </w:rPr>
        <w:t xml:space="preserve">when we use a paper form, we ensure </w:t>
      </w:r>
      <w:r w:rsidRPr="00EB6F4D">
        <w:rPr>
          <w:rFonts w:ascii="Times New Roman" w:hAnsi="Times New Roman"/>
        </w:rPr>
        <w:t>the appropriate person, i.e.,</w:t>
      </w:r>
      <w:r w:rsidR="00C04782">
        <w:rPr>
          <w:rFonts w:ascii="Times New Roman" w:hAnsi="Times New Roman"/>
        </w:rPr>
        <w:t xml:space="preserve"> the householder signs the form, and then </w:t>
      </w:r>
      <w:r w:rsidRPr="00EB6F4D">
        <w:rPr>
          <w:rFonts w:ascii="Times New Roman" w:hAnsi="Times New Roman"/>
        </w:rPr>
        <w:t xml:space="preserve">the claims specialist documents the information in the </w:t>
      </w:r>
      <w:r>
        <w:rPr>
          <w:rFonts w:ascii="Times New Roman" w:hAnsi="Times New Roman"/>
        </w:rPr>
        <w:t>SSI Claims</w:t>
      </w:r>
      <w:r w:rsidRPr="00EB6F4D">
        <w:rPr>
          <w:rFonts w:ascii="Times New Roman" w:hAnsi="Times New Roman"/>
        </w:rPr>
        <w:t xml:space="preserve"> </w:t>
      </w:r>
      <w:r w:rsidR="00721228">
        <w:rPr>
          <w:rFonts w:ascii="Times New Roman" w:hAnsi="Times New Roman"/>
        </w:rPr>
        <w:t>S</w:t>
      </w:r>
      <w:r w:rsidRPr="00EB6F4D">
        <w:rPr>
          <w:rFonts w:ascii="Times New Roman" w:hAnsi="Times New Roman"/>
        </w:rPr>
        <w:t>ystem; faxes the form into the appropriate electronic folder; and shreds form.  Respondents are householders of homes in which an SSI applicant or recipient resides.</w:t>
      </w:r>
    </w:p>
    <w:p w:rsidR="00EB6F4D" w:rsidRPr="00EB6F4D" w:rsidRDefault="00EB6F4D" w:rsidP="00EB6F4D">
      <w:pPr>
        <w:pStyle w:val="ListParagraph"/>
        <w:ind w:left="1080"/>
        <w:rPr>
          <w:rFonts w:ascii="Times New Roman" w:hAnsi="Times New Roman"/>
        </w:rPr>
      </w:pPr>
    </w:p>
    <w:p w:rsidR="00EB6F4D" w:rsidRPr="00C04782" w:rsidRDefault="00C04782" w:rsidP="00EB6F4D">
      <w:pPr>
        <w:pStyle w:val="ListParagraph"/>
        <w:numPr>
          <w:ilvl w:val="0"/>
          <w:numId w:val="18"/>
        </w:numPr>
        <w:rPr>
          <w:rFonts w:ascii="Times New Roman" w:hAnsi="Times New Roman"/>
        </w:rPr>
      </w:pPr>
      <w:r w:rsidRPr="00C04782">
        <w:rPr>
          <w:rFonts w:ascii="Times New Roman" w:hAnsi="Times New Roman"/>
          <w:b/>
        </w:rPr>
        <w:t>Use of Information Technology to Collect the Information</w:t>
      </w:r>
    </w:p>
    <w:p w:rsidR="00C04782" w:rsidRPr="00C04782" w:rsidRDefault="00C04782" w:rsidP="00C04782">
      <w:pPr>
        <w:pStyle w:val="ListParagraph"/>
        <w:ind w:left="1080"/>
        <w:rPr>
          <w:rFonts w:ascii="Times New Roman" w:hAnsi="Times New Roman"/>
          <w:b/>
        </w:rPr>
      </w:pPr>
      <w:r w:rsidRPr="00C04782">
        <w:rPr>
          <w:rFonts w:ascii="Times New Roman" w:hAnsi="Times New Roman"/>
        </w:rPr>
        <w:t>SSA takes precautions to prevent misuse of Form SSA-8011-F3.  Unrestricted availability of this form on the Internet may permit usage of this form by people other than the appropriate person and could result in program abuse.  For these reasons, SSA determined that the SSA-8011-F3 is not an appropriate form for implementation on the Internet.</w:t>
      </w:r>
      <w:r w:rsidR="00721228">
        <w:rPr>
          <w:rFonts w:ascii="Times New Roman" w:hAnsi="Times New Roman"/>
        </w:rPr>
        <w:t xml:space="preserve">  </w:t>
      </w:r>
      <w:r w:rsidR="00721228" w:rsidRPr="00721228">
        <w:rPr>
          <w:rFonts w:ascii="Times New Roman" w:hAnsi="Times New Roman"/>
        </w:rPr>
        <w:t>In accordance with the agency’s Government Paperwork Elimination Act plan, SSA created an Intranet version of Form SSA-8011-F3</w:t>
      </w:r>
      <w:r w:rsidR="00721228">
        <w:rPr>
          <w:rFonts w:ascii="Times New Roman" w:hAnsi="Times New Roman"/>
        </w:rPr>
        <w:t xml:space="preserve"> through our SSI Claims System</w:t>
      </w:r>
      <w:r w:rsidR="00721228" w:rsidRPr="00721228">
        <w:rPr>
          <w:rFonts w:ascii="Times New Roman" w:hAnsi="Times New Roman"/>
        </w:rPr>
        <w:t>.  Based on our data, we estimate approximately 50% of respondents use the electronic version</w:t>
      </w:r>
      <w:r w:rsidR="00721228">
        <w:rPr>
          <w:rFonts w:ascii="Times New Roman" w:hAnsi="Times New Roman"/>
        </w:rPr>
        <w:t>.</w:t>
      </w:r>
    </w:p>
    <w:p w:rsidR="00C04782" w:rsidRPr="00EB6F4D" w:rsidRDefault="00C04782" w:rsidP="00C04782">
      <w:pPr>
        <w:pStyle w:val="ListParagraph"/>
        <w:ind w:left="1080"/>
        <w:rPr>
          <w:rFonts w:ascii="Times New Roman" w:hAnsi="Times New Roman"/>
        </w:rPr>
      </w:pPr>
    </w:p>
    <w:p w:rsidR="00EB6F4D" w:rsidRPr="00721228" w:rsidRDefault="00721228" w:rsidP="00EB6F4D">
      <w:pPr>
        <w:pStyle w:val="ListParagraph"/>
        <w:numPr>
          <w:ilvl w:val="0"/>
          <w:numId w:val="18"/>
        </w:numPr>
        <w:rPr>
          <w:rFonts w:ascii="Times New Roman" w:hAnsi="Times New Roman"/>
        </w:rPr>
      </w:pPr>
      <w:r w:rsidRPr="00721228">
        <w:rPr>
          <w:rFonts w:ascii="Times New Roman" w:hAnsi="Times New Roman"/>
          <w:b/>
        </w:rPr>
        <w:lastRenderedPageBreak/>
        <w:t>Why We Cannot Use Duplicate Information</w:t>
      </w:r>
    </w:p>
    <w:p w:rsidR="00721228" w:rsidRPr="00721228" w:rsidRDefault="00721228" w:rsidP="00721228">
      <w:pPr>
        <w:pStyle w:val="ListParagraph"/>
        <w:ind w:left="1080"/>
        <w:rPr>
          <w:rFonts w:ascii="Times New Roman" w:hAnsi="Times New Roman"/>
          <w:b/>
        </w:rPr>
      </w:pPr>
      <w:r w:rsidRPr="00721228">
        <w:rPr>
          <w:rFonts w:ascii="Times New Roman" w:hAnsi="Times New Roman"/>
        </w:rPr>
        <w:t>The nature of the information we collect and the manner in which we collect it precludes duplication.  SSA does not use another collection instrument to obtain similar data.</w:t>
      </w:r>
    </w:p>
    <w:p w:rsidR="00721228" w:rsidRPr="00721228" w:rsidRDefault="00721228" w:rsidP="00721228">
      <w:pPr>
        <w:pStyle w:val="ListParagraph"/>
        <w:ind w:left="1080"/>
        <w:rPr>
          <w:rFonts w:ascii="Times New Roman" w:hAnsi="Times New Roman"/>
        </w:rPr>
      </w:pPr>
    </w:p>
    <w:p w:rsidR="00EB6F4D" w:rsidRPr="00721228" w:rsidRDefault="00721228" w:rsidP="00EB6F4D">
      <w:pPr>
        <w:pStyle w:val="ListParagraph"/>
        <w:numPr>
          <w:ilvl w:val="0"/>
          <w:numId w:val="18"/>
        </w:numPr>
        <w:rPr>
          <w:rFonts w:ascii="Times New Roman" w:hAnsi="Times New Roman"/>
        </w:rPr>
      </w:pPr>
      <w:r w:rsidRPr="00721228">
        <w:rPr>
          <w:rFonts w:ascii="Times New Roman" w:hAnsi="Times New Roman"/>
          <w:b/>
        </w:rPr>
        <w:t>Minimizing Burden on Small Respondents</w:t>
      </w:r>
    </w:p>
    <w:p w:rsidR="00721228" w:rsidRPr="00721228" w:rsidRDefault="00721228" w:rsidP="00721228">
      <w:pPr>
        <w:pStyle w:val="ListParagraph"/>
        <w:ind w:left="1080"/>
        <w:rPr>
          <w:rFonts w:ascii="Times New Roman" w:hAnsi="Times New Roman"/>
          <w:b/>
        </w:rPr>
      </w:pPr>
      <w:r w:rsidRPr="00721228">
        <w:rPr>
          <w:rFonts w:ascii="Times New Roman" w:hAnsi="Times New Roman"/>
        </w:rPr>
        <w:t>This collection does not affect small businesses or other small entities.</w:t>
      </w:r>
    </w:p>
    <w:p w:rsidR="00721228" w:rsidRPr="00EB6F4D" w:rsidRDefault="00721228" w:rsidP="00721228">
      <w:pPr>
        <w:pStyle w:val="ListParagraph"/>
        <w:ind w:left="1080"/>
        <w:rPr>
          <w:rFonts w:ascii="Times New Roman" w:hAnsi="Times New Roman"/>
        </w:rPr>
      </w:pPr>
    </w:p>
    <w:p w:rsidR="00EB6F4D" w:rsidRPr="00721228" w:rsidRDefault="00721228" w:rsidP="00EB6F4D">
      <w:pPr>
        <w:pStyle w:val="ListParagraph"/>
        <w:numPr>
          <w:ilvl w:val="0"/>
          <w:numId w:val="18"/>
        </w:numPr>
        <w:rPr>
          <w:rFonts w:ascii="Times New Roman" w:hAnsi="Times New Roman"/>
        </w:rPr>
      </w:pPr>
      <w:r w:rsidRPr="00721228">
        <w:rPr>
          <w:rFonts w:ascii="Times New Roman" w:hAnsi="Times New Roman"/>
          <w:b/>
        </w:rPr>
        <w:t>Consequence of Not Collecting Information or Collecting it Less Frequently</w:t>
      </w:r>
    </w:p>
    <w:p w:rsidR="00721228" w:rsidRPr="00721228" w:rsidRDefault="00721228" w:rsidP="00721228">
      <w:pPr>
        <w:pStyle w:val="ListParagraph"/>
        <w:ind w:left="1080"/>
        <w:rPr>
          <w:rFonts w:ascii="Times New Roman" w:hAnsi="Times New Roman"/>
          <w:b/>
        </w:rPr>
      </w:pPr>
      <w:r w:rsidRPr="00721228">
        <w:rPr>
          <w:rFonts w:ascii="Times New Roman" w:hAnsi="Times New Roman"/>
        </w:rPr>
        <w:t xml:space="preserve">If we did not use Form SSA-8011-F3, we would not be able to make accurate determinations of eligibility and </w:t>
      </w:r>
      <w:r>
        <w:rPr>
          <w:rFonts w:ascii="Times New Roman" w:hAnsi="Times New Roman"/>
        </w:rPr>
        <w:t>payment</w:t>
      </w:r>
      <w:r w:rsidRPr="00721228">
        <w:rPr>
          <w:rFonts w:ascii="Times New Roman" w:hAnsi="Times New Roman"/>
        </w:rPr>
        <w:t xml:space="preserve"> amounts due.  Because we collect the information on an as needed basis, we cannot collect it less frequently.  There are no technical or legal obstacles to burden reduction.</w:t>
      </w:r>
    </w:p>
    <w:p w:rsidR="00721228" w:rsidRPr="00EB6F4D" w:rsidRDefault="00721228" w:rsidP="00721228">
      <w:pPr>
        <w:pStyle w:val="ListParagraph"/>
        <w:ind w:left="1080"/>
        <w:rPr>
          <w:rFonts w:ascii="Times New Roman" w:hAnsi="Times New Roman"/>
        </w:rPr>
      </w:pPr>
    </w:p>
    <w:p w:rsidR="00EB6F4D" w:rsidRPr="00721228" w:rsidRDefault="00721228" w:rsidP="00EB6F4D">
      <w:pPr>
        <w:pStyle w:val="ListParagraph"/>
        <w:numPr>
          <w:ilvl w:val="0"/>
          <w:numId w:val="18"/>
        </w:numPr>
        <w:rPr>
          <w:rFonts w:ascii="Times New Roman" w:hAnsi="Times New Roman"/>
        </w:rPr>
      </w:pPr>
      <w:r w:rsidRPr="00721228">
        <w:rPr>
          <w:rFonts w:ascii="Times New Roman" w:hAnsi="Times New Roman"/>
          <w:b/>
        </w:rPr>
        <w:t>Special Circumstances</w:t>
      </w:r>
    </w:p>
    <w:p w:rsidR="00721228" w:rsidRPr="00721228" w:rsidRDefault="00721228" w:rsidP="00721228">
      <w:pPr>
        <w:pStyle w:val="ListParagraph"/>
        <w:ind w:left="1080"/>
        <w:rPr>
          <w:rFonts w:ascii="Times New Roman" w:hAnsi="Times New Roman"/>
        </w:rPr>
      </w:pPr>
      <w:r w:rsidRPr="00721228">
        <w:rPr>
          <w:rFonts w:ascii="Times New Roman" w:hAnsi="Times New Roman"/>
        </w:rPr>
        <w:t xml:space="preserve">There are no special circumstances that would cause SSA to conduct this information collection in a manner inconsistent with </w:t>
      </w:r>
      <w:r w:rsidRPr="00721228">
        <w:rPr>
          <w:rFonts w:ascii="Times New Roman" w:hAnsi="Times New Roman"/>
          <w:i/>
        </w:rPr>
        <w:t>5 CFR 1320.5</w:t>
      </w:r>
      <w:r w:rsidRPr="00721228">
        <w:rPr>
          <w:rFonts w:ascii="Times New Roman" w:hAnsi="Times New Roman"/>
        </w:rPr>
        <w:t>.</w:t>
      </w:r>
    </w:p>
    <w:p w:rsidR="00721228" w:rsidRPr="00EB6F4D" w:rsidRDefault="00721228" w:rsidP="00721228">
      <w:pPr>
        <w:pStyle w:val="ListParagraph"/>
        <w:ind w:left="1080"/>
        <w:rPr>
          <w:rFonts w:ascii="Times New Roman" w:hAnsi="Times New Roman"/>
        </w:rPr>
      </w:pPr>
    </w:p>
    <w:p w:rsidR="00EB6F4D" w:rsidRPr="00A05C98" w:rsidRDefault="00A05C98" w:rsidP="00A05C98">
      <w:pPr>
        <w:pStyle w:val="ListParagraph"/>
        <w:numPr>
          <w:ilvl w:val="0"/>
          <w:numId w:val="18"/>
        </w:numPr>
        <w:rPr>
          <w:rFonts w:ascii="Times New Roman" w:hAnsi="Times New Roman"/>
        </w:rPr>
      </w:pPr>
      <w:r w:rsidRPr="00A05C98">
        <w:rPr>
          <w:rFonts w:ascii="Times New Roman" w:hAnsi="Times New Roman"/>
          <w:b/>
        </w:rPr>
        <w:t>Solicitation of Public Comment and Other Consultations with the Public</w:t>
      </w:r>
    </w:p>
    <w:p w:rsidR="00A05C98" w:rsidRPr="00A05C98" w:rsidRDefault="00A05C98" w:rsidP="00A05C98">
      <w:pPr>
        <w:pStyle w:val="ListParagraph"/>
        <w:ind w:left="1080"/>
        <w:rPr>
          <w:rFonts w:ascii="Times New Roman" w:hAnsi="Times New Roman"/>
          <w:b/>
        </w:rPr>
      </w:pPr>
      <w:r w:rsidRPr="00A05C98">
        <w:rPr>
          <w:rFonts w:ascii="Times New Roman" w:hAnsi="Times New Roman"/>
        </w:rPr>
        <w:t xml:space="preserve">The 60-day advance Federal Register Notice published on </w:t>
      </w:r>
      <w:r w:rsidR="0021038A">
        <w:rPr>
          <w:rFonts w:ascii="Times New Roman" w:hAnsi="Times New Roman"/>
        </w:rPr>
        <w:t>August 6, 2018</w:t>
      </w:r>
      <w:r w:rsidRPr="00A05C98">
        <w:rPr>
          <w:rFonts w:ascii="Times New Roman" w:hAnsi="Times New Roman"/>
        </w:rPr>
        <w:t>, at</w:t>
      </w:r>
      <w:r w:rsidRPr="00A05C98">
        <w:rPr>
          <w:rFonts w:ascii="Times New Roman" w:hAnsi="Times New Roman"/>
          <w:b/>
        </w:rPr>
        <w:t xml:space="preserve"> </w:t>
      </w:r>
      <w:r w:rsidRPr="00A05C98">
        <w:rPr>
          <w:rFonts w:ascii="Times New Roman" w:hAnsi="Times New Roman"/>
        </w:rPr>
        <w:t xml:space="preserve">83 FR </w:t>
      </w:r>
      <w:r w:rsidR="0021038A">
        <w:rPr>
          <w:rFonts w:ascii="Times New Roman" w:hAnsi="Times New Roman"/>
          <w:bCs/>
        </w:rPr>
        <w:t>38441</w:t>
      </w:r>
      <w:r w:rsidRPr="00A05C98">
        <w:rPr>
          <w:rFonts w:ascii="Times New Roman" w:hAnsi="Times New Roman"/>
        </w:rPr>
        <w:t xml:space="preserve">, and we received no public comments.  The 30-day FRN published on </w:t>
      </w:r>
      <w:r w:rsidR="0021038A">
        <w:rPr>
          <w:rFonts w:ascii="Times New Roman" w:hAnsi="Times New Roman"/>
        </w:rPr>
        <w:t>October 15,</w:t>
      </w:r>
      <w:r w:rsidRPr="00A05C98">
        <w:rPr>
          <w:rFonts w:ascii="Times New Roman" w:hAnsi="Times New Roman"/>
        </w:rPr>
        <w:t xml:space="preserve"> 2018 at 83 FR </w:t>
      </w:r>
      <w:r w:rsidR="0021038A">
        <w:rPr>
          <w:rFonts w:ascii="Times New Roman" w:hAnsi="Times New Roman"/>
          <w:bCs/>
        </w:rPr>
        <w:t>52042</w:t>
      </w:r>
      <w:r w:rsidRPr="00A05C98">
        <w:rPr>
          <w:rFonts w:ascii="Times New Roman" w:hAnsi="Times New Roman"/>
        </w:rPr>
        <w:t>.  If we receive any comments in response to this Notice, we will forward them to OMB.</w:t>
      </w:r>
    </w:p>
    <w:p w:rsidR="00A05C98" w:rsidRPr="00EB6F4D" w:rsidRDefault="00A05C98" w:rsidP="00A05C98">
      <w:pPr>
        <w:pStyle w:val="ListParagraph"/>
        <w:ind w:left="1080"/>
        <w:rPr>
          <w:rFonts w:ascii="Times New Roman" w:hAnsi="Times New Roman"/>
        </w:rPr>
      </w:pPr>
    </w:p>
    <w:p w:rsidR="00EB6F4D" w:rsidRPr="00A05C98" w:rsidRDefault="00A05C98" w:rsidP="00A05C98">
      <w:pPr>
        <w:pStyle w:val="ListParagraph"/>
        <w:numPr>
          <w:ilvl w:val="0"/>
          <w:numId w:val="18"/>
        </w:numPr>
        <w:rPr>
          <w:rFonts w:ascii="Times New Roman" w:hAnsi="Times New Roman"/>
        </w:rPr>
      </w:pPr>
      <w:r w:rsidRPr="00A05C98">
        <w:rPr>
          <w:rFonts w:ascii="Times New Roman" w:hAnsi="Times New Roman"/>
          <w:b/>
        </w:rPr>
        <w:t>Payment or Gifts to Respondents</w:t>
      </w:r>
    </w:p>
    <w:p w:rsidR="00A05C98" w:rsidRPr="00A05C98" w:rsidRDefault="00A05C98" w:rsidP="00A05C98">
      <w:pPr>
        <w:pStyle w:val="ListParagraph"/>
        <w:ind w:left="1080"/>
        <w:rPr>
          <w:rFonts w:ascii="Times New Roman" w:hAnsi="Times New Roman"/>
          <w:b/>
        </w:rPr>
      </w:pPr>
      <w:r w:rsidRPr="00A05C98">
        <w:rPr>
          <w:rFonts w:ascii="Times New Roman" w:hAnsi="Times New Roman"/>
        </w:rPr>
        <w:t>SSA does not provide payments or gifts to the respondents.</w:t>
      </w:r>
    </w:p>
    <w:p w:rsidR="00A05C98" w:rsidRPr="00A05C98" w:rsidRDefault="00A05C98" w:rsidP="00A05C98">
      <w:pPr>
        <w:pStyle w:val="ListParagraph"/>
        <w:ind w:left="1080"/>
        <w:rPr>
          <w:rFonts w:ascii="Times New Roman" w:hAnsi="Times New Roman"/>
        </w:rPr>
      </w:pPr>
    </w:p>
    <w:p w:rsidR="00EB6F4D" w:rsidRPr="00A05C98" w:rsidRDefault="00A05C98" w:rsidP="00EB6F4D">
      <w:pPr>
        <w:pStyle w:val="ListParagraph"/>
        <w:numPr>
          <w:ilvl w:val="0"/>
          <w:numId w:val="18"/>
        </w:numPr>
        <w:rPr>
          <w:rFonts w:ascii="Times New Roman" w:hAnsi="Times New Roman"/>
        </w:rPr>
      </w:pPr>
      <w:r w:rsidRPr="00A05C98">
        <w:rPr>
          <w:rFonts w:ascii="Times New Roman" w:hAnsi="Times New Roman"/>
          <w:b/>
        </w:rPr>
        <w:t>Assurances of Confidentiality</w:t>
      </w:r>
    </w:p>
    <w:p w:rsidR="00A05C98" w:rsidRPr="00A05C98" w:rsidRDefault="00A05C98" w:rsidP="00A05C98">
      <w:pPr>
        <w:pStyle w:val="ListParagraph"/>
        <w:ind w:left="1080"/>
        <w:rPr>
          <w:rFonts w:ascii="Times New Roman" w:hAnsi="Times New Roman"/>
          <w:b/>
        </w:rPr>
      </w:pPr>
      <w:r w:rsidRPr="00A05C98">
        <w:rPr>
          <w:rFonts w:ascii="Times New Roman" w:hAnsi="Times New Roman"/>
        </w:rPr>
        <w:t xml:space="preserve">SSA protects and holds confidential the information it collects in accordance with </w:t>
      </w:r>
      <w:r w:rsidRPr="00A05C98">
        <w:rPr>
          <w:rFonts w:ascii="Times New Roman" w:hAnsi="Times New Roman"/>
          <w:i/>
        </w:rPr>
        <w:t>42 U.S.C. 1306, 20 CFR 401</w:t>
      </w:r>
      <w:r w:rsidRPr="00A05C98">
        <w:rPr>
          <w:rFonts w:ascii="Times New Roman" w:hAnsi="Times New Roman"/>
        </w:rPr>
        <w:t xml:space="preserve"> and </w:t>
      </w:r>
      <w:r w:rsidRPr="00A05C98">
        <w:rPr>
          <w:rFonts w:ascii="Times New Roman" w:hAnsi="Times New Roman"/>
          <w:i/>
        </w:rPr>
        <w:t xml:space="preserve">402, 5 U.S.C. 552 </w:t>
      </w:r>
      <w:r w:rsidRPr="00A05C98">
        <w:rPr>
          <w:rFonts w:ascii="Times New Roman" w:hAnsi="Times New Roman"/>
        </w:rPr>
        <w:t xml:space="preserve">(Freedom of Information Act), </w:t>
      </w:r>
      <w:r w:rsidRPr="00A05C98">
        <w:rPr>
          <w:rFonts w:ascii="Times New Roman" w:hAnsi="Times New Roman"/>
          <w:i/>
        </w:rPr>
        <w:t xml:space="preserve">5 U.S.C. 552a </w:t>
      </w:r>
      <w:r w:rsidRPr="00A05C98">
        <w:rPr>
          <w:rFonts w:ascii="Times New Roman" w:hAnsi="Times New Roman"/>
        </w:rPr>
        <w:t>(Privacy Act of 1974), and OMB Circular No. A-130.</w:t>
      </w:r>
    </w:p>
    <w:p w:rsidR="00A05C98" w:rsidRPr="00A05C98" w:rsidRDefault="00A05C98" w:rsidP="00A05C98">
      <w:pPr>
        <w:pStyle w:val="ListParagraph"/>
        <w:ind w:left="1080"/>
        <w:rPr>
          <w:rFonts w:ascii="Times New Roman" w:hAnsi="Times New Roman"/>
        </w:rPr>
      </w:pPr>
    </w:p>
    <w:p w:rsidR="00EB6F4D" w:rsidRPr="00A05C98" w:rsidRDefault="00A05C98" w:rsidP="00EB6F4D">
      <w:pPr>
        <w:pStyle w:val="ListParagraph"/>
        <w:numPr>
          <w:ilvl w:val="0"/>
          <w:numId w:val="18"/>
        </w:numPr>
        <w:rPr>
          <w:rFonts w:ascii="Times New Roman" w:hAnsi="Times New Roman"/>
        </w:rPr>
      </w:pPr>
      <w:r w:rsidRPr="00A05C98">
        <w:rPr>
          <w:rFonts w:ascii="Times New Roman" w:hAnsi="Times New Roman"/>
          <w:b/>
        </w:rPr>
        <w:t>Justification for Sensitive Questions</w:t>
      </w:r>
    </w:p>
    <w:p w:rsidR="00A05C98" w:rsidRPr="00A05C98" w:rsidRDefault="00A05C98" w:rsidP="00A05C98">
      <w:pPr>
        <w:pStyle w:val="ListParagraph"/>
        <w:ind w:left="1080"/>
        <w:rPr>
          <w:rFonts w:ascii="Times New Roman" w:hAnsi="Times New Roman"/>
          <w:b/>
        </w:rPr>
      </w:pPr>
      <w:r w:rsidRPr="00A05C98">
        <w:rPr>
          <w:rFonts w:ascii="Times New Roman" w:hAnsi="Times New Roman"/>
        </w:rPr>
        <w:t>The information collection does not contain any questions of a sensitive nature.</w:t>
      </w:r>
    </w:p>
    <w:p w:rsidR="00A05C98" w:rsidRPr="00EB6F4D" w:rsidRDefault="00A05C98" w:rsidP="00A05C98">
      <w:pPr>
        <w:pStyle w:val="ListParagraph"/>
        <w:ind w:left="1080"/>
        <w:rPr>
          <w:rFonts w:ascii="Times New Roman" w:hAnsi="Times New Roman"/>
        </w:rPr>
      </w:pPr>
    </w:p>
    <w:p w:rsidR="00EB6F4D" w:rsidRPr="00A05C98" w:rsidRDefault="00A05C98" w:rsidP="00EB6F4D">
      <w:pPr>
        <w:pStyle w:val="ListParagraph"/>
        <w:numPr>
          <w:ilvl w:val="0"/>
          <w:numId w:val="18"/>
        </w:numPr>
        <w:rPr>
          <w:rFonts w:ascii="Times New Roman" w:hAnsi="Times New Roman"/>
        </w:rPr>
      </w:pPr>
      <w:r w:rsidRPr="00A05C98">
        <w:rPr>
          <w:rFonts w:ascii="Times New Roman" w:hAnsi="Times New Roman"/>
          <w:b/>
        </w:rPr>
        <w:t>Estimates of Public Reporting Burden</w:t>
      </w:r>
    </w:p>
    <w:p w:rsidR="00A05C98" w:rsidRDefault="00A05C98" w:rsidP="00A05C98">
      <w:pPr>
        <w:pStyle w:val="ListParagraph"/>
        <w:ind w:left="1080"/>
        <w:rPr>
          <w:rFonts w:ascii="Times New Roman" w:hAnsi="Times New Roman"/>
        </w:rPr>
      </w:pPr>
      <w:r w:rsidRPr="00A05C98">
        <w:rPr>
          <w:rFonts w:ascii="Times New Roman" w:hAnsi="Times New Roman"/>
        </w:rPr>
        <w:t>Per our current management information data, a</w:t>
      </w:r>
      <w:r w:rsidR="004E249C">
        <w:rPr>
          <w:rFonts w:ascii="Times New Roman" w:hAnsi="Times New Roman"/>
        </w:rPr>
        <w:t>pproximately 425,</w:t>
      </w:r>
      <w:r w:rsidR="00756B37">
        <w:rPr>
          <w:rFonts w:ascii="Times New Roman" w:hAnsi="Times New Roman"/>
        </w:rPr>
        <w:t>258</w:t>
      </w:r>
      <w:r w:rsidRPr="00A05C98">
        <w:rPr>
          <w:rFonts w:ascii="Times New Roman" w:hAnsi="Times New Roman"/>
        </w:rPr>
        <w:t xml:space="preserve"> respondents take 15 minutes each to complete form SSA-8011-F3 each year</w:t>
      </w:r>
      <w:r>
        <w:rPr>
          <w:rFonts w:ascii="Times New Roman" w:hAnsi="Times New Roman"/>
        </w:rPr>
        <w:t xml:space="preserve">.  We estimate approximately </w:t>
      </w:r>
      <w:r w:rsidRPr="00A05C98">
        <w:rPr>
          <w:rFonts w:ascii="Times New Roman" w:hAnsi="Times New Roman"/>
        </w:rPr>
        <w:t xml:space="preserve">417,205 are </w:t>
      </w:r>
      <w:r>
        <w:rPr>
          <w:rFonts w:ascii="Times New Roman" w:hAnsi="Times New Roman"/>
        </w:rPr>
        <w:t>completed using the SSI C</w:t>
      </w:r>
      <w:r w:rsidRPr="00A05C98">
        <w:rPr>
          <w:rFonts w:ascii="Times New Roman" w:hAnsi="Times New Roman"/>
        </w:rPr>
        <w:t>laim</w:t>
      </w:r>
      <w:r>
        <w:rPr>
          <w:rFonts w:ascii="Times New Roman" w:hAnsi="Times New Roman"/>
        </w:rPr>
        <w:t>s S</w:t>
      </w:r>
      <w:r w:rsidRPr="00A05C98">
        <w:rPr>
          <w:rFonts w:ascii="Times New Roman" w:hAnsi="Times New Roman"/>
        </w:rPr>
        <w:t xml:space="preserve">ystem, and 8,233 are downloaded and completed </w:t>
      </w:r>
      <w:r>
        <w:rPr>
          <w:rFonts w:ascii="Times New Roman" w:hAnsi="Times New Roman"/>
        </w:rPr>
        <w:t xml:space="preserve">using the paper form.  </w:t>
      </w:r>
      <w:r w:rsidRPr="00A05C98">
        <w:rPr>
          <w:rFonts w:ascii="Times New Roman" w:hAnsi="Times New Roman"/>
        </w:rPr>
        <w:t>Accordingly, the burd</w:t>
      </w:r>
      <w:r w:rsidR="004E249C">
        <w:rPr>
          <w:rFonts w:ascii="Times New Roman" w:hAnsi="Times New Roman"/>
        </w:rPr>
        <w:t xml:space="preserve">en is </w:t>
      </w:r>
      <w:r w:rsidR="004E249C" w:rsidRPr="00756B37">
        <w:rPr>
          <w:rFonts w:ascii="Times New Roman" w:hAnsi="Times New Roman"/>
          <w:b/>
        </w:rPr>
        <w:t>106,3</w:t>
      </w:r>
      <w:r w:rsidR="00756B37" w:rsidRPr="00756B37">
        <w:rPr>
          <w:rFonts w:ascii="Times New Roman" w:hAnsi="Times New Roman"/>
          <w:b/>
        </w:rPr>
        <w:t>14</w:t>
      </w:r>
      <w:r w:rsidRPr="00A05C98">
        <w:rPr>
          <w:rFonts w:ascii="Times New Roman" w:hAnsi="Times New Roman"/>
        </w:rPr>
        <w:t xml:space="preserve"> hours</w:t>
      </w:r>
      <w:r>
        <w:rPr>
          <w:rFonts w:ascii="Times New Roman" w:hAnsi="Times New Roman"/>
        </w:rPr>
        <w:t>, as per the chart below:</w:t>
      </w:r>
    </w:p>
    <w:p w:rsidR="00A05C98" w:rsidRDefault="00A05C98" w:rsidP="00A05C98">
      <w:pPr>
        <w:pStyle w:val="ListParagraph"/>
        <w:ind w:left="1080"/>
        <w:rPr>
          <w:rFonts w:ascii="Times New Roman" w:hAnsi="Times New Roman"/>
        </w:rPr>
      </w:pPr>
    </w:p>
    <w:p w:rsidR="00A05C98" w:rsidRDefault="00A05C98" w:rsidP="00A05C98">
      <w:pPr>
        <w:pStyle w:val="ListParagraph"/>
        <w:ind w:left="1080"/>
        <w:rPr>
          <w:rFonts w:ascii="Times New Roman" w:hAnsi="Times New Roman"/>
        </w:rPr>
      </w:pPr>
    </w:p>
    <w:p w:rsidR="00A05C98" w:rsidRDefault="00A05C98" w:rsidP="00A05C98">
      <w:pPr>
        <w:pStyle w:val="ListParagraph"/>
        <w:ind w:left="1080"/>
        <w:rPr>
          <w:rFonts w:ascii="Times New Roman" w:hAnsi="Times New Roman"/>
        </w:rPr>
      </w:pPr>
    </w:p>
    <w:p w:rsidR="00A05C98" w:rsidRDefault="00A05C98" w:rsidP="00A05C98">
      <w:pPr>
        <w:pStyle w:val="ListParagraph"/>
        <w:ind w:left="1080"/>
        <w:rPr>
          <w:rFonts w:ascii="Times New Roman" w:hAnsi="Times New Roman"/>
        </w:rPr>
      </w:pPr>
    </w:p>
    <w:p w:rsidR="00A05C98" w:rsidRDefault="00A05C98" w:rsidP="00A05C98">
      <w:pPr>
        <w:pStyle w:val="ListParagraph"/>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793"/>
        <w:gridCol w:w="1523"/>
        <w:gridCol w:w="1652"/>
        <w:gridCol w:w="1651"/>
        <w:gridCol w:w="1651"/>
      </w:tblGrid>
      <w:tr w:rsidR="00A05C98" w:rsidTr="00A05C98">
        <w:tc>
          <w:tcPr>
            <w:tcW w:w="1793" w:type="dxa"/>
          </w:tcPr>
          <w:p w:rsidR="00A05C98" w:rsidRPr="00F11A30" w:rsidRDefault="00A05C98" w:rsidP="00A05C98">
            <w:pPr>
              <w:widowControl w:val="0"/>
              <w:snapToGrid w:val="0"/>
              <w:rPr>
                <w:rFonts w:eastAsia="Calibri"/>
                <w:b/>
                <w:bCs/>
              </w:rPr>
            </w:pPr>
            <w:r w:rsidRPr="00F11A30">
              <w:rPr>
                <w:rFonts w:eastAsia="Calibri"/>
                <w:b/>
                <w:bCs/>
              </w:rPr>
              <w:lastRenderedPageBreak/>
              <w:t>Modality of Completion</w:t>
            </w:r>
          </w:p>
        </w:tc>
        <w:tc>
          <w:tcPr>
            <w:tcW w:w="1523" w:type="dxa"/>
          </w:tcPr>
          <w:p w:rsidR="00A05C98" w:rsidRPr="00F11A30" w:rsidRDefault="00A05C98" w:rsidP="00A05C98">
            <w:pPr>
              <w:widowControl w:val="0"/>
              <w:snapToGrid w:val="0"/>
              <w:rPr>
                <w:rFonts w:eastAsia="Calibri"/>
                <w:b/>
                <w:bCs/>
              </w:rPr>
            </w:pPr>
            <w:r w:rsidRPr="00F11A30">
              <w:rPr>
                <w:b/>
                <w:bCs/>
              </w:rPr>
              <w:t>Number of Respondents</w:t>
            </w:r>
          </w:p>
        </w:tc>
        <w:tc>
          <w:tcPr>
            <w:tcW w:w="1652" w:type="dxa"/>
          </w:tcPr>
          <w:p w:rsidR="00A05C98" w:rsidRPr="00F11A30" w:rsidRDefault="00A05C98" w:rsidP="00A05C98">
            <w:pPr>
              <w:widowControl w:val="0"/>
              <w:snapToGrid w:val="0"/>
              <w:rPr>
                <w:rFonts w:eastAsia="Calibri"/>
                <w:b/>
                <w:bCs/>
              </w:rPr>
            </w:pPr>
            <w:r w:rsidRPr="00F11A30">
              <w:rPr>
                <w:b/>
                <w:bCs/>
              </w:rPr>
              <w:t>Frequency of Response</w:t>
            </w:r>
          </w:p>
        </w:tc>
        <w:tc>
          <w:tcPr>
            <w:tcW w:w="1651" w:type="dxa"/>
          </w:tcPr>
          <w:p w:rsidR="00A05C98" w:rsidRPr="00F11A30" w:rsidRDefault="00A05C98" w:rsidP="00A05C98">
            <w:pPr>
              <w:widowControl w:val="0"/>
              <w:snapToGrid w:val="0"/>
              <w:rPr>
                <w:rFonts w:eastAsia="Calibri"/>
                <w:b/>
                <w:bCs/>
              </w:rPr>
            </w:pPr>
            <w:r w:rsidRPr="00F11A30">
              <w:rPr>
                <w:b/>
                <w:bCs/>
              </w:rPr>
              <w:t>Average Burden Per Response (minutes)</w:t>
            </w:r>
          </w:p>
        </w:tc>
        <w:tc>
          <w:tcPr>
            <w:tcW w:w="1651" w:type="dxa"/>
          </w:tcPr>
          <w:p w:rsidR="00A05C98" w:rsidRPr="00F11A30" w:rsidRDefault="00A05C98" w:rsidP="00A05C98">
            <w:pPr>
              <w:widowControl w:val="0"/>
              <w:snapToGrid w:val="0"/>
              <w:rPr>
                <w:rFonts w:eastAsia="Calibri"/>
                <w:b/>
                <w:bCs/>
              </w:rPr>
            </w:pPr>
            <w:r w:rsidRPr="00F11A30">
              <w:rPr>
                <w:b/>
                <w:bCs/>
              </w:rPr>
              <w:t>Estimated Total Annual Burden (hours)</w:t>
            </w:r>
          </w:p>
        </w:tc>
      </w:tr>
      <w:tr w:rsidR="00A05C98" w:rsidTr="00A05C98">
        <w:tc>
          <w:tcPr>
            <w:tcW w:w="1793" w:type="dxa"/>
          </w:tcPr>
          <w:p w:rsidR="00A05C98" w:rsidRDefault="00A05C98" w:rsidP="00A05C98">
            <w:pPr>
              <w:pStyle w:val="ListParagraph"/>
              <w:ind w:left="0"/>
              <w:rPr>
                <w:rFonts w:ascii="Times New Roman" w:hAnsi="Times New Roman"/>
              </w:rPr>
            </w:pPr>
            <w:r>
              <w:rPr>
                <w:rFonts w:ascii="Times New Roman" w:hAnsi="Times New Roman"/>
              </w:rPr>
              <w:t>SSA-8011-F3 (Paper Version)</w:t>
            </w:r>
          </w:p>
        </w:tc>
        <w:tc>
          <w:tcPr>
            <w:tcW w:w="1523" w:type="dxa"/>
          </w:tcPr>
          <w:p w:rsidR="00A05C98" w:rsidRDefault="00A05C98" w:rsidP="00A05C98">
            <w:pPr>
              <w:pStyle w:val="ListParagraph"/>
              <w:ind w:left="0"/>
              <w:jc w:val="right"/>
              <w:rPr>
                <w:rFonts w:ascii="Times New Roman" w:hAnsi="Times New Roman"/>
              </w:rPr>
            </w:pPr>
            <w:r w:rsidRPr="00A05C98">
              <w:rPr>
                <w:rFonts w:ascii="Times New Roman" w:hAnsi="Times New Roman"/>
              </w:rPr>
              <w:t>8,233</w:t>
            </w:r>
          </w:p>
        </w:tc>
        <w:tc>
          <w:tcPr>
            <w:tcW w:w="1652" w:type="dxa"/>
          </w:tcPr>
          <w:p w:rsidR="00A05C98" w:rsidRDefault="00A05C98" w:rsidP="00A05C98">
            <w:pPr>
              <w:pStyle w:val="ListParagraph"/>
              <w:ind w:left="0"/>
              <w:jc w:val="right"/>
              <w:rPr>
                <w:rFonts w:ascii="Times New Roman" w:hAnsi="Times New Roman"/>
              </w:rPr>
            </w:pPr>
            <w:r>
              <w:rPr>
                <w:rFonts w:ascii="Times New Roman" w:hAnsi="Times New Roman"/>
              </w:rPr>
              <w:t>1</w:t>
            </w:r>
          </w:p>
        </w:tc>
        <w:tc>
          <w:tcPr>
            <w:tcW w:w="1651" w:type="dxa"/>
          </w:tcPr>
          <w:p w:rsidR="00A05C98" w:rsidRDefault="00A05C98" w:rsidP="00A05C98">
            <w:pPr>
              <w:pStyle w:val="ListParagraph"/>
              <w:ind w:left="0"/>
              <w:jc w:val="right"/>
              <w:rPr>
                <w:rFonts w:ascii="Times New Roman" w:hAnsi="Times New Roman"/>
              </w:rPr>
            </w:pPr>
            <w:r>
              <w:rPr>
                <w:rFonts w:ascii="Times New Roman" w:hAnsi="Times New Roman"/>
              </w:rPr>
              <w:t>15</w:t>
            </w:r>
          </w:p>
        </w:tc>
        <w:tc>
          <w:tcPr>
            <w:tcW w:w="1651" w:type="dxa"/>
          </w:tcPr>
          <w:p w:rsidR="00A05C98" w:rsidRDefault="00A05C98" w:rsidP="00A05C98">
            <w:pPr>
              <w:pStyle w:val="ListParagraph"/>
              <w:ind w:left="0"/>
              <w:jc w:val="right"/>
              <w:rPr>
                <w:rFonts w:ascii="Times New Roman" w:hAnsi="Times New Roman"/>
              </w:rPr>
            </w:pPr>
            <w:r>
              <w:rPr>
                <w:rFonts w:ascii="Times New Roman" w:hAnsi="Times New Roman"/>
              </w:rPr>
              <w:t>2,058</w:t>
            </w:r>
          </w:p>
        </w:tc>
      </w:tr>
      <w:tr w:rsidR="00A040E3" w:rsidTr="00A05C98">
        <w:tc>
          <w:tcPr>
            <w:tcW w:w="1793" w:type="dxa"/>
          </w:tcPr>
          <w:p w:rsidR="00A040E3" w:rsidRDefault="00A040E3" w:rsidP="00A040E3">
            <w:pPr>
              <w:pStyle w:val="ListParagraph"/>
              <w:ind w:left="0"/>
              <w:rPr>
                <w:rFonts w:ascii="Times New Roman" w:hAnsi="Times New Roman"/>
              </w:rPr>
            </w:pPr>
            <w:r>
              <w:rPr>
                <w:rFonts w:ascii="Times New Roman" w:hAnsi="Times New Roman"/>
              </w:rPr>
              <w:t>SSA-8011-F3 (SSI Claim System)</w:t>
            </w:r>
          </w:p>
        </w:tc>
        <w:tc>
          <w:tcPr>
            <w:tcW w:w="1523" w:type="dxa"/>
          </w:tcPr>
          <w:p w:rsidR="00A040E3" w:rsidRPr="00DE0030" w:rsidRDefault="00A040E3" w:rsidP="00A040E3">
            <w:pPr>
              <w:pStyle w:val="ListParagraph"/>
              <w:ind w:left="0"/>
              <w:jc w:val="right"/>
              <w:rPr>
                <w:rFonts w:ascii="Times New Roman" w:hAnsi="Times New Roman"/>
              </w:rPr>
            </w:pPr>
            <w:r w:rsidRPr="00DE0030">
              <w:rPr>
                <w:rFonts w:ascii="Times New Roman" w:hAnsi="Times New Roman"/>
              </w:rPr>
              <w:t>417,</w:t>
            </w:r>
            <w:r>
              <w:rPr>
                <w:rFonts w:ascii="Times New Roman" w:hAnsi="Times New Roman"/>
              </w:rPr>
              <w:t>025</w:t>
            </w:r>
          </w:p>
        </w:tc>
        <w:tc>
          <w:tcPr>
            <w:tcW w:w="1652" w:type="dxa"/>
          </w:tcPr>
          <w:p w:rsidR="00A040E3" w:rsidRPr="00DE0030" w:rsidRDefault="00A040E3" w:rsidP="00A040E3">
            <w:pPr>
              <w:pStyle w:val="ListParagraph"/>
              <w:ind w:left="0"/>
              <w:jc w:val="right"/>
              <w:rPr>
                <w:rFonts w:ascii="Times New Roman" w:hAnsi="Times New Roman"/>
              </w:rPr>
            </w:pPr>
            <w:r w:rsidRPr="00DE0030">
              <w:rPr>
                <w:rFonts w:ascii="Times New Roman" w:hAnsi="Times New Roman"/>
              </w:rPr>
              <w:t>1</w:t>
            </w:r>
          </w:p>
        </w:tc>
        <w:tc>
          <w:tcPr>
            <w:tcW w:w="1651" w:type="dxa"/>
          </w:tcPr>
          <w:p w:rsidR="00A040E3" w:rsidRPr="00DE0030" w:rsidRDefault="00A040E3" w:rsidP="00A040E3">
            <w:pPr>
              <w:pStyle w:val="ListParagraph"/>
              <w:ind w:left="0"/>
              <w:jc w:val="right"/>
              <w:rPr>
                <w:rFonts w:ascii="Times New Roman" w:hAnsi="Times New Roman"/>
              </w:rPr>
            </w:pPr>
            <w:r w:rsidRPr="00DE0030">
              <w:rPr>
                <w:rFonts w:ascii="Times New Roman" w:hAnsi="Times New Roman"/>
              </w:rPr>
              <w:t>15</w:t>
            </w:r>
          </w:p>
        </w:tc>
        <w:tc>
          <w:tcPr>
            <w:tcW w:w="1651" w:type="dxa"/>
          </w:tcPr>
          <w:p w:rsidR="00A040E3" w:rsidRPr="00DE0030" w:rsidRDefault="00A040E3" w:rsidP="00A040E3">
            <w:pPr>
              <w:pStyle w:val="ListParagraph"/>
              <w:ind w:left="0"/>
              <w:jc w:val="right"/>
              <w:rPr>
                <w:rFonts w:ascii="Times New Roman" w:hAnsi="Times New Roman"/>
              </w:rPr>
            </w:pPr>
            <w:r>
              <w:rPr>
                <w:rFonts w:ascii="Times New Roman" w:hAnsi="Times New Roman"/>
              </w:rPr>
              <w:t>104,256</w:t>
            </w:r>
          </w:p>
        </w:tc>
      </w:tr>
      <w:tr w:rsidR="00A040E3" w:rsidTr="00A05C98">
        <w:tc>
          <w:tcPr>
            <w:tcW w:w="1793" w:type="dxa"/>
          </w:tcPr>
          <w:p w:rsidR="00A040E3" w:rsidRPr="00A05C98" w:rsidRDefault="00A040E3" w:rsidP="00A040E3">
            <w:pPr>
              <w:pStyle w:val="ListParagraph"/>
              <w:ind w:left="0"/>
              <w:rPr>
                <w:rFonts w:ascii="Times New Roman" w:hAnsi="Times New Roman"/>
                <w:b/>
              </w:rPr>
            </w:pPr>
            <w:r w:rsidRPr="00A05C98">
              <w:rPr>
                <w:rFonts w:ascii="Times New Roman" w:hAnsi="Times New Roman"/>
                <w:b/>
              </w:rPr>
              <w:t>Total</w:t>
            </w:r>
          </w:p>
        </w:tc>
        <w:tc>
          <w:tcPr>
            <w:tcW w:w="1523" w:type="dxa"/>
          </w:tcPr>
          <w:p w:rsidR="00A040E3" w:rsidRPr="00DE0030" w:rsidRDefault="00A040E3" w:rsidP="00A040E3">
            <w:pPr>
              <w:pStyle w:val="ListParagraph"/>
              <w:ind w:left="0"/>
              <w:jc w:val="right"/>
              <w:rPr>
                <w:rFonts w:ascii="Times New Roman" w:hAnsi="Times New Roman"/>
                <w:b/>
              </w:rPr>
            </w:pPr>
            <w:r>
              <w:rPr>
                <w:rFonts w:ascii="Times New Roman" w:hAnsi="Times New Roman"/>
                <w:b/>
              </w:rPr>
              <w:t>425,258</w:t>
            </w:r>
          </w:p>
        </w:tc>
        <w:tc>
          <w:tcPr>
            <w:tcW w:w="1652" w:type="dxa"/>
          </w:tcPr>
          <w:p w:rsidR="00A040E3" w:rsidRPr="00DE0030" w:rsidRDefault="00A040E3" w:rsidP="00A040E3">
            <w:pPr>
              <w:pStyle w:val="ListParagraph"/>
              <w:ind w:left="0"/>
              <w:jc w:val="right"/>
              <w:rPr>
                <w:rFonts w:ascii="Times New Roman" w:hAnsi="Times New Roman"/>
                <w:b/>
              </w:rPr>
            </w:pPr>
          </w:p>
        </w:tc>
        <w:tc>
          <w:tcPr>
            <w:tcW w:w="1651" w:type="dxa"/>
          </w:tcPr>
          <w:p w:rsidR="00A040E3" w:rsidRPr="00DE0030" w:rsidRDefault="00A040E3" w:rsidP="00A040E3">
            <w:pPr>
              <w:pStyle w:val="ListParagraph"/>
              <w:ind w:left="0"/>
              <w:jc w:val="right"/>
              <w:rPr>
                <w:rFonts w:ascii="Times New Roman" w:hAnsi="Times New Roman"/>
                <w:b/>
              </w:rPr>
            </w:pPr>
          </w:p>
        </w:tc>
        <w:tc>
          <w:tcPr>
            <w:tcW w:w="1651" w:type="dxa"/>
          </w:tcPr>
          <w:p w:rsidR="00A040E3" w:rsidRPr="00DE0030" w:rsidRDefault="00A040E3" w:rsidP="00A040E3">
            <w:pPr>
              <w:pStyle w:val="ListParagraph"/>
              <w:ind w:left="0"/>
              <w:jc w:val="right"/>
              <w:rPr>
                <w:rFonts w:ascii="Times New Roman" w:hAnsi="Times New Roman"/>
                <w:b/>
              </w:rPr>
            </w:pPr>
            <w:r>
              <w:rPr>
                <w:rFonts w:ascii="Times New Roman" w:hAnsi="Times New Roman"/>
                <w:b/>
              </w:rPr>
              <w:t>106,314</w:t>
            </w:r>
          </w:p>
        </w:tc>
      </w:tr>
    </w:tbl>
    <w:p w:rsidR="00A05C98" w:rsidRPr="004E249C" w:rsidRDefault="00A05C98" w:rsidP="004E249C"/>
    <w:p w:rsidR="00A05C98" w:rsidRPr="00A05C98" w:rsidRDefault="00A05C98" w:rsidP="00A05C98">
      <w:pPr>
        <w:pStyle w:val="ListParagraph"/>
        <w:ind w:left="1080"/>
        <w:rPr>
          <w:rFonts w:ascii="Times New Roman" w:hAnsi="Times New Roman"/>
          <w:b/>
        </w:rPr>
      </w:pPr>
      <w:r w:rsidRPr="00A05C98">
        <w:rPr>
          <w:rFonts w:ascii="Times New Roman" w:hAnsi="Times New Roman"/>
        </w:rPr>
        <w:t xml:space="preserve">We based these figures on the use </w:t>
      </w:r>
      <w:r w:rsidR="004E249C">
        <w:rPr>
          <w:rFonts w:ascii="Times New Roman" w:hAnsi="Times New Roman"/>
        </w:rPr>
        <w:t>within the SSI C</w:t>
      </w:r>
      <w:r w:rsidRPr="00A05C98">
        <w:rPr>
          <w:rFonts w:ascii="Times New Roman" w:hAnsi="Times New Roman"/>
        </w:rPr>
        <w:t>laim</w:t>
      </w:r>
      <w:r w:rsidR="004E249C">
        <w:rPr>
          <w:rFonts w:ascii="Times New Roman" w:hAnsi="Times New Roman"/>
        </w:rPr>
        <w:t>s</w:t>
      </w:r>
      <w:r w:rsidRPr="00A05C98">
        <w:rPr>
          <w:rFonts w:ascii="Times New Roman" w:hAnsi="Times New Roman"/>
        </w:rPr>
        <w:t xml:space="preserve"> </w:t>
      </w:r>
      <w:r w:rsidR="004E249C">
        <w:rPr>
          <w:rFonts w:ascii="Times New Roman" w:hAnsi="Times New Roman"/>
        </w:rPr>
        <w:t>Sy</w:t>
      </w:r>
      <w:r w:rsidRPr="00A05C98">
        <w:rPr>
          <w:rFonts w:ascii="Times New Roman" w:hAnsi="Times New Roman"/>
        </w:rPr>
        <w:t>stem, and the number of download</w:t>
      </w:r>
      <w:r w:rsidR="004E249C">
        <w:rPr>
          <w:rFonts w:ascii="Times New Roman" w:hAnsi="Times New Roman"/>
        </w:rPr>
        <w:t>ed and completed</w:t>
      </w:r>
      <w:r w:rsidRPr="00A05C98">
        <w:rPr>
          <w:rFonts w:ascii="Times New Roman" w:hAnsi="Times New Roman"/>
        </w:rPr>
        <w:t xml:space="preserve"> </w:t>
      </w:r>
      <w:r w:rsidR="004E249C">
        <w:rPr>
          <w:rFonts w:ascii="Times New Roman" w:hAnsi="Times New Roman"/>
        </w:rPr>
        <w:t xml:space="preserve">forms we receive </w:t>
      </w:r>
      <w:r w:rsidRPr="00A05C98">
        <w:rPr>
          <w:rFonts w:ascii="Times New Roman" w:hAnsi="Times New Roman"/>
        </w:rPr>
        <w:t>(for cases</w:t>
      </w:r>
      <w:r w:rsidR="004E249C">
        <w:rPr>
          <w:rFonts w:ascii="Times New Roman" w:hAnsi="Times New Roman"/>
        </w:rPr>
        <w:t xml:space="preserve"> outside the SSI C</w:t>
      </w:r>
      <w:r w:rsidRPr="00A05C98">
        <w:rPr>
          <w:rFonts w:ascii="Times New Roman" w:hAnsi="Times New Roman"/>
        </w:rPr>
        <w:t>laim</w:t>
      </w:r>
      <w:r w:rsidR="004E249C">
        <w:rPr>
          <w:rFonts w:ascii="Times New Roman" w:hAnsi="Times New Roman"/>
        </w:rPr>
        <w:t>s S</w:t>
      </w:r>
      <w:r w:rsidRPr="00A05C98">
        <w:rPr>
          <w:rFonts w:ascii="Times New Roman" w:hAnsi="Times New Roman"/>
        </w:rPr>
        <w:t>ystem).  This figure represents burden hours, and we did not calculate a separate cost burden.</w:t>
      </w:r>
    </w:p>
    <w:p w:rsidR="00A05C98" w:rsidRPr="00EB6F4D" w:rsidRDefault="00A05C98" w:rsidP="00A05C98">
      <w:pPr>
        <w:pStyle w:val="ListParagraph"/>
        <w:ind w:left="1080"/>
        <w:rPr>
          <w:rFonts w:ascii="Times New Roman" w:hAnsi="Times New Roman"/>
        </w:rPr>
      </w:pPr>
    </w:p>
    <w:p w:rsidR="00EB6F4D" w:rsidRPr="00A05C98" w:rsidRDefault="00A05C98" w:rsidP="00EB6F4D">
      <w:pPr>
        <w:pStyle w:val="ListParagraph"/>
        <w:numPr>
          <w:ilvl w:val="0"/>
          <w:numId w:val="18"/>
        </w:numPr>
        <w:rPr>
          <w:rFonts w:ascii="Times New Roman" w:hAnsi="Times New Roman"/>
        </w:rPr>
      </w:pPr>
      <w:r w:rsidRPr="00A05C98">
        <w:rPr>
          <w:rFonts w:ascii="Times New Roman" w:hAnsi="Times New Roman"/>
          <w:b/>
        </w:rPr>
        <w:t>Annual</w:t>
      </w:r>
      <w:r w:rsidRPr="00A05C98">
        <w:rPr>
          <w:rFonts w:ascii="Times New Roman" w:hAnsi="Times New Roman"/>
        </w:rPr>
        <w:t xml:space="preserve"> </w:t>
      </w:r>
      <w:r w:rsidRPr="00A05C98">
        <w:rPr>
          <w:rFonts w:ascii="Times New Roman" w:hAnsi="Times New Roman"/>
          <w:b/>
        </w:rPr>
        <w:t>Cost to the Respondents (Other)</w:t>
      </w:r>
    </w:p>
    <w:p w:rsidR="00A05C98" w:rsidRPr="00A05C98" w:rsidRDefault="00A05C98" w:rsidP="00A05C98">
      <w:pPr>
        <w:pStyle w:val="ListParagraph"/>
        <w:ind w:left="1080"/>
        <w:rPr>
          <w:rFonts w:ascii="Times New Roman" w:hAnsi="Times New Roman"/>
          <w:b/>
        </w:rPr>
      </w:pPr>
      <w:r w:rsidRPr="00A05C98">
        <w:rPr>
          <w:rFonts w:ascii="Times New Roman" w:hAnsi="Times New Roman"/>
        </w:rPr>
        <w:t>This collection does not impose a known cost burden to the respondents.</w:t>
      </w:r>
    </w:p>
    <w:p w:rsidR="00A05C98" w:rsidRPr="00EB6F4D" w:rsidRDefault="00A05C98" w:rsidP="00A05C98">
      <w:pPr>
        <w:pStyle w:val="ListParagraph"/>
        <w:ind w:left="1080"/>
        <w:rPr>
          <w:rFonts w:ascii="Times New Roman" w:hAnsi="Times New Roman"/>
        </w:rPr>
      </w:pPr>
    </w:p>
    <w:p w:rsidR="00EB6F4D" w:rsidRPr="004E249C" w:rsidRDefault="004E249C" w:rsidP="00EB6F4D">
      <w:pPr>
        <w:pStyle w:val="ListParagraph"/>
        <w:numPr>
          <w:ilvl w:val="0"/>
          <w:numId w:val="18"/>
        </w:numPr>
        <w:rPr>
          <w:rFonts w:ascii="Times New Roman" w:hAnsi="Times New Roman"/>
        </w:rPr>
      </w:pPr>
      <w:r w:rsidRPr="004E249C">
        <w:rPr>
          <w:rFonts w:ascii="Times New Roman" w:hAnsi="Times New Roman"/>
          <w:b/>
          <w:spacing w:val="-2"/>
        </w:rPr>
        <w:t>Annual Cost To Federal Government</w:t>
      </w:r>
    </w:p>
    <w:p w:rsidR="000B1583" w:rsidRPr="000B1583" w:rsidRDefault="004E249C" w:rsidP="000B1583">
      <w:pPr>
        <w:pStyle w:val="ListParagraph"/>
        <w:ind w:left="1080"/>
        <w:rPr>
          <w:rFonts w:ascii="Times New Roman" w:hAnsi="Times New Roman"/>
          <w:color w:val="000000"/>
        </w:rPr>
      </w:pPr>
      <w:r w:rsidRPr="004E249C">
        <w:rPr>
          <w:rFonts w:ascii="Times New Roman" w:hAnsi="Times New Roman"/>
        </w:rPr>
        <w:t xml:space="preserve">The annual cost to the Federal Government is approximately </w:t>
      </w:r>
      <w:r w:rsidRPr="001E34E9">
        <w:rPr>
          <w:rFonts w:ascii="Times New Roman" w:hAnsi="Times New Roman"/>
        </w:rPr>
        <w:t>$2,534,538</w:t>
      </w:r>
      <w:r w:rsidRPr="004E249C">
        <w:rPr>
          <w:rFonts w:ascii="Times New Roman" w:hAnsi="Times New Roman"/>
        </w:rPr>
        <w:t xml:space="preserve">.  </w:t>
      </w:r>
      <w:r w:rsidRPr="004E249C">
        <w:rPr>
          <w:rFonts w:ascii="Times New Roman" w:hAnsi="Times New Roman"/>
          <w:color w:val="000000"/>
        </w:rPr>
        <w:t>This estimate accounts for costs from the following areas:  (1) designing, printing</w:t>
      </w:r>
      <w:r w:rsidR="000B1583">
        <w:rPr>
          <w:rFonts w:ascii="Times New Roman" w:hAnsi="Times New Roman"/>
          <w:color w:val="000000"/>
        </w:rPr>
        <w:t>, and distributing the form;</w:t>
      </w:r>
      <w:r w:rsidRPr="004E249C">
        <w:rPr>
          <w:rFonts w:ascii="Times New Roman" w:hAnsi="Times New Roman"/>
          <w:color w:val="000000"/>
        </w:rPr>
        <w:t xml:space="preserve"> (2) SSA employee (e.g., field office, 800 number, DDS staff) information collection and processing time</w:t>
      </w:r>
      <w:r w:rsidR="000B1583">
        <w:rPr>
          <w:rFonts w:ascii="Times New Roman" w:hAnsi="Times New Roman"/>
          <w:color w:val="000000"/>
        </w:rPr>
        <w:t xml:space="preserve">; </w:t>
      </w:r>
      <w:r w:rsidR="000B1583" w:rsidRPr="00071D95">
        <w:rPr>
          <w:rFonts w:ascii="Times New Roman" w:hAnsi="Times New Roman"/>
          <w:color w:val="000000"/>
        </w:rPr>
        <w:t xml:space="preserve">and (3) systems development, </w:t>
      </w:r>
      <w:r w:rsidR="000B1583">
        <w:rPr>
          <w:rFonts w:ascii="Times New Roman" w:hAnsi="Times New Roman"/>
          <w:color w:val="000000"/>
        </w:rPr>
        <w:t>updating, and maintenance costs</w:t>
      </w:r>
      <w:r w:rsidRPr="004E249C">
        <w:rPr>
          <w:rFonts w:ascii="Times New Roman" w:hAnsi="Times New Roman"/>
          <w:color w:val="000000"/>
        </w:rPr>
        <w:t>.</w:t>
      </w:r>
    </w:p>
    <w:p w:rsidR="004E249C" w:rsidRPr="00EB6F4D" w:rsidRDefault="004E249C" w:rsidP="004E249C">
      <w:pPr>
        <w:pStyle w:val="ListParagraph"/>
        <w:ind w:left="1080"/>
        <w:rPr>
          <w:rFonts w:ascii="Times New Roman" w:hAnsi="Times New Roman"/>
        </w:rPr>
      </w:pPr>
    </w:p>
    <w:p w:rsidR="00EB6F4D" w:rsidRPr="000B1583" w:rsidRDefault="000B1583" w:rsidP="00EB6F4D">
      <w:pPr>
        <w:pStyle w:val="ListParagraph"/>
        <w:numPr>
          <w:ilvl w:val="0"/>
          <w:numId w:val="18"/>
        </w:numPr>
        <w:rPr>
          <w:rFonts w:ascii="Times New Roman" w:hAnsi="Times New Roman"/>
        </w:rPr>
      </w:pPr>
      <w:r w:rsidRPr="000B1583">
        <w:rPr>
          <w:rFonts w:ascii="Times New Roman" w:hAnsi="Times New Roman"/>
          <w:b/>
        </w:rPr>
        <w:t>Program Changes or Adjustments to the Information Collection Request</w:t>
      </w:r>
    </w:p>
    <w:p w:rsidR="000B1583" w:rsidRPr="000B1583" w:rsidRDefault="000B1583" w:rsidP="000B1583">
      <w:pPr>
        <w:pStyle w:val="ListParagraph"/>
        <w:ind w:left="1080"/>
        <w:rPr>
          <w:rFonts w:ascii="Times New Roman" w:hAnsi="Times New Roman"/>
          <w:b/>
        </w:rPr>
      </w:pPr>
      <w:r w:rsidRPr="000B1583">
        <w:rPr>
          <w:rFonts w:ascii="Times New Roman" w:hAnsi="Times New Roman"/>
        </w:rPr>
        <w:t xml:space="preserve">When we last cleared this IC in 2015, the burden was 104,256 hours.  However, we are currently reporting a burden of </w:t>
      </w:r>
      <w:r>
        <w:rPr>
          <w:rFonts w:ascii="Times New Roman" w:hAnsi="Times New Roman"/>
        </w:rPr>
        <w:t>106,3</w:t>
      </w:r>
      <w:r w:rsidR="001E34E9">
        <w:rPr>
          <w:rFonts w:ascii="Times New Roman" w:hAnsi="Times New Roman"/>
        </w:rPr>
        <w:t>14</w:t>
      </w:r>
      <w:r w:rsidRPr="000B1583">
        <w:rPr>
          <w:rFonts w:ascii="Times New Roman" w:hAnsi="Times New Roman"/>
        </w:rPr>
        <w:t xml:space="preserve"> hours.  This </w:t>
      </w:r>
      <w:r>
        <w:rPr>
          <w:rFonts w:ascii="Times New Roman" w:hAnsi="Times New Roman"/>
        </w:rPr>
        <w:t>increase</w:t>
      </w:r>
      <w:r w:rsidRPr="000B1583">
        <w:rPr>
          <w:rFonts w:ascii="Times New Roman" w:hAnsi="Times New Roman"/>
        </w:rPr>
        <w:t xml:space="preserve"> stems from an increase in the number of responses from 417,025 to </w:t>
      </w:r>
      <w:r w:rsidR="001E34E9">
        <w:rPr>
          <w:rFonts w:ascii="Times New Roman" w:hAnsi="Times New Roman"/>
        </w:rPr>
        <w:t>425,25</w:t>
      </w:r>
      <w:r w:rsidRPr="000B1583">
        <w:rPr>
          <w:rFonts w:ascii="Times New Roman" w:hAnsi="Times New Roman"/>
        </w:rPr>
        <w:t>8</w:t>
      </w:r>
      <w:r w:rsidR="001E34E9">
        <w:rPr>
          <w:rFonts w:ascii="Times New Roman" w:hAnsi="Times New Roman"/>
        </w:rPr>
        <w:t>.  In addition, we also separated out the paper modality from the SSI Claims System modality</w:t>
      </w:r>
      <w:r w:rsidRPr="000B1583">
        <w:rPr>
          <w:rFonts w:ascii="Times New Roman" w:hAnsi="Times New Roman"/>
        </w:rPr>
        <w:t>.  There is no change to the burden time per response.  Although the number of responses changed, SSA did not take any actions to cause this change.</w:t>
      </w:r>
    </w:p>
    <w:p w:rsidR="000B1583" w:rsidRPr="00EB6F4D" w:rsidRDefault="000B1583" w:rsidP="000B1583">
      <w:pPr>
        <w:pStyle w:val="ListParagraph"/>
        <w:ind w:left="1080"/>
        <w:rPr>
          <w:rFonts w:ascii="Times New Roman" w:hAnsi="Times New Roman"/>
        </w:rPr>
      </w:pPr>
    </w:p>
    <w:p w:rsidR="00EB6F4D" w:rsidRPr="000B1583" w:rsidRDefault="000B1583" w:rsidP="00EB6F4D">
      <w:pPr>
        <w:pStyle w:val="ListParagraph"/>
        <w:numPr>
          <w:ilvl w:val="0"/>
          <w:numId w:val="18"/>
        </w:numPr>
        <w:rPr>
          <w:rFonts w:ascii="Times New Roman" w:hAnsi="Times New Roman"/>
        </w:rPr>
      </w:pPr>
      <w:r w:rsidRPr="000B1583">
        <w:rPr>
          <w:rFonts w:ascii="Times New Roman" w:hAnsi="Times New Roman"/>
          <w:b/>
        </w:rPr>
        <w:t>Plans for Publication Information Collection Results</w:t>
      </w:r>
    </w:p>
    <w:p w:rsidR="000B1583" w:rsidRPr="000B1583" w:rsidRDefault="000B1583" w:rsidP="000B1583">
      <w:pPr>
        <w:pStyle w:val="ListParagraph"/>
        <w:ind w:left="1080"/>
        <w:rPr>
          <w:rFonts w:ascii="Times New Roman" w:hAnsi="Times New Roman"/>
          <w:b/>
        </w:rPr>
      </w:pPr>
      <w:r w:rsidRPr="000B1583">
        <w:rPr>
          <w:rFonts w:ascii="Times New Roman" w:hAnsi="Times New Roman"/>
        </w:rPr>
        <w:t>SSA will not publish the results of the information collection.</w:t>
      </w:r>
    </w:p>
    <w:p w:rsidR="000B1583" w:rsidRPr="00EB6F4D" w:rsidRDefault="000B1583" w:rsidP="000B1583">
      <w:pPr>
        <w:pStyle w:val="ListParagraph"/>
        <w:ind w:left="1080"/>
        <w:rPr>
          <w:rFonts w:ascii="Times New Roman" w:hAnsi="Times New Roman"/>
        </w:rPr>
      </w:pPr>
    </w:p>
    <w:p w:rsidR="00EB6F4D" w:rsidRPr="000B1583" w:rsidRDefault="000B1583" w:rsidP="00EB6F4D">
      <w:pPr>
        <w:pStyle w:val="ListParagraph"/>
        <w:numPr>
          <w:ilvl w:val="0"/>
          <w:numId w:val="18"/>
        </w:numPr>
        <w:rPr>
          <w:rFonts w:ascii="Times New Roman" w:hAnsi="Times New Roman"/>
        </w:rPr>
      </w:pPr>
      <w:r w:rsidRPr="000B1583">
        <w:rPr>
          <w:rFonts w:ascii="Times New Roman" w:hAnsi="Times New Roman"/>
          <w:b/>
        </w:rPr>
        <w:t>Displaying the OMB Approval Expiration Date</w:t>
      </w:r>
    </w:p>
    <w:p w:rsidR="000B1583" w:rsidRPr="000B1583" w:rsidRDefault="000B1583" w:rsidP="000B1583">
      <w:pPr>
        <w:pStyle w:val="ListParagraph"/>
        <w:ind w:left="1080"/>
        <w:rPr>
          <w:rFonts w:ascii="Times New Roman" w:hAnsi="Times New Roman"/>
          <w:b/>
        </w:rPr>
      </w:pPr>
      <w:r w:rsidRPr="000B1583">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0B1583" w:rsidRDefault="000B1583" w:rsidP="000B1583">
      <w:pPr>
        <w:pStyle w:val="ListParagraph"/>
        <w:ind w:left="1080"/>
        <w:rPr>
          <w:rFonts w:ascii="Times New Roman" w:hAnsi="Times New Roman"/>
        </w:rPr>
      </w:pPr>
    </w:p>
    <w:p w:rsidR="001E34E9" w:rsidRPr="00EB6F4D" w:rsidRDefault="001E34E9" w:rsidP="000B1583">
      <w:pPr>
        <w:pStyle w:val="ListParagraph"/>
        <w:ind w:left="1080"/>
        <w:rPr>
          <w:rFonts w:ascii="Times New Roman" w:hAnsi="Times New Roman"/>
        </w:rPr>
      </w:pPr>
    </w:p>
    <w:p w:rsidR="00EB6F4D" w:rsidRPr="000B1583" w:rsidRDefault="000B1583" w:rsidP="00EB6F4D">
      <w:pPr>
        <w:pStyle w:val="ListParagraph"/>
        <w:numPr>
          <w:ilvl w:val="0"/>
          <w:numId w:val="18"/>
        </w:numPr>
        <w:rPr>
          <w:rFonts w:ascii="Times New Roman" w:hAnsi="Times New Roman"/>
        </w:rPr>
      </w:pPr>
      <w:r w:rsidRPr="000B1583">
        <w:rPr>
          <w:rFonts w:ascii="Times New Roman" w:hAnsi="Times New Roman"/>
          <w:b/>
        </w:rPr>
        <w:t>Exceptions to Certification Statement</w:t>
      </w:r>
    </w:p>
    <w:p w:rsidR="000B1583" w:rsidRPr="000B1583" w:rsidRDefault="000B1583" w:rsidP="000B1583">
      <w:pPr>
        <w:pStyle w:val="ListParagraph"/>
        <w:ind w:left="1080"/>
        <w:rPr>
          <w:rFonts w:ascii="Times New Roman" w:hAnsi="Times New Roman"/>
          <w:b/>
        </w:rPr>
      </w:pPr>
      <w:r w:rsidRPr="000B1583">
        <w:rPr>
          <w:rFonts w:ascii="Times New Roman" w:hAnsi="Times New Roman"/>
        </w:rPr>
        <w:t xml:space="preserve">SSA is not requesting an exception to the certification requirements at </w:t>
      </w:r>
      <w:r w:rsidRPr="000B1583">
        <w:rPr>
          <w:rFonts w:ascii="Times New Roman" w:hAnsi="Times New Roman"/>
          <w:i/>
        </w:rPr>
        <w:t>5 CFR 1320.9</w:t>
      </w:r>
      <w:r w:rsidRPr="000B1583">
        <w:rPr>
          <w:rFonts w:ascii="Times New Roman" w:hAnsi="Times New Roman"/>
        </w:rPr>
        <w:t xml:space="preserve"> and related provision at </w:t>
      </w:r>
      <w:r w:rsidRPr="000B1583">
        <w:rPr>
          <w:rFonts w:ascii="Times New Roman" w:hAnsi="Times New Roman"/>
          <w:i/>
        </w:rPr>
        <w:t>5 CFR 1320.8(b)(3).</w:t>
      </w:r>
    </w:p>
    <w:p w:rsidR="00EB6F4D" w:rsidRPr="00EB6F4D" w:rsidRDefault="00EB6F4D" w:rsidP="00EB6F4D"/>
    <w:p w:rsidR="006F3CB8" w:rsidRPr="000B1583" w:rsidRDefault="006F3CB8" w:rsidP="000B1583">
      <w:pPr>
        <w:pStyle w:val="Heading1"/>
        <w:numPr>
          <w:ilvl w:val="0"/>
          <w:numId w:val="17"/>
        </w:numPr>
        <w:rPr>
          <w:b/>
        </w:rPr>
      </w:pPr>
      <w:r w:rsidRPr="000B1583">
        <w:rPr>
          <w:b/>
        </w:rPr>
        <w:t>Collection of Information Employing Statistical Methods</w:t>
      </w:r>
    </w:p>
    <w:p w:rsidR="000B1583" w:rsidRDefault="000B1583" w:rsidP="000B1583">
      <w:pPr>
        <w:tabs>
          <w:tab w:val="left" w:pos="720"/>
          <w:tab w:val="left" w:pos="810"/>
          <w:tab w:val="left" w:pos="1440"/>
        </w:tabs>
      </w:pPr>
    </w:p>
    <w:p w:rsidR="00ED1D13" w:rsidRDefault="009A3C5B" w:rsidP="000B1583">
      <w:pPr>
        <w:tabs>
          <w:tab w:val="left" w:pos="720"/>
          <w:tab w:val="left" w:pos="810"/>
          <w:tab w:val="left" w:pos="1440"/>
        </w:tabs>
        <w:ind w:left="990"/>
      </w:pPr>
      <w:r>
        <w:t>SSA does not use s</w:t>
      </w:r>
      <w:r w:rsidR="00780ED0">
        <w:t>tatistical methods</w:t>
      </w:r>
      <w:r>
        <w:t xml:space="preserve"> for this </w:t>
      </w:r>
      <w:r w:rsidR="006F3CB8">
        <w:t xml:space="preserve">information collection.  </w:t>
      </w:r>
    </w:p>
    <w:sectPr w:rsidR="00ED1D13" w:rsidSect="00EB6F4D">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48" w:rsidRDefault="00C34248">
      <w:r>
        <w:separator/>
      </w:r>
    </w:p>
  </w:endnote>
  <w:endnote w:type="continuationSeparator" w:id="0">
    <w:p w:rsidR="00C34248" w:rsidRDefault="00C3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2D" w:rsidRDefault="0012172D">
    <w:pPr>
      <w:pStyle w:val="Footer"/>
    </w:pPr>
    <w:r>
      <w:tab/>
    </w:r>
    <w:r>
      <w:rPr>
        <w:rStyle w:val="PageNumber"/>
      </w:rPr>
      <w:fldChar w:fldCharType="begin"/>
    </w:r>
    <w:r>
      <w:rPr>
        <w:rStyle w:val="PageNumber"/>
      </w:rPr>
      <w:instrText xml:space="preserve"> PAGE </w:instrText>
    </w:r>
    <w:r>
      <w:rPr>
        <w:rStyle w:val="PageNumber"/>
      </w:rPr>
      <w:fldChar w:fldCharType="separate"/>
    </w:r>
    <w:r w:rsidR="007513D4">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48" w:rsidRDefault="00C34248">
      <w:r>
        <w:separator/>
      </w:r>
    </w:p>
  </w:footnote>
  <w:footnote w:type="continuationSeparator" w:id="0">
    <w:p w:rsidR="00C34248" w:rsidRDefault="00C34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64E7"/>
    <w:multiLevelType w:val="hybridMultilevel"/>
    <w:tmpl w:val="C45444B4"/>
    <w:lvl w:ilvl="0" w:tplc="FC9A4906">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D2CB3"/>
    <w:multiLevelType w:val="hybridMultilevel"/>
    <w:tmpl w:val="DED63AF8"/>
    <w:lvl w:ilvl="0" w:tplc="996080E0">
      <w:start w:val="1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B43037A"/>
    <w:multiLevelType w:val="hybridMultilevel"/>
    <w:tmpl w:val="F40858A4"/>
    <w:lvl w:ilvl="0" w:tplc="F236C0BA">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82B27"/>
    <w:multiLevelType w:val="singleLevel"/>
    <w:tmpl w:val="783C0302"/>
    <w:lvl w:ilvl="0">
      <w:start w:val="8"/>
      <w:numFmt w:val="decimal"/>
      <w:lvlText w:val="%1."/>
      <w:lvlJc w:val="left"/>
      <w:pPr>
        <w:tabs>
          <w:tab w:val="num" w:pos="1440"/>
        </w:tabs>
        <w:ind w:left="1440" w:hanging="720"/>
      </w:pPr>
      <w:rPr>
        <w:rFonts w:hint="default"/>
      </w:rPr>
    </w:lvl>
  </w:abstractNum>
  <w:abstractNum w:abstractNumId="4">
    <w:nsid w:val="1DD34FE8"/>
    <w:multiLevelType w:val="hybridMultilevel"/>
    <w:tmpl w:val="8CB234AC"/>
    <w:lvl w:ilvl="0" w:tplc="C80E6D88">
      <w:start w:val="17"/>
      <w:numFmt w:val="decimal"/>
      <w:lvlText w:val="%1."/>
      <w:lvlJc w:val="left"/>
      <w:pPr>
        <w:tabs>
          <w:tab w:val="num" w:pos="840"/>
        </w:tabs>
        <w:ind w:left="840" w:hanging="8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15660BA"/>
    <w:multiLevelType w:val="hybridMultilevel"/>
    <w:tmpl w:val="5D446DA0"/>
    <w:lvl w:ilvl="0" w:tplc="6E74C0BC">
      <w:start w:val="1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CD5150"/>
    <w:multiLevelType w:val="hybridMultilevel"/>
    <w:tmpl w:val="120A65B2"/>
    <w:lvl w:ilvl="0" w:tplc="C61825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04432B"/>
    <w:multiLevelType w:val="singleLevel"/>
    <w:tmpl w:val="0409000F"/>
    <w:lvl w:ilvl="0">
      <w:start w:val="1"/>
      <w:numFmt w:val="decimal"/>
      <w:lvlText w:val="%1."/>
      <w:lvlJc w:val="left"/>
      <w:pPr>
        <w:tabs>
          <w:tab w:val="num" w:pos="360"/>
        </w:tabs>
        <w:ind w:left="360" w:hanging="360"/>
      </w:pPr>
    </w:lvl>
  </w:abstractNum>
  <w:abstractNum w:abstractNumId="8">
    <w:nsid w:val="43EA380E"/>
    <w:multiLevelType w:val="hybridMultilevel"/>
    <w:tmpl w:val="35F8EEC0"/>
    <w:lvl w:ilvl="0" w:tplc="92FEBB40">
      <w:start w:val="2"/>
      <w:numFmt w:val="decimal"/>
      <w:lvlText w:val="%1."/>
      <w:lvlJc w:val="left"/>
      <w:pPr>
        <w:tabs>
          <w:tab w:val="num" w:pos="1200"/>
        </w:tabs>
        <w:ind w:left="1200" w:hanging="72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10">
    <w:nsid w:val="4BB479E1"/>
    <w:multiLevelType w:val="singleLevel"/>
    <w:tmpl w:val="DFEC1462"/>
    <w:lvl w:ilvl="0">
      <w:start w:val="1"/>
      <w:numFmt w:val="decimal"/>
      <w:lvlText w:val="%1."/>
      <w:legacy w:legacy="1" w:legacySpace="0" w:legacyIndent="720"/>
      <w:lvlJc w:val="left"/>
      <w:rPr>
        <w:rFonts w:ascii="Times New Roman" w:hAnsi="Times New Roman" w:hint="default"/>
      </w:rPr>
    </w:lvl>
  </w:abstractNum>
  <w:abstractNum w:abstractNumId="11">
    <w:nsid w:val="5A605A35"/>
    <w:multiLevelType w:val="singleLevel"/>
    <w:tmpl w:val="8578D860"/>
    <w:lvl w:ilvl="0">
      <w:start w:val="5"/>
      <w:numFmt w:val="decimal"/>
      <w:lvlText w:val="%1."/>
      <w:lvlJc w:val="left"/>
      <w:pPr>
        <w:tabs>
          <w:tab w:val="num" w:pos="360"/>
        </w:tabs>
        <w:ind w:left="360" w:hanging="360"/>
      </w:pPr>
      <w:rPr>
        <w:rFonts w:hint="default"/>
        <w:b w:val="0"/>
        <w:bCs/>
      </w:rPr>
    </w:lvl>
  </w:abstractNum>
  <w:abstractNum w:abstractNumId="1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F9B6FE9"/>
    <w:multiLevelType w:val="hybridMultilevel"/>
    <w:tmpl w:val="55261DC8"/>
    <w:lvl w:ilvl="0" w:tplc="F738D9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53060"/>
    <w:multiLevelType w:val="singleLevel"/>
    <w:tmpl w:val="783C0302"/>
    <w:lvl w:ilvl="0">
      <w:start w:val="8"/>
      <w:numFmt w:val="decimal"/>
      <w:lvlText w:val="%1."/>
      <w:lvlJc w:val="left"/>
      <w:pPr>
        <w:tabs>
          <w:tab w:val="num" w:pos="1440"/>
        </w:tabs>
        <w:ind w:left="1440" w:hanging="720"/>
      </w:pPr>
      <w:rPr>
        <w:rFonts w:hint="default"/>
      </w:rPr>
    </w:lvl>
  </w:abstractNum>
  <w:abstractNum w:abstractNumId="15">
    <w:nsid w:val="74CC03B5"/>
    <w:multiLevelType w:val="singleLevel"/>
    <w:tmpl w:val="B17423F6"/>
    <w:lvl w:ilvl="0">
      <w:start w:val="14"/>
      <w:numFmt w:val="decimal"/>
      <w:lvlText w:val="%1."/>
      <w:lvlJc w:val="left"/>
      <w:pPr>
        <w:tabs>
          <w:tab w:val="num" w:pos="360"/>
        </w:tabs>
        <w:ind w:left="360" w:hanging="360"/>
      </w:pPr>
      <w:rPr>
        <w:rFonts w:hint="default"/>
        <w:b w:val="0"/>
        <w:bCs/>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0"/>
  </w:num>
  <w:num w:numId="3">
    <w:abstractNumId w:val="14"/>
  </w:num>
  <w:num w:numId="4">
    <w:abstractNumId w:val="9"/>
  </w:num>
  <w:num w:numId="5">
    <w:abstractNumId w:val="7"/>
  </w:num>
  <w:num w:numId="6">
    <w:abstractNumId w:val="5"/>
  </w:num>
  <w:num w:numId="7">
    <w:abstractNumId w:val="1"/>
  </w:num>
  <w:num w:numId="8">
    <w:abstractNumId w:val="12"/>
  </w:num>
  <w:num w:numId="9">
    <w:abstractNumId w:val="16"/>
  </w:num>
  <w:num w:numId="10">
    <w:abstractNumId w:val="11"/>
  </w:num>
  <w:num w:numId="11">
    <w:abstractNumId w:val="0"/>
  </w:num>
  <w:num w:numId="12">
    <w:abstractNumId w:val="17"/>
  </w:num>
  <w:num w:numId="13">
    <w:abstractNumId w:val="15"/>
  </w:num>
  <w:num w:numId="14">
    <w:abstractNumId w:val="2"/>
  </w:num>
  <w:num w:numId="15">
    <w:abstractNumId w:val="4"/>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65"/>
    <w:rsid w:val="00002A2B"/>
    <w:rsid w:val="00011E51"/>
    <w:rsid w:val="00062E07"/>
    <w:rsid w:val="00066070"/>
    <w:rsid w:val="00092291"/>
    <w:rsid w:val="000B1583"/>
    <w:rsid w:val="000B2051"/>
    <w:rsid w:val="000B31D4"/>
    <w:rsid w:val="00113A17"/>
    <w:rsid w:val="0012172D"/>
    <w:rsid w:val="001275A1"/>
    <w:rsid w:val="00131A2F"/>
    <w:rsid w:val="00143A69"/>
    <w:rsid w:val="00150F05"/>
    <w:rsid w:val="00153062"/>
    <w:rsid w:val="0016154F"/>
    <w:rsid w:val="001666C1"/>
    <w:rsid w:val="001704DD"/>
    <w:rsid w:val="001749E5"/>
    <w:rsid w:val="001A2448"/>
    <w:rsid w:val="001D73E6"/>
    <w:rsid w:val="001D791C"/>
    <w:rsid w:val="001E34E9"/>
    <w:rsid w:val="001F6F5D"/>
    <w:rsid w:val="0021038A"/>
    <w:rsid w:val="0021289B"/>
    <w:rsid w:val="00220AA8"/>
    <w:rsid w:val="00221CFC"/>
    <w:rsid w:val="0022617B"/>
    <w:rsid w:val="00235237"/>
    <w:rsid w:val="00237F50"/>
    <w:rsid w:val="002526ED"/>
    <w:rsid w:val="00256C3F"/>
    <w:rsid w:val="00275393"/>
    <w:rsid w:val="00287220"/>
    <w:rsid w:val="002878B6"/>
    <w:rsid w:val="002A0B3F"/>
    <w:rsid w:val="002A3349"/>
    <w:rsid w:val="002B4ACF"/>
    <w:rsid w:val="002D00F9"/>
    <w:rsid w:val="002E6D8F"/>
    <w:rsid w:val="002F1A4F"/>
    <w:rsid w:val="00302C44"/>
    <w:rsid w:val="00341A6B"/>
    <w:rsid w:val="00353E5D"/>
    <w:rsid w:val="00367F7D"/>
    <w:rsid w:val="003829C7"/>
    <w:rsid w:val="00382CA4"/>
    <w:rsid w:val="003A7ADF"/>
    <w:rsid w:val="003B3790"/>
    <w:rsid w:val="003B45FC"/>
    <w:rsid w:val="003D6293"/>
    <w:rsid w:val="003E684E"/>
    <w:rsid w:val="003F1321"/>
    <w:rsid w:val="004170AC"/>
    <w:rsid w:val="00447EC1"/>
    <w:rsid w:val="00465857"/>
    <w:rsid w:val="00474DAC"/>
    <w:rsid w:val="00482BB8"/>
    <w:rsid w:val="00483850"/>
    <w:rsid w:val="004863B7"/>
    <w:rsid w:val="004A1B3D"/>
    <w:rsid w:val="004B08B8"/>
    <w:rsid w:val="004B0C7B"/>
    <w:rsid w:val="004B222C"/>
    <w:rsid w:val="004E249C"/>
    <w:rsid w:val="004F5993"/>
    <w:rsid w:val="005068F2"/>
    <w:rsid w:val="005142EE"/>
    <w:rsid w:val="0053042A"/>
    <w:rsid w:val="00541569"/>
    <w:rsid w:val="0054545F"/>
    <w:rsid w:val="00553F59"/>
    <w:rsid w:val="005607B0"/>
    <w:rsid w:val="00571016"/>
    <w:rsid w:val="005723F2"/>
    <w:rsid w:val="00574359"/>
    <w:rsid w:val="00583A3A"/>
    <w:rsid w:val="005B11C6"/>
    <w:rsid w:val="005D516A"/>
    <w:rsid w:val="005F22BA"/>
    <w:rsid w:val="005F4333"/>
    <w:rsid w:val="005F4A7B"/>
    <w:rsid w:val="00600264"/>
    <w:rsid w:val="006013BC"/>
    <w:rsid w:val="006071EB"/>
    <w:rsid w:val="006147D4"/>
    <w:rsid w:val="00624A03"/>
    <w:rsid w:val="00632E91"/>
    <w:rsid w:val="006410A3"/>
    <w:rsid w:val="00657BAE"/>
    <w:rsid w:val="00666A0B"/>
    <w:rsid w:val="006909BF"/>
    <w:rsid w:val="006A4B5E"/>
    <w:rsid w:val="006B0616"/>
    <w:rsid w:val="006B0A80"/>
    <w:rsid w:val="006B46BC"/>
    <w:rsid w:val="006C2A27"/>
    <w:rsid w:val="006E44AA"/>
    <w:rsid w:val="006F3CB8"/>
    <w:rsid w:val="00702782"/>
    <w:rsid w:val="0072071C"/>
    <w:rsid w:val="00721228"/>
    <w:rsid w:val="007262E4"/>
    <w:rsid w:val="00746025"/>
    <w:rsid w:val="00750E57"/>
    <w:rsid w:val="007513D4"/>
    <w:rsid w:val="00756B37"/>
    <w:rsid w:val="00765281"/>
    <w:rsid w:val="0077222B"/>
    <w:rsid w:val="00775D9E"/>
    <w:rsid w:val="00780ED0"/>
    <w:rsid w:val="00783B7B"/>
    <w:rsid w:val="00792BA2"/>
    <w:rsid w:val="007A7218"/>
    <w:rsid w:val="007B03A4"/>
    <w:rsid w:val="007C2E5D"/>
    <w:rsid w:val="007D0103"/>
    <w:rsid w:val="007E4A8C"/>
    <w:rsid w:val="007F45E6"/>
    <w:rsid w:val="00805702"/>
    <w:rsid w:val="00812C22"/>
    <w:rsid w:val="00825D5F"/>
    <w:rsid w:val="00840BBA"/>
    <w:rsid w:val="00842C6C"/>
    <w:rsid w:val="00862F97"/>
    <w:rsid w:val="00866A8E"/>
    <w:rsid w:val="00887F40"/>
    <w:rsid w:val="008944D7"/>
    <w:rsid w:val="008A580F"/>
    <w:rsid w:val="008B175F"/>
    <w:rsid w:val="008C285D"/>
    <w:rsid w:val="008C477E"/>
    <w:rsid w:val="008E555E"/>
    <w:rsid w:val="009214BC"/>
    <w:rsid w:val="0092201D"/>
    <w:rsid w:val="00926E8D"/>
    <w:rsid w:val="00962EA7"/>
    <w:rsid w:val="00966097"/>
    <w:rsid w:val="00981D2B"/>
    <w:rsid w:val="00995B61"/>
    <w:rsid w:val="00996CFA"/>
    <w:rsid w:val="009A3C5B"/>
    <w:rsid w:val="009B1518"/>
    <w:rsid w:val="009C27BC"/>
    <w:rsid w:val="009D11B0"/>
    <w:rsid w:val="009D277A"/>
    <w:rsid w:val="009F0F22"/>
    <w:rsid w:val="009F731E"/>
    <w:rsid w:val="00A00276"/>
    <w:rsid w:val="00A040E3"/>
    <w:rsid w:val="00A05C98"/>
    <w:rsid w:val="00A14A57"/>
    <w:rsid w:val="00A42BE2"/>
    <w:rsid w:val="00A51A61"/>
    <w:rsid w:val="00A72AD7"/>
    <w:rsid w:val="00A837D3"/>
    <w:rsid w:val="00AA42E9"/>
    <w:rsid w:val="00AB1EB5"/>
    <w:rsid w:val="00AB4B03"/>
    <w:rsid w:val="00AE0764"/>
    <w:rsid w:val="00AE29E0"/>
    <w:rsid w:val="00B01B51"/>
    <w:rsid w:val="00B30109"/>
    <w:rsid w:val="00B3381F"/>
    <w:rsid w:val="00B5710B"/>
    <w:rsid w:val="00B576AC"/>
    <w:rsid w:val="00B63A9C"/>
    <w:rsid w:val="00B83ACC"/>
    <w:rsid w:val="00B865C9"/>
    <w:rsid w:val="00B90E89"/>
    <w:rsid w:val="00B93153"/>
    <w:rsid w:val="00B938D4"/>
    <w:rsid w:val="00B96B12"/>
    <w:rsid w:val="00BA1053"/>
    <w:rsid w:val="00BA6F09"/>
    <w:rsid w:val="00BB0AFC"/>
    <w:rsid w:val="00BE0853"/>
    <w:rsid w:val="00BE341F"/>
    <w:rsid w:val="00BE6934"/>
    <w:rsid w:val="00BF4258"/>
    <w:rsid w:val="00BF5A1B"/>
    <w:rsid w:val="00C04782"/>
    <w:rsid w:val="00C0661F"/>
    <w:rsid w:val="00C25D32"/>
    <w:rsid w:val="00C34248"/>
    <w:rsid w:val="00C534C2"/>
    <w:rsid w:val="00C54096"/>
    <w:rsid w:val="00C65276"/>
    <w:rsid w:val="00C7723C"/>
    <w:rsid w:val="00C92F65"/>
    <w:rsid w:val="00CB1319"/>
    <w:rsid w:val="00CB77E7"/>
    <w:rsid w:val="00CC15DB"/>
    <w:rsid w:val="00CD374F"/>
    <w:rsid w:val="00CE550E"/>
    <w:rsid w:val="00CE69AD"/>
    <w:rsid w:val="00CF5560"/>
    <w:rsid w:val="00D0498F"/>
    <w:rsid w:val="00D05653"/>
    <w:rsid w:val="00D3004B"/>
    <w:rsid w:val="00D41B60"/>
    <w:rsid w:val="00D46CC6"/>
    <w:rsid w:val="00D5606A"/>
    <w:rsid w:val="00D56A3C"/>
    <w:rsid w:val="00D73D2C"/>
    <w:rsid w:val="00D8788C"/>
    <w:rsid w:val="00D91A7E"/>
    <w:rsid w:val="00D95493"/>
    <w:rsid w:val="00D96B46"/>
    <w:rsid w:val="00DB09E4"/>
    <w:rsid w:val="00E01BE5"/>
    <w:rsid w:val="00E11FAB"/>
    <w:rsid w:val="00E246AD"/>
    <w:rsid w:val="00E61139"/>
    <w:rsid w:val="00E80871"/>
    <w:rsid w:val="00E80A6F"/>
    <w:rsid w:val="00E811DF"/>
    <w:rsid w:val="00E8157E"/>
    <w:rsid w:val="00E97747"/>
    <w:rsid w:val="00EB6F4D"/>
    <w:rsid w:val="00EC22B9"/>
    <w:rsid w:val="00ED0B64"/>
    <w:rsid w:val="00ED1AB3"/>
    <w:rsid w:val="00ED1D13"/>
    <w:rsid w:val="00EE7896"/>
    <w:rsid w:val="00EF7A98"/>
    <w:rsid w:val="00F00722"/>
    <w:rsid w:val="00F07072"/>
    <w:rsid w:val="00F632DC"/>
    <w:rsid w:val="00F8579E"/>
    <w:rsid w:val="00F95544"/>
    <w:rsid w:val="00FA08F7"/>
    <w:rsid w:val="00FC3A9F"/>
    <w:rsid w:val="00FC7F80"/>
    <w:rsid w:val="00FD2CDC"/>
    <w:rsid w:val="00FE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7A98"/>
    <w:rPr>
      <w:rFonts w:ascii="Tahoma" w:hAnsi="Tahoma" w:cs="Tahoma"/>
      <w:sz w:val="16"/>
      <w:szCs w:val="16"/>
    </w:rPr>
  </w:style>
  <w:style w:type="character" w:styleId="CommentReference">
    <w:name w:val="annotation reference"/>
    <w:semiHidden/>
    <w:rsid w:val="00702782"/>
    <w:rPr>
      <w:sz w:val="16"/>
      <w:szCs w:val="16"/>
    </w:rPr>
  </w:style>
  <w:style w:type="paragraph" w:styleId="CommentText">
    <w:name w:val="annotation text"/>
    <w:basedOn w:val="Normal"/>
    <w:semiHidden/>
    <w:rsid w:val="00702782"/>
    <w:rPr>
      <w:sz w:val="20"/>
      <w:szCs w:val="20"/>
    </w:rPr>
  </w:style>
  <w:style w:type="paragraph" w:styleId="CommentSubject">
    <w:name w:val="annotation subject"/>
    <w:basedOn w:val="CommentText"/>
    <w:next w:val="CommentText"/>
    <w:semiHidden/>
    <w:rsid w:val="00702782"/>
    <w:rPr>
      <w:b/>
      <w:bCs/>
    </w:rPr>
  </w:style>
  <w:style w:type="character" w:customStyle="1" w:styleId="HeaderChar">
    <w:name w:val="Header Char"/>
    <w:link w:val="Header"/>
    <w:rsid w:val="00CB77E7"/>
    <w:rPr>
      <w:sz w:val="24"/>
      <w:szCs w:val="24"/>
      <w:lang w:val="en-US" w:eastAsia="zh-CN" w:bidi="ar-SA"/>
    </w:rPr>
  </w:style>
  <w:style w:type="paragraph" w:styleId="NoSpacing">
    <w:name w:val="No Spacing"/>
    <w:qFormat/>
    <w:rsid w:val="00ED0B64"/>
    <w:rPr>
      <w:sz w:val="24"/>
      <w:szCs w:val="24"/>
      <w:lang w:bidi="en-US"/>
    </w:rPr>
  </w:style>
  <w:style w:type="paragraph" w:customStyle="1" w:styleId="Style1">
    <w:name w:val="Style 1"/>
    <w:basedOn w:val="Normal"/>
    <w:rsid w:val="00FD2CDC"/>
    <w:pPr>
      <w:widowControl w:val="0"/>
      <w:autoSpaceDE w:val="0"/>
      <w:autoSpaceDN w:val="0"/>
      <w:adjustRightInd w:val="0"/>
    </w:pPr>
    <w:rPr>
      <w:rFonts w:eastAsia="SimSun"/>
    </w:rPr>
  </w:style>
  <w:style w:type="paragraph" w:styleId="ListParagraph">
    <w:name w:val="List Paragraph"/>
    <w:basedOn w:val="Normal"/>
    <w:qFormat/>
    <w:rsid w:val="00FD2CDC"/>
    <w:pPr>
      <w:widowControl w:val="0"/>
      <w:ind w:left="720"/>
      <w:contextualSpacing/>
    </w:pPr>
    <w:rPr>
      <w:rFonts w:ascii="Courier" w:hAnsi="Courier"/>
      <w:snapToGrid w:val="0"/>
      <w:lang w:eastAsia="en-US"/>
    </w:rPr>
  </w:style>
  <w:style w:type="table" w:styleId="TableGrid">
    <w:name w:val="Table Grid"/>
    <w:basedOn w:val="TableNormal"/>
    <w:rsid w:val="00A0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7A98"/>
    <w:rPr>
      <w:rFonts w:ascii="Tahoma" w:hAnsi="Tahoma" w:cs="Tahoma"/>
      <w:sz w:val="16"/>
      <w:szCs w:val="16"/>
    </w:rPr>
  </w:style>
  <w:style w:type="character" w:styleId="CommentReference">
    <w:name w:val="annotation reference"/>
    <w:semiHidden/>
    <w:rsid w:val="00702782"/>
    <w:rPr>
      <w:sz w:val="16"/>
      <w:szCs w:val="16"/>
    </w:rPr>
  </w:style>
  <w:style w:type="paragraph" w:styleId="CommentText">
    <w:name w:val="annotation text"/>
    <w:basedOn w:val="Normal"/>
    <w:semiHidden/>
    <w:rsid w:val="00702782"/>
    <w:rPr>
      <w:sz w:val="20"/>
      <w:szCs w:val="20"/>
    </w:rPr>
  </w:style>
  <w:style w:type="paragraph" w:styleId="CommentSubject">
    <w:name w:val="annotation subject"/>
    <w:basedOn w:val="CommentText"/>
    <w:next w:val="CommentText"/>
    <w:semiHidden/>
    <w:rsid w:val="00702782"/>
    <w:rPr>
      <w:b/>
      <w:bCs/>
    </w:rPr>
  </w:style>
  <w:style w:type="character" w:customStyle="1" w:styleId="HeaderChar">
    <w:name w:val="Header Char"/>
    <w:link w:val="Header"/>
    <w:rsid w:val="00CB77E7"/>
    <w:rPr>
      <w:sz w:val="24"/>
      <w:szCs w:val="24"/>
      <w:lang w:val="en-US" w:eastAsia="zh-CN" w:bidi="ar-SA"/>
    </w:rPr>
  </w:style>
  <w:style w:type="paragraph" w:styleId="NoSpacing">
    <w:name w:val="No Spacing"/>
    <w:qFormat/>
    <w:rsid w:val="00ED0B64"/>
    <w:rPr>
      <w:sz w:val="24"/>
      <w:szCs w:val="24"/>
      <w:lang w:bidi="en-US"/>
    </w:rPr>
  </w:style>
  <w:style w:type="paragraph" w:customStyle="1" w:styleId="Style1">
    <w:name w:val="Style 1"/>
    <w:basedOn w:val="Normal"/>
    <w:rsid w:val="00FD2CDC"/>
    <w:pPr>
      <w:widowControl w:val="0"/>
      <w:autoSpaceDE w:val="0"/>
      <w:autoSpaceDN w:val="0"/>
      <w:adjustRightInd w:val="0"/>
    </w:pPr>
    <w:rPr>
      <w:rFonts w:eastAsia="SimSun"/>
    </w:rPr>
  </w:style>
  <w:style w:type="paragraph" w:styleId="ListParagraph">
    <w:name w:val="List Paragraph"/>
    <w:basedOn w:val="Normal"/>
    <w:qFormat/>
    <w:rsid w:val="00FD2CDC"/>
    <w:pPr>
      <w:widowControl w:val="0"/>
      <w:ind w:left="720"/>
      <w:contextualSpacing/>
    </w:pPr>
    <w:rPr>
      <w:rFonts w:ascii="Courier" w:hAnsi="Courier"/>
      <w:snapToGrid w:val="0"/>
      <w:lang w:eastAsia="en-US"/>
    </w:rPr>
  </w:style>
  <w:style w:type="table" w:styleId="TableGrid">
    <w:name w:val="Table Grid"/>
    <w:basedOn w:val="TableNormal"/>
    <w:rsid w:val="00A0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5489">
      <w:bodyDiv w:val="1"/>
      <w:marLeft w:val="0"/>
      <w:marRight w:val="0"/>
      <w:marTop w:val="0"/>
      <w:marBottom w:val="0"/>
      <w:divBdr>
        <w:top w:val="none" w:sz="0" w:space="0" w:color="auto"/>
        <w:left w:val="none" w:sz="0" w:space="0" w:color="auto"/>
        <w:bottom w:val="none" w:sz="0" w:space="0" w:color="auto"/>
        <w:right w:val="none" w:sz="0" w:space="0" w:color="auto"/>
      </w:divBdr>
    </w:div>
    <w:div w:id="1043336060">
      <w:bodyDiv w:val="1"/>
      <w:marLeft w:val="0"/>
      <w:marRight w:val="0"/>
      <w:marTop w:val="0"/>
      <w:marBottom w:val="0"/>
      <w:divBdr>
        <w:top w:val="none" w:sz="0" w:space="0" w:color="auto"/>
        <w:left w:val="none" w:sz="0" w:space="0" w:color="auto"/>
        <w:bottom w:val="none" w:sz="0" w:space="0" w:color="auto"/>
        <w:right w:val="none" w:sz="0" w:space="0" w:color="auto"/>
      </w:divBdr>
    </w:div>
    <w:div w:id="16912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Form SSA-8011-F3</vt:lpstr>
    </vt:vector>
  </TitlesOfParts>
  <Company>SSA</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SSA-8011-F3</dc:title>
  <dc:creator>OPB</dc:creator>
  <cp:lastModifiedBy>SYSTEM</cp:lastModifiedBy>
  <cp:revision>2</cp:revision>
  <cp:lastPrinted>2015-07-30T21:19:00Z</cp:lastPrinted>
  <dcterms:created xsi:type="dcterms:W3CDTF">2018-11-14T18:33:00Z</dcterms:created>
  <dcterms:modified xsi:type="dcterms:W3CDTF">2018-11-14T18:33:00Z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65969877</vt:i4>
  </property>
  <property fmtid="{D5CDD505-2E9C-101B-9397-08002B2CF9AE}" pid="4" name="_EmailSubject">
    <vt:lpwstr>OMB Expiration Notice:  0960-0456 SSA-8011-F3</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1850812860</vt:i4>
  </property>
  <property fmtid="{D5CDD505-2E9C-101B-9397-08002B2CF9AE}" pid="8" name="_ReviewingToolsShownOnce">
    <vt:lpwstr/>
  </property>
</Properties>
</file>