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1E" w:rsidRPr="0093031E" w:rsidRDefault="003008D5" w:rsidP="0093031E">
      <w:pPr>
        <w:tabs>
          <w:tab w:val="center" w:pos="4680"/>
        </w:tabs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3031E">
        <w:rPr>
          <w:rFonts w:ascii="Times New Roman" w:hAnsi="Times New Roman"/>
          <w:b/>
          <w:bCs/>
        </w:rPr>
        <w:t>Addendum to</w:t>
      </w:r>
      <w:r w:rsidR="00BF0AFD" w:rsidRPr="0093031E">
        <w:rPr>
          <w:rFonts w:ascii="Times New Roman" w:hAnsi="Times New Roman"/>
          <w:b/>
          <w:bCs/>
        </w:rPr>
        <w:t xml:space="preserve"> </w:t>
      </w:r>
      <w:r w:rsidR="000F5FCA" w:rsidRPr="0093031E">
        <w:rPr>
          <w:rFonts w:ascii="Times New Roman" w:hAnsi="Times New Roman"/>
          <w:b/>
          <w:bCs/>
        </w:rPr>
        <w:t xml:space="preserve">the </w:t>
      </w:r>
      <w:r w:rsidR="0093031E" w:rsidRPr="0093031E">
        <w:rPr>
          <w:rFonts w:ascii="Times New Roman" w:hAnsi="Times New Roman"/>
          <w:b/>
        </w:rPr>
        <w:t>Supporting Statement for Notice Regarding</w:t>
      </w:r>
    </w:p>
    <w:p w:rsidR="0093031E" w:rsidRPr="0093031E" w:rsidRDefault="0093031E" w:rsidP="0093031E">
      <w:pPr>
        <w:tabs>
          <w:tab w:val="center" w:pos="4680"/>
        </w:tabs>
        <w:ind w:right="-720"/>
        <w:jc w:val="center"/>
        <w:rPr>
          <w:rFonts w:ascii="Times New Roman" w:hAnsi="Times New Roman"/>
          <w:b/>
        </w:rPr>
      </w:pPr>
      <w:r w:rsidRPr="0093031E">
        <w:rPr>
          <w:rFonts w:ascii="Times New Roman" w:hAnsi="Times New Roman"/>
          <w:b/>
        </w:rPr>
        <w:t>Substitution of Party Upon Death of Claimant – HA-539</w:t>
      </w:r>
    </w:p>
    <w:p w:rsidR="0093031E" w:rsidRPr="0093031E" w:rsidRDefault="0093031E" w:rsidP="0093031E">
      <w:pPr>
        <w:tabs>
          <w:tab w:val="center" w:pos="4680"/>
        </w:tabs>
        <w:ind w:right="-720"/>
        <w:jc w:val="center"/>
        <w:rPr>
          <w:rFonts w:ascii="Times New Roman" w:hAnsi="Times New Roman"/>
          <w:b/>
          <w:iCs/>
        </w:rPr>
      </w:pPr>
      <w:r w:rsidRPr="0093031E">
        <w:rPr>
          <w:rFonts w:ascii="Times New Roman" w:hAnsi="Times New Roman"/>
          <w:b/>
          <w:iCs/>
        </w:rPr>
        <w:t>20 CFR 404.957(c)(4) and 416.1457(c)(4)</w:t>
      </w:r>
    </w:p>
    <w:p w:rsidR="00BF0AFD" w:rsidRPr="0093031E" w:rsidRDefault="0093031E" w:rsidP="0093031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3031E">
        <w:rPr>
          <w:rFonts w:ascii="Times New Roman" w:hAnsi="Times New Roman"/>
          <w:b/>
        </w:rPr>
        <w:t>OMB No. 0960-0288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93031E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93031E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24B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31E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2018-08-29T19:57:00Z</dcterms:created>
  <dcterms:modified xsi:type="dcterms:W3CDTF">2018-08-29T19:57:00Z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