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F74F71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85416C">
        <w:rPr>
          <w:rFonts w:ascii="Times New Roman" w:hAnsi="Times New Roman"/>
          <w:b/>
        </w:rPr>
        <w:t>Form SSA-3820-BK</w:t>
      </w:r>
      <w:r w:rsidR="00B90936">
        <w:rPr>
          <w:rFonts w:ascii="Times New Roman" w:hAnsi="Times New Roman"/>
          <w:b/>
        </w:rPr>
        <w:t xml:space="preserve"> and i3820</w:t>
      </w:r>
    </w:p>
    <w:p w:rsidR="00855A2B" w:rsidRDefault="0085416C" w:rsidP="00F74F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Disability Report - Child</w:t>
      </w:r>
    </w:p>
    <w:p w:rsidR="0085416C" w:rsidRPr="0085416C" w:rsidRDefault="0085416C" w:rsidP="00F74F71">
      <w:pPr>
        <w:jc w:val="center"/>
        <w:rPr>
          <w:rFonts w:ascii="Times New Roman" w:hAnsi="Times New Roman"/>
          <w:b/>
          <w:bCs/>
        </w:rPr>
      </w:pPr>
      <w:r w:rsidRPr="0085416C">
        <w:rPr>
          <w:rFonts w:ascii="Times New Roman" w:hAnsi="Times New Roman"/>
          <w:b/>
          <w:bCs/>
        </w:rPr>
        <w:t>20 CFR 416.924a</w:t>
      </w:r>
    </w:p>
    <w:p w:rsidR="00855A2B" w:rsidRDefault="00855A2B" w:rsidP="00F74F7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85416C">
        <w:rPr>
          <w:rFonts w:ascii="Times New Roman" w:hAnsi="Times New Roman"/>
          <w:b/>
        </w:rPr>
        <w:t>0577</w:t>
      </w:r>
    </w:p>
    <w:p w:rsidR="00C03EDF" w:rsidRDefault="00C03EDF" w:rsidP="00F74F71">
      <w:pPr>
        <w:rPr>
          <w:rFonts w:ascii="Times New Roman" w:hAnsi="Times New Roman"/>
        </w:rPr>
      </w:pPr>
    </w:p>
    <w:p w:rsidR="00855A2B" w:rsidRPr="00855A2B" w:rsidRDefault="00B5383F" w:rsidP="00F74F71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Background:</w:t>
      </w:r>
    </w:p>
    <w:p w:rsidR="00855A2B" w:rsidRDefault="00855A2B" w:rsidP="00F74F71">
      <w:pPr>
        <w:rPr>
          <w:rFonts w:ascii="Times New Roman" w:hAnsi="Times New Roman"/>
          <w:snapToGrid w:val="0"/>
        </w:rPr>
      </w:pPr>
    </w:p>
    <w:p w:rsidR="006F5EAA" w:rsidRDefault="001F3695" w:rsidP="00F74F71">
      <w:pPr>
        <w:pStyle w:val="NormalWeb"/>
        <w:shd w:val="clear" w:color="auto" w:fill="FFFFFF"/>
        <w:spacing w:before="0" w:after="0"/>
      </w:pPr>
      <w:r>
        <w:t>Form SSA-3820-BK</w:t>
      </w:r>
      <w:r w:rsidR="006F5EAA">
        <w:t>, (</w:t>
      </w:r>
      <w:r>
        <w:rPr>
          <w:iCs/>
        </w:rPr>
        <w:t>Disability Report -</w:t>
      </w:r>
      <w:r w:rsidR="006F5EAA" w:rsidRPr="002372FD">
        <w:rPr>
          <w:iCs/>
        </w:rPr>
        <w:t>Child)</w:t>
      </w:r>
      <w:r w:rsidR="006F5EAA" w:rsidRPr="002372FD">
        <w:t>,</w:t>
      </w:r>
      <w:r w:rsidR="006F5EAA">
        <w:t xml:space="preserve"> provides the D</w:t>
      </w:r>
      <w:r w:rsidR="00FE6134">
        <w:t xml:space="preserve">isability Determination Service adjudicators </w:t>
      </w:r>
      <w:r w:rsidR="006F5EAA">
        <w:t>with a detailed explanation of a Title XVI disabled child’s medical history that is essential to the disability determination</w:t>
      </w:r>
      <w:r w:rsidR="00FF714C">
        <w:t>.</w:t>
      </w:r>
    </w:p>
    <w:p w:rsidR="00FE6134" w:rsidRDefault="00FE6134" w:rsidP="00F74F71">
      <w:pPr>
        <w:pStyle w:val="NormalWeb"/>
        <w:shd w:val="clear" w:color="auto" w:fill="FFFFFF"/>
        <w:spacing w:before="0" w:after="0"/>
      </w:pPr>
    </w:p>
    <w:p w:rsidR="006F5EAA" w:rsidRDefault="00FF714C" w:rsidP="00F74F71">
      <w:pPr>
        <w:pStyle w:val="NormalWeb"/>
        <w:shd w:val="clear" w:color="auto" w:fill="FFFFFF"/>
        <w:spacing w:before="0" w:after="0"/>
      </w:pPr>
      <w:r>
        <w:t xml:space="preserve">Under Section 7, the individual completing the form should record whether the child is receiving services </w:t>
      </w:r>
      <w:r w:rsidR="002372FD">
        <w:t xml:space="preserve">from other Federal, State, </w:t>
      </w:r>
      <w:r>
        <w:t xml:space="preserve">or Local government agencies; include the name(s) and address(es) of each agency, phone number, type of test(s) conducted and date of test(s). </w:t>
      </w:r>
      <w:r w:rsidR="002372FD">
        <w:t xml:space="preserve"> </w:t>
      </w:r>
      <w:r>
        <w:t xml:space="preserve">This information can serve as valuable sources of medical and non-medical evidence. </w:t>
      </w:r>
      <w:r w:rsidR="006F5EAA">
        <w:t xml:space="preserve"> </w:t>
      </w:r>
    </w:p>
    <w:p w:rsidR="00B90936" w:rsidRDefault="00B90936" w:rsidP="00F74F71">
      <w:pPr>
        <w:pStyle w:val="NormalWeb"/>
        <w:shd w:val="clear" w:color="auto" w:fill="FFFFFF"/>
        <w:spacing w:before="0" w:after="0"/>
      </w:pPr>
    </w:p>
    <w:p w:rsidR="00B90936" w:rsidRDefault="00B90936" w:rsidP="00F74F71">
      <w:pPr>
        <w:pStyle w:val="NormalWeb"/>
        <w:shd w:val="clear" w:color="auto" w:fill="FFFFFF"/>
        <w:spacing w:before="0" w:after="0"/>
      </w:pPr>
      <w:r>
        <w:t>The Social Security Administration (SSA) implemented processes to allow applicants to complete and submit the SSA-3820 online.</w:t>
      </w:r>
      <w:r w:rsidR="002372FD">
        <w:t xml:space="preserve"> </w:t>
      </w:r>
      <w:r>
        <w:t xml:space="preserve"> This online application is the Internet Child Disability Report or i3820. </w:t>
      </w:r>
      <w:r w:rsidR="002372FD">
        <w:t xml:space="preserve"> </w:t>
      </w:r>
      <w:r>
        <w:t xml:space="preserve">The i3820 allows the Internet user (IU), a person who is filing on behalf of a child, to provide disability information about a child who is filing for disabled child benefits under the Supplemental Security Income (SSI) program. </w:t>
      </w:r>
      <w:r w:rsidR="002372FD">
        <w:t xml:space="preserve"> </w:t>
      </w:r>
      <w:r>
        <w:t>The IU</w:t>
      </w:r>
      <w:r w:rsidR="00350D9A">
        <w:t>,</w:t>
      </w:r>
      <w:r>
        <w:t xml:space="preserve"> or applicant</w:t>
      </w:r>
      <w:r w:rsidR="00350D9A">
        <w:t>,</w:t>
      </w:r>
      <w:r>
        <w:t xml:space="preserve"> identifies </w:t>
      </w:r>
      <w:r w:rsidR="002372FD">
        <w:t>their</w:t>
      </w:r>
      <w:r>
        <w:t xml:space="preserve"> relationship (e.g., parent, relative, neighbor, or attorney) to the child within the i3820 screens.</w:t>
      </w:r>
      <w:r w:rsidR="002372FD">
        <w:t xml:space="preserve"> </w:t>
      </w:r>
      <w:r>
        <w:t xml:space="preserve"> The IU</w:t>
      </w:r>
      <w:r w:rsidR="00350D9A">
        <w:t>,</w:t>
      </w:r>
      <w:r>
        <w:t xml:space="preserve"> or applicant</w:t>
      </w:r>
      <w:r w:rsidR="00350D9A">
        <w:t>,</w:t>
      </w:r>
      <w:r>
        <w:t xml:space="preserve"> provides information about the child’s medical condition(s), medical records, education, and work history, if applicable. </w:t>
      </w:r>
    </w:p>
    <w:p w:rsidR="0085416C" w:rsidRDefault="0085416C" w:rsidP="00F74F71">
      <w:pPr>
        <w:rPr>
          <w:rFonts w:ascii="Times New Roman" w:hAnsi="Times New Roman"/>
          <w:b/>
          <w:snapToGrid w:val="0"/>
          <w:u w:val="single"/>
        </w:rPr>
      </w:pPr>
    </w:p>
    <w:p w:rsidR="0085416C" w:rsidRPr="0038003E" w:rsidRDefault="0085416C" w:rsidP="00F74F71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>
        <w:rPr>
          <w:rFonts w:ascii="Times New Roman" w:hAnsi="Times New Roman"/>
          <w:b/>
          <w:snapToGrid w:val="0"/>
          <w:u w:val="single"/>
        </w:rPr>
        <w:t>vision</w:t>
      </w:r>
      <w:r w:rsidR="00B5383F">
        <w:rPr>
          <w:rFonts w:ascii="Times New Roman" w:hAnsi="Times New Roman"/>
          <w:b/>
          <w:snapToGrid w:val="0"/>
          <w:u w:val="single"/>
        </w:rPr>
        <w:t>s</w:t>
      </w:r>
      <w:r>
        <w:rPr>
          <w:rFonts w:ascii="Times New Roman" w:hAnsi="Times New Roman"/>
          <w:b/>
          <w:snapToGrid w:val="0"/>
          <w:u w:val="single"/>
        </w:rPr>
        <w:t xml:space="preserve"> to the SSA-3820</w:t>
      </w:r>
    </w:p>
    <w:p w:rsidR="00262B15" w:rsidRDefault="00262B15" w:rsidP="00F74F71">
      <w:pPr>
        <w:rPr>
          <w:rFonts w:ascii="Times New Roman" w:hAnsi="Times New Roman"/>
          <w:snapToGrid w:val="0"/>
        </w:rPr>
      </w:pPr>
    </w:p>
    <w:p w:rsidR="00350D9A" w:rsidRPr="00350D9A" w:rsidRDefault="00262B15" w:rsidP="00F74F71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372FD">
        <w:rPr>
          <w:rFonts w:ascii="Times New Roman" w:hAnsi="Times New Roman"/>
          <w:b/>
          <w:snapToGrid w:val="0"/>
          <w:u w:val="single"/>
        </w:rPr>
        <w:t>Change #1</w:t>
      </w:r>
      <w:r w:rsidRPr="0085416C">
        <w:rPr>
          <w:rFonts w:ascii="Times New Roman" w:hAnsi="Times New Roman"/>
          <w:snapToGrid w:val="0"/>
        </w:rPr>
        <w:t xml:space="preserve">: </w:t>
      </w:r>
      <w:r w:rsidR="00350D9A">
        <w:rPr>
          <w:rFonts w:ascii="Times New Roman" w:hAnsi="Times New Roman"/>
          <w:snapToGrid w:val="0"/>
        </w:rPr>
        <w:t xml:space="preserve">  W</w:t>
      </w:r>
      <w:r w:rsidR="002372FD">
        <w:rPr>
          <w:rFonts w:ascii="Times New Roman" w:hAnsi="Times New Roman"/>
          <w:snapToGrid w:val="0"/>
        </w:rPr>
        <w:t>e are making</w:t>
      </w:r>
      <w:r w:rsidR="00350D9A">
        <w:rPr>
          <w:rFonts w:ascii="Times New Roman" w:hAnsi="Times New Roman"/>
          <w:snapToGrid w:val="0"/>
        </w:rPr>
        <w:t xml:space="preserve"> the following</w:t>
      </w:r>
      <w:r w:rsidR="002372FD">
        <w:rPr>
          <w:rFonts w:ascii="Times New Roman" w:hAnsi="Times New Roman"/>
          <w:snapToGrid w:val="0"/>
        </w:rPr>
        <w:t xml:space="preserve"> revision to the language on page 10, Section 7A</w:t>
      </w:r>
      <w:r w:rsidR="00350D9A">
        <w:rPr>
          <w:rFonts w:ascii="Times New Roman" w:hAnsi="Times New Roman"/>
          <w:snapToGrid w:val="0"/>
        </w:rPr>
        <w:t>:</w:t>
      </w:r>
    </w:p>
    <w:p w:rsidR="002372FD" w:rsidRPr="002372FD" w:rsidRDefault="002372FD" w:rsidP="00350D9A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/>
          <w:snapToGrid w:val="0"/>
        </w:rPr>
        <w:t xml:space="preserve"> </w:t>
      </w:r>
    </w:p>
    <w:p w:rsidR="00350D9A" w:rsidRDefault="002372FD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napToGrid w:val="0"/>
        </w:rPr>
        <w:t xml:space="preserve">Old Language:  </w:t>
      </w:r>
      <w:r w:rsidR="005C70BE" w:rsidRPr="00B5383F">
        <w:rPr>
          <w:rFonts w:ascii="Times New Roman" w:hAnsi="Times New Roman" w:cs="Times New Roman"/>
        </w:rPr>
        <w:t>Mental Health/Mental Retardation Center</w:t>
      </w:r>
    </w:p>
    <w:p w:rsidR="005C70BE" w:rsidRPr="00350D9A" w:rsidRDefault="002372FD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</w:rPr>
        <w:t>New Language:</w:t>
      </w:r>
      <w:r w:rsidRPr="00350D9A">
        <w:rPr>
          <w:rFonts w:ascii="Times New Roman" w:hAnsi="Times New Roman"/>
          <w:snapToGrid w:val="0"/>
        </w:rPr>
        <w:t xml:space="preserve">  </w:t>
      </w:r>
      <w:r w:rsidR="005C70BE" w:rsidRPr="00350D9A">
        <w:rPr>
          <w:rFonts w:ascii="Times New Roman" w:hAnsi="Times New Roman" w:cs="Times New Roman"/>
        </w:rPr>
        <w:t>Mental Health/Developmental Disabilities Center</w:t>
      </w:r>
    </w:p>
    <w:p w:rsidR="0085416C" w:rsidRDefault="0085416C" w:rsidP="00F74F71">
      <w:pPr>
        <w:ind w:left="360"/>
        <w:rPr>
          <w:rFonts w:ascii="Times New Roman" w:hAnsi="Times New Roman"/>
          <w:snapToGrid w:val="0"/>
        </w:rPr>
      </w:pPr>
    </w:p>
    <w:p w:rsidR="00262B15" w:rsidRDefault="00262B15" w:rsidP="00F74F71">
      <w:pPr>
        <w:ind w:left="360"/>
        <w:rPr>
          <w:rFonts w:ascii="Times New Roman" w:hAnsi="Times New Roman"/>
          <w:snapToGrid w:val="0"/>
        </w:rPr>
      </w:pPr>
      <w:r w:rsidRPr="00350D9A"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  <w:r w:rsidR="00B5383F" w:rsidRPr="001E647F">
        <w:rPr>
          <w:rFonts w:ascii="Times New Roman" w:hAnsi="Times New Roman"/>
          <w:snapToGrid w:val="0"/>
        </w:rPr>
        <w:t>We</w:t>
      </w:r>
      <w:r w:rsidR="00097389">
        <w:rPr>
          <w:rFonts w:ascii="Times New Roman" w:hAnsi="Times New Roman"/>
          <w:snapToGrid w:val="0"/>
        </w:rPr>
        <w:t xml:space="preserve"> are revising the language due to a </w:t>
      </w:r>
      <w:r w:rsidR="00B5383F" w:rsidRPr="00B5383F">
        <w:rPr>
          <w:rFonts w:ascii="Times New Roman" w:hAnsi="Times New Roman"/>
        </w:rPr>
        <w:t>statutory change in terminology</w:t>
      </w:r>
      <w:r w:rsidR="00B5383F" w:rsidRPr="00B5383F">
        <w:rPr>
          <w:rFonts w:ascii="Times New Roman" w:hAnsi="Times New Roman"/>
          <w:snapToGrid w:val="0"/>
        </w:rPr>
        <w:t>.</w:t>
      </w:r>
    </w:p>
    <w:p w:rsidR="00063EEE" w:rsidRDefault="00063EEE" w:rsidP="00F74F71">
      <w:pPr>
        <w:ind w:left="360"/>
        <w:rPr>
          <w:rFonts w:ascii="Times New Roman" w:hAnsi="Times New Roman"/>
          <w:snapToGrid w:val="0"/>
        </w:rPr>
      </w:pPr>
    </w:p>
    <w:p w:rsidR="00063EEE" w:rsidRPr="0038003E" w:rsidRDefault="00063EEE" w:rsidP="00063EEE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>
        <w:rPr>
          <w:rFonts w:ascii="Times New Roman" w:hAnsi="Times New Roman"/>
          <w:b/>
          <w:snapToGrid w:val="0"/>
          <w:u w:val="single"/>
        </w:rPr>
        <w:t>visions to the i3820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063EEE" w:rsidRPr="00B5383F" w:rsidRDefault="00063EEE" w:rsidP="00F74F71">
      <w:pPr>
        <w:ind w:left="360"/>
        <w:rPr>
          <w:rFonts w:ascii="Times New Roman" w:hAnsi="Times New Roman"/>
          <w:snapToGrid w:val="0"/>
        </w:rPr>
      </w:pPr>
    </w:p>
    <w:p w:rsidR="00350D9A" w:rsidRDefault="00262B15" w:rsidP="00350D9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63DC9">
        <w:rPr>
          <w:rFonts w:ascii="Times New Roman" w:hAnsi="Times New Roman"/>
          <w:b/>
          <w:snapToGrid w:val="0"/>
          <w:u w:val="single"/>
        </w:rPr>
        <w:t>Change #2</w:t>
      </w:r>
      <w:r>
        <w:rPr>
          <w:rFonts w:ascii="Times New Roman" w:hAnsi="Times New Roman"/>
          <w:snapToGrid w:val="0"/>
        </w:rPr>
        <w:t xml:space="preserve">:  </w:t>
      </w:r>
      <w:r w:rsidR="00263DC9">
        <w:rPr>
          <w:rFonts w:ascii="Times New Roman" w:hAnsi="Times New Roman"/>
          <w:snapToGrid w:val="0"/>
        </w:rPr>
        <w:t>We</w:t>
      </w:r>
      <w:r w:rsidR="00097389">
        <w:rPr>
          <w:rFonts w:ascii="Times New Roman" w:hAnsi="Times New Roman"/>
          <w:snapToGrid w:val="0"/>
        </w:rPr>
        <w:t xml:space="preserve"> are</w:t>
      </w:r>
      <w:r w:rsidR="00263DC9">
        <w:rPr>
          <w:rFonts w:ascii="Times New Roman" w:hAnsi="Times New Roman"/>
          <w:snapToGrid w:val="0"/>
        </w:rPr>
        <w:t xml:space="preserve"> </w:t>
      </w:r>
      <w:r w:rsidR="00097389">
        <w:rPr>
          <w:rFonts w:ascii="Times New Roman" w:hAnsi="Times New Roman"/>
          <w:snapToGrid w:val="0"/>
        </w:rPr>
        <w:t>revising language in</w:t>
      </w:r>
      <w:r w:rsidR="00263DC9">
        <w:rPr>
          <w:rFonts w:ascii="Times New Roman" w:hAnsi="Times New Roman"/>
          <w:snapToGrid w:val="0"/>
        </w:rPr>
        <w:t xml:space="preserve"> the</w:t>
      </w:r>
      <w:r w:rsidR="00063EEE">
        <w:rPr>
          <w:rFonts w:ascii="Times New Roman" w:hAnsi="Times New Roman"/>
          <w:snapToGrid w:val="0"/>
        </w:rPr>
        <w:t xml:space="preserve"> </w:t>
      </w:r>
      <w:r w:rsidR="00263DC9">
        <w:rPr>
          <w:rFonts w:ascii="Times New Roman" w:hAnsi="Times New Roman" w:cs="Times New Roman"/>
        </w:rPr>
        <w:t>i3820</w:t>
      </w:r>
      <w:r w:rsidR="00350D9A">
        <w:rPr>
          <w:rFonts w:ascii="Times New Roman" w:hAnsi="Times New Roman" w:cs="Times New Roman"/>
        </w:rPr>
        <w:t xml:space="preserve"> I</w:t>
      </w:r>
      <w:r w:rsidR="00097389">
        <w:rPr>
          <w:rFonts w:ascii="Times New Roman" w:hAnsi="Times New Roman" w:cs="Times New Roman"/>
        </w:rPr>
        <w:t xml:space="preserve">nternet application </w:t>
      </w:r>
      <w:r w:rsidR="00263DC9">
        <w:rPr>
          <w:rFonts w:ascii="Times New Roman" w:hAnsi="Times New Roman" w:cs="Times New Roman"/>
        </w:rPr>
        <w:t>on the Medical History:  Additional Sources of Testing or Examination screen</w:t>
      </w:r>
      <w:r w:rsidR="00097389">
        <w:rPr>
          <w:rFonts w:ascii="Times New Roman" w:hAnsi="Times New Roman" w:cs="Times New Roman"/>
        </w:rPr>
        <w:t>:</w:t>
      </w:r>
    </w:p>
    <w:p w:rsidR="00350D9A" w:rsidRDefault="00350D9A" w:rsidP="00350D9A">
      <w:pPr>
        <w:pStyle w:val="Default"/>
        <w:ind w:left="360"/>
        <w:rPr>
          <w:rFonts w:ascii="Times New Roman" w:hAnsi="Times New Roman" w:cs="Times New Roman"/>
        </w:rPr>
      </w:pPr>
    </w:p>
    <w:p w:rsidR="00350D9A" w:rsidRDefault="00263DC9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</w:rPr>
        <w:t xml:space="preserve">Old Language:  </w:t>
      </w:r>
      <w:r w:rsidRPr="00350D9A">
        <w:rPr>
          <w:rFonts w:ascii="Times New Roman" w:hAnsi="Times New Roman" w:cs="Times New Roman"/>
        </w:rPr>
        <w:t>Mental Health/Mental Retardation Center</w:t>
      </w:r>
    </w:p>
    <w:p w:rsidR="00263DC9" w:rsidRPr="00350D9A" w:rsidRDefault="00263DC9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</w:rPr>
        <w:t>New Language:</w:t>
      </w:r>
      <w:r w:rsidRPr="00350D9A">
        <w:rPr>
          <w:rFonts w:ascii="Times New Roman" w:hAnsi="Times New Roman"/>
          <w:snapToGrid w:val="0"/>
        </w:rPr>
        <w:t xml:space="preserve">  </w:t>
      </w:r>
      <w:r w:rsidRPr="00350D9A">
        <w:rPr>
          <w:rFonts w:ascii="Times New Roman" w:hAnsi="Times New Roman" w:cs="Times New Roman"/>
        </w:rPr>
        <w:t>Mental Health/Developmental Disabilities Center</w:t>
      </w:r>
    </w:p>
    <w:p w:rsidR="00097389" w:rsidRDefault="00097389" w:rsidP="00097389">
      <w:pPr>
        <w:ind w:firstLine="720"/>
        <w:rPr>
          <w:rFonts w:ascii="Times New Roman" w:hAnsi="Times New Roman"/>
          <w:snapToGrid w:val="0"/>
        </w:rPr>
      </w:pPr>
    </w:p>
    <w:p w:rsidR="00262B15" w:rsidRDefault="00262B15" w:rsidP="00097389">
      <w:pPr>
        <w:ind w:firstLine="360"/>
        <w:rPr>
          <w:rFonts w:ascii="Times New Roman" w:hAnsi="Times New Roman"/>
          <w:snapToGrid w:val="0"/>
        </w:rPr>
      </w:pPr>
      <w:r w:rsidRPr="00350D9A">
        <w:rPr>
          <w:rFonts w:ascii="Times New Roman" w:hAnsi="Times New Roman"/>
          <w:b/>
          <w:snapToGrid w:val="0"/>
          <w:u w:val="single"/>
        </w:rPr>
        <w:t>Justification #2</w:t>
      </w:r>
      <w:r w:rsidRPr="00097389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097389" w:rsidRPr="001E647F">
        <w:rPr>
          <w:rFonts w:ascii="Times New Roman" w:hAnsi="Times New Roman"/>
          <w:snapToGrid w:val="0"/>
        </w:rPr>
        <w:t>We</w:t>
      </w:r>
      <w:r w:rsidR="00097389">
        <w:rPr>
          <w:rFonts w:ascii="Times New Roman" w:hAnsi="Times New Roman"/>
          <w:snapToGrid w:val="0"/>
        </w:rPr>
        <w:t xml:space="preserve"> are revising the language due to a </w:t>
      </w:r>
      <w:r w:rsidR="00097389" w:rsidRPr="00B5383F">
        <w:rPr>
          <w:rFonts w:ascii="Times New Roman" w:hAnsi="Times New Roman"/>
        </w:rPr>
        <w:t>statutory change in terminology</w:t>
      </w:r>
      <w:r w:rsidR="00B5383F" w:rsidRPr="00B5383F">
        <w:rPr>
          <w:rFonts w:ascii="Times New Roman" w:hAnsi="Times New Roman"/>
          <w:snapToGrid w:val="0"/>
        </w:rPr>
        <w:t>.</w:t>
      </w:r>
    </w:p>
    <w:p w:rsidR="00097389" w:rsidRDefault="00097389" w:rsidP="00097389">
      <w:pPr>
        <w:ind w:firstLine="360"/>
        <w:rPr>
          <w:rFonts w:ascii="Times New Roman" w:hAnsi="Times New Roman"/>
          <w:snapToGrid w:val="0"/>
        </w:rPr>
      </w:pPr>
    </w:p>
    <w:p w:rsidR="00350D9A" w:rsidRDefault="00097389" w:rsidP="00350D9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63DC9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3</w:t>
      </w:r>
      <w:r>
        <w:rPr>
          <w:rFonts w:ascii="Times New Roman" w:hAnsi="Times New Roman"/>
          <w:snapToGrid w:val="0"/>
        </w:rPr>
        <w:t xml:space="preserve">:  We are revising language throughout the screen in the </w:t>
      </w:r>
      <w:r w:rsidR="00350D9A">
        <w:rPr>
          <w:rFonts w:ascii="Times New Roman" w:hAnsi="Times New Roman" w:cs="Times New Roman"/>
        </w:rPr>
        <w:t>i3820 I</w:t>
      </w:r>
      <w:r>
        <w:rPr>
          <w:rFonts w:ascii="Times New Roman" w:hAnsi="Times New Roman" w:cs="Times New Roman"/>
        </w:rPr>
        <w:t xml:space="preserve">nternet application on the Medical History page:  </w:t>
      </w:r>
    </w:p>
    <w:p w:rsidR="00350D9A" w:rsidRDefault="00097389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</w:rPr>
        <w:lastRenderedPageBreak/>
        <w:t xml:space="preserve">Old Language:  </w:t>
      </w:r>
      <w:r w:rsidRPr="00350D9A">
        <w:rPr>
          <w:rFonts w:ascii="Times New Roman" w:hAnsi="Times New Roman" w:cs="Times New Roman"/>
        </w:rPr>
        <w:t>Mental Health/Mental Retardation Center</w:t>
      </w:r>
    </w:p>
    <w:p w:rsidR="00097389" w:rsidRPr="00350D9A" w:rsidRDefault="00097389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</w:rPr>
        <w:t>New Language:</w:t>
      </w:r>
      <w:r w:rsidRPr="00350D9A">
        <w:rPr>
          <w:rFonts w:ascii="Times New Roman" w:hAnsi="Times New Roman"/>
          <w:snapToGrid w:val="0"/>
        </w:rPr>
        <w:t xml:space="preserve">  </w:t>
      </w:r>
      <w:r w:rsidRPr="00350D9A">
        <w:rPr>
          <w:rFonts w:ascii="Times New Roman" w:hAnsi="Times New Roman" w:cs="Times New Roman"/>
        </w:rPr>
        <w:t>Mental Health/Developmental Disabilities Center</w:t>
      </w:r>
    </w:p>
    <w:p w:rsidR="00097389" w:rsidRDefault="00097389" w:rsidP="00097389">
      <w:pPr>
        <w:ind w:firstLine="720"/>
        <w:rPr>
          <w:rFonts w:ascii="Times New Roman" w:hAnsi="Times New Roman"/>
          <w:snapToGrid w:val="0"/>
        </w:rPr>
      </w:pPr>
    </w:p>
    <w:p w:rsidR="00097389" w:rsidRDefault="00097389" w:rsidP="00097389">
      <w:pPr>
        <w:ind w:firstLine="360"/>
        <w:rPr>
          <w:rFonts w:ascii="Times New Roman" w:hAnsi="Times New Roman"/>
          <w:snapToGrid w:val="0"/>
        </w:rPr>
      </w:pPr>
      <w:r w:rsidRPr="00350D9A">
        <w:rPr>
          <w:rFonts w:ascii="Times New Roman" w:hAnsi="Times New Roman"/>
          <w:b/>
          <w:snapToGrid w:val="0"/>
          <w:u w:val="single"/>
        </w:rPr>
        <w:t>Justification #3</w:t>
      </w:r>
      <w:r w:rsidRPr="00097389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Pr="001E647F">
        <w:rPr>
          <w:rFonts w:ascii="Times New Roman" w:hAnsi="Times New Roman"/>
          <w:snapToGrid w:val="0"/>
        </w:rPr>
        <w:t>We</w:t>
      </w:r>
      <w:r>
        <w:rPr>
          <w:rFonts w:ascii="Times New Roman" w:hAnsi="Times New Roman"/>
          <w:snapToGrid w:val="0"/>
        </w:rPr>
        <w:t xml:space="preserve"> are revising the language due to a </w:t>
      </w:r>
      <w:r w:rsidRPr="00B5383F">
        <w:rPr>
          <w:rFonts w:ascii="Times New Roman" w:hAnsi="Times New Roman"/>
        </w:rPr>
        <w:t>statutory change in terminology</w:t>
      </w:r>
      <w:r w:rsidRPr="00B5383F">
        <w:rPr>
          <w:rFonts w:ascii="Times New Roman" w:hAnsi="Times New Roman"/>
          <w:snapToGrid w:val="0"/>
        </w:rPr>
        <w:t>.</w:t>
      </w:r>
    </w:p>
    <w:p w:rsidR="00097389" w:rsidRDefault="00097389" w:rsidP="00097389">
      <w:pPr>
        <w:ind w:firstLine="360"/>
        <w:rPr>
          <w:rFonts w:ascii="Times New Roman" w:hAnsi="Times New Roman"/>
          <w:snapToGrid w:val="0"/>
        </w:rPr>
      </w:pPr>
    </w:p>
    <w:p w:rsidR="00350D9A" w:rsidRDefault="00097389" w:rsidP="00350D9A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63DC9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4</w:t>
      </w:r>
      <w:r>
        <w:rPr>
          <w:rFonts w:ascii="Times New Roman" w:hAnsi="Times New Roman"/>
          <w:snapToGrid w:val="0"/>
        </w:rPr>
        <w:t xml:space="preserve">:  We are revising language throughout the screen in the </w:t>
      </w:r>
      <w:r w:rsidR="00350D9A">
        <w:rPr>
          <w:rFonts w:ascii="Times New Roman" w:hAnsi="Times New Roman" w:cs="Times New Roman"/>
        </w:rPr>
        <w:t>i3820 I</w:t>
      </w:r>
      <w:r>
        <w:rPr>
          <w:rFonts w:ascii="Times New Roman" w:hAnsi="Times New Roman" w:cs="Times New Roman"/>
        </w:rPr>
        <w:t>nternet application on the Summary Page under Add Another Program (Special Health Care)</w:t>
      </w:r>
      <w:r w:rsidR="00350D9A">
        <w:rPr>
          <w:rFonts w:ascii="Times New Roman" w:hAnsi="Times New Roman" w:cs="Times New Roman"/>
        </w:rPr>
        <w:t>:</w:t>
      </w:r>
    </w:p>
    <w:p w:rsidR="00350D9A" w:rsidRPr="00350D9A" w:rsidRDefault="00350D9A" w:rsidP="00350D9A">
      <w:pPr>
        <w:pStyle w:val="Default"/>
        <w:ind w:left="1080"/>
        <w:rPr>
          <w:rFonts w:ascii="Times New Roman" w:hAnsi="Times New Roman" w:cs="Times New Roman"/>
        </w:rPr>
      </w:pPr>
    </w:p>
    <w:p w:rsidR="00350D9A" w:rsidRDefault="00097389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</w:rPr>
        <w:t xml:space="preserve">Old Language:  </w:t>
      </w:r>
      <w:r w:rsidRPr="00350D9A">
        <w:rPr>
          <w:rFonts w:ascii="Times New Roman" w:hAnsi="Times New Roman" w:cs="Times New Roman"/>
        </w:rPr>
        <w:t>Mental Health/Mental Retardation Center</w:t>
      </w:r>
    </w:p>
    <w:p w:rsidR="00097389" w:rsidRPr="00350D9A" w:rsidRDefault="00097389" w:rsidP="00350D9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</w:rPr>
        <w:t>New Language:</w:t>
      </w:r>
      <w:r w:rsidRPr="00350D9A">
        <w:rPr>
          <w:rFonts w:ascii="Times New Roman" w:hAnsi="Times New Roman"/>
          <w:snapToGrid w:val="0"/>
        </w:rPr>
        <w:t xml:space="preserve">  </w:t>
      </w:r>
      <w:r w:rsidRPr="00350D9A">
        <w:rPr>
          <w:rFonts w:ascii="Times New Roman" w:hAnsi="Times New Roman" w:cs="Times New Roman"/>
        </w:rPr>
        <w:t>Mental Health/Developmental Disabilities Center</w:t>
      </w:r>
    </w:p>
    <w:p w:rsidR="00097389" w:rsidRDefault="00097389" w:rsidP="00097389">
      <w:pPr>
        <w:pStyle w:val="Default"/>
        <w:ind w:left="1080"/>
        <w:rPr>
          <w:rFonts w:ascii="Times New Roman" w:hAnsi="Times New Roman" w:cs="Times New Roman"/>
        </w:rPr>
      </w:pPr>
    </w:p>
    <w:p w:rsidR="00097389" w:rsidRDefault="00097389" w:rsidP="00097389">
      <w:pPr>
        <w:pStyle w:val="Default"/>
        <w:ind w:firstLine="360"/>
        <w:rPr>
          <w:rFonts w:ascii="Times New Roman" w:hAnsi="Times New Roman" w:cs="Times New Roman"/>
        </w:rPr>
      </w:pPr>
      <w:r w:rsidRPr="00350D9A">
        <w:rPr>
          <w:rFonts w:ascii="Times New Roman" w:hAnsi="Times New Roman"/>
          <w:b/>
          <w:snapToGrid w:val="0"/>
          <w:u w:val="single"/>
        </w:rPr>
        <w:t>Justification #4</w:t>
      </w:r>
      <w:r w:rsidRPr="00097389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Pr="001E647F">
        <w:rPr>
          <w:rFonts w:ascii="Times New Roman" w:hAnsi="Times New Roman"/>
          <w:snapToGrid w:val="0"/>
        </w:rPr>
        <w:t>We</w:t>
      </w:r>
      <w:r>
        <w:rPr>
          <w:rFonts w:ascii="Times New Roman" w:hAnsi="Times New Roman"/>
          <w:snapToGrid w:val="0"/>
        </w:rPr>
        <w:t xml:space="preserve"> are revising the language due to a </w:t>
      </w:r>
      <w:r w:rsidRPr="00B5383F">
        <w:rPr>
          <w:rFonts w:ascii="Times New Roman" w:hAnsi="Times New Roman"/>
        </w:rPr>
        <w:t>statutory change in terminology</w:t>
      </w:r>
      <w:r w:rsidR="00350D9A">
        <w:rPr>
          <w:rFonts w:ascii="Times New Roman" w:hAnsi="Times New Roman"/>
        </w:rPr>
        <w:t>.</w:t>
      </w:r>
    </w:p>
    <w:p w:rsidR="00097389" w:rsidRDefault="00097389" w:rsidP="00097389">
      <w:pPr>
        <w:ind w:firstLine="360"/>
        <w:rPr>
          <w:rFonts w:ascii="Times New Roman" w:hAnsi="Times New Roman"/>
          <w:snapToGrid w:val="0"/>
        </w:rPr>
      </w:pPr>
    </w:p>
    <w:p w:rsidR="006F5EAA" w:rsidRPr="00703DFE" w:rsidRDefault="006F5EAA" w:rsidP="00F74F71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 changes to the SSA-</w:t>
      </w:r>
      <w:r>
        <w:rPr>
          <w:rFonts w:ascii="Times New Roman" w:eastAsia="Calibri" w:hAnsi="Times New Roman"/>
          <w:lang w:bidi="he-IL"/>
        </w:rPr>
        <w:t>3820-BK</w:t>
      </w:r>
      <w:r w:rsidRPr="00703DFE">
        <w:rPr>
          <w:rFonts w:ascii="Times New Roman" w:eastAsia="Calibri" w:hAnsi="Times New Roman"/>
          <w:lang w:bidi="he-IL"/>
        </w:rPr>
        <w:t xml:space="preserve"> </w:t>
      </w:r>
      <w:r w:rsidR="00270DED">
        <w:rPr>
          <w:rFonts w:ascii="Times New Roman" w:eastAsia="Calibri" w:hAnsi="Times New Roman"/>
          <w:lang w:bidi="he-IL"/>
        </w:rPr>
        <w:t xml:space="preserve">and i3820 </w:t>
      </w:r>
      <w:r w:rsidRPr="00703DFE">
        <w:rPr>
          <w:rFonts w:ascii="Times New Roman" w:eastAsia="Calibri" w:hAnsi="Times New Roman"/>
          <w:lang w:bidi="he-IL"/>
        </w:rPr>
        <w:t>upon OMB approval.</w:t>
      </w:r>
      <w:r w:rsidR="00350D9A">
        <w:rPr>
          <w:rFonts w:ascii="Times New Roman" w:eastAsia="Calibri" w:hAnsi="Times New Roman"/>
          <w:lang w:bidi="he-IL"/>
        </w:rPr>
        <w:t xml:space="preserve">  These revisions will not affect the current reporting burden for the SSA-3820-BK or the i3820 screens.</w:t>
      </w:r>
    </w:p>
    <w:p w:rsidR="006F5EAA" w:rsidRPr="00072396" w:rsidRDefault="006F5EAA" w:rsidP="00F74F71">
      <w:pPr>
        <w:rPr>
          <w:rFonts w:ascii="Times New Roman" w:hAnsi="Times New Roman"/>
          <w:b/>
          <w:bCs/>
          <w:u w:val="single"/>
        </w:rPr>
      </w:pPr>
    </w:p>
    <w:p w:rsidR="00330A53" w:rsidRDefault="00330A53" w:rsidP="00F74F71">
      <w:pPr>
        <w:rPr>
          <w:rFonts w:ascii="Times New Roman" w:hAnsi="Times New Roman"/>
          <w:snapToGrid w:val="0"/>
        </w:rPr>
      </w:pPr>
    </w:p>
    <w:p w:rsidR="00330A53" w:rsidRDefault="00330A53" w:rsidP="00F74F71"/>
    <w:sectPr w:rsidR="00330A53" w:rsidSect="00F7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FAB22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3EEE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389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3695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16C"/>
    <w:rsid w:val="002272E0"/>
    <w:rsid w:val="00231521"/>
    <w:rsid w:val="002325AF"/>
    <w:rsid w:val="00236BBF"/>
    <w:rsid w:val="002372FD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3DC9"/>
    <w:rsid w:val="00265DC5"/>
    <w:rsid w:val="00267C8A"/>
    <w:rsid w:val="00270DED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B6A2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0D9A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4919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C70BE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5EAA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16C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193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4972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383F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0936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4F71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6134"/>
    <w:rsid w:val="00FE759F"/>
    <w:rsid w:val="00FF579C"/>
    <w:rsid w:val="00FF6C06"/>
    <w:rsid w:val="00FF714C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customStyle="1" w:styleId="Default">
    <w:name w:val="Default"/>
    <w:rsid w:val="008541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F5EAA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6F5EAA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character" w:styleId="Strong">
    <w:name w:val="Strong"/>
    <w:basedOn w:val="DefaultParagraphFont"/>
    <w:uiPriority w:val="22"/>
    <w:qFormat/>
    <w:rsid w:val="00FE61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customStyle="1" w:styleId="Default">
    <w:name w:val="Default"/>
    <w:rsid w:val="008541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6F5EAA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6F5EAA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character" w:styleId="Strong">
    <w:name w:val="Strong"/>
    <w:basedOn w:val="DefaultParagraphFont"/>
    <w:uiPriority w:val="22"/>
    <w:qFormat/>
    <w:rsid w:val="00FE6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79697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2018-07-24T19:11:00Z</dcterms:created>
  <dcterms:modified xsi:type="dcterms:W3CDTF">2018-07-24T19:11:00Z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1682500502</vt:i4>
  </property>
  <property fmtid="{D5CDD505-2E9C-101B-9397-08002B2CF9AE}" pid="3" name="_NewReviewCycle">
    <vt:lpwstr/>
  </property>
  <property fmtid="{D5CDD505-2E9C-101B-9397-08002B2CF9AE}" pid="4" name="_EmailSubject">
    <vt:lpwstr>OMB Clearance Package Review Request: SSA-3820/i3820 - OMB No. 0960-0577</vt:lpwstr>
  </property>
  <property fmtid="{D5CDD505-2E9C-101B-9397-08002B2CF9AE}" pid="5" name="_AuthorEmail">
    <vt:lpwstr>Dorianne.Wojtowycz@ssa.gov</vt:lpwstr>
  </property>
  <property fmtid="{D5CDD505-2E9C-101B-9397-08002B2CF9AE}" pid="6" name="_AuthorEmailDisplayName">
    <vt:lpwstr>Wojtowycz, Dorianne</vt:lpwstr>
  </property>
  <property fmtid="{D5CDD505-2E9C-101B-9397-08002B2CF9AE}" pid="7" name="_PreviousAdHocReviewCycleID">
    <vt:i4>1616849368</vt:i4>
  </property>
  <property fmtid="{D5CDD505-2E9C-101B-9397-08002B2CF9AE}" pid="8" name="_ReviewingToolsShownOnce">
    <vt:lpwstr/>
  </property>
</Properties>
</file>