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E8" w:rsidRPr="009230E8" w:rsidRDefault="009230E8" w:rsidP="009230E8">
      <w:pPr>
        <w:keepNext/>
        <w:keepLines/>
        <w:spacing w:before="240" w:after="240" w:line="276" w:lineRule="auto"/>
        <w:jc w:val="center"/>
        <w:outlineLvl w:val="0"/>
        <w:rPr>
          <w:rFonts w:ascii="Calibri Light" w:hAnsi="Calibri Light"/>
          <w:b/>
          <w:sz w:val="36"/>
          <w:szCs w:val="32"/>
        </w:rPr>
      </w:pPr>
      <w:bookmarkStart w:id="0" w:name="_Toc486423254"/>
      <w:bookmarkStart w:id="1" w:name="_GoBack"/>
      <w:bookmarkEnd w:id="1"/>
      <w:r w:rsidRPr="009230E8">
        <w:rPr>
          <w:rFonts w:ascii="Calibri Light" w:hAnsi="Calibri Light"/>
          <w:b/>
          <w:sz w:val="36"/>
          <w:szCs w:val="32"/>
        </w:rPr>
        <w:t>Attachment E: Discussion Forum Prompts</w:t>
      </w:r>
      <w:bookmarkEnd w:id="0"/>
    </w:p>
    <w:p w:rsidR="009230E8" w:rsidRPr="009230E8" w:rsidRDefault="009230E8" w:rsidP="009230E8">
      <w:pPr>
        <w:spacing w:after="200" w:line="276" w:lineRule="auto"/>
        <w:jc w:val="center"/>
        <w:rPr>
          <w:rFonts w:ascii="Calibri Light" w:hAnsi="Calibri Light"/>
          <w:b/>
          <w:sz w:val="28"/>
          <w:szCs w:val="28"/>
        </w:rPr>
      </w:pPr>
      <w:r w:rsidRPr="009230E8">
        <w:rPr>
          <w:rFonts w:ascii="Calibri Light" w:eastAsia="Calibri" w:hAnsi="Calibri Light"/>
          <w:b/>
          <w:sz w:val="28"/>
          <w:szCs w:val="28"/>
        </w:rPr>
        <w:t>Culture of Continuous Learning Project: A Breakthrough Series Collaborative for Improving Child Care and Head Start Quality</w:t>
      </w:r>
    </w:p>
    <w:p w:rsidR="009230E8" w:rsidRPr="009230E8" w:rsidRDefault="009230E8" w:rsidP="009230E8">
      <w:pPr>
        <w:spacing w:after="200" w:line="276" w:lineRule="auto"/>
        <w:rPr>
          <w:rFonts w:ascii="Calibri Light" w:eastAsia="Calibri" w:hAnsi="Calibri Light"/>
          <w:sz w:val="22"/>
          <w:szCs w:val="22"/>
        </w:rPr>
      </w:pPr>
      <w:r w:rsidRPr="009230E8">
        <w:rPr>
          <w:rFonts w:ascii="Calibri Light" w:hAnsi="Calibri Light"/>
          <w:iCs/>
          <w:noProof/>
          <w:sz w:val="22"/>
          <w:szCs w:val="22"/>
        </w:rPr>
        <mc:AlternateContent>
          <mc:Choice Requires="wps">
            <w:drawing>
              <wp:anchor distT="0" distB="0" distL="114300" distR="114300" simplePos="0" relativeHeight="251658240" behindDoc="0" locked="0" layoutInCell="1" allowOverlap="1" wp14:anchorId="7E740A0D" wp14:editId="44B29826">
                <wp:simplePos x="914400" y="2162175"/>
                <wp:positionH relativeFrom="margin">
                  <wp:align>center</wp:align>
                </wp:positionH>
                <wp:positionV relativeFrom="margin">
                  <wp:align>center</wp:align>
                </wp:positionV>
                <wp:extent cx="6915150" cy="41338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4133850"/>
                        </a:xfrm>
                        <a:prstGeom prst="rect">
                          <a:avLst/>
                        </a:prstGeom>
                        <a:solidFill>
                          <a:srgbClr val="FFFFFF"/>
                        </a:solidFill>
                        <a:ln w="9525">
                          <a:solidFill>
                            <a:srgbClr val="000000"/>
                          </a:solidFill>
                          <a:miter lim="800000"/>
                          <a:headEnd/>
                          <a:tailEnd/>
                        </a:ln>
                      </wps:spPr>
                      <wps:txbx>
                        <w:txbxContent>
                          <w:p w:rsidR="009230E8" w:rsidRDefault="009230E8" w:rsidP="009230E8">
                            <w:pPr>
                              <w:rPr>
                                <w:rFonts w:asciiTheme="minorHAnsi" w:hAnsiTheme="minorHAnsi"/>
                              </w:rPr>
                            </w:pPr>
                            <w:r w:rsidRPr="009230E8">
                              <w:rPr>
                                <w:rFonts w:asciiTheme="minorHAnsi" w:hAnsiTheme="minorHAnsi"/>
                              </w:rPr>
                              <w:t xml:space="preserve">The purpose of the information collection is for Core BSC Teams to share information with one another, and to problem-solve around improvement practices and organizational capacity for improvement.  Core BSC Team Members who participate in the discussion boards more often may be characterized as “more engaged” in the BSC process. The Study Team will conduct secondary analysis of the Discussion Forum postings to determine whether participation in such online discussions promotes more successful engagement in and implementation of the BSC for participants and to identify the most common themes and topics discussed to identify some of the challenges that Core BSC Teams faced while implementing the BSC, as well as self-identified change in practice. </w:t>
                            </w:r>
                          </w:p>
                          <w:p w:rsidR="009230E8" w:rsidRPr="009230E8" w:rsidRDefault="009230E8" w:rsidP="009230E8">
                            <w:pPr>
                              <w:rPr>
                                <w:rFonts w:asciiTheme="minorHAnsi" w:hAnsiTheme="minorHAnsi"/>
                              </w:rPr>
                            </w:pPr>
                          </w:p>
                          <w:p w:rsidR="009230E8" w:rsidRDefault="009230E8" w:rsidP="009230E8">
                            <w:pPr>
                              <w:rPr>
                                <w:rFonts w:asciiTheme="minorHAnsi" w:hAnsiTheme="minorHAnsi"/>
                              </w:rPr>
                            </w:pPr>
                            <w:r w:rsidRPr="009230E8">
                              <w:rPr>
                                <w:rFonts w:asciiTheme="minorHAnsi" w:hAnsiTheme="minorHAnsi"/>
                              </w:rPr>
                              <w:t>This information is planned to be used to further the proper performance of the functions of the agency by examining whether engagement in online peer discussion groups facilitates child care and Head Start providers in making and sustaining quality improvements.</w:t>
                            </w:r>
                          </w:p>
                          <w:p w:rsidR="009230E8" w:rsidRPr="009230E8" w:rsidRDefault="009230E8" w:rsidP="009230E8">
                            <w:pPr>
                              <w:rPr>
                                <w:rFonts w:asciiTheme="minorHAnsi" w:hAnsiTheme="minorHAnsi"/>
                              </w:rPr>
                            </w:pPr>
                          </w:p>
                          <w:p w:rsidR="009230E8" w:rsidRDefault="009230E8" w:rsidP="009230E8">
                            <w:pPr>
                              <w:rPr>
                                <w:rFonts w:asciiTheme="minorHAnsi" w:hAnsiTheme="minorHAnsi"/>
                              </w:rPr>
                            </w:pPr>
                            <w:r w:rsidRPr="009230E8">
                              <w:rPr>
                                <w:rFonts w:asciiTheme="minorHAnsi" w:hAnsiTheme="minorHAnsi"/>
                              </w:rPr>
                              <w:t xml:space="preserve">Public reporting burden for this collection of information is estimated to average 15 minutes per response. This collection of information is voluntary and all responses collected will be kept private to the extent permitted by law. </w:t>
                            </w:r>
                          </w:p>
                          <w:p w:rsidR="009230E8" w:rsidRPr="009230E8" w:rsidRDefault="009230E8" w:rsidP="009230E8">
                            <w:pPr>
                              <w:rPr>
                                <w:rFonts w:asciiTheme="minorHAnsi" w:hAnsiTheme="minorHAnsi"/>
                              </w:rPr>
                            </w:pPr>
                          </w:p>
                          <w:p w:rsidR="009230E8" w:rsidRPr="009230E8" w:rsidRDefault="009230E8" w:rsidP="009230E8">
                            <w:pPr>
                              <w:rPr>
                                <w:rFonts w:asciiTheme="minorHAnsi" w:hAnsiTheme="minorHAnsi"/>
                              </w:rPr>
                            </w:pPr>
                            <w:r w:rsidRPr="009230E8">
                              <w:rPr>
                                <w:rFonts w:asciiTheme="minorHAnsi" w:hAnsiTheme="minorHAnsi"/>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rsidR="009230E8" w:rsidRDefault="009230E8" w:rsidP="009230E8"/>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44.5pt;height:325.5pt;z-index:25165824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">
                <v:textbox>
                  <w:txbxContent>
                    <w:p w:rsidR="009230E8" w:rsidRDefault="009230E8" w:rsidP="009230E8">
                      <w:pPr>
                        <w:rPr>
                          <w:rFonts w:asciiTheme="minorHAnsi" w:hAnsiTheme="minorHAnsi"/>
                        </w:rPr>
                      </w:pPr>
                      <w:r w:rsidRPr="009230E8">
                        <w:rPr>
                          <w:rFonts w:asciiTheme="minorHAnsi" w:hAnsiTheme="minorHAnsi"/>
                        </w:rPr>
                        <w:t xml:space="preserve">The purpose of the information collection is for Core BSC Teams to share information with one another, and to problem-solve around improvement practices and organizational capacity for improvement.  Core BSC Team Members who participate in the discussion boards more often may be characterized as “more engaged” in the BSC process. The Study Team will conduct secondary analysis of the Discussion Forum postings to determine whether participation in such online discussions promotes more successful engagement in and implementation of the BSC for participants and to identify the most common themes and topics discussed to identify some of the challenges that Core BSC Teams faced while implementing the BSC, as well as self-identified change in practice. </w:t>
                      </w:r>
                    </w:p>
                    <w:p w:rsidR="009230E8" w:rsidRPr="009230E8" w:rsidRDefault="009230E8" w:rsidP="009230E8">
                      <w:pPr>
                        <w:rPr>
                          <w:rFonts w:asciiTheme="minorHAnsi" w:hAnsiTheme="minorHAnsi"/>
                        </w:rPr>
                      </w:pPr>
                    </w:p>
                    <w:p w:rsidR="009230E8" w:rsidRDefault="009230E8" w:rsidP="009230E8">
                      <w:pPr>
                        <w:rPr>
                          <w:rFonts w:asciiTheme="minorHAnsi" w:hAnsiTheme="minorHAnsi"/>
                        </w:rPr>
                      </w:pPr>
                      <w:r w:rsidRPr="009230E8">
                        <w:rPr>
                          <w:rFonts w:asciiTheme="minorHAnsi" w:hAnsiTheme="minorHAnsi"/>
                        </w:rPr>
                        <w:t>This information is planned to be used to further the proper performance of the functions of the agency by examining whether engagement in online peer discussion groups facilitates child care and Head Start providers in making and sustaining quality improvements.</w:t>
                      </w:r>
                    </w:p>
                    <w:p w:rsidR="009230E8" w:rsidRPr="009230E8" w:rsidRDefault="009230E8" w:rsidP="009230E8">
                      <w:pPr>
                        <w:rPr>
                          <w:rFonts w:asciiTheme="minorHAnsi" w:hAnsiTheme="minorHAnsi"/>
                        </w:rPr>
                      </w:pPr>
                    </w:p>
                    <w:p w:rsidR="009230E8" w:rsidRDefault="009230E8" w:rsidP="009230E8">
                      <w:pPr>
                        <w:rPr>
                          <w:rFonts w:asciiTheme="minorHAnsi" w:hAnsiTheme="minorHAnsi"/>
                        </w:rPr>
                      </w:pPr>
                      <w:r w:rsidRPr="009230E8">
                        <w:rPr>
                          <w:rFonts w:asciiTheme="minorHAnsi" w:hAnsiTheme="minorHAnsi"/>
                        </w:rPr>
                        <w:t xml:space="preserve">Public reporting burden for this collection of information is estimated to average 15 minutes per response. This collection of information is voluntary and all responses collected will be kept private to the extent permitted by law. </w:t>
                      </w:r>
                    </w:p>
                    <w:p w:rsidR="009230E8" w:rsidRPr="009230E8" w:rsidRDefault="009230E8" w:rsidP="009230E8">
                      <w:pPr>
                        <w:rPr>
                          <w:rFonts w:asciiTheme="minorHAnsi" w:hAnsiTheme="minorHAnsi"/>
                        </w:rPr>
                      </w:pPr>
                    </w:p>
                    <w:p w:rsidR="009230E8" w:rsidRPr="009230E8" w:rsidRDefault="009230E8" w:rsidP="009230E8">
                      <w:pPr>
                        <w:rPr>
                          <w:rFonts w:asciiTheme="minorHAnsi" w:hAnsiTheme="minorHAnsi"/>
                        </w:rPr>
                      </w:pPr>
                      <w:r w:rsidRPr="009230E8">
                        <w:rPr>
                          <w:rFonts w:asciiTheme="minorHAnsi" w:hAnsiTheme="minorHAnsi"/>
                          <w:iCs/>
                        </w:rPr>
                        <w:t>An agency may not conduct or sponsor, and a person is not required to respond to, a collection of information unless it displays a currently valid OMB control number. The OMB number for this information collection is 0970-XXXX and the expiration date is XX/XX/XXXX.</w:t>
                      </w:r>
                    </w:p>
                    <w:p w:rsidR="009230E8" w:rsidRDefault="009230E8" w:rsidP="009230E8"/>
                  </w:txbxContent>
                </v:textbox>
                <w10:wrap type="square" anchorx="margin" anchory="margin"/>
              </v:shape>
            </w:pict>
          </mc:Fallback>
        </mc:AlternateContent>
      </w:r>
    </w:p>
    <w:p w:rsidR="009230E8" w:rsidRPr="00220BDA" w:rsidRDefault="009230E8" w:rsidP="005B3E92">
      <w:pPr>
        <w:pStyle w:val="Heading1"/>
        <w:spacing w:before="0"/>
        <w:jc w:val="center"/>
        <w:rPr>
          <w:rFonts w:asciiTheme="minorHAnsi" w:hAnsiTheme="minorHAnsi" w:cs="Times New Roman"/>
          <w:smallCaps/>
        </w:rPr>
      </w:pPr>
    </w:p>
    <w:p w:rsidR="009230E8" w:rsidRPr="00220BDA" w:rsidRDefault="009230E8" w:rsidP="009230E8">
      <w:pPr>
        <w:rPr>
          <w:rFonts w:asciiTheme="minorHAnsi" w:hAnsiTheme="minorHAnsi"/>
        </w:rPr>
        <w:sectPr w:rsidR="009230E8" w:rsidRPr="00220BDA" w:rsidSect="00F27C7B">
          <w:pgSz w:w="12240" w:h="15840" w:code="1"/>
          <w:pgMar w:top="1440" w:right="1440" w:bottom="1440" w:left="1440" w:header="720" w:footer="720" w:gutter="0"/>
          <w:paperSrc w:first="259"/>
          <w:cols w:space="720"/>
          <w:docGrid w:linePitch="360"/>
        </w:sectPr>
      </w:pPr>
    </w:p>
    <w:p w:rsidR="00C8209F" w:rsidRPr="00220BDA" w:rsidRDefault="00B87CA4" w:rsidP="005B3E92">
      <w:pPr>
        <w:pStyle w:val="Heading1"/>
        <w:spacing w:before="0"/>
        <w:jc w:val="center"/>
        <w:rPr>
          <w:rFonts w:asciiTheme="minorHAnsi" w:hAnsiTheme="minorHAnsi" w:cs="Times New Roman"/>
          <w:smallCaps/>
        </w:rPr>
      </w:pPr>
      <w:r w:rsidRPr="00220BDA">
        <w:rPr>
          <w:rFonts w:asciiTheme="minorHAnsi" w:hAnsiTheme="minorHAnsi" w:cs="Times New Roman"/>
          <w:smallCaps/>
        </w:rPr>
        <w:lastRenderedPageBreak/>
        <w:t>Discussion Forum Prompts</w:t>
      </w:r>
    </w:p>
    <w:p w:rsidR="00C8209F" w:rsidRPr="00220BDA" w:rsidRDefault="00C8209F">
      <w:pPr>
        <w:rPr>
          <w:rFonts w:asciiTheme="minorHAnsi" w:hAnsiTheme="minorHAnsi"/>
        </w:rPr>
      </w:pPr>
    </w:p>
    <w:p w:rsidR="000874BE" w:rsidRPr="00220BDA" w:rsidRDefault="00B87CA4" w:rsidP="00B87CA4">
      <w:pPr>
        <w:spacing w:after="120"/>
        <w:rPr>
          <w:rFonts w:asciiTheme="minorHAnsi" w:hAnsiTheme="minorHAnsi" w:cs="Courier New"/>
        </w:rPr>
      </w:pPr>
      <w:r w:rsidRPr="00220BDA">
        <w:rPr>
          <w:rFonts w:asciiTheme="minorHAnsi" w:hAnsiTheme="minorHAnsi" w:cs="Courier New"/>
        </w:rPr>
        <w:t xml:space="preserve">An </w:t>
      </w:r>
      <w:r w:rsidRPr="00220BDA">
        <w:rPr>
          <w:rStyle w:val="CCEEPRAnormalChar"/>
        </w:rPr>
        <w:t>interactive shared internet site will be developed for teams to use throughout the project as forum for</w:t>
      </w:r>
      <w:r w:rsidRPr="00220BDA">
        <w:rPr>
          <w:rFonts w:asciiTheme="minorHAnsi" w:hAnsiTheme="minorHAnsi" w:cs="Courier New"/>
        </w:rPr>
        <w:t xml:space="preserve"> ongoing sharing of ideas and collaborative problem-solving for improving practices and their organizational capacity. Teams will be encouraged to post whenever they have a success </w:t>
      </w:r>
      <w:r w:rsidR="000874BE" w:rsidRPr="00220BDA">
        <w:rPr>
          <w:rFonts w:asciiTheme="minorHAnsi" w:hAnsiTheme="minorHAnsi" w:cs="Courier New"/>
        </w:rPr>
        <w:t>to share or problem to solve. Th</w:t>
      </w:r>
      <w:r w:rsidRPr="00220BDA">
        <w:rPr>
          <w:rFonts w:asciiTheme="minorHAnsi" w:hAnsiTheme="minorHAnsi" w:cs="Courier New"/>
        </w:rPr>
        <w:t>e implementation team and facul</w:t>
      </w:r>
      <w:r w:rsidR="000874BE" w:rsidRPr="00220BDA">
        <w:rPr>
          <w:rFonts w:asciiTheme="minorHAnsi" w:hAnsiTheme="minorHAnsi" w:cs="Courier New"/>
        </w:rPr>
        <w:t>ty will also provide periodic (2</w:t>
      </w:r>
      <w:r w:rsidRPr="00220BDA">
        <w:rPr>
          <w:rFonts w:asciiTheme="minorHAnsi" w:hAnsiTheme="minorHAnsi" w:cs="Courier New"/>
        </w:rPr>
        <w:t xml:space="preserve"> to 4 per month) discussion prompts on the site to encourage interaction and cross-sharing amongst the teams. </w:t>
      </w:r>
    </w:p>
    <w:p w:rsidR="00C8209F" w:rsidRPr="00220BDA" w:rsidRDefault="00B87CA4" w:rsidP="00B87CA4">
      <w:pPr>
        <w:spacing w:after="120"/>
        <w:rPr>
          <w:rFonts w:asciiTheme="minorHAnsi" w:hAnsiTheme="minorHAnsi" w:cs="Courier New"/>
        </w:rPr>
      </w:pPr>
      <w:r w:rsidRPr="00220BDA">
        <w:rPr>
          <w:rFonts w:asciiTheme="minorHAnsi" w:hAnsiTheme="minorHAnsi" w:cs="Courier New"/>
        </w:rPr>
        <w:t xml:space="preserve">Topics of prompts include: </w:t>
      </w:r>
    </w:p>
    <w:p w:rsidR="00B87CA4" w:rsidRPr="00220BDA" w:rsidRDefault="0079715A" w:rsidP="000874BE">
      <w:pPr>
        <w:pStyle w:val="ListParagraph"/>
        <w:numPr>
          <w:ilvl w:val="0"/>
          <w:numId w:val="1"/>
        </w:numPr>
        <w:spacing w:after="120"/>
        <w:contextualSpacing w:val="0"/>
        <w:rPr>
          <w:rFonts w:asciiTheme="minorHAnsi" w:hAnsiTheme="minorHAnsi" w:cs="Courier New"/>
        </w:rPr>
      </w:pPr>
      <w:r w:rsidRPr="00220BDA">
        <w:rPr>
          <w:rFonts w:asciiTheme="minorHAnsi" w:hAnsiTheme="minorHAnsi" w:cs="Courier New"/>
        </w:rPr>
        <w:t>Challenges</w:t>
      </w:r>
      <w:r w:rsidR="000874BE" w:rsidRPr="00220BDA">
        <w:rPr>
          <w:rFonts w:asciiTheme="minorHAnsi" w:hAnsiTheme="minorHAnsi" w:cs="Courier New"/>
        </w:rPr>
        <w:t xml:space="preserve"> that the teams may be experiencing</w:t>
      </w:r>
      <w:r w:rsidRPr="00220BDA">
        <w:rPr>
          <w:rFonts w:asciiTheme="minorHAnsi" w:hAnsiTheme="minorHAnsi" w:cs="Courier New"/>
        </w:rPr>
        <w:t xml:space="preserve"> related to improvement</w:t>
      </w:r>
      <w:r w:rsidR="000874BE" w:rsidRPr="00220BDA">
        <w:rPr>
          <w:rFonts w:asciiTheme="minorHAnsi" w:hAnsiTheme="minorHAnsi" w:cs="Courier New"/>
        </w:rPr>
        <w:t xml:space="preserve"> science</w:t>
      </w:r>
      <w:r w:rsidRPr="00220BDA">
        <w:rPr>
          <w:rFonts w:asciiTheme="minorHAnsi" w:hAnsiTheme="minorHAnsi" w:cs="Courier New"/>
        </w:rPr>
        <w:t>, addressing specific drivers, or</w:t>
      </w:r>
      <w:r w:rsidR="000874BE" w:rsidRPr="00220BDA">
        <w:rPr>
          <w:rFonts w:asciiTheme="minorHAnsi" w:hAnsiTheme="minorHAnsi" w:cs="Courier New"/>
        </w:rPr>
        <w:t xml:space="preserve"> the</w:t>
      </w:r>
      <w:r w:rsidRPr="00220BDA">
        <w:rPr>
          <w:rFonts w:asciiTheme="minorHAnsi" w:hAnsiTheme="minorHAnsi" w:cs="Courier New"/>
        </w:rPr>
        <w:t xml:space="preserve"> overall implementation of the project. </w:t>
      </w:r>
    </w:p>
    <w:p w:rsidR="000874BE" w:rsidRPr="00220BDA" w:rsidRDefault="000874BE" w:rsidP="000874BE">
      <w:pPr>
        <w:pStyle w:val="ListParagraph"/>
        <w:numPr>
          <w:ilvl w:val="0"/>
          <w:numId w:val="1"/>
        </w:numPr>
        <w:spacing w:after="120"/>
        <w:contextualSpacing w:val="0"/>
        <w:rPr>
          <w:rFonts w:asciiTheme="minorHAnsi" w:hAnsiTheme="minorHAnsi" w:cs="Courier New"/>
        </w:rPr>
      </w:pPr>
      <w:r w:rsidRPr="00220BDA">
        <w:rPr>
          <w:rFonts w:asciiTheme="minorHAnsi" w:hAnsiTheme="minorHAnsi" w:cs="Courier New"/>
        </w:rPr>
        <w:t xml:space="preserve">Successful changes that teams have tested. </w:t>
      </w:r>
    </w:p>
    <w:p w:rsidR="000874BE" w:rsidRPr="00220BDA" w:rsidRDefault="000874BE" w:rsidP="000874BE">
      <w:pPr>
        <w:pStyle w:val="ListParagraph"/>
        <w:numPr>
          <w:ilvl w:val="0"/>
          <w:numId w:val="1"/>
        </w:numPr>
        <w:spacing w:after="120"/>
        <w:contextualSpacing w:val="0"/>
        <w:rPr>
          <w:rFonts w:asciiTheme="minorHAnsi" w:hAnsiTheme="minorHAnsi" w:cs="Courier New"/>
        </w:rPr>
      </w:pPr>
      <w:r w:rsidRPr="00220BDA">
        <w:rPr>
          <w:rFonts w:asciiTheme="minorHAnsi" w:hAnsiTheme="minorHAnsi" w:cs="Courier New"/>
        </w:rPr>
        <w:t xml:space="preserve">Specific topics of interest related to improvement science and the drivers in order to increase knowledge and skills. </w:t>
      </w:r>
    </w:p>
    <w:p w:rsidR="004338D7" w:rsidRPr="00220BDA" w:rsidRDefault="004338D7" w:rsidP="000874BE">
      <w:pPr>
        <w:pStyle w:val="ListParagraph"/>
        <w:numPr>
          <w:ilvl w:val="0"/>
          <w:numId w:val="1"/>
        </w:numPr>
        <w:spacing w:after="120"/>
        <w:contextualSpacing w:val="0"/>
        <w:rPr>
          <w:rFonts w:asciiTheme="minorHAnsi" w:hAnsiTheme="minorHAnsi" w:cs="Courier New"/>
        </w:rPr>
      </w:pPr>
      <w:r w:rsidRPr="00220BDA">
        <w:rPr>
          <w:rFonts w:asciiTheme="minorHAnsi" w:hAnsiTheme="minorHAnsi" w:cs="Courier New"/>
        </w:rPr>
        <w:t xml:space="preserve">Resources and tools that </w:t>
      </w:r>
      <w:r w:rsidR="007672B3" w:rsidRPr="00220BDA">
        <w:rPr>
          <w:rFonts w:asciiTheme="minorHAnsi" w:hAnsiTheme="minorHAnsi" w:cs="Courier New"/>
        </w:rPr>
        <w:t xml:space="preserve">the </w:t>
      </w:r>
      <w:r w:rsidRPr="00220BDA">
        <w:rPr>
          <w:rFonts w:asciiTheme="minorHAnsi" w:hAnsiTheme="minorHAnsi" w:cs="Courier New"/>
        </w:rPr>
        <w:t>teams</w:t>
      </w:r>
      <w:r w:rsidR="007672B3" w:rsidRPr="00220BDA">
        <w:rPr>
          <w:rFonts w:asciiTheme="minorHAnsi" w:hAnsiTheme="minorHAnsi" w:cs="Courier New"/>
        </w:rPr>
        <w:t xml:space="preserve"> or faculty</w:t>
      </w:r>
      <w:r w:rsidRPr="00220BDA">
        <w:rPr>
          <w:rFonts w:asciiTheme="minorHAnsi" w:hAnsiTheme="minorHAnsi" w:cs="Courier New"/>
        </w:rPr>
        <w:t xml:space="preserve"> have found to be helpful in their implementation. </w:t>
      </w:r>
    </w:p>
    <w:p w:rsidR="000874BE" w:rsidRPr="00220BDA" w:rsidRDefault="000874BE" w:rsidP="000874BE">
      <w:pPr>
        <w:pStyle w:val="ListParagraph"/>
        <w:numPr>
          <w:ilvl w:val="0"/>
          <w:numId w:val="1"/>
        </w:numPr>
        <w:spacing w:after="120"/>
        <w:contextualSpacing w:val="0"/>
        <w:rPr>
          <w:rFonts w:asciiTheme="minorHAnsi" w:hAnsiTheme="minorHAnsi" w:cs="Courier New"/>
        </w:rPr>
      </w:pPr>
      <w:r w:rsidRPr="00220BDA">
        <w:rPr>
          <w:rFonts w:asciiTheme="minorHAnsi" w:hAnsiTheme="minorHAnsi" w:cs="Courier New"/>
        </w:rPr>
        <w:t xml:space="preserve">Cross team relationship building questions that build community and encourage teams to get to one another and each other’s centers. </w:t>
      </w:r>
    </w:p>
    <w:p w:rsidR="004338D7" w:rsidRPr="00220BDA" w:rsidRDefault="004338D7" w:rsidP="004338D7">
      <w:pPr>
        <w:pStyle w:val="ListParagraph"/>
        <w:spacing w:after="120"/>
        <w:contextualSpacing w:val="0"/>
        <w:rPr>
          <w:rFonts w:asciiTheme="minorHAnsi" w:hAnsiTheme="minorHAnsi" w:cs="Courier New"/>
        </w:rPr>
      </w:pPr>
    </w:p>
    <w:p w:rsidR="00B87CA4" w:rsidRPr="00B87CA4" w:rsidRDefault="00B87CA4" w:rsidP="00B87CA4">
      <w:pPr>
        <w:spacing w:after="120"/>
        <w:rPr>
          <w:rFonts w:asciiTheme="majorHAnsi" w:hAnsiTheme="majorHAnsi" w:cs="Courier New"/>
        </w:rPr>
      </w:pPr>
    </w:p>
    <w:p w:rsidR="00B87CA4" w:rsidRPr="00B87CA4" w:rsidRDefault="00B87CA4" w:rsidP="00B87CA4">
      <w:pPr>
        <w:spacing w:after="120"/>
        <w:rPr>
          <w:rFonts w:asciiTheme="majorHAnsi" w:hAnsiTheme="majorHAnsi"/>
        </w:rPr>
      </w:pPr>
    </w:p>
    <w:sectPr w:rsidR="00B87CA4" w:rsidRPr="00B87CA4" w:rsidSect="00F27C7B">
      <w:pgSz w:w="12240" w:h="15840" w:code="1"/>
      <w:pgMar w:top="1440" w:right="1440" w:bottom="1440" w:left="1440" w:header="720" w:footer="720" w:gutter="0"/>
      <w:paperSrc w:first="2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1C" w:rsidRDefault="00FA431C">
      <w:r>
        <w:separator/>
      </w:r>
    </w:p>
  </w:endnote>
  <w:endnote w:type="continuationSeparator" w:id="0">
    <w:p w:rsidR="00FA431C" w:rsidRDefault="00FA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1C" w:rsidRDefault="00FA431C">
      <w:r>
        <w:separator/>
      </w:r>
    </w:p>
  </w:footnote>
  <w:footnote w:type="continuationSeparator" w:id="0">
    <w:p w:rsidR="00FA431C" w:rsidRDefault="00FA4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16"/>
    <w:rsid w:val="00002020"/>
    <w:rsid w:val="00013140"/>
    <w:rsid w:val="00062DE3"/>
    <w:rsid w:val="000874BE"/>
    <w:rsid w:val="000C25CF"/>
    <w:rsid w:val="000F54C9"/>
    <w:rsid w:val="001A54B7"/>
    <w:rsid w:val="001B7316"/>
    <w:rsid w:val="001F4640"/>
    <w:rsid w:val="00220BDA"/>
    <w:rsid w:val="00302D47"/>
    <w:rsid w:val="00357A98"/>
    <w:rsid w:val="00363DD8"/>
    <w:rsid w:val="00403597"/>
    <w:rsid w:val="00410BB9"/>
    <w:rsid w:val="004338D7"/>
    <w:rsid w:val="00560536"/>
    <w:rsid w:val="005631FF"/>
    <w:rsid w:val="005B3E92"/>
    <w:rsid w:val="0062068B"/>
    <w:rsid w:val="00624358"/>
    <w:rsid w:val="00634A71"/>
    <w:rsid w:val="00764A3A"/>
    <w:rsid w:val="007672B3"/>
    <w:rsid w:val="0079715A"/>
    <w:rsid w:val="0083732E"/>
    <w:rsid w:val="009230E8"/>
    <w:rsid w:val="009A36A3"/>
    <w:rsid w:val="009F297C"/>
    <w:rsid w:val="009F4F67"/>
    <w:rsid w:val="00A202AF"/>
    <w:rsid w:val="00AA221B"/>
    <w:rsid w:val="00AB49F6"/>
    <w:rsid w:val="00AB7B8A"/>
    <w:rsid w:val="00AE70F5"/>
    <w:rsid w:val="00B57800"/>
    <w:rsid w:val="00B87CA4"/>
    <w:rsid w:val="00BB47E3"/>
    <w:rsid w:val="00C01218"/>
    <w:rsid w:val="00C0204E"/>
    <w:rsid w:val="00C22B1B"/>
    <w:rsid w:val="00C354EE"/>
    <w:rsid w:val="00C8209F"/>
    <w:rsid w:val="00D215F1"/>
    <w:rsid w:val="00D46029"/>
    <w:rsid w:val="00D470E6"/>
    <w:rsid w:val="00DE483D"/>
    <w:rsid w:val="00E27E20"/>
    <w:rsid w:val="00E52247"/>
    <w:rsid w:val="00F27C7B"/>
    <w:rsid w:val="00FA431C"/>
    <w:rsid w:val="00FE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F6"/>
    <w:rPr>
      <w:sz w:val="24"/>
      <w:szCs w:val="24"/>
    </w:rPr>
  </w:style>
  <w:style w:type="paragraph" w:styleId="Heading1">
    <w:name w:val="heading 1"/>
    <w:basedOn w:val="Normal"/>
    <w:next w:val="Normal"/>
    <w:qFormat/>
    <w:rsid w:val="00AB49F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49F6"/>
    <w:pPr>
      <w:tabs>
        <w:tab w:val="center" w:pos="4320"/>
        <w:tab w:val="right" w:pos="8640"/>
      </w:tabs>
    </w:pPr>
  </w:style>
  <w:style w:type="paragraph" w:styleId="Footer">
    <w:name w:val="footer"/>
    <w:basedOn w:val="Normal"/>
    <w:semiHidden/>
    <w:rsid w:val="00AB49F6"/>
    <w:pPr>
      <w:tabs>
        <w:tab w:val="center" w:pos="4320"/>
        <w:tab w:val="right" w:pos="8640"/>
      </w:tabs>
    </w:pPr>
  </w:style>
  <w:style w:type="paragraph" w:styleId="Title">
    <w:name w:val="Title"/>
    <w:basedOn w:val="Normal"/>
    <w:qFormat/>
    <w:rsid w:val="00AB49F6"/>
    <w:pPr>
      <w:jc w:val="center"/>
    </w:pPr>
    <w:rPr>
      <w:b/>
      <w:sz w:val="28"/>
      <w:szCs w:val="28"/>
    </w:rPr>
  </w:style>
  <w:style w:type="character" w:customStyle="1" w:styleId="HeaderChar">
    <w:name w:val="Header Char"/>
    <w:basedOn w:val="DefaultParagraphFont"/>
    <w:link w:val="Header"/>
    <w:uiPriority w:val="99"/>
    <w:rsid w:val="00E27E20"/>
    <w:rPr>
      <w:sz w:val="24"/>
      <w:szCs w:val="24"/>
    </w:rPr>
  </w:style>
  <w:style w:type="paragraph" w:styleId="BalloonText">
    <w:name w:val="Balloon Text"/>
    <w:basedOn w:val="Normal"/>
    <w:link w:val="BalloonTextChar"/>
    <w:uiPriority w:val="99"/>
    <w:semiHidden/>
    <w:unhideWhenUsed/>
    <w:rsid w:val="00E27E20"/>
    <w:rPr>
      <w:rFonts w:ascii="Tahoma" w:hAnsi="Tahoma" w:cs="Tahoma"/>
      <w:sz w:val="16"/>
      <w:szCs w:val="16"/>
    </w:rPr>
  </w:style>
  <w:style w:type="character" w:customStyle="1" w:styleId="BalloonTextChar">
    <w:name w:val="Balloon Text Char"/>
    <w:basedOn w:val="DefaultParagraphFont"/>
    <w:link w:val="BalloonText"/>
    <w:uiPriority w:val="99"/>
    <w:semiHidden/>
    <w:rsid w:val="00E27E20"/>
    <w:rPr>
      <w:rFonts w:ascii="Tahoma" w:hAnsi="Tahoma" w:cs="Tahoma"/>
      <w:sz w:val="16"/>
      <w:szCs w:val="16"/>
    </w:rPr>
  </w:style>
  <w:style w:type="paragraph" w:customStyle="1" w:styleId="CCEEPRAnormal">
    <w:name w:val="CCEEPRA normal"/>
    <w:basedOn w:val="Normal"/>
    <w:link w:val="CCEEPRAnormalChar"/>
    <w:qFormat/>
    <w:rsid w:val="00B87CA4"/>
    <w:pPr>
      <w:spacing w:after="200" w:line="276" w:lineRule="auto"/>
    </w:pPr>
    <w:rPr>
      <w:rFonts w:asciiTheme="minorHAnsi" w:eastAsiaTheme="minorHAnsi" w:hAnsiTheme="minorHAnsi" w:cstheme="minorBidi"/>
    </w:rPr>
  </w:style>
  <w:style w:type="character" w:customStyle="1" w:styleId="CCEEPRAnormalChar">
    <w:name w:val="CCEEPRA normal Char"/>
    <w:basedOn w:val="DefaultParagraphFont"/>
    <w:link w:val="CCEEPRAnormal"/>
    <w:rsid w:val="00B87CA4"/>
    <w:rPr>
      <w:rFonts w:asciiTheme="minorHAnsi" w:eastAsiaTheme="minorHAnsi" w:hAnsiTheme="minorHAnsi" w:cstheme="minorBidi"/>
      <w:sz w:val="24"/>
      <w:szCs w:val="24"/>
    </w:rPr>
  </w:style>
  <w:style w:type="paragraph" w:styleId="ListParagraph">
    <w:name w:val="List Paragraph"/>
    <w:basedOn w:val="Normal"/>
    <w:uiPriority w:val="34"/>
    <w:qFormat/>
    <w:rsid w:val="00B87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F6"/>
    <w:rPr>
      <w:sz w:val="24"/>
      <w:szCs w:val="24"/>
    </w:rPr>
  </w:style>
  <w:style w:type="paragraph" w:styleId="Heading1">
    <w:name w:val="heading 1"/>
    <w:basedOn w:val="Normal"/>
    <w:next w:val="Normal"/>
    <w:qFormat/>
    <w:rsid w:val="00AB49F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49F6"/>
    <w:pPr>
      <w:tabs>
        <w:tab w:val="center" w:pos="4320"/>
        <w:tab w:val="right" w:pos="8640"/>
      </w:tabs>
    </w:pPr>
  </w:style>
  <w:style w:type="paragraph" w:styleId="Footer">
    <w:name w:val="footer"/>
    <w:basedOn w:val="Normal"/>
    <w:semiHidden/>
    <w:rsid w:val="00AB49F6"/>
    <w:pPr>
      <w:tabs>
        <w:tab w:val="center" w:pos="4320"/>
        <w:tab w:val="right" w:pos="8640"/>
      </w:tabs>
    </w:pPr>
  </w:style>
  <w:style w:type="paragraph" w:styleId="Title">
    <w:name w:val="Title"/>
    <w:basedOn w:val="Normal"/>
    <w:qFormat/>
    <w:rsid w:val="00AB49F6"/>
    <w:pPr>
      <w:jc w:val="center"/>
    </w:pPr>
    <w:rPr>
      <w:b/>
      <w:sz w:val="28"/>
      <w:szCs w:val="28"/>
    </w:rPr>
  </w:style>
  <w:style w:type="character" w:customStyle="1" w:styleId="HeaderChar">
    <w:name w:val="Header Char"/>
    <w:basedOn w:val="DefaultParagraphFont"/>
    <w:link w:val="Header"/>
    <w:uiPriority w:val="99"/>
    <w:rsid w:val="00E27E20"/>
    <w:rPr>
      <w:sz w:val="24"/>
      <w:szCs w:val="24"/>
    </w:rPr>
  </w:style>
  <w:style w:type="paragraph" w:styleId="BalloonText">
    <w:name w:val="Balloon Text"/>
    <w:basedOn w:val="Normal"/>
    <w:link w:val="BalloonTextChar"/>
    <w:uiPriority w:val="99"/>
    <w:semiHidden/>
    <w:unhideWhenUsed/>
    <w:rsid w:val="00E27E20"/>
    <w:rPr>
      <w:rFonts w:ascii="Tahoma" w:hAnsi="Tahoma" w:cs="Tahoma"/>
      <w:sz w:val="16"/>
      <w:szCs w:val="16"/>
    </w:rPr>
  </w:style>
  <w:style w:type="character" w:customStyle="1" w:styleId="BalloonTextChar">
    <w:name w:val="Balloon Text Char"/>
    <w:basedOn w:val="DefaultParagraphFont"/>
    <w:link w:val="BalloonText"/>
    <w:uiPriority w:val="99"/>
    <w:semiHidden/>
    <w:rsid w:val="00E27E20"/>
    <w:rPr>
      <w:rFonts w:ascii="Tahoma" w:hAnsi="Tahoma" w:cs="Tahoma"/>
      <w:sz w:val="16"/>
      <w:szCs w:val="16"/>
    </w:rPr>
  </w:style>
  <w:style w:type="paragraph" w:customStyle="1" w:styleId="CCEEPRAnormal">
    <w:name w:val="CCEEPRA normal"/>
    <w:basedOn w:val="Normal"/>
    <w:link w:val="CCEEPRAnormalChar"/>
    <w:qFormat/>
    <w:rsid w:val="00B87CA4"/>
    <w:pPr>
      <w:spacing w:after="200" w:line="276" w:lineRule="auto"/>
    </w:pPr>
    <w:rPr>
      <w:rFonts w:asciiTheme="minorHAnsi" w:eastAsiaTheme="minorHAnsi" w:hAnsiTheme="minorHAnsi" w:cstheme="minorBidi"/>
    </w:rPr>
  </w:style>
  <w:style w:type="character" w:customStyle="1" w:styleId="CCEEPRAnormalChar">
    <w:name w:val="CCEEPRA normal Char"/>
    <w:basedOn w:val="DefaultParagraphFont"/>
    <w:link w:val="CCEEPRAnormal"/>
    <w:rsid w:val="00B87CA4"/>
    <w:rPr>
      <w:rFonts w:asciiTheme="minorHAnsi" w:eastAsiaTheme="minorHAnsi" w:hAnsiTheme="minorHAnsi" w:cstheme="minorBidi"/>
      <w:sz w:val="24"/>
      <w:szCs w:val="24"/>
    </w:rPr>
  </w:style>
  <w:style w:type="paragraph" w:styleId="ListParagraph">
    <w:name w:val="List Paragraph"/>
    <w:basedOn w:val="Normal"/>
    <w:uiPriority w:val="34"/>
    <w:qFormat/>
    <w:rsid w:val="00B87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Evaluation Day One</vt:lpstr>
    </vt:vector>
  </TitlesOfParts>
  <Company>American Humane Association</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Day One</dc:title>
  <dc:creator>Anne Comstock</dc:creator>
  <cp:lastModifiedBy>SYSTEM</cp:lastModifiedBy>
  <cp:revision>2</cp:revision>
  <cp:lastPrinted>2007-11-27T16:37:00Z</cp:lastPrinted>
  <dcterms:created xsi:type="dcterms:W3CDTF">2017-10-31T18:32:00Z</dcterms:created>
  <dcterms:modified xsi:type="dcterms:W3CDTF">2017-10-31T18:32:00Z</dcterms:modified>
</cp:coreProperties>
</file>