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AC" w:rsidRDefault="00C64FAC">
      <w:bookmarkStart w:id="0" w:name="_GoBack"/>
      <w:bookmarkEnd w:id="0"/>
    </w:p>
    <w:p w:rsidR="005C4953" w:rsidRDefault="005C4953"/>
    <w:p w:rsidR="005C4953" w:rsidRDefault="005C4953" w:rsidP="005C4953">
      <w:pPr>
        <w:jc w:val="center"/>
        <w:rPr>
          <w:sz w:val="40"/>
          <w:szCs w:val="40"/>
        </w:rPr>
      </w:pPr>
      <w:r w:rsidRPr="005C4953">
        <w:rPr>
          <w:sz w:val="40"/>
          <w:szCs w:val="40"/>
        </w:rPr>
        <w:t>Non-Material request for addition hours and responses for the ACF generic clearance PPR (0970-0490)</w:t>
      </w:r>
    </w:p>
    <w:p w:rsidR="005C4953" w:rsidRDefault="005C4953" w:rsidP="005C4953">
      <w:pPr>
        <w:jc w:val="center"/>
        <w:rPr>
          <w:sz w:val="40"/>
          <w:szCs w:val="40"/>
        </w:rPr>
      </w:pPr>
    </w:p>
    <w:p w:rsidR="005C4953" w:rsidRPr="005C4953" w:rsidRDefault="005C4953" w:rsidP="005C4953">
      <w:pPr>
        <w:rPr>
          <w:sz w:val="24"/>
          <w:szCs w:val="24"/>
        </w:rPr>
      </w:pPr>
      <w:r>
        <w:rPr>
          <w:sz w:val="24"/>
          <w:szCs w:val="24"/>
        </w:rPr>
        <w:t>ACF requests approval for an additional 10,000 hours and responses for the generic PPR (0970-0490)</w:t>
      </w:r>
    </w:p>
    <w:sectPr w:rsidR="005C4953" w:rsidRPr="005C4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53"/>
    <w:rsid w:val="005C4953"/>
    <w:rsid w:val="00C64FAC"/>
    <w:rsid w:val="00E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Sargis, Robert A (ACF)</dc:creator>
  <cp:keywords/>
  <dc:description/>
  <cp:lastModifiedBy>SYSTEM</cp:lastModifiedBy>
  <cp:revision>2</cp:revision>
  <dcterms:created xsi:type="dcterms:W3CDTF">2018-07-05T17:50:00Z</dcterms:created>
  <dcterms:modified xsi:type="dcterms:W3CDTF">2018-07-05T17:50:00Z</dcterms:modified>
</cp:coreProperties>
</file>