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A2A78">
        <w:rPr>
          <w:rFonts w:ascii="Courier New" w:eastAsia="Times New Roman" w:hAnsi="Courier New" w:cs="Courier New"/>
          <w:sz w:val="20"/>
          <w:szCs w:val="20"/>
        </w:rPr>
        <w:t>[Federal Register Volume 83, Number 128 (Tuesday, July 3, 2018)]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[Pages 31163-31164]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>]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[FR Doc No: 2018-14242]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[Docket No. USCG-2018-0191]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and Budget; OMB Control Number: 1625-0034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reinstatement, without change; of the following collection of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information: 1625-0034, Ships' Stores Certification for Hazardous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Materials Aboard Ships. Our ICR describes the information we seek to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collect from the public. Review and comments by OIRA ensure we only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impose paperwork burdens commensurate with our performance of duties.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2, 2018.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number [USCG-2018-0191] to the Coast Guard using the Federal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>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of this request, [USCG-2018-0191], and must be received by August 2,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2018.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EA2A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EA2A78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Control Number: 1625-0034.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14875, April 6, 2018)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Title: Ships' Stores Certification for Hazardous Materials Aboard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Ships.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OMB Control Number: 1625-0034.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Summary: The information is used by the Coast Guard to ensure that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personnel aboard ships are made aware of the proper usage and stowage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instructions for certain hazardous materials. Provisions are made for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waivers of products in special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[[Page 31164]]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Department of Transportation (DOT) hazard classes.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Need: Title 46 U.S.C. 3306 authorizes the Coast Guard to prescribe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regulations for the transportation, stowage, and use of ships' stores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and supplies of a dangerous nature. Part 147 of 46 CFR prescribes the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regulations for hazardous ships' stores.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ships, and suppliers and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manufacturers of hazardous materials used on ships.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8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hours to 4 hours a year due to a decrease in the estimated annual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   Dated: June 26, 2018.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>[FR Doc. 2018-14242 Filed 7-2-18; 8:45 am]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A2A78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2A78" w:rsidRPr="00EA2A78" w:rsidRDefault="00EA2A78" w:rsidP="00EA2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EA2A78" w:rsidRDefault="003020E6" w:rsidP="00EA2A78"/>
    <w:sectPr w:rsidR="003020E6" w:rsidRPr="00EA2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9"/>
    <w:rsid w:val="003020E6"/>
    <w:rsid w:val="004861ED"/>
    <w:rsid w:val="00EA2A78"/>
    <w:rsid w:val="00F014E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2018-07-12T14:19:00Z</cp:lastPrinted>
  <dcterms:created xsi:type="dcterms:W3CDTF">2018-07-20T14:14:00Z</dcterms:created>
  <dcterms:modified xsi:type="dcterms:W3CDTF">2018-07-20T14:14:00Z</dcterms:modified>
</cp:coreProperties>
</file>