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A3" w:rsidRDefault="00650DA3" w:rsidP="00650DA3">
      <w:bookmarkStart w:id="0" w:name="_GoBack"/>
      <w:bookmarkEnd w:id="0"/>
    </w:p>
    <w:p w:rsidR="00650DA3" w:rsidRDefault="00650DA3" w:rsidP="00650DA3">
      <w:r>
        <w:t>Response to public comments:</w:t>
      </w:r>
    </w:p>
    <w:p w:rsidR="00650DA3" w:rsidRDefault="00650DA3" w:rsidP="00650DA3"/>
    <w:p w:rsidR="00650DA3" w:rsidRPr="00650DA3" w:rsidRDefault="00650DA3" w:rsidP="00650DA3">
      <w:r w:rsidRPr="00650DA3">
        <w:t>The Office of Academic Improvement’s 21</w:t>
      </w:r>
      <w:r w:rsidRPr="00650DA3">
        <w:rPr>
          <w:vertAlign w:val="superscript"/>
        </w:rPr>
        <w:t>st</w:t>
      </w:r>
      <w:r w:rsidRPr="00650DA3">
        <w:t xml:space="preserve"> Century staff has created responses to the two substantive public comments on the 21</w:t>
      </w:r>
      <w:r w:rsidRPr="00650DA3">
        <w:rPr>
          <w:vertAlign w:val="superscript"/>
        </w:rPr>
        <w:t>st</w:t>
      </w:r>
      <w:r w:rsidRPr="00650DA3">
        <w:t xml:space="preserve"> Century APR (1810-0668).  The comment responses appear below. The program does not wish to make any changes to the instrument or the supporting documentation in response to these comments.</w:t>
      </w:r>
    </w:p>
    <w:p w:rsidR="00650DA3" w:rsidRDefault="00650DA3" w:rsidP="00650DA3">
      <w:pPr>
        <w:rPr>
          <w:color w:val="1F497D"/>
        </w:rPr>
      </w:pPr>
    </w:p>
    <w:p w:rsidR="00650DA3" w:rsidRDefault="00650DA3" w:rsidP="00650DA3">
      <w:pPr>
        <w:rPr>
          <w:color w:val="1F497D"/>
          <w:u w:val="single"/>
        </w:rPr>
      </w:pPr>
    </w:p>
    <w:p w:rsidR="00650DA3" w:rsidRDefault="00650DA3" w:rsidP="00650DA3">
      <w:r>
        <w:rPr>
          <w:u w:val="single"/>
        </w:rPr>
        <w:t>ED-2018-ICCD-0047-0006 – GPRA comments letter Afterschool Alliance June 2018</w:t>
      </w:r>
      <w:r>
        <w:t>:</w:t>
      </w:r>
    </w:p>
    <w:p w:rsidR="00650DA3" w:rsidRDefault="00650DA3" w:rsidP="00650DA3">
      <w:pPr>
        <w:ind w:left="720"/>
      </w:pPr>
      <w:r>
        <w:t xml:space="preserve">The 21st CCLC program office acknowledges the Afterschool Alliance’s comments and we agree that gathering data is critical to the work of afterschool programs for understanding of the impact made to individuals, programs, states, and the program as a whole. </w:t>
      </w:r>
    </w:p>
    <w:p w:rsidR="00650DA3" w:rsidRDefault="00650DA3" w:rsidP="00650DA3">
      <w:pPr>
        <w:ind w:left="720"/>
      </w:pPr>
    </w:p>
    <w:p w:rsidR="00650DA3" w:rsidRDefault="00650DA3" w:rsidP="00650DA3">
      <w:pPr>
        <w:ind w:left="720"/>
      </w:pPr>
      <w:r>
        <w:t xml:space="preserve">The 21st CCLC program office will take your comments under advisement concerning our office revisiting the Government Performance and Results Act (GPRA) standards for the purpose of aligning the performance measures with the authorized objectives for the program as stated in the Every Student Succeeds Act (ESSA).  </w:t>
      </w:r>
    </w:p>
    <w:p w:rsidR="00650DA3" w:rsidRDefault="00650DA3" w:rsidP="00650DA3"/>
    <w:p w:rsidR="00650DA3" w:rsidRDefault="00650DA3" w:rsidP="00650DA3">
      <w:r>
        <w:rPr>
          <w:u w:val="single"/>
        </w:rPr>
        <w:t>ED-2018-ICCD-0047-0007 – GPRA21CCLC ACT Now</w:t>
      </w:r>
      <w:r>
        <w:t>:</w:t>
      </w:r>
    </w:p>
    <w:p w:rsidR="00650DA3" w:rsidRDefault="00650DA3" w:rsidP="00650DA3">
      <w:pPr>
        <w:ind w:left="720"/>
      </w:pPr>
      <w:r>
        <w:t xml:space="preserve">The 21st CCLC program office acknowledges the ACT Now Coalition of Illinois’ comments and we agree that gathering data is critical to the work of afterschool programs for gaining an understanding of the impact the program has on individuals, programs, states, and the program as a whole. </w:t>
      </w:r>
    </w:p>
    <w:p w:rsidR="00650DA3" w:rsidRDefault="00650DA3" w:rsidP="00650DA3">
      <w:pPr>
        <w:ind w:left="720"/>
      </w:pPr>
    </w:p>
    <w:p w:rsidR="00650DA3" w:rsidRDefault="00650DA3" w:rsidP="00650DA3">
      <w:pPr>
        <w:ind w:left="720"/>
        <w:rPr>
          <w:color w:val="1F497D"/>
        </w:rPr>
      </w:pPr>
      <w:r>
        <w:t>The 21st CCLC program office will take your comments under advisement concerning the need for the program office to revisit the Government Performance and Results Act (GPRA) standards for the purpose of aligning the performance measures with the authorized objectives for the program as stated in the Every Student Succeeds Act (ESSA).</w:t>
      </w:r>
      <w:r>
        <w:rPr>
          <w:color w:val="1F497D"/>
        </w:rPr>
        <w:t xml:space="preserve">  </w:t>
      </w:r>
    </w:p>
    <w:p w:rsidR="00650DA3" w:rsidRDefault="00650DA3" w:rsidP="00650DA3">
      <w:pPr>
        <w:rPr>
          <w:color w:val="1F497D"/>
        </w:rPr>
      </w:pPr>
    </w:p>
    <w:p w:rsidR="0079609F" w:rsidRDefault="005D6C89"/>
    <w:sectPr w:rsidR="00796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DA3"/>
    <w:rsid w:val="005D6C89"/>
    <w:rsid w:val="00650DA3"/>
    <w:rsid w:val="008C2378"/>
    <w:rsid w:val="00AF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DA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DA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0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dc:creator>
  <cp:lastModifiedBy>SYSTEM</cp:lastModifiedBy>
  <cp:revision>2</cp:revision>
  <dcterms:created xsi:type="dcterms:W3CDTF">2018-07-24T18:44:00Z</dcterms:created>
  <dcterms:modified xsi:type="dcterms:W3CDTF">2018-07-24T18:44:00Z</dcterms:modified>
</cp:coreProperties>
</file>