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4C62F" w14:textId="77777777" w:rsidR="008011B6" w:rsidRDefault="008011B6">
      <w:pPr>
        <w:pStyle w:val="Title"/>
        <w:rPr>
          <w:rFonts w:ascii="Times New Roman" w:hAnsi="Times New Roman"/>
          <w:sz w:val="24"/>
          <w:szCs w:val="24"/>
        </w:rPr>
      </w:pPr>
      <w:bookmarkStart w:id="0" w:name="_GoBack"/>
      <w:bookmarkEnd w:id="0"/>
    </w:p>
    <w:p w14:paraId="29A4C630"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14:paraId="29A4C631"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29A4C632" w14:textId="77777777" w:rsidR="00386054" w:rsidRPr="00EF7FF5" w:rsidRDefault="0092404C" w:rsidP="0092404C">
      <w:pPr>
        <w:tabs>
          <w:tab w:val="left" w:pos="0"/>
        </w:tabs>
        <w:suppressAutoHyphens/>
        <w:jc w:val="center"/>
        <w:rPr>
          <w:rFonts w:ascii="Times New Roman" w:hAnsi="Times New Roman"/>
          <w:b/>
          <w:szCs w:val="24"/>
        </w:rPr>
      </w:pPr>
      <w:r>
        <w:rPr>
          <w:rFonts w:ascii="Times New Roman" w:hAnsi="Times New Roman"/>
          <w:b/>
          <w:szCs w:val="24"/>
        </w:rPr>
        <w:t>Paul Douglas Teacher Scholarship Program</w:t>
      </w:r>
    </w:p>
    <w:bookmarkStart w:id="1" w:name="Text1"/>
    <w:p w14:paraId="29A4C633" w14:textId="77777777"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14:paraId="29A4C634" w14:textId="77777777" w:rsidR="00386054" w:rsidRPr="00EF7FF5" w:rsidRDefault="00386054">
      <w:pPr>
        <w:tabs>
          <w:tab w:val="left" w:pos="0"/>
        </w:tabs>
        <w:suppressAutoHyphens/>
        <w:rPr>
          <w:rFonts w:ascii="Times New Roman" w:hAnsi="Times New Roman"/>
          <w:szCs w:val="24"/>
        </w:rPr>
      </w:pPr>
    </w:p>
    <w:p w14:paraId="29A4C635" w14:textId="77777777" w:rsidR="00386054" w:rsidRPr="00EF7FF5" w:rsidRDefault="00386054">
      <w:pPr>
        <w:tabs>
          <w:tab w:val="left" w:pos="0"/>
        </w:tabs>
        <w:suppressAutoHyphens/>
        <w:rPr>
          <w:rFonts w:ascii="Times New Roman" w:hAnsi="Times New Roman"/>
          <w:b/>
          <w:szCs w:val="24"/>
        </w:rPr>
      </w:pPr>
    </w:p>
    <w:p w14:paraId="29A4C636"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29A4C637" w14:textId="77777777" w:rsidR="00386054" w:rsidRPr="00EF7FF5" w:rsidRDefault="00386054">
      <w:pPr>
        <w:tabs>
          <w:tab w:val="left" w:pos="0"/>
        </w:tabs>
        <w:suppressAutoHyphens/>
        <w:rPr>
          <w:rFonts w:ascii="Times New Roman" w:hAnsi="Times New Roman"/>
          <w:szCs w:val="24"/>
        </w:rPr>
      </w:pPr>
    </w:p>
    <w:p w14:paraId="29A4C638"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29A4C639" w14:textId="77777777" w:rsidR="00386054" w:rsidRPr="00EF7FF5" w:rsidRDefault="00386054">
      <w:pPr>
        <w:tabs>
          <w:tab w:val="left" w:pos="0"/>
        </w:tabs>
        <w:suppressAutoHyphens/>
        <w:rPr>
          <w:rFonts w:ascii="Times New Roman" w:hAnsi="Times New Roman"/>
          <w:szCs w:val="24"/>
        </w:rPr>
      </w:pPr>
    </w:p>
    <w:p w14:paraId="29A4C63A" w14:textId="25DB8A6F" w:rsidR="00DA52EF" w:rsidRPr="00F7494D" w:rsidRDefault="0038505E" w:rsidP="00DA52EF">
      <w:pPr>
        <w:pStyle w:val="BodyTextIndent"/>
        <w:tabs>
          <w:tab w:val="left" w:pos="900"/>
        </w:tabs>
        <w:ind w:left="0"/>
        <w:rPr>
          <w:rFonts w:ascii="Arial" w:hAnsi="Arial" w:cs="Arial"/>
          <w:color w:val="002060"/>
          <w:szCs w:val="24"/>
        </w:rPr>
      </w:pPr>
      <w:r w:rsidRPr="00F7494D">
        <w:rPr>
          <w:rFonts w:ascii="Arial" w:hAnsi="Arial" w:cs="Arial"/>
          <w:color w:val="002060"/>
          <w:szCs w:val="24"/>
        </w:rPr>
        <w:t xml:space="preserve">The </w:t>
      </w:r>
      <w:r w:rsidR="00DE7F5C" w:rsidRPr="00F7494D">
        <w:rPr>
          <w:rFonts w:ascii="Arial" w:hAnsi="Arial" w:cs="Arial"/>
          <w:color w:val="002060"/>
          <w:szCs w:val="24"/>
        </w:rPr>
        <w:t xml:space="preserve">Paul Douglas Teacher Scholarship </w:t>
      </w:r>
      <w:r w:rsidR="000C4E43">
        <w:rPr>
          <w:rFonts w:ascii="Arial" w:hAnsi="Arial" w:cs="Arial"/>
          <w:color w:val="002060"/>
          <w:szCs w:val="24"/>
        </w:rPr>
        <w:t xml:space="preserve">Program </w:t>
      </w:r>
      <w:r w:rsidR="00DE7F5C" w:rsidRPr="00F7494D">
        <w:rPr>
          <w:rFonts w:ascii="Arial" w:hAnsi="Arial" w:cs="Arial"/>
          <w:color w:val="002060"/>
          <w:szCs w:val="24"/>
        </w:rPr>
        <w:t>was authorized under Title V</w:t>
      </w:r>
      <w:r w:rsidR="000C4E43">
        <w:rPr>
          <w:rFonts w:ascii="Arial" w:hAnsi="Arial" w:cs="Arial"/>
          <w:color w:val="002060"/>
          <w:szCs w:val="24"/>
        </w:rPr>
        <w:t>,</w:t>
      </w:r>
      <w:r w:rsidR="00DE7F5C" w:rsidRPr="00F7494D">
        <w:rPr>
          <w:rFonts w:ascii="Arial" w:hAnsi="Arial" w:cs="Arial"/>
          <w:color w:val="002060"/>
          <w:szCs w:val="24"/>
        </w:rPr>
        <w:t xml:space="preserve"> Part C, Subpart 1 of the Higher Education Act of 1965, as amended (20 U.S.C. 1104 through 1104K) and administered under 34 CFR Part 653.  Both the Program statute and regulations have long since been repealed.  The </w:t>
      </w:r>
      <w:r w:rsidR="000C4E43">
        <w:rPr>
          <w:rFonts w:ascii="Arial" w:hAnsi="Arial" w:cs="Arial"/>
          <w:color w:val="002060"/>
          <w:szCs w:val="24"/>
        </w:rPr>
        <w:t>P</w:t>
      </w:r>
      <w:r w:rsidR="00DE7F5C" w:rsidRPr="00F7494D">
        <w:rPr>
          <w:rFonts w:ascii="Arial" w:hAnsi="Arial" w:cs="Arial"/>
          <w:color w:val="002060"/>
          <w:szCs w:val="24"/>
        </w:rPr>
        <w:t xml:space="preserve">rogram was last funded in Fiscal </w:t>
      </w:r>
      <w:r w:rsidR="000C4E43">
        <w:rPr>
          <w:rFonts w:ascii="Arial" w:hAnsi="Arial" w:cs="Arial"/>
          <w:color w:val="002060"/>
          <w:szCs w:val="24"/>
        </w:rPr>
        <w:t>Y</w:t>
      </w:r>
      <w:r w:rsidR="00DE7F5C" w:rsidRPr="00F7494D">
        <w:rPr>
          <w:rFonts w:ascii="Arial" w:hAnsi="Arial" w:cs="Arial"/>
          <w:color w:val="002060"/>
          <w:szCs w:val="24"/>
        </w:rPr>
        <w:t>ear 1995.</w:t>
      </w:r>
      <w:r w:rsidR="00DA52EF" w:rsidRPr="00F7494D">
        <w:rPr>
          <w:rFonts w:ascii="Arial" w:hAnsi="Arial" w:cs="Arial"/>
          <w:color w:val="002060"/>
          <w:szCs w:val="24"/>
        </w:rPr>
        <w:t xml:space="preserve">  Under the Paul Douglas Teacher Scholarship Program, the Department of Education issued grants to the states to provide scholarships to outstanding secondary school graduates who demonstrated an interest in teaching careers at the pre-school, elementary, or secondary level.   The repealed Program regulations allowed the Department to require any reports deemed necessary to make certain that the functions of the Paul Douglas Program were carried out.   </w:t>
      </w:r>
    </w:p>
    <w:p w14:paraId="29A4C63B" w14:textId="77777777" w:rsidR="00DE7F5C" w:rsidRPr="00DE7F5C" w:rsidRDefault="00DE7F5C" w:rsidP="00DE7F5C">
      <w:pPr>
        <w:pStyle w:val="BodyTextIndent3"/>
        <w:tabs>
          <w:tab w:val="left" w:pos="1080"/>
        </w:tabs>
        <w:ind w:left="0"/>
        <w:rPr>
          <w:rFonts w:ascii="Arial" w:hAnsi="Arial" w:cs="Arial"/>
          <w:sz w:val="20"/>
          <w:szCs w:val="24"/>
        </w:rPr>
      </w:pPr>
    </w:p>
    <w:p w14:paraId="29A4C63C" w14:textId="77777777" w:rsidR="00386054" w:rsidRPr="00EF7FF5" w:rsidRDefault="00386054">
      <w:pPr>
        <w:suppressAutoHyphens/>
        <w:rPr>
          <w:rFonts w:ascii="Times New Roman" w:hAnsi="Times New Roman"/>
          <w:szCs w:val="24"/>
        </w:rPr>
      </w:pPr>
    </w:p>
    <w:p w14:paraId="29A4C63D"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29A4C63E" w14:textId="77777777" w:rsidR="00F5237E" w:rsidRPr="00EF7FF5" w:rsidRDefault="00F5237E">
      <w:pPr>
        <w:tabs>
          <w:tab w:val="left" w:pos="-720"/>
        </w:tabs>
        <w:suppressAutoHyphens/>
        <w:rPr>
          <w:rFonts w:ascii="Times New Roman" w:hAnsi="Times New Roman"/>
          <w:szCs w:val="24"/>
        </w:rPr>
      </w:pPr>
    </w:p>
    <w:p w14:paraId="29A4C63F" w14:textId="77777777" w:rsidR="00DA52EF" w:rsidRPr="00F7494D" w:rsidRDefault="00DA52EF" w:rsidP="00DA52EF">
      <w:pPr>
        <w:rPr>
          <w:rFonts w:ascii="Arial" w:hAnsi="Arial" w:cs="Arial"/>
          <w:color w:val="002060"/>
          <w:szCs w:val="24"/>
        </w:rPr>
      </w:pPr>
      <w:r w:rsidRPr="00F7494D">
        <w:rPr>
          <w:rFonts w:ascii="Arial" w:hAnsi="Arial" w:cs="Arial"/>
          <w:color w:val="002060"/>
          <w:szCs w:val="24"/>
        </w:rPr>
        <w:t>Each of the former participating state education agencies provides information on the annual Performance Report to demonstrate compliance with the program’s statutory and regulatory requirements applicable at the time the funds were disbursed.</w:t>
      </w:r>
    </w:p>
    <w:p w14:paraId="29A4C640" w14:textId="77777777" w:rsidR="00DA52EF" w:rsidRPr="00F7494D" w:rsidRDefault="00DA52EF" w:rsidP="00DA52EF">
      <w:pPr>
        <w:rPr>
          <w:rFonts w:ascii="Arial" w:hAnsi="Arial" w:cs="Arial"/>
          <w:color w:val="002060"/>
          <w:szCs w:val="24"/>
        </w:rPr>
      </w:pPr>
    </w:p>
    <w:p w14:paraId="29A4C641" w14:textId="4CE8FF8A" w:rsidR="00DA52EF" w:rsidRPr="00F7494D" w:rsidRDefault="00DA52EF" w:rsidP="00DA52EF">
      <w:pPr>
        <w:rPr>
          <w:rFonts w:ascii="Arial" w:hAnsi="Arial" w:cs="Arial"/>
          <w:color w:val="002060"/>
          <w:szCs w:val="24"/>
        </w:rPr>
      </w:pPr>
      <w:r w:rsidRPr="00F7494D">
        <w:rPr>
          <w:rFonts w:ascii="Arial" w:hAnsi="Arial" w:cs="Arial"/>
          <w:color w:val="002060"/>
          <w:szCs w:val="24"/>
        </w:rPr>
        <w:t xml:space="preserve">State education agencies are held accountable for evidence that former Douglas scholarship recipients meet all statutory and regulatory requirements.  The designated state education agency is accountable to the Federal government for the adequate documentation of student compliance.  State maintained fiscal and program records </w:t>
      </w:r>
      <w:r w:rsidRPr="00F7494D">
        <w:rPr>
          <w:rFonts w:ascii="Arial" w:hAnsi="Arial" w:cs="Arial"/>
          <w:color w:val="002060"/>
          <w:szCs w:val="24"/>
        </w:rPr>
        <w:lastRenderedPageBreak/>
        <w:t xml:space="preserve">must demonstrate that former Douglas recipients complied or are </w:t>
      </w:r>
      <w:r w:rsidR="000558BD" w:rsidRPr="00F7494D">
        <w:rPr>
          <w:rFonts w:ascii="Arial" w:hAnsi="Arial" w:cs="Arial"/>
          <w:color w:val="002060"/>
          <w:szCs w:val="24"/>
        </w:rPr>
        <w:t xml:space="preserve">continuing to </w:t>
      </w:r>
      <w:r w:rsidRPr="00F7494D">
        <w:rPr>
          <w:rFonts w:ascii="Arial" w:hAnsi="Arial" w:cs="Arial"/>
          <w:color w:val="002060"/>
          <w:szCs w:val="24"/>
        </w:rPr>
        <w:t>comply with all the applicable statutes and regulations.</w:t>
      </w:r>
      <w:r w:rsidR="00F5237E" w:rsidRPr="00F7494D">
        <w:rPr>
          <w:rFonts w:ascii="Arial" w:hAnsi="Arial" w:cs="Arial"/>
          <w:color w:val="002060"/>
          <w:szCs w:val="24"/>
        </w:rPr>
        <w:t xml:space="preserve"> </w:t>
      </w:r>
      <w:r w:rsidRPr="00F7494D">
        <w:rPr>
          <w:rFonts w:ascii="Arial" w:hAnsi="Arial" w:cs="Arial"/>
          <w:color w:val="002060"/>
          <w:szCs w:val="24"/>
        </w:rPr>
        <w:t>The Performance Report is the only vehicle by which Federal program officials may annually monitor and evaluate the compliance of state education agencies.  Without this data collection, the Federal program officials would have no means by which to monitor, evaluate and ensure compliance with the program statute and regulations enforce</w:t>
      </w:r>
      <w:r w:rsidR="000C4E43">
        <w:rPr>
          <w:rFonts w:ascii="Arial" w:hAnsi="Arial" w:cs="Arial"/>
          <w:color w:val="002060"/>
          <w:szCs w:val="24"/>
        </w:rPr>
        <w:t>d</w:t>
      </w:r>
      <w:r w:rsidRPr="00F7494D">
        <w:rPr>
          <w:rFonts w:ascii="Arial" w:hAnsi="Arial" w:cs="Arial"/>
          <w:color w:val="002060"/>
          <w:szCs w:val="24"/>
        </w:rPr>
        <w:t xml:space="preserve"> at the time the scholarships were granted.</w:t>
      </w:r>
    </w:p>
    <w:p w14:paraId="29A4C642" w14:textId="77777777" w:rsidR="00386054" w:rsidRPr="00EF7FF5" w:rsidRDefault="00386054">
      <w:pPr>
        <w:tabs>
          <w:tab w:val="left" w:pos="-720"/>
        </w:tabs>
        <w:suppressAutoHyphens/>
        <w:rPr>
          <w:rFonts w:ascii="Times New Roman" w:hAnsi="Times New Roman"/>
          <w:szCs w:val="24"/>
        </w:rPr>
      </w:pPr>
    </w:p>
    <w:p w14:paraId="29A4C64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29A4C644" w14:textId="77777777" w:rsidR="00386054" w:rsidRPr="00EF7FF5" w:rsidRDefault="00386054">
      <w:pPr>
        <w:tabs>
          <w:tab w:val="left" w:pos="-720"/>
        </w:tabs>
        <w:suppressAutoHyphens/>
        <w:rPr>
          <w:rFonts w:ascii="Times New Roman" w:hAnsi="Times New Roman"/>
          <w:szCs w:val="24"/>
        </w:rPr>
      </w:pPr>
    </w:p>
    <w:p w14:paraId="29A4C645" w14:textId="77777777" w:rsidR="00DA52EF" w:rsidRPr="00F7494D" w:rsidRDefault="00F10C35" w:rsidP="00DA52EF">
      <w:pPr>
        <w:rPr>
          <w:rFonts w:ascii="Arial" w:hAnsi="Arial" w:cs="Arial"/>
          <w:color w:val="002060"/>
          <w:szCs w:val="24"/>
        </w:rPr>
      </w:pPr>
      <w:r w:rsidRPr="00F7494D">
        <w:rPr>
          <w:rFonts w:ascii="Arial" w:hAnsi="Arial" w:cs="Arial"/>
          <w:color w:val="002060"/>
          <w:szCs w:val="24"/>
        </w:rPr>
        <w:t xml:space="preserve">The Office of Postsecondary Education is committed to the reduction of burden. </w:t>
      </w:r>
      <w:r w:rsidR="00DA52EF" w:rsidRPr="00F7494D">
        <w:rPr>
          <w:rFonts w:ascii="Arial" w:hAnsi="Arial" w:cs="Arial"/>
          <w:color w:val="002060"/>
          <w:szCs w:val="24"/>
        </w:rPr>
        <w:t xml:space="preserve">State education agencies are </w:t>
      </w:r>
      <w:r w:rsidR="00F5237E" w:rsidRPr="00F7494D">
        <w:rPr>
          <w:rFonts w:ascii="Arial" w:hAnsi="Arial" w:cs="Arial"/>
          <w:color w:val="002060"/>
          <w:szCs w:val="24"/>
        </w:rPr>
        <w:t xml:space="preserve">required </w:t>
      </w:r>
      <w:r w:rsidR="00DA52EF" w:rsidRPr="00F7494D">
        <w:rPr>
          <w:rFonts w:ascii="Arial" w:hAnsi="Arial" w:cs="Arial"/>
          <w:color w:val="002060"/>
          <w:szCs w:val="24"/>
        </w:rPr>
        <w:t xml:space="preserve">to </w:t>
      </w:r>
      <w:r w:rsidR="00F5237E" w:rsidRPr="00F7494D">
        <w:rPr>
          <w:rFonts w:ascii="Arial" w:hAnsi="Arial" w:cs="Arial"/>
          <w:color w:val="002060"/>
          <w:szCs w:val="24"/>
        </w:rPr>
        <w:t xml:space="preserve">submit the report electronically.  The approved </w:t>
      </w:r>
      <w:r w:rsidR="00DA52EF" w:rsidRPr="00F7494D">
        <w:rPr>
          <w:rFonts w:ascii="Arial" w:hAnsi="Arial" w:cs="Arial"/>
          <w:color w:val="002060"/>
          <w:szCs w:val="24"/>
        </w:rPr>
        <w:t xml:space="preserve">performance report </w:t>
      </w:r>
      <w:r w:rsidR="00F5237E" w:rsidRPr="00F7494D">
        <w:rPr>
          <w:rFonts w:ascii="Arial" w:hAnsi="Arial" w:cs="Arial"/>
          <w:color w:val="002060"/>
          <w:szCs w:val="24"/>
        </w:rPr>
        <w:t xml:space="preserve">and instructions </w:t>
      </w:r>
      <w:r w:rsidR="00DA52EF" w:rsidRPr="00F7494D">
        <w:rPr>
          <w:rFonts w:ascii="Arial" w:hAnsi="Arial" w:cs="Arial"/>
          <w:color w:val="002060"/>
          <w:szCs w:val="24"/>
        </w:rPr>
        <w:t xml:space="preserve">will be posted on our web site </w:t>
      </w:r>
      <w:r w:rsidR="00F5237E" w:rsidRPr="00F7494D">
        <w:rPr>
          <w:rFonts w:ascii="Arial" w:hAnsi="Arial" w:cs="Arial"/>
          <w:color w:val="002060"/>
          <w:szCs w:val="24"/>
        </w:rPr>
        <w:t xml:space="preserve">upon OMB approval. </w:t>
      </w:r>
    </w:p>
    <w:p w14:paraId="29A4C646" w14:textId="77777777" w:rsidR="00386054" w:rsidRDefault="00386054">
      <w:pPr>
        <w:tabs>
          <w:tab w:val="left" w:pos="-720"/>
        </w:tabs>
        <w:suppressAutoHyphens/>
        <w:rPr>
          <w:rFonts w:ascii="Times New Roman" w:hAnsi="Times New Roman"/>
          <w:szCs w:val="24"/>
        </w:rPr>
      </w:pPr>
    </w:p>
    <w:p w14:paraId="29A4C647" w14:textId="77777777" w:rsidR="00F7494D" w:rsidRPr="00EF7FF5" w:rsidRDefault="00F7494D">
      <w:pPr>
        <w:tabs>
          <w:tab w:val="left" w:pos="-720"/>
        </w:tabs>
        <w:suppressAutoHyphens/>
        <w:rPr>
          <w:rFonts w:ascii="Times New Roman" w:hAnsi="Times New Roman"/>
          <w:szCs w:val="24"/>
        </w:rPr>
      </w:pPr>
    </w:p>
    <w:p w14:paraId="29A4C64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29A4C649" w14:textId="77777777" w:rsidR="00386054" w:rsidRPr="00EF7FF5" w:rsidRDefault="00386054">
      <w:pPr>
        <w:tabs>
          <w:tab w:val="left" w:pos="-720"/>
        </w:tabs>
        <w:suppressAutoHyphens/>
        <w:rPr>
          <w:rFonts w:ascii="Times New Roman" w:hAnsi="Times New Roman"/>
          <w:szCs w:val="24"/>
        </w:rPr>
      </w:pPr>
    </w:p>
    <w:p w14:paraId="29A4C64A" w14:textId="77777777" w:rsidR="00DA52EF" w:rsidRPr="00F7494D" w:rsidRDefault="00DA52EF" w:rsidP="00DA52EF">
      <w:pPr>
        <w:rPr>
          <w:rFonts w:ascii="Arial" w:hAnsi="Arial" w:cs="Arial"/>
          <w:color w:val="002060"/>
          <w:szCs w:val="24"/>
        </w:rPr>
      </w:pPr>
      <w:r w:rsidRPr="00F7494D">
        <w:rPr>
          <w:rFonts w:ascii="Arial" w:hAnsi="Arial" w:cs="Arial"/>
          <w:color w:val="002060"/>
          <w:szCs w:val="24"/>
        </w:rPr>
        <w:t xml:space="preserve">Each state education agency annually provides state specific data on its </w:t>
      </w:r>
      <w:r w:rsidR="002F05D7">
        <w:rPr>
          <w:rFonts w:ascii="Arial" w:hAnsi="Arial" w:cs="Arial"/>
          <w:color w:val="002060"/>
          <w:szCs w:val="24"/>
        </w:rPr>
        <w:t>p</w:t>
      </w:r>
      <w:r w:rsidRPr="00F7494D">
        <w:rPr>
          <w:rFonts w:ascii="Arial" w:hAnsi="Arial" w:cs="Arial"/>
          <w:color w:val="002060"/>
          <w:szCs w:val="24"/>
        </w:rPr>
        <w:t xml:space="preserve">erformance </w:t>
      </w:r>
      <w:r w:rsidR="002F05D7">
        <w:rPr>
          <w:rFonts w:ascii="Arial" w:hAnsi="Arial" w:cs="Arial"/>
          <w:color w:val="002060"/>
          <w:szCs w:val="24"/>
        </w:rPr>
        <w:t>r</w:t>
      </w:r>
      <w:r w:rsidRPr="00F7494D">
        <w:rPr>
          <w:rFonts w:ascii="Arial" w:hAnsi="Arial" w:cs="Arial"/>
          <w:color w:val="002060"/>
          <w:szCs w:val="24"/>
        </w:rPr>
        <w:t>eport that is not collected on any other form.  Therefore, there is no duplication of reported information.</w:t>
      </w:r>
      <w:r w:rsidR="00723596" w:rsidRPr="00F7494D">
        <w:rPr>
          <w:rFonts w:ascii="Arial" w:hAnsi="Arial" w:cs="Arial"/>
          <w:color w:val="002060"/>
          <w:szCs w:val="24"/>
        </w:rPr>
        <w:t xml:space="preserve">  </w:t>
      </w:r>
      <w:r w:rsidRPr="00F7494D">
        <w:rPr>
          <w:rFonts w:ascii="Arial" w:hAnsi="Arial" w:cs="Arial"/>
          <w:color w:val="002060"/>
          <w:szCs w:val="24"/>
        </w:rPr>
        <w:t>Similar information for each state is not available from other sources.  There are no other applicable report forms available for carrying out these functions.</w:t>
      </w:r>
    </w:p>
    <w:p w14:paraId="29A4C64B" w14:textId="77777777" w:rsidR="00386054" w:rsidRPr="00EF7FF5" w:rsidRDefault="00386054">
      <w:pPr>
        <w:tabs>
          <w:tab w:val="left" w:pos="-720"/>
        </w:tabs>
        <w:suppressAutoHyphens/>
        <w:rPr>
          <w:rFonts w:ascii="Times New Roman" w:hAnsi="Times New Roman"/>
          <w:szCs w:val="24"/>
        </w:rPr>
      </w:pPr>
    </w:p>
    <w:p w14:paraId="29A4C64C"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9A4C64D" w14:textId="77777777" w:rsidR="00386054" w:rsidRPr="00EF7FF5" w:rsidRDefault="00386054">
      <w:pPr>
        <w:tabs>
          <w:tab w:val="left" w:pos="-720"/>
        </w:tabs>
        <w:suppressAutoHyphens/>
        <w:rPr>
          <w:rFonts w:ascii="Times New Roman" w:hAnsi="Times New Roman"/>
          <w:szCs w:val="24"/>
        </w:rPr>
      </w:pPr>
    </w:p>
    <w:p w14:paraId="29A4C64E" w14:textId="77777777" w:rsidR="00DA52EF" w:rsidRPr="00F7494D" w:rsidRDefault="00DA52EF" w:rsidP="00DA52EF">
      <w:pPr>
        <w:rPr>
          <w:rFonts w:ascii="Arial" w:hAnsi="Arial" w:cs="Arial"/>
          <w:color w:val="002060"/>
          <w:szCs w:val="24"/>
        </w:rPr>
      </w:pPr>
      <w:r w:rsidRPr="00F7494D">
        <w:rPr>
          <w:rFonts w:ascii="Arial" w:hAnsi="Arial" w:cs="Arial"/>
          <w:color w:val="002060"/>
          <w:szCs w:val="24"/>
        </w:rPr>
        <w:t>The collection of information in this program does not impact any small entities.  State education agencies were the only grant recipients of the Paul Douglas Teacher Scholarship Program.</w:t>
      </w:r>
    </w:p>
    <w:p w14:paraId="29A4C64F" w14:textId="77777777" w:rsidR="00DA52EF" w:rsidRPr="003A5538" w:rsidRDefault="00DA52EF" w:rsidP="00DA52EF">
      <w:pPr>
        <w:ind w:left="1440"/>
        <w:rPr>
          <w:rFonts w:ascii="Arial" w:hAnsi="Arial" w:cs="Arial"/>
          <w:color w:val="002060"/>
          <w:sz w:val="20"/>
        </w:rPr>
      </w:pPr>
    </w:p>
    <w:p w14:paraId="29A4C650"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29A4C651" w14:textId="77777777" w:rsidR="00386054" w:rsidRPr="00EF7FF5" w:rsidRDefault="00386054">
      <w:pPr>
        <w:tabs>
          <w:tab w:val="left" w:pos="-720"/>
        </w:tabs>
        <w:suppressAutoHyphens/>
        <w:rPr>
          <w:rFonts w:ascii="Times New Roman" w:hAnsi="Times New Roman"/>
          <w:szCs w:val="24"/>
        </w:rPr>
      </w:pPr>
    </w:p>
    <w:p w14:paraId="29A4C652" w14:textId="77777777" w:rsidR="00DA52EF" w:rsidRPr="00F7494D" w:rsidRDefault="00DA52EF" w:rsidP="00DA52EF">
      <w:pPr>
        <w:rPr>
          <w:rFonts w:ascii="Arial" w:hAnsi="Arial" w:cs="Arial"/>
          <w:color w:val="002060"/>
          <w:szCs w:val="24"/>
        </w:rPr>
      </w:pPr>
      <w:r w:rsidRPr="00F7494D">
        <w:rPr>
          <w:rFonts w:ascii="Arial" w:hAnsi="Arial" w:cs="Arial"/>
          <w:color w:val="002060"/>
          <w:szCs w:val="24"/>
        </w:rPr>
        <w:t xml:space="preserve">Information collection and recordkeeping must be </w:t>
      </w:r>
      <w:r w:rsidR="00F10C35" w:rsidRPr="00F7494D">
        <w:rPr>
          <w:rFonts w:ascii="Arial" w:hAnsi="Arial" w:cs="Arial"/>
          <w:color w:val="002060"/>
          <w:szCs w:val="24"/>
        </w:rPr>
        <w:t xml:space="preserve">collected annually </w:t>
      </w:r>
      <w:r w:rsidRPr="00F7494D">
        <w:rPr>
          <w:rFonts w:ascii="Arial" w:hAnsi="Arial" w:cs="Arial"/>
          <w:color w:val="002060"/>
          <w:szCs w:val="24"/>
        </w:rPr>
        <w:t xml:space="preserve">in order to </w:t>
      </w:r>
      <w:r w:rsidR="00F10C35" w:rsidRPr="00F7494D">
        <w:rPr>
          <w:rFonts w:ascii="Arial" w:hAnsi="Arial" w:cs="Arial"/>
          <w:color w:val="002060"/>
          <w:szCs w:val="24"/>
        </w:rPr>
        <w:t xml:space="preserve">continue monitoring compliance. </w:t>
      </w:r>
      <w:r w:rsidRPr="00F7494D">
        <w:rPr>
          <w:rFonts w:ascii="Arial" w:hAnsi="Arial" w:cs="Arial"/>
          <w:color w:val="002060"/>
          <w:szCs w:val="24"/>
        </w:rPr>
        <w:t xml:space="preserve"> Any lapse in the keeping of required information makes it impossible to determine accountability for use of Federal funds in compliance with statute and regulations. </w:t>
      </w:r>
    </w:p>
    <w:p w14:paraId="29A4C653" w14:textId="77777777" w:rsidR="00386054" w:rsidRPr="00EF7FF5" w:rsidRDefault="00386054">
      <w:pPr>
        <w:tabs>
          <w:tab w:val="left" w:pos="-720"/>
        </w:tabs>
        <w:suppressAutoHyphens/>
        <w:rPr>
          <w:rFonts w:ascii="Times New Roman" w:hAnsi="Times New Roman"/>
          <w:szCs w:val="24"/>
        </w:rPr>
      </w:pPr>
    </w:p>
    <w:p w14:paraId="29A4C654" w14:textId="77777777" w:rsidR="00386054" w:rsidRPr="00EF7FF5" w:rsidRDefault="00386054">
      <w:pPr>
        <w:tabs>
          <w:tab w:val="left" w:pos="-720"/>
        </w:tabs>
        <w:suppressAutoHyphens/>
        <w:rPr>
          <w:rFonts w:ascii="Times New Roman" w:hAnsi="Times New Roman"/>
          <w:szCs w:val="24"/>
        </w:rPr>
      </w:pPr>
    </w:p>
    <w:p w14:paraId="29A4C65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29A4C656" w14:textId="77777777" w:rsidR="00386054" w:rsidRPr="00EF7FF5" w:rsidRDefault="00386054">
      <w:pPr>
        <w:tabs>
          <w:tab w:val="left" w:pos="-720"/>
        </w:tabs>
        <w:suppressAutoHyphens/>
        <w:rPr>
          <w:rFonts w:ascii="Times New Roman" w:hAnsi="Times New Roman"/>
          <w:b/>
          <w:szCs w:val="24"/>
        </w:rPr>
      </w:pPr>
    </w:p>
    <w:p w14:paraId="29A4C657"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29A4C658"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29A4C659"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29A4C65A" w14:textId="77777777" w:rsidR="00386054" w:rsidRPr="00EF7FF5" w:rsidRDefault="00386054">
      <w:pPr>
        <w:numPr>
          <w:ilvl w:val="12"/>
          <w:numId w:val="0"/>
        </w:numPr>
        <w:tabs>
          <w:tab w:val="left" w:pos="-720"/>
        </w:tabs>
        <w:suppressAutoHyphens/>
        <w:rPr>
          <w:rFonts w:ascii="Times New Roman" w:hAnsi="Times New Roman"/>
          <w:szCs w:val="24"/>
        </w:rPr>
      </w:pPr>
    </w:p>
    <w:p w14:paraId="29A4C65B"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29A4C65C" w14:textId="77777777" w:rsidR="00386054" w:rsidRPr="00EF7FF5" w:rsidRDefault="00386054">
      <w:pPr>
        <w:numPr>
          <w:ilvl w:val="12"/>
          <w:numId w:val="0"/>
        </w:numPr>
        <w:tabs>
          <w:tab w:val="left" w:pos="-720"/>
        </w:tabs>
        <w:suppressAutoHyphens/>
        <w:rPr>
          <w:rFonts w:ascii="Times New Roman" w:hAnsi="Times New Roman"/>
          <w:szCs w:val="24"/>
        </w:rPr>
      </w:pPr>
    </w:p>
    <w:p w14:paraId="29A4C65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29A4C65E" w14:textId="77777777" w:rsidR="00386054" w:rsidRPr="00EF7FF5" w:rsidRDefault="00386054">
      <w:pPr>
        <w:numPr>
          <w:ilvl w:val="12"/>
          <w:numId w:val="0"/>
        </w:numPr>
        <w:tabs>
          <w:tab w:val="left" w:pos="-720"/>
        </w:tabs>
        <w:suppressAutoHyphens/>
        <w:rPr>
          <w:rFonts w:ascii="Times New Roman" w:hAnsi="Times New Roman"/>
          <w:szCs w:val="24"/>
        </w:rPr>
      </w:pPr>
    </w:p>
    <w:p w14:paraId="29A4C65F"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29A4C660" w14:textId="77777777" w:rsidR="00386054" w:rsidRPr="00EF7FF5" w:rsidRDefault="00386054">
      <w:pPr>
        <w:numPr>
          <w:ilvl w:val="12"/>
          <w:numId w:val="0"/>
        </w:numPr>
        <w:tabs>
          <w:tab w:val="left" w:pos="-720"/>
        </w:tabs>
        <w:suppressAutoHyphens/>
        <w:rPr>
          <w:rFonts w:ascii="Times New Roman" w:hAnsi="Times New Roman"/>
          <w:szCs w:val="24"/>
        </w:rPr>
      </w:pPr>
    </w:p>
    <w:p w14:paraId="29A4C661"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29A4C662" w14:textId="77777777" w:rsidR="00386054" w:rsidRPr="00EF7FF5" w:rsidRDefault="00386054">
      <w:pPr>
        <w:numPr>
          <w:ilvl w:val="12"/>
          <w:numId w:val="0"/>
        </w:numPr>
        <w:tabs>
          <w:tab w:val="left" w:pos="-720"/>
        </w:tabs>
        <w:suppressAutoHyphens/>
        <w:rPr>
          <w:rFonts w:ascii="Times New Roman" w:hAnsi="Times New Roman"/>
          <w:szCs w:val="24"/>
        </w:rPr>
      </w:pPr>
    </w:p>
    <w:p w14:paraId="29A4C663"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29A4C664" w14:textId="77777777" w:rsidR="00386054" w:rsidRPr="00EF7FF5" w:rsidRDefault="00386054">
      <w:pPr>
        <w:numPr>
          <w:ilvl w:val="12"/>
          <w:numId w:val="0"/>
        </w:numPr>
        <w:tabs>
          <w:tab w:val="left" w:pos="-720"/>
        </w:tabs>
        <w:suppressAutoHyphens/>
        <w:rPr>
          <w:rFonts w:ascii="Times New Roman" w:hAnsi="Times New Roman"/>
          <w:szCs w:val="24"/>
        </w:rPr>
      </w:pPr>
    </w:p>
    <w:p w14:paraId="29A4C665"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29A4C666" w14:textId="77777777" w:rsidR="00386054" w:rsidRPr="00EF7FF5" w:rsidRDefault="00386054">
      <w:pPr>
        <w:tabs>
          <w:tab w:val="left" w:pos="-720"/>
        </w:tabs>
        <w:suppressAutoHyphens/>
        <w:rPr>
          <w:rFonts w:ascii="Times New Roman" w:hAnsi="Times New Roman"/>
          <w:szCs w:val="24"/>
        </w:rPr>
      </w:pPr>
    </w:p>
    <w:p w14:paraId="29A4C667" w14:textId="77777777" w:rsidR="00386054" w:rsidRPr="00F7494D" w:rsidRDefault="000D6CCA">
      <w:pPr>
        <w:tabs>
          <w:tab w:val="left" w:pos="-720"/>
        </w:tabs>
        <w:suppressAutoHyphens/>
        <w:rPr>
          <w:rFonts w:ascii="Arial" w:hAnsi="Arial" w:cs="Arial"/>
          <w:szCs w:val="24"/>
        </w:rPr>
      </w:pPr>
      <w:r w:rsidRPr="00F7494D">
        <w:rPr>
          <w:rFonts w:ascii="Times New Roman" w:hAnsi="Times New Roman"/>
          <w:szCs w:val="24"/>
        </w:rPr>
        <w:t xml:space="preserve">      </w:t>
      </w:r>
      <w:r w:rsidRPr="00F7494D">
        <w:rPr>
          <w:rFonts w:ascii="Arial" w:hAnsi="Arial" w:cs="Arial"/>
          <w:color w:val="002060"/>
          <w:szCs w:val="24"/>
        </w:rPr>
        <w:t xml:space="preserve">There are no </w:t>
      </w:r>
      <w:r w:rsidR="005D0674" w:rsidRPr="00F7494D">
        <w:rPr>
          <w:rFonts w:ascii="Arial" w:hAnsi="Arial" w:cs="Arial"/>
          <w:color w:val="002060"/>
          <w:szCs w:val="24"/>
        </w:rPr>
        <w:t xml:space="preserve">special circumstances as outlined </w:t>
      </w:r>
      <w:r w:rsidR="003A3F92" w:rsidRPr="00F7494D">
        <w:rPr>
          <w:rFonts w:ascii="Arial" w:hAnsi="Arial" w:cs="Arial"/>
          <w:color w:val="002060"/>
          <w:szCs w:val="24"/>
        </w:rPr>
        <w:t xml:space="preserve">above in question </w:t>
      </w:r>
      <w:r w:rsidR="005D0674" w:rsidRPr="00F7494D">
        <w:rPr>
          <w:rFonts w:ascii="Arial" w:hAnsi="Arial" w:cs="Arial"/>
          <w:color w:val="002060"/>
          <w:szCs w:val="24"/>
        </w:rPr>
        <w:t>#7</w:t>
      </w:r>
      <w:r w:rsidR="003A3F92" w:rsidRPr="00F7494D">
        <w:rPr>
          <w:rFonts w:ascii="Arial" w:hAnsi="Arial" w:cs="Arial"/>
          <w:color w:val="002060"/>
          <w:szCs w:val="24"/>
        </w:rPr>
        <w:t xml:space="preserve">. </w:t>
      </w:r>
    </w:p>
    <w:p w14:paraId="29A4C668" w14:textId="77777777" w:rsidR="00386054" w:rsidRPr="00F7494D" w:rsidRDefault="00386054">
      <w:pPr>
        <w:tabs>
          <w:tab w:val="left" w:pos="-720"/>
        </w:tabs>
        <w:suppressAutoHyphens/>
        <w:rPr>
          <w:rFonts w:ascii="Times New Roman" w:hAnsi="Times New Roman"/>
          <w:szCs w:val="24"/>
        </w:rPr>
      </w:pPr>
    </w:p>
    <w:p w14:paraId="29A4C669" w14:textId="77777777" w:rsidR="00386054" w:rsidRPr="00EF7FF5" w:rsidRDefault="00386054">
      <w:pPr>
        <w:tabs>
          <w:tab w:val="left" w:pos="-720"/>
        </w:tabs>
        <w:suppressAutoHyphens/>
        <w:rPr>
          <w:rFonts w:ascii="Times New Roman" w:hAnsi="Times New Roman"/>
          <w:szCs w:val="24"/>
        </w:rPr>
      </w:pPr>
    </w:p>
    <w:p w14:paraId="29A4C66A"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9A4C66B" w14:textId="77777777" w:rsidR="00386054" w:rsidRPr="00EF7FF5" w:rsidRDefault="00386054">
      <w:pPr>
        <w:tabs>
          <w:tab w:val="left" w:pos="-720"/>
        </w:tabs>
        <w:suppressAutoHyphens/>
        <w:rPr>
          <w:rStyle w:val="a"/>
          <w:rFonts w:ascii="Times New Roman" w:hAnsi="Times New Roman"/>
          <w:b/>
          <w:szCs w:val="24"/>
        </w:rPr>
      </w:pPr>
    </w:p>
    <w:p w14:paraId="29A4C66C"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9A4C66D" w14:textId="77777777" w:rsidR="00386054" w:rsidRPr="00EF7FF5" w:rsidRDefault="00386054">
      <w:pPr>
        <w:tabs>
          <w:tab w:val="left" w:pos="-720"/>
        </w:tabs>
        <w:suppressAutoHyphens/>
        <w:rPr>
          <w:rStyle w:val="a"/>
          <w:rFonts w:ascii="Times New Roman" w:hAnsi="Times New Roman"/>
          <w:szCs w:val="24"/>
        </w:rPr>
      </w:pPr>
    </w:p>
    <w:p w14:paraId="29A4C66E"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29A4C66F" w14:textId="77777777" w:rsidR="00386054" w:rsidRDefault="00386054">
      <w:pPr>
        <w:tabs>
          <w:tab w:val="left" w:pos="-720"/>
        </w:tabs>
        <w:suppressAutoHyphens/>
        <w:rPr>
          <w:rFonts w:ascii="Times New Roman" w:hAnsi="Times New Roman"/>
          <w:szCs w:val="24"/>
        </w:rPr>
      </w:pPr>
    </w:p>
    <w:p w14:paraId="29A4C670" w14:textId="725A8E93" w:rsidR="00EC7F68" w:rsidRPr="00F7494D" w:rsidRDefault="004240CD" w:rsidP="00EC7F68">
      <w:pPr>
        <w:tabs>
          <w:tab w:val="left" w:pos="-720"/>
        </w:tabs>
        <w:suppressAutoHyphens/>
        <w:rPr>
          <w:rFonts w:ascii="Arial" w:hAnsi="Arial" w:cs="Arial"/>
          <w:color w:val="002060"/>
          <w:szCs w:val="24"/>
        </w:rPr>
      </w:pPr>
      <w:r>
        <w:rPr>
          <w:rFonts w:ascii="Arial" w:hAnsi="Arial" w:cs="Arial"/>
          <w:color w:val="002060"/>
          <w:szCs w:val="24"/>
        </w:rPr>
        <w:t xml:space="preserve">60 and </w:t>
      </w:r>
      <w:r w:rsidR="00EC7F68" w:rsidRPr="00F7494D">
        <w:rPr>
          <w:rFonts w:ascii="Arial" w:hAnsi="Arial" w:cs="Arial"/>
          <w:color w:val="002060"/>
          <w:szCs w:val="24"/>
        </w:rPr>
        <w:t>30 day notice</w:t>
      </w:r>
      <w:r w:rsidR="000C4E43">
        <w:rPr>
          <w:rFonts w:ascii="Arial" w:hAnsi="Arial" w:cs="Arial"/>
          <w:color w:val="002060"/>
          <w:szCs w:val="24"/>
        </w:rPr>
        <w:t>s</w:t>
      </w:r>
      <w:r w:rsidR="00EC7F68" w:rsidRPr="00F7494D">
        <w:rPr>
          <w:rFonts w:ascii="Arial" w:hAnsi="Arial" w:cs="Arial"/>
          <w:color w:val="002060"/>
          <w:szCs w:val="24"/>
        </w:rPr>
        <w:t xml:space="preserve"> for public comment</w:t>
      </w:r>
      <w:r>
        <w:rPr>
          <w:rFonts w:ascii="Arial" w:hAnsi="Arial" w:cs="Arial"/>
          <w:color w:val="002060"/>
          <w:szCs w:val="24"/>
        </w:rPr>
        <w:t>s</w:t>
      </w:r>
      <w:r w:rsidR="00EC7F68" w:rsidRPr="00F7494D">
        <w:rPr>
          <w:rFonts w:ascii="Arial" w:hAnsi="Arial" w:cs="Arial"/>
          <w:color w:val="002060"/>
          <w:szCs w:val="24"/>
        </w:rPr>
        <w:t xml:space="preserve"> will be published in the </w:t>
      </w:r>
      <w:r w:rsidR="00EC7F68" w:rsidRPr="007D0871">
        <w:rPr>
          <w:rFonts w:ascii="Arial" w:hAnsi="Arial" w:cs="Arial"/>
          <w:color w:val="002060"/>
          <w:szCs w:val="24"/>
          <w:u w:val="single"/>
        </w:rPr>
        <w:t>Federal Register</w:t>
      </w:r>
      <w:r w:rsidR="00EC7F68" w:rsidRPr="00F7494D">
        <w:rPr>
          <w:rFonts w:ascii="Arial" w:hAnsi="Arial" w:cs="Arial"/>
          <w:color w:val="002060"/>
          <w:szCs w:val="24"/>
        </w:rPr>
        <w:t xml:space="preserve">.  Program staff will respond to any questions or comments resulting from the publication of the information collection in the </w:t>
      </w:r>
      <w:r w:rsidR="00EC7F68" w:rsidRPr="007D0871">
        <w:rPr>
          <w:rFonts w:ascii="Arial" w:hAnsi="Arial" w:cs="Arial"/>
          <w:color w:val="002060"/>
          <w:szCs w:val="24"/>
          <w:u w:val="single"/>
        </w:rPr>
        <w:t>Federal Register</w:t>
      </w:r>
      <w:r w:rsidR="00EC7F68" w:rsidRPr="00F7494D">
        <w:rPr>
          <w:rFonts w:ascii="Arial" w:hAnsi="Arial" w:cs="Arial"/>
          <w:color w:val="002060"/>
          <w:szCs w:val="24"/>
        </w:rPr>
        <w:t xml:space="preserve"> as required by 5 CFR 1320.8(d).</w:t>
      </w:r>
    </w:p>
    <w:p w14:paraId="29A4C671" w14:textId="77777777" w:rsidR="00386054" w:rsidRDefault="00386054">
      <w:pPr>
        <w:tabs>
          <w:tab w:val="left" w:pos="-720"/>
        </w:tabs>
        <w:suppressAutoHyphens/>
        <w:rPr>
          <w:rFonts w:ascii="Times New Roman" w:hAnsi="Times New Roman"/>
          <w:szCs w:val="24"/>
        </w:rPr>
      </w:pPr>
    </w:p>
    <w:p w14:paraId="29A4C672" w14:textId="77777777" w:rsidR="00F7494D" w:rsidRPr="00EF7FF5" w:rsidRDefault="00F7494D">
      <w:pPr>
        <w:tabs>
          <w:tab w:val="left" w:pos="-720"/>
        </w:tabs>
        <w:suppressAutoHyphens/>
        <w:rPr>
          <w:rFonts w:ascii="Times New Roman" w:hAnsi="Times New Roman"/>
          <w:szCs w:val="24"/>
        </w:rPr>
      </w:pPr>
    </w:p>
    <w:p w14:paraId="29A4C67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29A4C674" w14:textId="77777777" w:rsidR="00386054" w:rsidRPr="00EF7FF5" w:rsidRDefault="00386054">
      <w:pPr>
        <w:tabs>
          <w:tab w:val="left" w:pos="-720"/>
        </w:tabs>
        <w:suppressAutoHyphens/>
        <w:rPr>
          <w:rFonts w:ascii="Times New Roman" w:hAnsi="Times New Roman"/>
          <w:szCs w:val="24"/>
        </w:rPr>
      </w:pPr>
    </w:p>
    <w:p w14:paraId="29A4C675" w14:textId="77777777" w:rsidR="00DA52EF" w:rsidRPr="00F7494D" w:rsidRDefault="00EC7F68" w:rsidP="00DA52EF">
      <w:pPr>
        <w:rPr>
          <w:rFonts w:ascii="Arial" w:hAnsi="Arial" w:cs="Arial"/>
          <w:color w:val="002060"/>
          <w:szCs w:val="24"/>
        </w:rPr>
      </w:pPr>
      <w:r w:rsidRPr="00F7494D">
        <w:rPr>
          <w:rFonts w:ascii="Arial" w:hAnsi="Arial" w:cs="Arial"/>
          <w:color w:val="002060"/>
          <w:szCs w:val="24"/>
        </w:rPr>
        <w:t>No gifts or payments will be provided to respondents.</w:t>
      </w:r>
    </w:p>
    <w:p w14:paraId="29A4C676" w14:textId="77777777" w:rsidR="00386054" w:rsidRPr="00EF7FF5" w:rsidRDefault="00386054">
      <w:pPr>
        <w:tabs>
          <w:tab w:val="left" w:pos="-720"/>
        </w:tabs>
        <w:suppressAutoHyphens/>
        <w:rPr>
          <w:rFonts w:ascii="Times New Roman" w:hAnsi="Times New Roman"/>
          <w:szCs w:val="24"/>
        </w:rPr>
      </w:pPr>
    </w:p>
    <w:p w14:paraId="29A4C677" w14:textId="77777777" w:rsidR="00386054" w:rsidRPr="00EF7FF5" w:rsidRDefault="00386054">
      <w:pPr>
        <w:tabs>
          <w:tab w:val="left" w:pos="-720"/>
        </w:tabs>
        <w:suppressAutoHyphens/>
        <w:rPr>
          <w:rFonts w:ascii="Times New Roman" w:hAnsi="Times New Roman"/>
          <w:szCs w:val="24"/>
        </w:rPr>
      </w:pPr>
    </w:p>
    <w:p w14:paraId="29A4C67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w:t>
      </w:r>
      <w:r w:rsidR="004240CD">
        <w:rPr>
          <w:rFonts w:ascii="Times New Roman" w:hAnsi="Times New Roman"/>
          <w:szCs w:val="24"/>
        </w:rPr>
        <w:t xml:space="preserve"> </w:t>
      </w:r>
      <w:r w:rsidR="001743A5">
        <w:rPr>
          <w:rFonts w:ascii="Times New Roman" w:hAnsi="Times New Roman"/>
          <w:szCs w:val="24"/>
        </w:rPr>
        <w:t xml:space="preserve"> </w:t>
      </w:r>
      <w:r w:rsidR="003A5538">
        <w:rPr>
          <w:rFonts w:ascii="Times New Roman" w:hAnsi="Times New Roman"/>
          <w:szCs w:val="24"/>
        </w:rPr>
        <w:t>t</w:t>
      </w:r>
      <w:r w:rsidR="001743A5">
        <w:rPr>
          <w:rFonts w:ascii="Times New Roman" w:hAnsi="Times New Roman"/>
          <w:szCs w:val="24"/>
        </w:rPr>
        <w: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29A4C679" w14:textId="77777777" w:rsidR="00386054" w:rsidRPr="00EF7FF5" w:rsidRDefault="00386054">
      <w:pPr>
        <w:tabs>
          <w:tab w:val="left" w:pos="-720"/>
        </w:tabs>
        <w:suppressAutoHyphens/>
        <w:rPr>
          <w:rFonts w:ascii="Times New Roman" w:hAnsi="Times New Roman"/>
          <w:szCs w:val="24"/>
        </w:rPr>
      </w:pPr>
    </w:p>
    <w:p w14:paraId="29A4C67A" w14:textId="77777777" w:rsidR="00D96032" w:rsidRPr="00F7494D" w:rsidRDefault="00D96032" w:rsidP="00D96032">
      <w:pPr>
        <w:tabs>
          <w:tab w:val="left" w:pos="-720"/>
        </w:tabs>
        <w:suppressAutoHyphens/>
        <w:rPr>
          <w:rFonts w:ascii="Arial" w:hAnsi="Arial" w:cs="Arial"/>
          <w:color w:val="002060"/>
          <w:szCs w:val="24"/>
        </w:rPr>
      </w:pPr>
      <w:r w:rsidRPr="00F7494D">
        <w:rPr>
          <w:rFonts w:ascii="Arial" w:hAnsi="Arial" w:cs="Arial"/>
          <w:color w:val="002060"/>
          <w:szCs w:val="24"/>
        </w:rPr>
        <w:t>The Department’s disclosure policies adhere to the provisions of the Privacy Act and no assurances of confidentiality are provided.</w:t>
      </w:r>
    </w:p>
    <w:p w14:paraId="29A4C67B" w14:textId="77777777" w:rsidR="00386054" w:rsidRPr="00EF7FF5" w:rsidRDefault="00386054">
      <w:pPr>
        <w:tabs>
          <w:tab w:val="left" w:pos="-720"/>
        </w:tabs>
        <w:suppressAutoHyphens/>
        <w:rPr>
          <w:rFonts w:ascii="Times New Roman" w:hAnsi="Times New Roman"/>
          <w:szCs w:val="24"/>
        </w:rPr>
      </w:pPr>
    </w:p>
    <w:p w14:paraId="29A4C67C" w14:textId="77777777" w:rsidR="00386054" w:rsidRPr="00EF7FF5" w:rsidRDefault="00386054">
      <w:pPr>
        <w:tabs>
          <w:tab w:val="left" w:pos="-720"/>
        </w:tabs>
        <w:suppressAutoHyphens/>
        <w:rPr>
          <w:rFonts w:ascii="Times New Roman" w:hAnsi="Times New Roman"/>
          <w:szCs w:val="24"/>
        </w:rPr>
      </w:pPr>
    </w:p>
    <w:p w14:paraId="29A4C67D"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9A4C67E" w14:textId="77777777" w:rsidR="003A5538" w:rsidRPr="00EF7FF5" w:rsidRDefault="003A5538">
      <w:pPr>
        <w:tabs>
          <w:tab w:val="left" w:pos="-720"/>
        </w:tabs>
        <w:suppressAutoHyphens/>
        <w:rPr>
          <w:rFonts w:ascii="Times New Roman" w:hAnsi="Times New Roman"/>
          <w:szCs w:val="24"/>
        </w:rPr>
      </w:pPr>
    </w:p>
    <w:p w14:paraId="29A4C67F" w14:textId="77777777" w:rsidR="00D8121F" w:rsidRPr="00F7494D" w:rsidRDefault="00D8121F" w:rsidP="00D8121F">
      <w:pPr>
        <w:tabs>
          <w:tab w:val="left" w:pos="-720"/>
        </w:tabs>
        <w:suppressAutoHyphens/>
        <w:rPr>
          <w:rFonts w:ascii="Arial" w:hAnsi="Arial" w:cs="Arial"/>
          <w:color w:val="002060"/>
          <w:szCs w:val="24"/>
        </w:rPr>
      </w:pPr>
      <w:r w:rsidRPr="00F7494D">
        <w:rPr>
          <w:rFonts w:ascii="Arial" w:hAnsi="Arial" w:cs="Arial"/>
          <w:color w:val="002060"/>
          <w:szCs w:val="24"/>
        </w:rPr>
        <w:t>There are no questions of a sensitive nature</w:t>
      </w:r>
      <w:r w:rsidR="00D96032" w:rsidRPr="00F7494D">
        <w:rPr>
          <w:rFonts w:ascii="Arial" w:hAnsi="Arial" w:cs="Arial"/>
          <w:color w:val="002060"/>
          <w:szCs w:val="24"/>
        </w:rPr>
        <w:t xml:space="preserve"> included in this collection</w:t>
      </w:r>
      <w:r w:rsidRPr="00F7494D">
        <w:rPr>
          <w:rFonts w:ascii="Arial" w:hAnsi="Arial" w:cs="Arial"/>
          <w:color w:val="002060"/>
          <w:szCs w:val="24"/>
        </w:rPr>
        <w:t>.</w:t>
      </w:r>
    </w:p>
    <w:p w14:paraId="29A4C680" w14:textId="77777777" w:rsidR="003A5538" w:rsidRDefault="003A5538" w:rsidP="00D8121F">
      <w:pPr>
        <w:tabs>
          <w:tab w:val="left" w:pos="-720"/>
        </w:tabs>
        <w:suppressAutoHyphens/>
        <w:rPr>
          <w:rFonts w:ascii="Arial" w:hAnsi="Arial" w:cs="Arial"/>
          <w:sz w:val="20"/>
        </w:rPr>
      </w:pPr>
    </w:p>
    <w:p w14:paraId="29A4C681" w14:textId="77777777" w:rsidR="00812F90" w:rsidRPr="00EF7FF5" w:rsidRDefault="00812F90">
      <w:pPr>
        <w:tabs>
          <w:tab w:val="left" w:pos="-720"/>
        </w:tabs>
        <w:suppressAutoHyphens/>
        <w:rPr>
          <w:rFonts w:ascii="Times New Roman" w:hAnsi="Times New Roman"/>
          <w:szCs w:val="24"/>
        </w:rPr>
      </w:pPr>
    </w:p>
    <w:p w14:paraId="29A4C682"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29A4C683" w14:textId="77777777" w:rsidR="00386054" w:rsidRPr="00EF7FF5" w:rsidRDefault="00386054">
      <w:pPr>
        <w:tabs>
          <w:tab w:val="left" w:pos="-720"/>
        </w:tabs>
        <w:suppressAutoHyphens/>
        <w:rPr>
          <w:rStyle w:val="a"/>
          <w:rFonts w:ascii="Times New Roman" w:hAnsi="Times New Roman"/>
          <w:szCs w:val="24"/>
        </w:rPr>
      </w:pPr>
    </w:p>
    <w:p w14:paraId="29A4C684"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9A4C685"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29A4C686"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29A4C687" w14:textId="77777777" w:rsidR="00386054" w:rsidRPr="00EF7FF5" w:rsidRDefault="00386054" w:rsidP="003C29C2">
      <w:pPr>
        <w:tabs>
          <w:tab w:val="left" w:pos="-720"/>
          <w:tab w:val="left" w:pos="1247"/>
        </w:tabs>
        <w:suppressAutoHyphens/>
        <w:rPr>
          <w:rStyle w:val="a"/>
          <w:rFonts w:ascii="Times New Roman" w:hAnsi="Times New Roman"/>
          <w:szCs w:val="24"/>
        </w:rPr>
      </w:pPr>
    </w:p>
    <w:p w14:paraId="29A4C688"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29A4C689"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9A4C68A" w14:textId="77777777" w:rsidR="00386054" w:rsidRDefault="00386054">
      <w:pPr>
        <w:suppressAutoHyphens/>
        <w:rPr>
          <w:rFonts w:ascii="Times New Roman" w:hAnsi="Times New Roman"/>
          <w:szCs w:val="24"/>
        </w:rPr>
      </w:pPr>
    </w:p>
    <w:p w14:paraId="29A4C68B" w14:textId="39B153C5" w:rsidR="00DF675A" w:rsidRPr="007C2234" w:rsidRDefault="00DF675A" w:rsidP="00DF675A">
      <w:pPr>
        <w:suppressAutoHyphens/>
        <w:rPr>
          <w:rFonts w:ascii="Arial" w:hAnsi="Arial" w:cs="Arial"/>
          <w:szCs w:val="24"/>
        </w:rPr>
      </w:pPr>
      <w:r w:rsidRPr="007C2234">
        <w:rPr>
          <w:rFonts w:ascii="Arial" w:hAnsi="Arial" w:cs="Arial"/>
          <w:color w:val="002060"/>
          <w:szCs w:val="24"/>
        </w:rPr>
        <w:t xml:space="preserve">Estimated burden hours for this collection of information </w:t>
      </w:r>
      <w:r w:rsidR="000C4E43">
        <w:rPr>
          <w:rFonts w:ascii="Arial" w:hAnsi="Arial" w:cs="Arial"/>
          <w:color w:val="002060"/>
          <w:szCs w:val="24"/>
        </w:rPr>
        <w:t xml:space="preserve">are </w:t>
      </w:r>
      <w:r w:rsidR="000C4E43" w:rsidRPr="007C2234">
        <w:rPr>
          <w:rFonts w:ascii="Arial" w:hAnsi="Arial" w:cs="Arial"/>
          <w:color w:val="002060"/>
          <w:szCs w:val="24"/>
        </w:rPr>
        <w:t xml:space="preserve">12 </w:t>
      </w:r>
      <w:r w:rsidRPr="007C2234">
        <w:rPr>
          <w:rFonts w:ascii="Arial" w:hAnsi="Arial" w:cs="Arial"/>
          <w:color w:val="002060"/>
          <w:szCs w:val="24"/>
        </w:rPr>
        <w:t>hours per respondent</w:t>
      </w:r>
      <w:r w:rsidR="003A5538" w:rsidRPr="007C2234">
        <w:rPr>
          <w:rFonts w:ascii="Arial" w:hAnsi="Arial" w:cs="Arial"/>
          <w:color w:val="002060"/>
          <w:szCs w:val="24"/>
        </w:rPr>
        <w:t xml:space="preserve"> and we</w:t>
      </w:r>
      <w:r w:rsidRPr="007C2234">
        <w:rPr>
          <w:rFonts w:ascii="Arial" w:hAnsi="Arial" w:cs="Arial"/>
          <w:color w:val="002060"/>
          <w:szCs w:val="24"/>
        </w:rPr>
        <w:t xml:space="preserve"> estimate </w:t>
      </w:r>
      <w:r w:rsidR="003A5538" w:rsidRPr="007C2234">
        <w:rPr>
          <w:rFonts w:ascii="Arial" w:hAnsi="Arial" w:cs="Arial"/>
          <w:color w:val="002060"/>
          <w:szCs w:val="24"/>
        </w:rPr>
        <w:t>1</w:t>
      </w:r>
      <w:r w:rsidR="004240CD">
        <w:rPr>
          <w:rFonts w:ascii="Arial" w:hAnsi="Arial" w:cs="Arial"/>
          <w:color w:val="002060"/>
          <w:szCs w:val="24"/>
        </w:rPr>
        <w:t>0</w:t>
      </w:r>
      <w:r w:rsidRPr="007C2234">
        <w:rPr>
          <w:rFonts w:ascii="Arial" w:hAnsi="Arial" w:cs="Arial"/>
          <w:color w:val="002060"/>
          <w:szCs w:val="24"/>
        </w:rPr>
        <w:t xml:space="preserve"> respondents. Therefore, we expect an estimated total of </w:t>
      </w:r>
      <w:r w:rsidR="003A5538" w:rsidRPr="007C2234">
        <w:rPr>
          <w:rFonts w:ascii="Arial" w:hAnsi="Arial" w:cs="Arial"/>
          <w:color w:val="002060"/>
          <w:szCs w:val="24"/>
        </w:rPr>
        <w:t>1</w:t>
      </w:r>
      <w:r w:rsidR="004240CD">
        <w:rPr>
          <w:rFonts w:ascii="Arial" w:hAnsi="Arial" w:cs="Arial"/>
          <w:color w:val="002060"/>
          <w:szCs w:val="24"/>
        </w:rPr>
        <w:t>2</w:t>
      </w:r>
      <w:r w:rsidR="003A5538" w:rsidRPr="007C2234">
        <w:rPr>
          <w:rFonts w:ascii="Arial" w:hAnsi="Arial" w:cs="Arial"/>
          <w:color w:val="002060"/>
          <w:szCs w:val="24"/>
        </w:rPr>
        <w:t>0</w:t>
      </w:r>
      <w:r w:rsidRPr="007C2234">
        <w:rPr>
          <w:rFonts w:ascii="Arial" w:hAnsi="Arial" w:cs="Arial"/>
          <w:color w:val="002060"/>
          <w:szCs w:val="24"/>
        </w:rPr>
        <w:t xml:space="preserve"> burden hours per annual submission. </w:t>
      </w:r>
      <w:r w:rsidRPr="007C2234">
        <w:rPr>
          <w:rFonts w:ascii="Arial" w:hAnsi="Arial" w:cs="Arial"/>
          <w:szCs w:val="24"/>
        </w:rPr>
        <w:t xml:space="preserve"> </w:t>
      </w:r>
    </w:p>
    <w:p w14:paraId="29A4C68C" w14:textId="77777777" w:rsidR="00DF675A" w:rsidRPr="00EF7FF5" w:rsidRDefault="003A5538">
      <w:pPr>
        <w:suppressAutoHyphens/>
        <w:rPr>
          <w:rFonts w:ascii="Times New Roman" w:hAnsi="Times New Roman"/>
          <w:szCs w:val="24"/>
        </w:rPr>
      </w:pPr>
      <w:r>
        <w:rPr>
          <w:rFonts w:ascii="Times New Roman" w:hAnsi="Times New Roman"/>
          <w:szCs w:val="24"/>
        </w:rPr>
        <w:t xml:space="preserve"> </w:t>
      </w:r>
    </w:p>
    <w:p w14:paraId="29A4C68D" w14:textId="77777777" w:rsidR="00386054" w:rsidRPr="00EF7FF5" w:rsidRDefault="00386054">
      <w:pPr>
        <w:tabs>
          <w:tab w:val="left" w:pos="-720"/>
        </w:tabs>
        <w:suppressAutoHyphens/>
        <w:rPr>
          <w:rFonts w:ascii="Times New Roman" w:hAnsi="Times New Roman"/>
          <w:szCs w:val="24"/>
        </w:rPr>
      </w:pPr>
    </w:p>
    <w:p w14:paraId="29A4C68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29A4C68F" w14:textId="77777777" w:rsidR="00386054" w:rsidRPr="00EF7FF5" w:rsidRDefault="00386054">
      <w:pPr>
        <w:tabs>
          <w:tab w:val="left" w:pos="-720"/>
        </w:tabs>
        <w:suppressAutoHyphens/>
        <w:rPr>
          <w:rFonts w:ascii="Times New Roman" w:hAnsi="Times New Roman"/>
          <w:szCs w:val="24"/>
        </w:rPr>
      </w:pPr>
    </w:p>
    <w:p w14:paraId="29A4C690" w14:textId="77777777" w:rsidR="00386054" w:rsidRPr="00EF7FF5" w:rsidRDefault="00386054">
      <w:pPr>
        <w:tabs>
          <w:tab w:val="left" w:pos="-720"/>
        </w:tabs>
        <w:suppressAutoHyphens/>
        <w:rPr>
          <w:rFonts w:ascii="Times New Roman" w:hAnsi="Times New Roman"/>
          <w:szCs w:val="24"/>
        </w:rPr>
      </w:pPr>
    </w:p>
    <w:p w14:paraId="29A4C691"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9A4C692"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29A4C693"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9A4C694" w14:textId="77777777" w:rsidR="00386054" w:rsidRPr="00EF7FF5" w:rsidRDefault="00386054" w:rsidP="003C29C2">
      <w:pPr>
        <w:tabs>
          <w:tab w:val="left" w:pos="-720"/>
          <w:tab w:val="left" w:pos="1247"/>
        </w:tabs>
        <w:suppressAutoHyphens/>
        <w:rPr>
          <w:rFonts w:ascii="Times New Roman" w:hAnsi="Times New Roman"/>
          <w:szCs w:val="24"/>
        </w:rPr>
      </w:pPr>
    </w:p>
    <w:p w14:paraId="29A4C695" w14:textId="77777777" w:rsidR="00386054" w:rsidRPr="00EF7FF5" w:rsidRDefault="00386054" w:rsidP="003C29C2">
      <w:pPr>
        <w:tabs>
          <w:tab w:val="left" w:pos="-720"/>
          <w:tab w:val="left" w:pos="1247"/>
        </w:tabs>
        <w:suppressAutoHyphens/>
        <w:ind w:left="340"/>
        <w:rPr>
          <w:rFonts w:ascii="Times New Roman" w:hAnsi="Times New Roman"/>
          <w:szCs w:val="24"/>
        </w:rPr>
      </w:pPr>
    </w:p>
    <w:p w14:paraId="29A4C696"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29A4C697" w14:textId="77777777" w:rsidR="00386054" w:rsidRPr="00EF7FF5" w:rsidRDefault="00386054">
      <w:pPr>
        <w:tabs>
          <w:tab w:val="left" w:pos="-720"/>
        </w:tabs>
        <w:suppressAutoHyphens/>
        <w:rPr>
          <w:rFonts w:ascii="Times New Roman" w:hAnsi="Times New Roman"/>
          <w:szCs w:val="24"/>
        </w:rPr>
      </w:pPr>
    </w:p>
    <w:p w14:paraId="29A4C698"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14:paraId="29A4C699"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14:paraId="29A4C69A"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14:paraId="29A4C69B"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14:paraId="29A4C69C" w14:textId="77777777" w:rsidR="00DF675A" w:rsidRDefault="00DF675A" w:rsidP="00D8121F">
      <w:pPr>
        <w:rPr>
          <w:rFonts w:ascii="Arial" w:hAnsi="Arial" w:cs="Arial"/>
          <w:sz w:val="20"/>
        </w:rPr>
      </w:pPr>
    </w:p>
    <w:p w14:paraId="29A4C69D" w14:textId="77777777" w:rsidR="00DF675A" w:rsidRPr="007C2234" w:rsidRDefault="00DF675A" w:rsidP="00DF675A">
      <w:pPr>
        <w:tabs>
          <w:tab w:val="left" w:pos="-720"/>
        </w:tabs>
        <w:suppressAutoHyphens/>
        <w:rPr>
          <w:rFonts w:ascii="Arial" w:hAnsi="Arial" w:cs="Arial"/>
          <w:color w:val="002060"/>
          <w:szCs w:val="24"/>
        </w:rPr>
      </w:pPr>
      <w:r w:rsidRPr="007C2234">
        <w:rPr>
          <w:rFonts w:ascii="Arial" w:hAnsi="Arial" w:cs="Arial"/>
          <w:color w:val="002060"/>
          <w:szCs w:val="24"/>
        </w:rPr>
        <w:t>The total for the capital and start-up cost components for this information collection is zero.  This information collection will not require the purchase of any capital equipment and will not create any start-up costs.</w:t>
      </w:r>
    </w:p>
    <w:p w14:paraId="29A4C69E" w14:textId="77777777" w:rsidR="00DF675A" w:rsidRDefault="00DF675A" w:rsidP="00D8121F">
      <w:pPr>
        <w:rPr>
          <w:rFonts w:ascii="Arial" w:hAnsi="Arial" w:cs="Arial"/>
          <w:sz w:val="20"/>
        </w:rPr>
      </w:pPr>
    </w:p>
    <w:p w14:paraId="29A4C69F" w14:textId="77777777" w:rsidR="00386054" w:rsidRPr="00EF7FF5" w:rsidRDefault="00386054">
      <w:pPr>
        <w:tabs>
          <w:tab w:val="left" w:pos="-720"/>
        </w:tabs>
        <w:suppressAutoHyphens/>
        <w:rPr>
          <w:rFonts w:ascii="Times New Roman" w:hAnsi="Times New Roman"/>
          <w:szCs w:val="24"/>
        </w:rPr>
      </w:pPr>
    </w:p>
    <w:p w14:paraId="29A4C6A0"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9A4C6A1" w14:textId="77777777" w:rsidR="00386054" w:rsidRPr="00EF7FF5" w:rsidRDefault="00386054">
      <w:pPr>
        <w:tabs>
          <w:tab w:val="left" w:pos="-720"/>
        </w:tabs>
        <w:suppressAutoHyphens/>
        <w:rPr>
          <w:rFonts w:ascii="Times New Roman" w:hAnsi="Times New Roman"/>
          <w:szCs w:val="24"/>
        </w:rPr>
      </w:pPr>
    </w:p>
    <w:p w14:paraId="29A4C6A2" w14:textId="676F71B3" w:rsidR="00D8121F" w:rsidRPr="007C2234" w:rsidRDefault="00D8121F" w:rsidP="00D8121F">
      <w:pPr>
        <w:rPr>
          <w:rFonts w:ascii="Arial" w:hAnsi="Arial" w:cs="Arial"/>
          <w:color w:val="002060"/>
          <w:szCs w:val="24"/>
        </w:rPr>
      </w:pPr>
      <w:r w:rsidRPr="007C2234">
        <w:rPr>
          <w:rFonts w:ascii="Arial" w:hAnsi="Arial" w:cs="Arial"/>
          <w:color w:val="002060"/>
          <w:szCs w:val="24"/>
        </w:rPr>
        <w:t xml:space="preserve">The annual cost </w:t>
      </w:r>
      <w:r w:rsidR="000C4E43">
        <w:rPr>
          <w:rFonts w:ascii="Arial" w:hAnsi="Arial" w:cs="Arial"/>
          <w:color w:val="002060"/>
          <w:szCs w:val="24"/>
        </w:rPr>
        <w:t>to</w:t>
      </w:r>
      <w:r w:rsidR="000C4E43" w:rsidRPr="007C2234">
        <w:rPr>
          <w:rFonts w:ascii="Arial" w:hAnsi="Arial" w:cs="Arial"/>
          <w:color w:val="002060"/>
          <w:szCs w:val="24"/>
        </w:rPr>
        <w:t xml:space="preserve"> </w:t>
      </w:r>
      <w:r w:rsidRPr="007C2234">
        <w:rPr>
          <w:rFonts w:ascii="Arial" w:hAnsi="Arial" w:cs="Arial"/>
          <w:color w:val="002060"/>
          <w:szCs w:val="24"/>
        </w:rPr>
        <w:t xml:space="preserve">the </w:t>
      </w:r>
      <w:r w:rsidR="000C4E43">
        <w:rPr>
          <w:rFonts w:ascii="Arial" w:hAnsi="Arial" w:cs="Arial"/>
          <w:color w:val="002060"/>
          <w:szCs w:val="24"/>
        </w:rPr>
        <w:t>F</w:t>
      </w:r>
      <w:r w:rsidR="000C4E43" w:rsidRPr="007C2234">
        <w:rPr>
          <w:rFonts w:ascii="Arial" w:hAnsi="Arial" w:cs="Arial"/>
          <w:color w:val="002060"/>
          <w:szCs w:val="24"/>
        </w:rPr>
        <w:t xml:space="preserve">ederal </w:t>
      </w:r>
      <w:r w:rsidRPr="007C2234">
        <w:rPr>
          <w:rFonts w:ascii="Arial" w:hAnsi="Arial" w:cs="Arial"/>
          <w:color w:val="002060"/>
          <w:szCs w:val="24"/>
        </w:rPr>
        <w:t>government for the processing of this performance report is estimated to be $</w:t>
      </w:r>
      <w:r w:rsidR="00946DB7">
        <w:rPr>
          <w:rFonts w:ascii="Arial" w:hAnsi="Arial" w:cs="Arial"/>
          <w:color w:val="002060"/>
          <w:szCs w:val="24"/>
        </w:rPr>
        <w:t>6</w:t>
      </w:r>
      <w:r w:rsidRPr="007C2234">
        <w:rPr>
          <w:rFonts w:ascii="Arial" w:hAnsi="Arial" w:cs="Arial"/>
          <w:color w:val="002060"/>
          <w:szCs w:val="24"/>
        </w:rPr>
        <w:t xml:space="preserve">,350.00.  This cost includes staff time in (1) </w:t>
      </w:r>
      <w:r w:rsidR="00DB11F8">
        <w:rPr>
          <w:rFonts w:ascii="Arial" w:hAnsi="Arial" w:cs="Arial"/>
          <w:color w:val="002060"/>
          <w:szCs w:val="24"/>
        </w:rPr>
        <w:t>developing the clearance package; (2)</w:t>
      </w:r>
      <w:r w:rsidR="00352374">
        <w:rPr>
          <w:rFonts w:ascii="Arial" w:hAnsi="Arial" w:cs="Arial"/>
          <w:color w:val="002060"/>
          <w:szCs w:val="24"/>
        </w:rPr>
        <w:t xml:space="preserve"> </w:t>
      </w:r>
      <w:r w:rsidRPr="007C2234">
        <w:rPr>
          <w:rFonts w:ascii="Arial" w:hAnsi="Arial" w:cs="Arial"/>
          <w:color w:val="002060"/>
          <w:szCs w:val="24"/>
        </w:rPr>
        <w:t>prepar</w:t>
      </w:r>
      <w:r w:rsidR="00352374">
        <w:rPr>
          <w:rFonts w:ascii="Arial" w:hAnsi="Arial" w:cs="Arial"/>
          <w:color w:val="002060"/>
          <w:szCs w:val="24"/>
        </w:rPr>
        <w:t xml:space="preserve">ing </w:t>
      </w:r>
      <w:r w:rsidR="00DB11F8">
        <w:rPr>
          <w:rFonts w:ascii="Arial" w:hAnsi="Arial" w:cs="Arial"/>
          <w:color w:val="002060"/>
          <w:szCs w:val="24"/>
        </w:rPr>
        <w:t>for posting t</w:t>
      </w:r>
      <w:r w:rsidR="00DB11F8" w:rsidRPr="007C2234">
        <w:rPr>
          <w:rFonts w:ascii="Arial" w:hAnsi="Arial" w:cs="Arial"/>
          <w:color w:val="002060"/>
          <w:szCs w:val="24"/>
        </w:rPr>
        <w:t xml:space="preserve">he </w:t>
      </w:r>
      <w:r w:rsidR="00DB11F8">
        <w:rPr>
          <w:rFonts w:ascii="Arial" w:hAnsi="Arial" w:cs="Arial"/>
          <w:color w:val="002060"/>
          <w:szCs w:val="24"/>
        </w:rPr>
        <w:t>p</w:t>
      </w:r>
      <w:r w:rsidR="00DB11F8" w:rsidRPr="007C2234">
        <w:rPr>
          <w:rFonts w:ascii="Arial" w:hAnsi="Arial" w:cs="Arial"/>
          <w:color w:val="002060"/>
          <w:szCs w:val="24"/>
        </w:rPr>
        <w:t xml:space="preserve">erformance </w:t>
      </w:r>
      <w:r w:rsidR="00DB11F8">
        <w:rPr>
          <w:rFonts w:ascii="Arial" w:hAnsi="Arial" w:cs="Arial"/>
          <w:color w:val="002060"/>
          <w:szCs w:val="24"/>
        </w:rPr>
        <w:t>r</w:t>
      </w:r>
      <w:r w:rsidR="00DB11F8" w:rsidRPr="007C2234">
        <w:rPr>
          <w:rFonts w:ascii="Arial" w:hAnsi="Arial" w:cs="Arial"/>
          <w:color w:val="002060"/>
          <w:szCs w:val="24"/>
        </w:rPr>
        <w:t>eport on the Institutional Service web site pages</w:t>
      </w:r>
      <w:r w:rsidRPr="007C2234">
        <w:rPr>
          <w:rFonts w:ascii="Arial" w:hAnsi="Arial" w:cs="Arial"/>
          <w:color w:val="002060"/>
          <w:szCs w:val="24"/>
        </w:rPr>
        <w:t>; (</w:t>
      </w:r>
      <w:r w:rsidR="00DB11F8">
        <w:rPr>
          <w:rFonts w:ascii="Arial" w:hAnsi="Arial" w:cs="Arial"/>
          <w:color w:val="002060"/>
          <w:szCs w:val="24"/>
        </w:rPr>
        <w:t>3</w:t>
      </w:r>
      <w:r w:rsidRPr="007C2234">
        <w:rPr>
          <w:rFonts w:ascii="Arial" w:hAnsi="Arial" w:cs="Arial"/>
          <w:color w:val="002060"/>
          <w:szCs w:val="24"/>
        </w:rPr>
        <w:t xml:space="preserve">) </w:t>
      </w:r>
      <w:r w:rsidR="00CC180C" w:rsidRPr="007C2234">
        <w:rPr>
          <w:rFonts w:ascii="Arial" w:hAnsi="Arial" w:cs="Arial"/>
          <w:color w:val="002060"/>
          <w:szCs w:val="24"/>
        </w:rPr>
        <w:t xml:space="preserve">reviewing </w:t>
      </w:r>
      <w:r w:rsidRPr="007C2234">
        <w:rPr>
          <w:rFonts w:ascii="Arial" w:hAnsi="Arial" w:cs="Arial"/>
          <w:color w:val="002060"/>
          <w:szCs w:val="24"/>
        </w:rPr>
        <w:t>the reports submitted by the States</w:t>
      </w:r>
      <w:r w:rsidR="00352374">
        <w:rPr>
          <w:rFonts w:ascii="Arial" w:hAnsi="Arial" w:cs="Arial"/>
          <w:color w:val="002060"/>
          <w:szCs w:val="24"/>
        </w:rPr>
        <w:t xml:space="preserve">; and </w:t>
      </w:r>
      <w:r w:rsidRPr="007C2234">
        <w:rPr>
          <w:rFonts w:ascii="Arial" w:hAnsi="Arial" w:cs="Arial"/>
          <w:color w:val="002060"/>
          <w:szCs w:val="24"/>
        </w:rPr>
        <w:t>(</w:t>
      </w:r>
      <w:r w:rsidR="00DB11F8">
        <w:rPr>
          <w:rFonts w:ascii="Arial" w:hAnsi="Arial" w:cs="Arial"/>
          <w:color w:val="002060"/>
          <w:szCs w:val="24"/>
        </w:rPr>
        <w:t>4</w:t>
      </w:r>
      <w:r w:rsidRPr="007C2234">
        <w:rPr>
          <w:rFonts w:ascii="Arial" w:hAnsi="Arial" w:cs="Arial"/>
          <w:color w:val="002060"/>
          <w:szCs w:val="24"/>
        </w:rPr>
        <w:t xml:space="preserve">) </w:t>
      </w:r>
      <w:r w:rsidR="00CC180C" w:rsidRPr="007C2234">
        <w:rPr>
          <w:rFonts w:ascii="Arial" w:hAnsi="Arial" w:cs="Arial"/>
          <w:color w:val="002060"/>
          <w:szCs w:val="24"/>
        </w:rPr>
        <w:t>analy</w:t>
      </w:r>
      <w:r w:rsidR="00352374">
        <w:rPr>
          <w:rFonts w:ascii="Arial" w:hAnsi="Arial" w:cs="Arial"/>
          <w:color w:val="002060"/>
          <w:szCs w:val="24"/>
        </w:rPr>
        <w:t>zing</w:t>
      </w:r>
      <w:r w:rsidR="00CC180C" w:rsidRPr="007C2234">
        <w:rPr>
          <w:rFonts w:ascii="Arial" w:hAnsi="Arial" w:cs="Arial"/>
          <w:color w:val="002060"/>
          <w:szCs w:val="24"/>
        </w:rPr>
        <w:t xml:space="preserve"> </w:t>
      </w:r>
      <w:r w:rsidRPr="007C2234">
        <w:rPr>
          <w:rFonts w:ascii="Arial" w:hAnsi="Arial" w:cs="Arial"/>
          <w:color w:val="002060"/>
          <w:szCs w:val="24"/>
        </w:rPr>
        <w:t xml:space="preserve">the data </w:t>
      </w:r>
      <w:r w:rsidR="00CC180C" w:rsidRPr="007C2234">
        <w:rPr>
          <w:rFonts w:ascii="Arial" w:hAnsi="Arial" w:cs="Arial"/>
          <w:color w:val="002060"/>
          <w:szCs w:val="24"/>
        </w:rPr>
        <w:t xml:space="preserve">to determine </w:t>
      </w:r>
      <w:r w:rsidRPr="007C2234">
        <w:rPr>
          <w:rFonts w:ascii="Arial" w:hAnsi="Arial" w:cs="Arial"/>
          <w:color w:val="002060"/>
          <w:szCs w:val="24"/>
        </w:rPr>
        <w:t>state compliance with the program statute and regulations</w:t>
      </w:r>
      <w:r w:rsidR="00352374">
        <w:rPr>
          <w:rFonts w:ascii="Arial" w:hAnsi="Arial" w:cs="Arial"/>
          <w:color w:val="002060"/>
          <w:szCs w:val="24"/>
        </w:rPr>
        <w:t xml:space="preserve"> and monitoring.</w:t>
      </w:r>
    </w:p>
    <w:p w14:paraId="29A4C6A3" w14:textId="77777777" w:rsidR="00D8121F" w:rsidRPr="007C2234" w:rsidRDefault="00D8121F" w:rsidP="00D8121F">
      <w:pPr>
        <w:ind w:left="1080"/>
        <w:rPr>
          <w:rFonts w:ascii="Arial" w:hAnsi="Arial" w:cs="Arial"/>
          <w:color w:val="002060"/>
          <w:szCs w:val="24"/>
        </w:rPr>
      </w:pPr>
    </w:p>
    <w:p w14:paraId="29A4C6A4" w14:textId="77777777" w:rsidR="00D8121F" w:rsidRPr="007C2234" w:rsidRDefault="00D8121F" w:rsidP="00D8121F">
      <w:pPr>
        <w:ind w:left="1440"/>
        <w:rPr>
          <w:rFonts w:ascii="Arial" w:hAnsi="Arial" w:cs="Arial"/>
          <w:color w:val="002060"/>
          <w:szCs w:val="24"/>
        </w:rPr>
      </w:pPr>
      <w:r w:rsidRPr="007C2234">
        <w:rPr>
          <w:rFonts w:ascii="Arial" w:hAnsi="Arial" w:cs="Arial"/>
          <w:color w:val="002060"/>
          <w:szCs w:val="24"/>
        </w:rPr>
        <w:t>FEDERAL GOVERNMENT COSTS:</w:t>
      </w:r>
    </w:p>
    <w:p w14:paraId="29A4C6A5" w14:textId="77777777" w:rsidR="00352374" w:rsidRDefault="00D8121F" w:rsidP="00D8121F">
      <w:pPr>
        <w:ind w:left="1440"/>
        <w:rPr>
          <w:rFonts w:ascii="Arial" w:hAnsi="Arial" w:cs="Arial"/>
          <w:color w:val="002060"/>
          <w:szCs w:val="24"/>
        </w:rPr>
      </w:pPr>
      <w:r w:rsidRPr="007C2234">
        <w:rPr>
          <w:rFonts w:ascii="Arial" w:hAnsi="Arial" w:cs="Arial"/>
          <w:color w:val="002060"/>
          <w:szCs w:val="24"/>
        </w:rPr>
        <w:t xml:space="preserve">Professional Staff </w:t>
      </w:r>
      <w:r w:rsidR="00CC180C" w:rsidRPr="007C2234">
        <w:rPr>
          <w:rFonts w:ascii="Arial" w:hAnsi="Arial" w:cs="Arial"/>
          <w:color w:val="002060"/>
          <w:szCs w:val="24"/>
        </w:rPr>
        <w:t>to develop clearance package</w:t>
      </w:r>
      <w:r w:rsidR="00352374">
        <w:rPr>
          <w:rFonts w:ascii="Arial" w:hAnsi="Arial" w:cs="Arial"/>
          <w:color w:val="002060"/>
          <w:szCs w:val="24"/>
        </w:rPr>
        <w:t>,</w:t>
      </w:r>
    </w:p>
    <w:p w14:paraId="29A4C6A6" w14:textId="3969DB5C" w:rsidR="00D8121F" w:rsidRPr="007C2234" w:rsidRDefault="000C4E43" w:rsidP="00D8121F">
      <w:pPr>
        <w:ind w:left="1440"/>
        <w:rPr>
          <w:rFonts w:ascii="Arial" w:hAnsi="Arial" w:cs="Arial"/>
          <w:color w:val="002060"/>
          <w:szCs w:val="24"/>
        </w:rPr>
      </w:pPr>
      <w:r>
        <w:rPr>
          <w:rFonts w:ascii="Arial" w:hAnsi="Arial" w:cs="Arial"/>
          <w:color w:val="002060"/>
          <w:szCs w:val="24"/>
        </w:rPr>
        <w:t>review</w:t>
      </w:r>
      <w:r w:rsidR="00352374">
        <w:rPr>
          <w:rFonts w:ascii="Arial" w:hAnsi="Arial" w:cs="Arial"/>
          <w:color w:val="002060"/>
          <w:szCs w:val="24"/>
        </w:rPr>
        <w:t xml:space="preserve">, and monitor </w:t>
      </w:r>
      <w:r w:rsidR="00D8121F" w:rsidRPr="007C2234">
        <w:rPr>
          <w:rFonts w:ascii="Arial" w:hAnsi="Arial" w:cs="Arial"/>
          <w:color w:val="002060"/>
          <w:szCs w:val="24"/>
        </w:rPr>
        <w:t>(1</w:t>
      </w:r>
      <w:r w:rsidR="006D2555" w:rsidRPr="007C2234">
        <w:rPr>
          <w:rFonts w:ascii="Arial" w:hAnsi="Arial" w:cs="Arial"/>
          <w:color w:val="002060"/>
          <w:szCs w:val="24"/>
        </w:rPr>
        <w:t>0</w:t>
      </w:r>
      <w:r w:rsidR="00D8121F" w:rsidRPr="007C2234">
        <w:rPr>
          <w:rFonts w:ascii="Arial" w:hAnsi="Arial" w:cs="Arial"/>
          <w:color w:val="002060"/>
          <w:szCs w:val="24"/>
        </w:rPr>
        <w:t>0 hrs</w:t>
      </w:r>
      <w:r w:rsidR="000A11DC" w:rsidRPr="007C2234">
        <w:rPr>
          <w:rFonts w:ascii="Arial" w:hAnsi="Arial" w:cs="Arial"/>
          <w:color w:val="002060"/>
          <w:szCs w:val="24"/>
        </w:rPr>
        <w:t>.</w:t>
      </w:r>
      <w:r w:rsidR="00D8121F" w:rsidRPr="007C2234">
        <w:rPr>
          <w:rFonts w:ascii="Arial" w:hAnsi="Arial" w:cs="Arial"/>
          <w:color w:val="002060"/>
          <w:szCs w:val="24"/>
        </w:rPr>
        <w:t xml:space="preserve"> @ $</w:t>
      </w:r>
      <w:r w:rsidR="00081EA1">
        <w:rPr>
          <w:rFonts w:ascii="Arial" w:hAnsi="Arial" w:cs="Arial"/>
          <w:color w:val="002060"/>
          <w:szCs w:val="24"/>
        </w:rPr>
        <w:t>60</w:t>
      </w:r>
      <w:r w:rsidR="00D8121F" w:rsidRPr="007C2234">
        <w:rPr>
          <w:rFonts w:ascii="Arial" w:hAnsi="Arial" w:cs="Arial"/>
          <w:color w:val="002060"/>
          <w:szCs w:val="24"/>
        </w:rPr>
        <w:t xml:space="preserve">.00/hr) </w:t>
      </w:r>
      <w:r w:rsidR="00352374">
        <w:rPr>
          <w:rFonts w:ascii="Arial" w:hAnsi="Arial" w:cs="Arial"/>
          <w:color w:val="002060"/>
          <w:szCs w:val="24"/>
        </w:rPr>
        <w:tab/>
      </w:r>
      <w:r w:rsidR="00352374">
        <w:rPr>
          <w:rFonts w:ascii="Arial" w:hAnsi="Arial" w:cs="Arial"/>
          <w:color w:val="002060"/>
          <w:szCs w:val="24"/>
        </w:rPr>
        <w:tab/>
      </w:r>
      <w:r w:rsidR="00352374">
        <w:rPr>
          <w:rFonts w:ascii="Arial" w:hAnsi="Arial" w:cs="Arial"/>
          <w:color w:val="002060"/>
          <w:szCs w:val="24"/>
        </w:rPr>
        <w:tab/>
        <w:t xml:space="preserve"> </w:t>
      </w:r>
      <w:r w:rsidR="00CC180C" w:rsidRPr="007C2234">
        <w:rPr>
          <w:rFonts w:ascii="Arial" w:hAnsi="Arial" w:cs="Arial"/>
          <w:color w:val="002060"/>
          <w:szCs w:val="24"/>
        </w:rPr>
        <w:t>$</w:t>
      </w:r>
      <w:r w:rsidR="00946DB7">
        <w:rPr>
          <w:rFonts w:ascii="Arial" w:hAnsi="Arial" w:cs="Arial"/>
          <w:color w:val="002060"/>
          <w:szCs w:val="24"/>
        </w:rPr>
        <w:t>6</w:t>
      </w:r>
      <w:r w:rsidR="00CC180C" w:rsidRPr="007C2234">
        <w:rPr>
          <w:rFonts w:ascii="Arial" w:hAnsi="Arial" w:cs="Arial"/>
          <w:color w:val="002060"/>
          <w:szCs w:val="24"/>
        </w:rPr>
        <w:t>,0</w:t>
      </w:r>
      <w:r w:rsidR="001C282C" w:rsidRPr="007C2234">
        <w:rPr>
          <w:rFonts w:ascii="Arial" w:hAnsi="Arial" w:cs="Arial"/>
          <w:color w:val="002060"/>
          <w:szCs w:val="24"/>
        </w:rPr>
        <w:t>0</w:t>
      </w:r>
      <w:r w:rsidR="00CC180C" w:rsidRPr="007C2234">
        <w:rPr>
          <w:rFonts w:ascii="Arial" w:hAnsi="Arial" w:cs="Arial"/>
          <w:color w:val="002060"/>
          <w:szCs w:val="24"/>
        </w:rPr>
        <w:t>0.00</w:t>
      </w:r>
      <w:r w:rsidR="00D8121F" w:rsidRPr="007C2234">
        <w:rPr>
          <w:rFonts w:ascii="Arial" w:hAnsi="Arial" w:cs="Arial"/>
          <w:color w:val="002060"/>
          <w:szCs w:val="24"/>
        </w:rPr>
        <w:tab/>
        <w:t xml:space="preserve"> </w:t>
      </w:r>
    </w:p>
    <w:p w14:paraId="29A4C6A7" w14:textId="77777777" w:rsidR="00D8121F" w:rsidRPr="007C2234" w:rsidRDefault="00D8121F" w:rsidP="00D8121F">
      <w:pPr>
        <w:ind w:left="1440" w:right="-720"/>
        <w:rPr>
          <w:rFonts w:ascii="Arial" w:hAnsi="Arial" w:cs="Arial"/>
          <w:color w:val="002060"/>
          <w:szCs w:val="24"/>
        </w:rPr>
      </w:pPr>
      <w:r w:rsidRPr="007C2234">
        <w:rPr>
          <w:rFonts w:ascii="Arial" w:hAnsi="Arial" w:cs="Arial"/>
          <w:color w:val="002060"/>
          <w:szCs w:val="24"/>
        </w:rPr>
        <w:t>Web</w:t>
      </w:r>
      <w:r w:rsidR="00CC180C" w:rsidRPr="007C2234">
        <w:rPr>
          <w:rFonts w:ascii="Arial" w:hAnsi="Arial" w:cs="Arial"/>
          <w:color w:val="002060"/>
          <w:szCs w:val="24"/>
        </w:rPr>
        <w:t xml:space="preserve"> site</w:t>
      </w:r>
      <w:r w:rsidRPr="007C2234">
        <w:rPr>
          <w:rFonts w:ascii="Arial" w:hAnsi="Arial" w:cs="Arial"/>
          <w:color w:val="002060"/>
          <w:szCs w:val="24"/>
        </w:rPr>
        <w:t xml:space="preserve"> preparation and posting </w:t>
      </w:r>
      <w:r w:rsidR="00CC180C" w:rsidRPr="007C2234">
        <w:rPr>
          <w:rFonts w:ascii="Arial" w:hAnsi="Arial" w:cs="Arial"/>
          <w:color w:val="002060"/>
          <w:szCs w:val="24"/>
        </w:rPr>
        <w:tab/>
      </w:r>
      <w:r w:rsidR="00CC180C" w:rsidRPr="007C2234">
        <w:rPr>
          <w:rFonts w:ascii="Arial" w:hAnsi="Arial" w:cs="Arial"/>
          <w:color w:val="002060"/>
          <w:szCs w:val="24"/>
        </w:rPr>
        <w:tab/>
      </w:r>
      <w:r w:rsidR="00CC180C" w:rsidRPr="007C2234">
        <w:rPr>
          <w:rFonts w:ascii="Arial" w:hAnsi="Arial" w:cs="Arial"/>
          <w:color w:val="002060"/>
          <w:szCs w:val="24"/>
        </w:rPr>
        <w:tab/>
      </w:r>
      <w:r w:rsidRPr="007C2234">
        <w:rPr>
          <w:rFonts w:ascii="Arial" w:hAnsi="Arial" w:cs="Arial"/>
          <w:color w:val="002060"/>
          <w:szCs w:val="24"/>
        </w:rPr>
        <w:tab/>
        <w:t xml:space="preserve">   </w:t>
      </w:r>
      <w:r w:rsidRPr="007C2234">
        <w:rPr>
          <w:rFonts w:ascii="Arial" w:hAnsi="Arial" w:cs="Arial"/>
          <w:color w:val="002060"/>
          <w:szCs w:val="24"/>
        </w:rPr>
        <w:tab/>
        <w:t xml:space="preserve"> $</w:t>
      </w:r>
      <w:r w:rsidR="00CC180C" w:rsidRPr="007C2234">
        <w:rPr>
          <w:rFonts w:ascii="Arial" w:hAnsi="Arial" w:cs="Arial"/>
          <w:color w:val="002060"/>
          <w:szCs w:val="24"/>
        </w:rPr>
        <w:t xml:space="preserve">   </w:t>
      </w:r>
      <w:r w:rsidRPr="007C2234">
        <w:rPr>
          <w:rFonts w:ascii="Arial" w:hAnsi="Arial" w:cs="Arial"/>
          <w:color w:val="002060"/>
          <w:szCs w:val="24"/>
        </w:rPr>
        <w:t>3</w:t>
      </w:r>
      <w:r w:rsidR="001C282C" w:rsidRPr="007C2234">
        <w:rPr>
          <w:rFonts w:ascii="Arial" w:hAnsi="Arial" w:cs="Arial"/>
          <w:color w:val="002060"/>
          <w:szCs w:val="24"/>
        </w:rPr>
        <w:t>5</w:t>
      </w:r>
      <w:r w:rsidRPr="007C2234">
        <w:rPr>
          <w:rFonts w:ascii="Arial" w:hAnsi="Arial" w:cs="Arial"/>
          <w:color w:val="002060"/>
          <w:szCs w:val="24"/>
        </w:rPr>
        <w:t>0.00</w:t>
      </w:r>
    </w:p>
    <w:p w14:paraId="29A4C6A8" w14:textId="04CC34BD" w:rsidR="00D8121F" w:rsidRPr="007C2234" w:rsidRDefault="00D8121F" w:rsidP="00D8121F">
      <w:pPr>
        <w:ind w:left="1440" w:right="-720"/>
        <w:rPr>
          <w:rFonts w:ascii="Arial" w:hAnsi="Arial" w:cs="Arial"/>
          <w:color w:val="002060"/>
          <w:szCs w:val="24"/>
        </w:rPr>
      </w:pPr>
      <w:r w:rsidRPr="007C2234">
        <w:rPr>
          <w:rFonts w:ascii="Arial" w:hAnsi="Arial" w:cs="Arial"/>
          <w:color w:val="002060"/>
          <w:szCs w:val="24"/>
        </w:rPr>
        <w:t xml:space="preserve">      (One Professional Staff x 10</w:t>
      </w:r>
      <w:r w:rsidR="000C4E43">
        <w:rPr>
          <w:rFonts w:ascii="Arial" w:hAnsi="Arial" w:cs="Arial"/>
          <w:color w:val="002060"/>
          <w:szCs w:val="24"/>
        </w:rPr>
        <w:t xml:space="preserve"> </w:t>
      </w:r>
      <w:r w:rsidRPr="007C2234">
        <w:rPr>
          <w:rFonts w:ascii="Arial" w:hAnsi="Arial" w:cs="Arial"/>
          <w:color w:val="002060"/>
          <w:szCs w:val="24"/>
        </w:rPr>
        <w:t>hr</w:t>
      </w:r>
      <w:r w:rsidR="000C4E43">
        <w:rPr>
          <w:rFonts w:ascii="Arial" w:hAnsi="Arial" w:cs="Arial"/>
          <w:color w:val="002060"/>
          <w:szCs w:val="24"/>
        </w:rPr>
        <w:t>s.</w:t>
      </w:r>
      <w:r w:rsidRPr="007C2234">
        <w:rPr>
          <w:rFonts w:ascii="Arial" w:hAnsi="Arial" w:cs="Arial"/>
          <w:color w:val="002060"/>
          <w:szCs w:val="24"/>
        </w:rPr>
        <w:t xml:space="preserve"> @ $3</w:t>
      </w:r>
      <w:r w:rsidR="001C282C" w:rsidRPr="007C2234">
        <w:rPr>
          <w:rFonts w:ascii="Arial" w:hAnsi="Arial" w:cs="Arial"/>
          <w:color w:val="002060"/>
          <w:szCs w:val="24"/>
        </w:rPr>
        <w:t>5</w:t>
      </w:r>
      <w:r w:rsidRPr="007C2234">
        <w:rPr>
          <w:rFonts w:ascii="Arial" w:hAnsi="Arial" w:cs="Arial"/>
          <w:color w:val="002060"/>
          <w:szCs w:val="24"/>
        </w:rPr>
        <w:t>.00/hr)</w:t>
      </w:r>
    </w:p>
    <w:p w14:paraId="29A4C6A9" w14:textId="77777777" w:rsidR="00CC180C" w:rsidRPr="007C2234" w:rsidRDefault="00CC180C" w:rsidP="00D8121F">
      <w:pPr>
        <w:ind w:left="1440" w:right="-720"/>
        <w:rPr>
          <w:rFonts w:ascii="Arial" w:hAnsi="Arial" w:cs="Arial"/>
          <w:color w:val="002060"/>
          <w:szCs w:val="24"/>
        </w:rPr>
      </w:pPr>
    </w:p>
    <w:p w14:paraId="29A4C6AA" w14:textId="77777777" w:rsidR="00D8121F" w:rsidRPr="007C2234" w:rsidRDefault="00D8121F" w:rsidP="00D8121F">
      <w:pPr>
        <w:ind w:left="1440" w:right="-720"/>
        <w:rPr>
          <w:rFonts w:ascii="Arial" w:hAnsi="Arial" w:cs="Arial"/>
          <w:color w:val="002060"/>
          <w:szCs w:val="24"/>
        </w:rPr>
      </w:pPr>
      <w:r w:rsidRPr="007C2234">
        <w:rPr>
          <w:rFonts w:ascii="Arial" w:hAnsi="Arial" w:cs="Arial"/>
          <w:noProof/>
          <w:color w:val="002060"/>
          <w:szCs w:val="24"/>
        </w:rPr>
        <mc:AlternateContent>
          <mc:Choice Requires="wps">
            <w:drawing>
              <wp:anchor distT="0" distB="0" distL="114300" distR="114300" simplePos="0" relativeHeight="251659264" behindDoc="0" locked="0" layoutInCell="1" allowOverlap="1" wp14:anchorId="29A4C6C0" wp14:editId="29A4C6C1">
                <wp:simplePos x="0" y="0"/>
                <wp:positionH relativeFrom="column">
                  <wp:posOffset>4914900</wp:posOffset>
                </wp:positionH>
                <wp:positionV relativeFrom="paragraph">
                  <wp:posOffset>635</wp:posOffset>
                </wp:positionV>
                <wp:extent cx="80010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YS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"/>
            </w:pict>
          </mc:Fallback>
        </mc:AlternateContent>
      </w:r>
      <w:r w:rsidRPr="007C2234">
        <w:rPr>
          <w:rFonts w:ascii="Arial" w:hAnsi="Arial" w:cs="Arial"/>
          <w:color w:val="002060"/>
          <w:szCs w:val="24"/>
        </w:rPr>
        <w:t>Total estimated cost to the Federal Government</w:t>
      </w:r>
      <w:r w:rsidRPr="007C2234">
        <w:rPr>
          <w:rFonts w:ascii="Arial" w:hAnsi="Arial" w:cs="Arial"/>
          <w:color w:val="002060"/>
          <w:szCs w:val="24"/>
        </w:rPr>
        <w:tab/>
      </w:r>
      <w:r w:rsidR="00CC180C" w:rsidRPr="007C2234">
        <w:rPr>
          <w:rFonts w:ascii="Arial" w:hAnsi="Arial" w:cs="Arial"/>
          <w:color w:val="002060"/>
          <w:szCs w:val="24"/>
        </w:rPr>
        <w:t xml:space="preserve">  </w:t>
      </w:r>
      <w:r w:rsidR="007C2234">
        <w:rPr>
          <w:rFonts w:ascii="Arial" w:hAnsi="Arial" w:cs="Arial"/>
          <w:color w:val="002060"/>
          <w:szCs w:val="24"/>
        </w:rPr>
        <w:t xml:space="preserve">          </w:t>
      </w:r>
      <w:r w:rsidRPr="007C2234">
        <w:rPr>
          <w:rFonts w:ascii="Arial" w:hAnsi="Arial" w:cs="Arial"/>
          <w:color w:val="002060"/>
          <w:szCs w:val="24"/>
        </w:rPr>
        <w:t>$</w:t>
      </w:r>
      <w:r w:rsidR="00081EA1">
        <w:rPr>
          <w:rFonts w:ascii="Arial" w:hAnsi="Arial" w:cs="Arial"/>
          <w:color w:val="002060"/>
          <w:szCs w:val="24"/>
        </w:rPr>
        <w:t>6</w:t>
      </w:r>
      <w:r w:rsidRPr="007C2234">
        <w:rPr>
          <w:rFonts w:ascii="Arial" w:hAnsi="Arial" w:cs="Arial"/>
          <w:color w:val="002060"/>
          <w:szCs w:val="24"/>
        </w:rPr>
        <w:t>,350.00</w:t>
      </w:r>
    </w:p>
    <w:p w14:paraId="29A4C6AB" w14:textId="77777777" w:rsidR="00386054" w:rsidRPr="007C2234" w:rsidRDefault="00386054">
      <w:pPr>
        <w:tabs>
          <w:tab w:val="left" w:pos="-720"/>
        </w:tabs>
        <w:suppressAutoHyphens/>
        <w:rPr>
          <w:rFonts w:ascii="Times New Roman" w:hAnsi="Times New Roman"/>
          <w:szCs w:val="24"/>
        </w:rPr>
      </w:pPr>
    </w:p>
    <w:p w14:paraId="29A4C6AC" w14:textId="77777777" w:rsidR="00386054" w:rsidRPr="00EF7FF5" w:rsidRDefault="00386054">
      <w:pPr>
        <w:tabs>
          <w:tab w:val="left" w:pos="-720"/>
        </w:tabs>
        <w:suppressAutoHyphens/>
        <w:rPr>
          <w:rFonts w:ascii="Times New Roman" w:hAnsi="Times New Roman"/>
          <w:szCs w:val="24"/>
        </w:rPr>
      </w:pPr>
    </w:p>
    <w:p w14:paraId="29A4C6AD" w14:textId="77777777" w:rsidR="00386054" w:rsidRPr="00EF7FF5" w:rsidRDefault="00386054">
      <w:pPr>
        <w:tabs>
          <w:tab w:val="left" w:pos="-720"/>
        </w:tabs>
        <w:suppressAutoHyphens/>
        <w:rPr>
          <w:rFonts w:ascii="Times New Roman" w:hAnsi="Times New Roman"/>
          <w:szCs w:val="24"/>
        </w:rPr>
      </w:pPr>
    </w:p>
    <w:p w14:paraId="29A4C6A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29A4C6AF" w14:textId="77777777" w:rsidR="00386054" w:rsidRPr="00EF7FF5" w:rsidRDefault="00386054">
      <w:pPr>
        <w:tabs>
          <w:tab w:val="left" w:pos="-720"/>
        </w:tabs>
        <w:suppressAutoHyphens/>
        <w:rPr>
          <w:rFonts w:ascii="Times New Roman" w:hAnsi="Times New Roman"/>
          <w:szCs w:val="24"/>
        </w:rPr>
      </w:pPr>
    </w:p>
    <w:p w14:paraId="29A4C6B0" w14:textId="2D113183" w:rsidR="00386054" w:rsidRPr="007C2234" w:rsidRDefault="000C4E43">
      <w:pPr>
        <w:tabs>
          <w:tab w:val="left" w:pos="-720"/>
        </w:tabs>
        <w:suppressAutoHyphens/>
        <w:rPr>
          <w:rFonts w:ascii="Arial" w:hAnsi="Arial" w:cs="Arial"/>
          <w:color w:val="002060"/>
          <w:szCs w:val="24"/>
        </w:rPr>
      </w:pPr>
      <w:r w:rsidRPr="000C4E43">
        <w:rPr>
          <w:rFonts w:ascii="Arial" w:hAnsi="Arial" w:cs="Arial"/>
          <w:color w:val="002060"/>
          <w:szCs w:val="24"/>
        </w:rPr>
        <w:t>The number of respondents has decreased since the last time this form was cleared.  Therefore, the total annual burden hours have also declined.</w:t>
      </w:r>
    </w:p>
    <w:p w14:paraId="29A4C6B1" w14:textId="77777777" w:rsidR="000F5D5D" w:rsidRPr="000F5D5D" w:rsidRDefault="000F5D5D">
      <w:pPr>
        <w:tabs>
          <w:tab w:val="left" w:pos="-720"/>
        </w:tabs>
        <w:suppressAutoHyphens/>
        <w:rPr>
          <w:rFonts w:ascii="Arial" w:hAnsi="Arial" w:cs="Arial"/>
          <w:color w:val="002060"/>
          <w:sz w:val="20"/>
        </w:rPr>
      </w:pPr>
    </w:p>
    <w:p w14:paraId="29A4C6B2" w14:textId="77777777" w:rsidR="00386054" w:rsidRPr="00EF7FF5" w:rsidRDefault="00386054">
      <w:pPr>
        <w:tabs>
          <w:tab w:val="left" w:pos="-720"/>
        </w:tabs>
        <w:suppressAutoHyphens/>
        <w:rPr>
          <w:rFonts w:ascii="Times New Roman" w:hAnsi="Times New Roman"/>
          <w:szCs w:val="24"/>
        </w:rPr>
      </w:pPr>
    </w:p>
    <w:p w14:paraId="29A4C6B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9A4C6B4" w14:textId="77777777" w:rsidR="00386054" w:rsidRPr="00EF7FF5" w:rsidRDefault="00386054">
      <w:pPr>
        <w:tabs>
          <w:tab w:val="left" w:pos="-720"/>
        </w:tabs>
        <w:suppressAutoHyphens/>
        <w:rPr>
          <w:rFonts w:ascii="Times New Roman" w:hAnsi="Times New Roman"/>
          <w:szCs w:val="24"/>
        </w:rPr>
      </w:pPr>
    </w:p>
    <w:p w14:paraId="29A4C6B5" w14:textId="77777777" w:rsidR="00D8121F" w:rsidRPr="007C2234" w:rsidRDefault="00D8121F" w:rsidP="00D8121F">
      <w:pPr>
        <w:ind w:right="-720"/>
        <w:rPr>
          <w:rFonts w:ascii="Arial" w:hAnsi="Arial" w:cs="Arial"/>
          <w:color w:val="002060"/>
          <w:szCs w:val="24"/>
        </w:rPr>
      </w:pPr>
      <w:r w:rsidRPr="007C2234">
        <w:rPr>
          <w:rFonts w:ascii="Arial" w:hAnsi="Arial" w:cs="Arial"/>
          <w:color w:val="002060"/>
          <w:szCs w:val="24"/>
        </w:rPr>
        <w:t xml:space="preserve">Results </w:t>
      </w:r>
      <w:r w:rsidR="000F5D5D" w:rsidRPr="007C2234">
        <w:rPr>
          <w:rFonts w:ascii="Arial" w:hAnsi="Arial" w:cs="Arial"/>
          <w:color w:val="002060"/>
          <w:szCs w:val="24"/>
        </w:rPr>
        <w:t xml:space="preserve">of this collected information are </w:t>
      </w:r>
      <w:r w:rsidRPr="007C2234">
        <w:rPr>
          <w:rFonts w:ascii="Arial" w:hAnsi="Arial" w:cs="Arial"/>
          <w:color w:val="002060"/>
          <w:szCs w:val="24"/>
        </w:rPr>
        <w:t>not intended for publication.</w:t>
      </w:r>
    </w:p>
    <w:p w14:paraId="29A4C6B6" w14:textId="77777777" w:rsidR="00386054" w:rsidRPr="00EF7FF5" w:rsidRDefault="00386054">
      <w:pPr>
        <w:tabs>
          <w:tab w:val="left" w:pos="-720"/>
        </w:tabs>
        <w:suppressAutoHyphens/>
        <w:rPr>
          <w:rFonts w:ascii="Times New Roman" w:hAnsi="Times New Roman"/>
          <w:szCs w:val="24"/>
        </w:rPr>
      </w:pPr>
    </w:p>
    <w:p w14:paraId="29A4C6B7" w14:textId="77777777" w:rsidR="00386054" w:rsidRPr="00EF7FF5" w:rsidRDefault="00386054">
      <w:pPr>
        <w:tabs>
          <w:tab w:val="left" w:pos="-720"/>
        </w:tabs>
        <w:suppressAutoHyphens/>
        <w:rPr>
          <w:rFonts w:ascii="Times New Roman" w:hAnsi="Times New Roman"/>
          <w:szCs w:val="24"/>
        </w:rPr>
      </w:pPr>
    </w:p>
    <w:p w14:paraId="29A4C6B8"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29A4C6B9" w14:textId="77777777" w:rsidR="000F5D5D" w:rsidRPr="00EF7FF5" w:rsidRDefault="000F5D5D">
      <w:pPr>
        <w:tabs>
          <w:tab w:val="left" w:pos="-720"/>
        </w:tabs>
        <w:suppressAutoHyphens/>
        <w:rPr>
          <w:rFonts w:ascii="Times New Roman" w:hAnsi="Times New Roman"/>
          <w:szCs w:val="24"/>
        </w:rPr>
      </w:pPr>
    </w:p>
    <w:p w14:paraId="29A4C6BA" w14:textId="77777777" w:rsidR="00D8121F" w:rsidRPr="007C2234" w:rsidRDefault="00D8121F" w:rsidP="00D8121F">
      <w:pPr>
        <w:rPr>
          <w:rFonts w:ascii="Arial" w:hAnsi="Arial" w:cs="Arial"/>
          <w:szCs w:val="24"/>
        </w:rPr>
      </w:pPr>
      <w:r w:rsidRPr="007C2234">
        <w:rPr>
          <w:rFonts w:ascii="Arial" w:hAnsi="Arial" w:cs="Arial"/>
          <w:szCs w:val="24"/>
        </w:rPr>
        <w:t>T</w:t>
      </w:r>
      <w:r w:rsidRPr="007C2234">
        <w:rPr>
          <w:rFonts w:ascii="Arial" w:hAnsi="Arial" w:cs="Arial"/>
          <w:color w:val="002060"/>
          <w:szCs w:val="24"/>
        </w:rPr>
        <w:t>he expiration date for OMB approval of the information collection will be displayed on the form.</w:t>
      </w:r>
    </w:p>
    <w:p w14:paraId="29A4C6BB" w14:textId="77777777" w:rsidR="00386054" w:rsidRPr="00EF7FF5" w:rsidRDefault="00386054">
      <w:pPr>
        <w:tabs>
          <w:tab w:val="left" w:pos="-720"/>
        </w:tabs>
        <w:suppressAutoHyphens/>
        <w:rPr>
          <w:rFonts w:ascii="Times New Roman" w:hAnsi="Times New Roman"/>
          <w:szCs w:val="24"/>
        </w:rPr>
      </w:pPr>
    </w:p>
    <w:p w14:paraId="29A4C6BC" w14:textId="77777777" w:rsidR="000F5D5D"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r w:rsidR="00D8121F">
        <w:rPr>
          <w:rStyle w:val="a"/>
          <w:rFonts w:ascii="Times New Roman" w:hAnsi="Times New Roman"/>
          <w:szCs w:val="24"/>
        </w:rPr>
        <w:t xml:space="preserve">  </w:t>
      </w:r>
    </w:p>
    <w:p w14:paraId="29A4C6BD" w14:textId="77777777" w:rsidR="000F5D5D" w:rsidRDefault="000F5D5D">
      <w:pPr>
        <w:tabs>
          <w:tab w:val="left" w:pos="-720"/>
        </w:tabs>
        <w:suppressAutoHyphens/>
        <w:rPr>
          <w:rStyle w:val="a"/>
          <w:rFonts w:ascii="Times New Roman" w:hAnsi="Times New Roman"/>
          <w:szCs w:val="24"/>
        </w:rPr>
      </w:pPr>
    </w:p>
    <w:p w14:paraId="29A4C6BE" w14:textId="77777777" w:rsidR="00812F90" w:rsidRPr="007C2234" w:rsidRDefault="00D8121F">
      <w:pPr>
        <w:tabs>
          <w:tab w:val="left" w:pos="-720"/>
        </w:tabs>
        <w:suppressAutoHyphens/>
        <w:rPr>
          <w:rStyle w:val="a"/>
          <w:rFonts w:ascii="Times New Roman" w:hAnsi="Times New Roman"/>
          <w:color w:val="002060"/>
          <w:szCs w:val="24"/>
        </w:rPr>
      </w:pPr>
      <w:r w:rsidRPr="007C2234">
        <w:rPr>
          <w:rFonts w:ascii="Arial" w:hAnsi="Arial" w:cs="Arial"/>
          <w:color w:val="002060"/>
          <w:szCs w:val="24"/>
        </w:rPr>
        <w:t>There are no exceptions</w:t>
      </w:r>
      <w:r w:rsidR="000F5D5D" w:rsidRPr="007C2234">
        <w:rPr>
          <w:rFonts w:ascii="Arial" w:hAnsi="Arial" w:cs="Arial"/>
          <w:color w:val="002060"/>
          <w:szCs w:val="24"/>
        </w:rPr>
        <w:t xml:space="preserve"> to the certification statement</w:t>
      </w:r>
      <w:r w:rsidRPr="007C2234">
        <w:rPr>
          <w:rFonts w:ascii="Arial" w:hAnsi="Arial" w:cs="Arial"/>
          <w:color w:val="002060"/>
          <w:szCs w:val="24"/>
        </w:rPr>
        <w:t>.</w:t>
      </w:r>
    </w:p>
    <w:p w14:paraId="29A4C6BF" w14:textId="77777777" w:rsidR="00D8121F" w:rsidRPr="00EF7FF5" w:rsidRDefault="00D8121F">
      <w:pPr>
        <w:tabs>
          <w:tab w:val="left" w:pos="-720"/>
        </w:tabs>
        <w:suppressAutoHyphens/>
        <w:rPr>
          <w:rFonts w:ascii="Times New Roman" w:hAnsi="Times New Roman"/>
          <w:szCs w:val="24"/>
        </w:rPr>
      </w:pPr>
    </w:p>
    <w:sectPr w:rsidR="00D8121F"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FC787" w14:textId="77777777" w:rsidR="00CA1F5E" w:rsidRDefault="00CA1F5E">
      <w:pPr>
        <w:spacing w:line="20" w:lineRule="exact"/>
      </w:pPr>
    </w:p>
  </w:endnote>
  <w:endnote w:type="continuationSeparator" w:id="0">
    <w:p w14:paraId="18757A58" w14:textId="77777777" w:rsidR="00CA1F5E" w:rsidRDefault="00CA1F5E">
      <w:r>
        <w:t xml:space="preserve"> </w:t>
      </w:r>
    </w:p>
  </w:endnote>
  <w:endnote w:type="continuationNotice" w:id="1">
    <w:p w14:paraId="40C5653E" w14:textId="77777777" w:rsidR="00CA1F5E" w:rsidRDefault="00CA1F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4C6C9" w14:textId="77777777" w:rsidR="00386054" w:rsidRDefault="00386054">
    <w:pPr>
      <w:spacing w:before="140" w:line="100" w:lineRule="exact"/>
      <w:rPr>
        <w:sz w:val="10"/>
      </w:rPr>
    </w:pPr>
  </w:p>
  <w:p w14:paraId="29A4C6CA" w14:textId="77777777" w:rsidR="00386054" w:rsidRDefault="00386054">
    <w:pPr>
      <w:tabs>
        <w:tab w:val="left" w:pos="0"/>
      </w:tabs>
      <w:suppressAutoHyphens/>
    </w:pPr>
  </w:p>
  <w:p w14:paraId="29A4C6CB" w14:textId="77777777" w:rsidR="00386054" w:rsidRDefault="0008393B">
    <w:pPr>
      <w:tabs>
        <w:tab w:val="left" w:pos="0"/>
      </w:tabs>
      <w:suppressAutoHyphens/>
    </w:pPr>
    <w:r>
      <w:rPr>
        <w:noProof/>
      </w:rPr>
      <mc:AlternateContent>
        <mc:Choice Requires="wps">
          <w:drawing>
            <wp:anchor distT="0" distB="0" distL="114300" distR="114300" simplePos="0" relativeHeight="251657728" behindDoc="1" locked="0" layoutInCell="0" allowOverlap="1" wp14:anchorId="29A4C6CC" wp14:editId="29A4C6C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A4C6D0" w14:textId="77777777" w:rsidR="00386054" w:rsidRDefault="00386054">
                          <w:pPr>
                            <w:tabs>
                              <w:tab w:val="center" w:pos="4650"/>
                            </w:tabs>
                            <w:suppressAutoHyphens/>
                            <w:jc w:val="both"/>
                          </w:pPr>
                          <w:r>
                            <w:tab/>
                          </w:r>
                          <w:r w:rsidR="00705D5C">
                            <w:fldChar w:fldCharType="begin"/>
                          </w:r>
                          <w:r w:rsidR="00705D5C">
                            <w:instrText>page \* arabic</w:instrText>
                          </w:r>
                          <w:r w:rsidR="00705D5C">
                            <w:fldChar w:fldCharType="separate"/>
                          </w:r>
                          <w:r w:rsidR="007E12A6">
                            <w:rPr>
                              <w:noProof/>
                            </w:rPr>
                            <w:t>1</w:t>
                          </w:r>
                          <w:r w:rsidR="00705D5C">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9A4C6D0" w14:textId="77777777" w:rsidR="00386054" w:rsidRDefault="00386054">
                    <w:pPr>
                      <w:tabs>
                        <w:tab w:val="center" w:pos="4650"/>
                      </w:tabs>
                      <w:suppressAutoHyphens/>
                      <w:jc w:val="both"/>
                    </w:pPr>
                    <w:r>
                      <w:tab/>
                    </w:r>
                    <w:r w:rsidR="00705D5C">
                      <w:fldChar w:fldCharType="begin"/>
                    </w:r>
                    <w:r w:rsidR="00705D5C">
                      <w:instrText>page \* arabic</w:instrText>
                    </w:r>
                    <w:r w:rsidR="00705D5C">
                      <w:fldChar w:fldCharType="separate"/>
                    </w:r>
                    <w:r w:rsidR="007E12A6">
                      <w:rPr>
                        <w:noProof/>
                      </w:rPr>
                      <w:t>1</w:t>
                    </w:r>
                    <w:r w:rsidR="00705D5C">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A5576" w14:textId="77777777" w:rsidR="00CA1F5E" w:rsidRDefault="00CA1F5E">
      <w:r>
        <w:separator/>
      </w:r>
    </w:p>
  </w:footnote>
  <w:footnote w:type="continuationSeparator" w:id="0">
    <w:p w14:paraId="0154B2E2" w14:textId="77777777" w:rsidR="00CA1F5E" w:rsidRDefault="00CA1F5E">
      <w:r>
        <w:continuationSeparator/>
      </w:r>
    </w:p>
  </w:footnote>
  <w:footnote w:id="1">
    <w:p w14:paraId="29A4C6CE" w14:textId="77777777" w:rsidR="003C7F70" w:rsidRDefault="003C7F70">
      <w:pPr>
        <w:pStyle w:val="FootnoteText"/>
      </w:pPr>
    </w:p>
  </w:footnote>
  <w:footnote w:id="2">
    <w:p w14:paraId="29A4C6CF"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4C6C7" w14:textId="77777777" w:rsidR="00386054" w:rsidRDefault="00386054">
    <w:pPr>
      <w:pStyle w:val="Header"/>
      <w:rPr>
        <w:rFonts w:ascii="Times New Roman" w:hAnsi="Times New Roman"/>
        <w:sz w:val="20"/>
      </w:rPr>
    </w:pPr>
    <w:r>
      <w:rPr>
        <w:rFonts w:ascii="Times New Roman" w:hAnsi="Times New Roman"/>
        <w:sz w:val="20"/>
      </w:rPr>
      <w:t xml:space="preserve">OMB Number: (XXXX) </w:t>
    </w:r>
    <w:r w:rsidR="007756DE">
      <w:rPr>
        <w:rFonts w:ascii="Times New Roman" w:hAnsi="Times New Roman"/>
        <w:sz w:val="20"/>
      </w:rPr>
      <w:t>1840</w:t>
    </w:r>
    <w:r>
      <w:rPr>
        <w:rFonts w:ascii="Times New Roman" w:hAnsi="Times New Roman"/>
        <w:sz w:val="20"/>
      </w:rPr>
      <w:t>-</w:t>
    </w:r>
    <w:r w:rsidR="007756DE">
      <w:rPr>
        <w:rFonts w:ascii="Times New Roman" w:hAnsi="Times New Roman"/>
        <w:sz w:val="20"/>
      </w:rPr>
      <w:t>0787</w:t>
    </w:r>
    <w:r>
      <w:rPr>
        <w:rFonts w:ascii="Times New Roman" w:hAnsi="Times New Roman"/>
        <w:sz w:val="20"/>
      </w:rPr>
      <w:t xml:space="preserve">                                         </w:t>
    </w:r>
  </w:p>
  <w:p w14:paraId="29A4C6C8"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558BD"/>
    <w:rsid w:val="00062BA9"/>
    <w:rsid w:val="00081EA1"/>
    <w:rsid w:val="0008393B"/>
    <w:rsid w:val="000909E0"/>
    <w:rsid w:val="000A11DC"/>
    <w:rsid w:val="000A2665"/>
    <w:rsid w:val="000B14D8"/>
    <w:rsid w:val="000C4E43"/>
    <w:rsid w:val="000D6CCA"/>
    <w:rsid w:val="000E592D"/>
    <w:rsid w:val="000F175B"/>
    <w:rsid w:val="000F5D5D"/>
    <w:rsid w:val="000F79DB"/>
    <w:rsid w:val="0014500F"/>
    <w:rsid w:val="00153F20"/>
    <w:rsid w:val="001743A5"/>
    <w:rsid w:val="0018279C"/>
    <w:rsid w:val="001C282C"/>
    <w:rsid w:val="00232DEA"/>
    <w:rsid w:val="002473CE"/>
    <w:rsid w:val="002B0412"/>
    <w:rsid w:val="002B0A95"/>
    <w:rsid w:val="002D48AA"/>
    <w:rsid w:val="002F05D7"/>
    <w:rsid w:val="00352374"/>
    <w:rsid w:val="0038505E"/>
    <w:rsid w:val="00386054"/>
    <w:rsid w:val="003A3F92"/>
    <w:rsid w:val="003A5538"/>
    <w:rsid w:val="003C29C2"/>
    <w:rsid w:val="003C7F70"/>
    <w:rsid w:val="003E285A"/>
    <w:rsid w:val="004128BD"/>
    <w:rsid w:val="004240CD"/>
    <w:rsid w:val="004A05E1"/>
    <w:rsid w:val="004A2DBB"/>
    <w:rsid w:val="004E23D9"/>
    <w:rsid w:val="004F692A"/>
    <w:rsid w:val="00512598"/>
    <w:rsid w:val="00531D29"/>
    <w:rsid w:val="00541E02"/>
    <w:rsid w:val="00563CCF"/>
    <w:rsid w:val="005A1566"/>
    <w:rsid w:val="005A1DFC"/>
    <w:rsid w:val="005A3687"/>
    <w:rsid w:val="005A4185"/>
    <w:rsid w:val="005A4AAF"/>
    <w:rsid w:val="005D0674"/>
    <w:rsid w:val="005D2E7B"/>
    <w:rsid w:val="0063484C"/>
    <w:rsid w:val="00643AB2"/>
    <w:rsid w:val="00654305"/>
    <w:rsid w:val="00666D8C"/>
    <w:rsid w:val="006737C0"/>
    <w:rsid w:val="00677BC2"/>
    <w:rsid w:val="00680693"/>
    <w:rsid w:val="006A3B5C"/>
    <w:rsid w:val="006C01D0"/>
    <w:rsid w:val="006D2555"/>
    <w:rsid w:val="00705D5C"/>
    <w:rsid w:val="00723596"/>
    <w:rsid w:val="007661D9"/>
    <w:rsid w:val="007756DE"/>
    <w:rsid w:val="007B14E8"/>
    <w:rsid w:val="007C12B5"/>
    <w:rsid w:val="007C1821"/>
    <w:rsid w:val="007C2234"/>
    <w:rsid w:val="007D0871"/>
    <w:rsid w:val="007E12A6"/>
    <w:rsid w:val="007E77FA"/>
    <w:rsid w:val="00800D5D"/>
    <w:rsid w:val="008011B6"/>
    <w:rsid w:val="00812F90"/>
    <w:rsid w:val="00860250"/>
    <w:rsid w:val="008A70CE"/>
    <w:rsid w:val="008F3062"/>
    <w:rsid w:val="00921CB1"/>
    <w:rsid w:val="0092404C"/>
    <w:rsid w:val="00946DB7"/>
    <w:rsid w:val="009544A3"/>
    <w:rsid w:val="009949A8"/>
    <w:rsid w:val="00A01331"/>
    <w:rsid w:val="00A1485B"/>
    <w:rsid w:val="00A41F2C"/>
    <w:rsid w:val="00A4677C"/>
    <w:rsid w:val="00A87940"/>
    <w:rsid w:val="00A94CCB"/>
    <w:rsid w:val="00AB0D7D"/>
    <w:rsid w:val="00B23EC0"/>
    <w:rsid w:val="00BB3D56"/>
    <w:rsid w:val="00BC244F"/>
    <w:rsid w:val="00BD1325"/>
    <w:rsid w:val="00C420C6"/>
    <w:rsid w:val="00C641E9"/>
    <w:rsid w:val="00C723C2"/>
    <w:rsid w:val="00CA1F5E"/>
    <w:rsid w:val="00CC180C"/>
    <w:rsid w:val="00CE72AF"/>
    <w:rsid w:val="00D115BF"/>
    <w:rsid w:val="00D269C3"/>
    <w:rsid w:val="00D71171"/>
    <w:rsid w:val="00D8121F"/>
    <w:rsid w:val="00D937BF"/>
    <w:rsid w:val="00D96032"/>
    <w:rsid w:val="00DA3B78"/>
    <w:rsid w:val="00DA52EF"/>
    <w:rsid w:val="00DB11F8"/>
    <w:rsid w:val="00DB4EBD"/>
    <w:rsid w:val="00DE7F5C"/>
    <w:rsid w:val="00DF13DA"/>
    <w:rsid w:val="00DF675A"/>
    <w:rsid w:val="00E023B7"/>
    <w:rsid w:val="00E07290"/>
    <w:rsid w:val="00E226A6"/>
    <w:rsid w:val="00EA3C1F"/>
    <w:rsid w:val="00EC2CC4"/>
    <w:rsid w:val="00EC7F68"/>
    <w:rsid w:val="00EF7FF5"/>
    <w:rsid w:val="00F10C35"/>
    <w:rsid w:val="00F313DF"/>
    <w:rsid w:val="00F41BCD"/>
    <w:rsid w:val="00F5237E"/>
    <w:rsid w:val="00F7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A4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12F90"/>
    <w:pPr>
      <w:spacing w:after="120" w:line="480" w:lineRule="auto"/>
      <w:ind w:left="360"/>
    </w:pPr>
  </w:style>
  <w:style w:type="character" w:customStyle="1" w:styleId="BodyTextIndent2Char">
    <w:name w:val="Body Text Indent 2 Char"/>
    <w:basedOn w:val="DefaultParagraphFont"/>
    <w:link w:val="BodyTextIndent2"/>
    <w:uiPriority w:val="99"/>
    <w:semiHidden/>
    <w:rsid w:val="00812F90"/>
    <w:rPr>
      <w:rFonts w:ascii="Courier" w:hAnsi="Courier"/>
      <w:sz w:val="24"/>
      <w:szCs w:val="20"/>
    </w:rPr>
  </w:style>
  <w:style w:type="paragraph" w:styleId="BodyTextIndent3">
    <w:name w:val="Body Text Indent 3"/>
    <w:basedOn w:val="Normal"/>
    <w:link w:val="BodyTextIndent3Char"/>
    <w:uiPriority w:val="99"/>
    <w:semiHidden/>
    <w:unhideWhenUsed/>
    <w:rsid w:val="00DE7F5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E7F5C"/>
    <w:rPr>
      <w:rFonts w:ascii="Courier" w:hAnsi="Courier"/>
      <w:sz w:val="16"/>
      <w:szCs w:val="16"/>
    </w:rPr>
  </w:style>
  <w:style w:type="paragraph" w:styleId="BodyTextIndent">
    <w:name w:val="Body Text Indent"/>
    <w:basedOn w:val="Normal"/>
    <w:link w:val="BodyTextIndentChar"/>
    <w:uiPriority w:val="99"/>
    <w:semiHidden/>
    <w:unhideWhenUsed/>
    <w:rsid w:val="00DA52EF"/>
    <w:pPr>
      <w:spacing w:after="120"/>
      <w:ind w:left="360"/>
    </w:pPr>
  </w:style>
  <w:style w:type="character" w:customStyle="1" w:styleId="BodyTextIndentChar">
    <w:name w:val="Body Text Indent Char"/>
    <w:basedOn w:val="DefaultParagraphFont"/>
    <w:link w:val="BodyTextIndent"/>
    <w:uiPriority w:val="99"/>
    <w:semiHidden/>
    <w:rsid w:val="00DA52EF"/>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12F90"/>
    <w:pPr>
      <w:spacing w:after="120" w:line="480" w:lineRule="auto"/>
      <w:ind w:left="360"/>
    </w:pPr>
  </w:style>
  <w:style w:type="character" w:customStyle="1" w:styleId="BodyTextIndent2Char">
    <w:name w:val="Body Text Indent 2 Char"/>
    <w:basedOn w:val="DefaultParagraphFont"/>
    <w:link w:val="BodyTextIndent2"/>
    <w:uiPriority w:val="99"/>
    <w:semiHidden/>
    <w:rsid w:val="00812F90"/>
    <w:rPr>
      <w:rFonts w:ascii="Courier" w:hAnsi="Courier"/>
      <w:sz w:val="24"/>
      <w:szCs w:val="20"/>
    </w:rPr>
  </w:style>
  <w:style w:type="paragraph" w:styleId="BodyTextIndent3">
    <w:name w:val="Body Text Indent 3"/>
    <w:basedOn w:val="Normal"/>
    <w:link w:val="BodyTextIndent3Char"/>
    <w:uiPriority w:val="99"/>
    <w:semiHidden/>
    <w:unhideWhenUsed/>
    <w:rsid w:val="00DE7F5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E7F5C"/>
    <w:rPr>
      <w:rFonts w:ascii="Courier" w:hAnsi="Courier"/>
      <w:sz w:val="16"/>
      <w:szCs w:val="16"/>
    </w:rPr>
  </w:style>
  <w:style w:type="paragraph" w:styleId="BodyTextIndent">
    <w:name w:val="Body Text Indent"/>
    <w:basedOn w:val="Normal"/>
    <w:link w:val="BodyTextIndentChar"/>
    <w:uiPriority w:val="99"/>
    <w:semiHidden/>
    <w:unhideWhenUsed/>
    <w:rsid w:val="00DA52EF"/>
    <w:pPr>
      <w:spacing w:after="120"/>
      <w:ind w:left="360"/>
    </w:pPr>
  </w:style>
  <w:style w:type="character" w:customStyle="1" w:styleId="BodyTextIndentChar">
    <w:name w:val="Body Text Indent Char"/>
    <w:basedOn w:val="DefaultParagraphFont"/>
    <w:link w:val="BodyTextIndent"/>
    <w:uiPriority w:val="99"/>
    <w:semiHidden/>
    <w:rsid w:val="00DA52EF"/>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B4B21-72BB-4720-A48D-06F25212F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2015-06-16T13:49:00Z</cp:lastPrinted>
  <dcterms:created xsi:type="dcterms:W3CDTF">2018-07-25T12:22:00Z</dcterms:created>
  <dcterms:modified xsi:type="dcterms:W3CDTF">2018-07-25T12:22:00Z</dcterms:modified>
</cp:coreProperties>
</file>