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92288" w14:textId="77777777" w:rsidR="0072781E" w:rsidRPr="002B5189" w:rsidRDefault="0072781E" w:rsidP="00A530D5">
      <w:pPr>
        <w:pStyle w:val="Cov-Date"/>
      </w:pPr>
      <w:bookmarkStart w:id="0" w:name="_Toc62613679"/>
      <w:bookmarkStart w:id="1" w:name="_Toc62614425"/>
      <w:bookmarkStart w:id="2" w:name="_Toc62630085"/>
      <w:bookmarkStart w:id="3" w:name="_Toc94419923"/>
      <w:bookmarkStart w:id="4" w:name="_GoBack"/>
      <w:bookmarkEnd w:id="4"/>
    </w:p>
    <w:p w14:paraId="51AEACD9" w14:textId="77777777" w:rsidR="0072781E" w:rsidRPr="002B5189" w:rsidRDefault="0072781E" w:rsidP="00A530D5">
      <w:pPr>
        <w:pStyle w:val="Cov-Date"/>
      </w:pPr>
    </w:p>
    <w:p w14:paraId="1EF12FB8" w14:textId="7DFFE29C" w:rsidR="00A12ED0" w:rsidRPr="0080706C" w:rsidRDefault="0072781E" w:rsidP="002131D7">
      <w:pPr>
        <w:pStyle w:val="Cov-Title"/>
        <w:jc w:val="left"/>
      </w:pPr>
      <w:r w:rsidRPr="002B5189">
        <w:t>High School Longi</w:t>
      </w:r>
      <w:r w:rsidR="00441958">
        <w:t>tudinal Study of 2009 (HSLS:09)</w:t>
      </w:r>
      <w:r w:rsidRPr="002B5189">
        <w:t xml:space="preserve"> </w:t>
      </w:r>
      <w:r w:rsidR="00331E9E">
        <w:t>Panel Maintenance</w:t>
      </w:r>
      <w:r w:rsidR="00D51B53">
        <w:t xml:space="preserve"> 2018 &amp; 2021</w:t>
      </w:r>
    </w:p>
    <w:p w14:paraId="373CB7DC" w14:textId="53F952FA" w:rsidR="0072781E" w:rsidRPr="002B5189" w:rsidRDefault="0072781E" w:rsidP="00A530D5">
      <w:pPr>
        <w:pStyle w:val="Cov-Title"/>
        <w:rPr>
          <w:sz w:val="40"/>
          <w:szCs w:val="40"/>
        </w:rPr>
      </w:pPr>
    </w:p>
    <w:p w14:paraId="2F663C0E" w14:textId="77777777" w:rsidR="0072781E" w:rsidRPr="002B5189" w:rsidRDefault="0072781E" w:rsidP="00A530D5">
      <w:pPr>
        <w:pStyle w:val="Cov-Title"/>
        <w:rPr>
          <w:sz w:val="40"/>
          <w:szCs w:val="40"/>
        </w:rPr>
      </w:pPr>
      <w:r w:rsidRPr="002B5189">
        <w:rPr>
          <w:sz w:val="40"/>
          <w:szCs w:val="40"/>
        </w:rPr>
        <w:t>Supporting Statement</w:t>
      </w:r>
    </w:p>
    <w:p w14:paraId="001AA35B" w14:textId="77777777" w:rsidR="0072781E" w:rsidRPr="002B5189" w:rsidRDefault="0072781E" w:rsidP="00A530D5">
      <w:pPr>
        <w:pStyle w:val="Cov-Title"/>
        <w:rPr>
          <w:sz w:val="40"/>
          <w:szCs w:val="40"/>
        </w:rPr>
      </w:pPr>
      <w:r w:rsidRPr="002B5189">
        <w:rPr>
          <w:sz w:val="40"/>
          <w:szCs w:val="40"/>
        </w:rPr>
        <w:t>Part A</w:t>
      </w:r>
    </w:p>
    <w:p w14:paraId="18F98B5D" w14:textId="77777777" w:rsidR="0072781E" w:rsidRPr="002B5189" w:rsidRDefault="0072781E">
      <w:pPr>
        <w:pStyle w:val="Cov-Subtitle"/>
      </w:pPr>
    </w:p>
    <w:p w14:paraId="38643632" w14:textId="77777777" w:rsidR="0072781E" w:rsidRPr="002B5189" w:rsidRDefault="0072781E">
      <w:pPr>
        <w:pStyle w:val="Cov-Subtitle"/>
      </w:pPr>
    </w:p>
    <w:p w14:paraId="777FE1FA" w14:textId="77777777" w:rsidR="0072781E" w:rsidRPr="002B5189" w:rsidRDefault="0072781E">
      <w:pPr>
        <w:pStyle w:val="Cov-Subtitle"/>
      </w:pPr>
    </w:p>
    <w:p w14:paraId="000D209F" w14:textId="77777777" w:rsidR="0072781E" w:rsidRPr="002B5189" w:rsidRDefault="0072781E">
      <w:pPr>
        <w:pStyle w:val="Cov-Subtitle"/>
      </w:pPr>
    </w:p>
    <w:p w14:paraId="12A91D5A" w14:textId="77777777" w:rsidR="0072781E" w:rsidRPr="002B5189" w:rsidRDefault="0072781E">
      <w:pPr>
        <w:pStyle w:val="Cov-Subtitle"/>
      </w:pPr>
    </w:p>
    <w:p w14:paraId="7CD7B1E7" w14:textId="77777777" w:rsidR="0072781E" w:rsidRPr="002B5189" w:rsidRDefault="0072781E">
      <w:pPr>
        <w:pStyle w:val="Cov-Subtitle"/>
      </w:pPr>
    </w:p>
    <w:p w14:paraId="79D0D8DA" w14:textId="7F21F0B1" w:rsidR="0072781E" w:rsidRPr="002B5189" w:rsidRDefault="0072781E" w:rsidP="002131D7">
      <w:pPr>
        <w:pStyle w:val="Cov-Subtitle"/>
      </w:pPr>
      <w:r w:rsidRPr="002B5189">
        <w:t>OMB# 1850-</w:t>
      </w:r>
      <w:r w:rsidRPr="001F7E17">
        <w:t>0852 v</w:t>
      </w:r>
      <w:r w:rsidRPr="00690295">
        <w:t>.</w:t>
      </w:r>
      <w:r w:rsidR="004979AB" w:rsidRPr="00690295">
        <w:t>2</w:t>
      </w:r>
      <w:r w:rsidR="00297952">
        <w:t>8</w:t>
      </w:r>
    </w:p>
    <w:p w14:paraId="5C1C2D96" w14:textId="77777777" w:rsidR="0072781E" w:rsidRPr="002B5189" w:rsidRDefault="0072781E" w:rsidP="00A530D5">
      <w:pPr>
        <w:pStyle w:val="Cov-Date"/>
      </w:pPr>
    </w:p>
    <w:p w14:paraId="400DC037" w14:textId="77777777" w:rsidR="0072781E" w:rsidRPr="002B5189" w:rsidRDefault="0072781E" w:rsidP="00A530D5">
      <w:pPr>
        <w:pStyle w:val="Cov-Date"/>
      </w:pPr>
    </w:p>
    <w:p w14:paraId="6A93C6F5" w14:textId="77777777" w:rsidR="0072781E" w:rsidRPr="002B5189" w:rsidRDefault="0072781E" w:rsidP="00A530D5">
      <w:pPr>
        <w:pStyle w:val="Cov-Date"/>
      </w:pPr>
    </w:p>
    <w:p w14:paraId="4244A20F" w14:textId="77777777" w:rsidR="0072781E" w:rsidRPr="002B5189" w:rsidRDefault="0072781E" w:rsidP="00A530D5">
      <w:pPr>
        <w:pStyle w:val="Cov-Date"/>
      </w:pPr>
    </w:p>
    <w:p w14:paraId="5E09F95B" w14:textId="77777777" w:rsidR="0072781E" w:rsidRPr="002B5189" w:rsidRDefault="0072781E" w:rsidP="00A530D5">
      <w:pPr>
        <w:pStyle w:val="Cov-Date"/>
      </w:pPr>
    </w:p>
    <w:p w14:paraId="3FB00514" w14:textId="77777777" w:rsidR="0072781E" w:rsidRPr="002B5189" w:rsidRDefault="0072781E" w:rsidP="00A530D5">
      <w:pPr>
        <w:pStyle w:val="Cov-Address"/>
      </w:pPr>
    </w:p>
    <w:p w14:paraId="5EBFB51E" w14:textId="77777777" w:rsidR="0072781E" w:rsidRPr="002B5189" w:rsidRDefault="0072781E" w:rsidP="00A530D5">
      <w:pPr>
        <w:pStyle w:val="Cov-Address"/>
      </w:pPr>
    </w:p>
    <w:p w14:paraId="7B942C77" w14:textId="77777777" w:rsidR="0072781E" w:rsidRPr="002B5189" w:rsidRDefault="0072781E" w:rsidP="00A530D5">
      <w:pPr>
        <w:pStyle w:val="Cov-Address"/>
      </w:pPr>
    </w:p>
    <w:p w14:paraId="7E7AD8FF" w14:textId="77777777" w:rsidR="0072781E" w:rsidRPr="002B5189" w:rsidRDefault="0072781E" w:rsidP="00A530D5">
      <w:pPr>
        <w:pStyle w:val="Cov-Author"/>
      </w:pPr>
      <w:r w:rsidRPr="002B5189">
        <w:t>National Center for Education Statistics</w:t>
      </w:r>
    </w:p>
    <w:p w14:paraId="49E3B3EF" w14:textId="4395714C" w:rsidR="0072781E" w:rsidRPr="002B5189" w:rsidRDefault="0072781E" w:rsidP="006A07CD">
      <w:pPr>
        <w:pStyle w:val="Cov-Author"/>
      </w:pPr>
      <w:r w:rsidRPr="002B5189">
        <w:t>U.S. Department of Education</w:t>
      </w:r>
      <w:bookmarkEnd w:id="0"/>
      <w:bookmarkEnd w:id="1"/>
      <w:bookmarkEnd w:id="2"/>
      <w:bookmarkEnd w:id="3"/>
    </w:p>
    <w:p w14:paraId="3F7AB70F" w14:textId="77777777" w:rsidR="0072781E" w:rsidRPr="002B5189" w:rsidRDefault="0072781E" w:rsidP="00003F7F">
      <w:pPr>
        <w:pStyle w:val="Cov-Author"/>
        <w:jc w:val="left"/>
      </w:pPr>
    </w:p>
    <w:p w14:paraId="61CD8F1E" w14:textId="77777777" w:rsidR="0072781E" w:rsidRDefault="0072781E" w:rsidP="006A07CD">
      <w:pPr>
        <w:pStyle w:val="Cov-Author"/>
      </w:pPr>
    </w:p>
    <w:p w14:paraId="7D2C097B" w14:textId="77777777" w:rsidR="00D72D41" w:rsidRDefault="00D72D41" w:rsidP="006A07CD">
      <w:pPr>
        <w:pStyle w:val="Cov-Author"/>
      </w:pPr>
    </w:p>
    <w:p w14:paraId="1D74B2B1" w14:textId="77777777" w:rsidR="00D72D41" w:rsidRDefault="00D72D41" w:rsidP="006A07CD">
      <w:pPr>
        <w:pStyle w:val="Cov-Author"/>
      </w:pPr>
    </w:p>
    <w:p w14:paraId="470206F6" w14:textId="7C185C7E" w:rsidR="00BB57D5" w:rsidRDefault="00BB57D5" w:rsidP="00D72D41">
      <w:pPr>
        <w:pStyle w:val="Cov-Date"/>
      </w:pPr>
    </w:p>
    <w:p w14:paraId="237DB958" w14:textId="145DFA62" w:rsidR="004E1B9C" w:rsidRPr="005F16D2" w:rsidRDefault="00224C13" w:rsidP="00D72D41">
      <w:pPr>
        <w:pStyle w:val="Cov-Date"/>
      </w:pPr>
      <w:r>
        <w:t>June 2018</w:t>
      </w:r>
    </w:p>
    <w:p w14:paraId="20F7DF48" w14:textId="77777777" w:rsidR="00D72D41" w:rsidRPr="002B5189" w:rsidRDefault="00D72D41" w:rsidP="00FF1A26">
      <w:pPr>
        <w:pStyle w:val="Cov-Author"/>
        <w:jc w:val="center"/>
        <w:sectPr w:rsidR="00D72D41" w:rsidRPr="002B5189" w:rsidSect="004C166D">
          <w:footerReference w:type="even" r:id="rId9"/>
          <w:footerReference w:type="default" r:id="rId10"/>
          <w:headerReference w:type="first" r:id="rId11"/>
          <w:type w:val="oddPage"/>
          <w:pgSz w:w="12240" w:h="15840" w:code="1"/>
          <w:pgMar w:top="1440" w:right="1440" w:bottom="1008" w:left="1440" w:header="720" w:footer="720" w:gutter="0"/>
          <w:pgNumType w:fmt="lowerRoman"/>
          <w:cols w:space="720"/>
          <w:titlePg/>
        </w:sectPr>
      </w:pPr>
    </w:p>
    <w:p w14:paraId="25F8557B" w14:textId="2774EF74" w:rsidR="0072781E" w:rsidRPr="002B5189" w:rsidRDefault="0072781E" w:rsidP="00F8530A">
      <w:pPr>
        <w:pStyle w:val="TOC0"/>
        <w:spacing w:after="120"/>
      </w:pPr>
      <w:bookmarkStart w:id="5" w:name="_Toc180287331"/>
      <w:bookmarkStart w:id="6" w:name="_Toc182722482"/>
      <w:r w:rsidRPr="002B5189">
        <w:lastRenderedPageBreak/>
        <w:t>Table of Contents</w:t>
      </w:r>
      <w:bookmarkEnd w:id="5"/>
      <w:bookmarkEnd w:id="6"/>
    </w:p>
    <w:p w14:paraId="42F41285" w14:textId="77777777" w:rsidR="0072781E" w:rsidRPr="002B5189" w:rsidRDefault="0072781E" w:rsidP="00A530D5">
      <w:pPr>
        <w:tabs>
          <w:tab w:val="right" w:pos="9360"/>
        </w:tabs>
        <w:rPr>
          <w:b/>
        </w:rPr>
      </w:pPr>
      <w:r w:rsidRPr="002B5189">
        <w:rPr>
          <w:b/>
        </w:rPr>
        <w:t>Section</w:t>
      </w:r>
      <w:r w:rsidRPr="002B5189">
        <w:rPr>
          <w:b/>
        </w:rPr>
        <w:tab/>
        <w:t>Page</w:t>
      </w:r>
    </w:p>
    <w:p w14:paraId="085EB6E1" w14:textId="77777777" w:rsidR="00F8530A" w:rsidRDefault="00DB0295">
      <w:pPr>
        <w:pStyle w:val="TOC1"/>
        <w:rPr>
          <w:rFonts w:asciiTheme="minorHAnsi" w:eastAsiaTheme="minorEastAsia" w:hAnsiTheme="minorHAnsi" w:cstheme="minorBidi"/>
          <w:sz w:val="22"/>
          <w:szCs w:val="22"/>
        </w:rPr>
      </w:pPr>
      <w:r w:rsidRPr="002B5189">
        <w:fldChar w:fldCharType="begin"/>
      </w:r>
      <w:r w:rsidR="0072781E" w:rsidRPr="002B5189">
        <w:instrText xml:space="preserve"> TOC \h \z \t "Heading 1,1,Heading 2,2,Heading 3,3,Heading 1 Caps,1" </w:instrText>
      </w:r>
      <w:r w:rsidRPr="002B5189">
        <w:fldChar w:fldCharType="separate"/>
      </w:r>
      <w:hyperlink w:anchor="_Toc519796275" w:history="1">
        <w:r w:rsidR="00F8530A" w:rsidRPr="00B34F6C">
          <w:rPr>
            <w:rStyle w:val="Hyperlink"/>
          </w:rPr>
          <w:t>A.</w:t>
        </w:r>
        <w:r w:rsidR="00F8530A">
          <w:rPr>
            <w:rFonts w:asciiTheme="minorHAnsi" w:eastAsiaTheme="minorEastAsia" w:hAnsiTheme="minorHAnsi" w:cstheme="minorBidi"/>
            <w:sz w:val="22"/>
            <w:szCs w:val="22"/>
          </w:rPr>
          <w:tab/>
        </w:r>
        <w:r w:rsidR="00F8530A" w:rsidRPr="00B34F6C">
          <w:rPr>
            <w:rStyle w:val="Hyperlink"/>
          </w:rPr>
          <w:t>Justification</w:t>
        </w:r>
        <w:r w:rsidR="00F8530A">
          <w:rPr>
            <w:webHidden/>
          </w:rPr>
          <w:tab/>
        </w:r>
        <w:r w:rsidR="00F8530A">
          <w:rPr>
            <w:webHidden/>
          </w:rPr>
          <w:fldChar w:fldCharType="begin"/>
        </w:r>
        <w:r w:rsidR="00F8530A">
          <w:rPr>
            <w:webHidden/>
          </w:rPr>
          <w:instrText xml:space="preserve"> PAGEREF _Toc519796275 \h </w:instrText>
        </w:r>
        <w:r w:rsidR="00F8530A">
          <w:rPr>
            <w:webHidden/>
          </w:rPr>
        </w:r>
        <w:r w:rsidR="00F8530A">
          <w:rPr>
            <w:webHidden/>
          </w:rPr>
          <w:fldChar w:fldCharType="separate"/>
        </w:r>
        <w:r w:rsidR="00F8530A">
          <w:rPr>
            <w:webHidden/>
          </w:rPr>
          <w:t>1</w:t>
        </w:r>
        <w:r w:rsidR="00F8530A">
          <w:rPr>
            <w:webHidden/>
          </w:rPr>
          <w:fldChar w:fldCharType="end"/>
        </w:r>
      </w:hyperlink>
    </w:p>
    <w:p w14:paraId="349A80E6" w14:textId="77777777" w:rsidR="00F8530A" w:rsidRDefault="00822FFE">
      <w:pPr>
        <w:pStyle w:val="TOC2"/>
        <w:rPr>
          <w:rFonts w:asciiTheme="minorHAnsi" w:eastAsiaTheme="minorEastAsia" w:hAnsiTheme="minorHAnsi" w:cstheme="minorBidi"/>
          <w:sz w:val="22"/>
          <w:szCs w:val="22"/>
        </w:rPr>
      </w:pPr>
      <w:hyperlink w:anchor="_Toc519796276" w:history="1">
        <w:r w:rsidR="00F8530A" w:rsidRPr="00B34F6C">
          <w:rPr>
            <w:rStyle w:val="Hyperlink"/>
          </w:rPr>
          <w:t>A.1</w:t>
        </w:r>
        <w:r w:rsidR="00F8530A">
          <w:rPr>
            <w:rFonts w:asciiTheme="minorHAnsi" w:eastAsiaTheme="minorEastAsia" w:hAnsiTheme="minorHAnsi" w:cstheme="minorBidi"/>
            <w:sz w:val="22"/>
            <w:szCs w:val="22"/>
          </w:rPr>
          <w:tab/>
        </w:r>
        <w:r w:rsidR="00F8530A" w:rsidRPr="00B34F6C">
          <w:rPr>
            <w:rStyle w:val="Hyperlink"/>
          </w:rPr>
          <w:t>Circumstances Necessitating Collection of Information</w:t>
        </w:r>
        <w:r w:rsidR="00F8530A">
          <w:rPr>
            <w:webHidden/>
          </w:rPr>
          <w:tab/>
        </w:r>
        <w:r w:rsidR="00F8530A">
          <w:rPr>
            <w:webHidden/>
          </w:rPr>
          <w:fldChar w:fldCharType="begin"/>
        </w:r>
        <w:r w:rsidR="00F8530A">
          <w:rPr>
            <w:webHidden/>
          </w:rPr>
          <w:instrText xml:space="preserve"> PAGEREF _Toc519796276 \h </w:instrText>
        </w:r>
        <w:r w:rsidR="00F8530A">
          <w:rPr>
            <w:webHidden/>
          </w:rPr>
        </w:r>
        <w:r w:rsidR="00F8530A">
          <w:rPr>
            <w:webHidden/>
          </w:rPr>
          <w:fldChar w:fldCharType="separate"/>
        </w:r>
        <w:r w:rsidR="00F8530A">
          <w:rPr>
            <w:webHidden/>
          </w:rPr>
          <w:t>1</w:t>
        </w:r>
        <w:r w:rsidR="00F8530A">
          <w:rPr>
            <w:webHidden/>
          </w:rPr>
          <w:fldChar w:fldCharType="end"/>
        </w:r>
      </w:hyperlink>
    </w:p>
    <w:p w14:paraId="264FC302" w14:textId="77777777" w:rsidR="00F8530A" w:rsidRDefault="00822FFE">
      <w:pPr>
        <w:pStyle w:val="TOC3"/>
        <w:tabs>
          <w:tab w:val="left" w:pos="2340"/>
        </w:tabs>
        <w:rPr>
          <w:rFonts w:asciiTheme="minorHAnsi" w:eastAsiaTheme="minorEastAsia" w:hAnsiTheme="minorHAnsi" w:cstheme="minorBidi"/>
          <w:sz w:val="22"/>
          <w:szCs w:val="22"/>
        </w:rPr>
      </w:pPr>
      <w:hyperlink w:anchor="_Toc519796277" w:history="1">
        <w:r w:rsidR="00F8530A" w:rsidRPr="00B34F6C">
          <w:rPr>
            <w:rStyle w:val="Hyperlink"/>
          </w:rPr>
          <w:t>A.1.a</w:t>
        </w:r>
        <w:r w:rsidR="00F8530A">
          <w:rPr>
            <w:rFonts w:asciiTheme="minorHAnsi" w:eastAsiaTheme="minorEastAsia" w:hAnsiTheme="minorHAnsi" w:cstheme="minorBidi"/>
            <w:sz w:val="22"/>
            <w:szCs w:val="22"/>
          </w:rPr>
          <w:tab/>
        </w:r>
        <w:r w:rsidR="00F8530A" w:rsidRPr="00B34F6C">
          <w:rPr>
            <w:rStyle w:val="Hyperlink"/>
          </w:rPr>
          <w:t>Purpose of This Submission</w:t>
        </w:r>
        <w:r w:rsidR="00F8530A">
          <w:rPr>
            <w:webHidden/>
          </w:rPr>
          <w:tab/>
        </w:r>
        <w:r w:rsidR="00F8530A">
          <w:rPr>
            <w:webHidden/>
          </w:rPr>
          <w:fldChar w:fldCharType="begin"/>
        </w:r>
        <w:r w:rsidR="00F8530A">
          <w:rPr>
            <w:webHidden/>
          </w:rPr>
          <w:instrText xml:space="preserve"> PAGEREF _Toc519796277 \h </w:instrText>
        </w:r>
        <w:r w:rsidR="00F8530A">
          <w:rPr>
            <w:webHidden/>
          </w:rPr>
        </w:r>
        <w:r w:rsidR="00F8530A">
          <w:rPr>
            <w:webHidden/>
          </w:rPr>
          <w:fldChar w:fldCharType="separate"/>
        </w:r>
        <w:r w:rsidR="00F8530A">
          <w:rPr>
            <w:webHidden/>
          </w:rPr>
          <w:t>1</w:t>
        </w:r>
        <w:r w:rsidR="00F8530A">
          <w:rPr>
            <w:webHidden/>
          </w:rPr>
          <w:fldChar w:fldCharType="end"/>
        </w:r>
      </w:hyperlink>
    </w:p>
    <w:p w14:paraId="5CF8FA31" w14:textId="77777777" w:rsidR="00F8530A" w:rsidRDefault="00822FFE">
      <w:pPr>
        <w:pStyle w:val="TOC3"/>
        <w:tabs>
          <w:tab w:val="left" w:pos="2340"/>
        </w:tabs>
        <w:rPr>
          <w:rFonts w:asciiTheme="minorHAnsi" w:eastAsiaTheme="minorEastAsia" w:hAnsiTheme="minorHAnsi" w:cstheme="minorBidi"/>
          <w:sz w:val="22"/>
          <w:szCs w:val="22"/>
        </w:rPr>
      </w:pPr>
      <w:hyperlink w:anchor="_Toc519796278" w:history="1">
        <w:r w:rsidR="00F8530A" w:rsidRPr="00B34F6C">
          <w:rPr>
            <w:rStyle w:val="Hyperlink"/>
          </w:rPr>
          <w:t>A.1.b</w:t>
        </w:r>
        <w:r w:rsidR="00F8530A">
          <w:rPr>
            <w:rFonts w:asciiTheme="minorHAnsi" w:eastAsiaTheme="minorEastAsia" w:hAnsiTheme="minorHAnsi" w:cstheme="minorBidi"/>
            <w:sz w:val="22"/>
            <w:szCs w:val="22"/>
          </w:rPr>
          <w:tab/>
        </w:r>
        <w:r w:rsidR="00F8530A" w:rsidRPr="00B34F6C">
          <w:rPr>
            <w:rStyle w:val="Hyperlink"/>
          </w:rPr>
          <w:t>Legislative Authorization</w:t>
        </w:r>
        <w:r w:rsidR="00F8530A">
          <w:rPr>
            <w:webHidden/>
          </w:rPr>
          <w:tab/>
        </w:r>
        <w:r w:rsidR="00F8530A">
          <w:rPr>
            <w:webHidden/>
          </w:rPr>
          <w:fldChar w:fldCharType="begin"/>
        </w:r>
        <w:r w:rsidR="00F8530A">
          <w:rPr>
            <w:webHidden/>
          </w:rPr>
          <w:instrText xml:space="preserve"> PAGEREF _Toc519796278 \h </w:instrText>
        </w:r>
        <w:r w:rsidR="00F8530A">
          <w:rPr>
            <w:webHidden/>
          </w:rPr>
        </w:r>
        <w:r w:rsidR="00F8530A">
          <w:rPr>
            <w:webHidden/>
          </w:rPr>
          <w:fldChar w:fldCharType="separate"/>
        </w:r>
        <w:r w:rsidR="00F8530A">
          <w:rPr>
            <w:webHidden/>
          </w:rPr>
          <w:t>2</w:t>
        </w:r>
        <w:r w:rsidR="00F8530A">
          <w:rPr>
            <w:webHidden/>
          </w:rPr>
          <w:fldChar w:fldCharType="end"/>
        </w:r>
      </w:hyperlink>
    </w:p>
    <w:p w14:paraId="56A31B2B" w14:textId="77777777" w:rsidR="00F8530A" w:rsidRDefault="00822FFE">
      <w:pPr>
        <w:pStyle w:val="TOC3"/>
        <w:tabs>
          <w:tab w:val="left" w:pos="2340"/>
        </w:tabs>
        <w:rPr>
          <w:rFonts w:asciiTheme="minorHAnsi" w:eastAsiaTheme="minorEastAsia" w:hAnsiTheme="minorHAnsi" w:cstheme="minorBidi"/>
          <w:sz w:val="22"/>
          <w:szCs w:val="22"/>
        </w:rPr>
      </w:pPr>
      <w:hyperlink w:anchor="_Toc519796279" w:history="1">
        <w:r w:rsidR="00F8530A" w:rsidRPr="00B34F6C">
          <w:rPr>
            <w:rStyle w:val="Hyperlink"/>
          </w:rPr>
          <w:t>A.1.c</w:t>
        </w:r>
        <w:r w:rsidR="00F8530A">
          <w:rPr>
            <w:rFonts w:asciiTheme="minorHAnsi" w:eastAsiaTheme="minorEastAsia" w:hAnsiTheme="minorHAnsi" w:cstheme="minorBidi"/>
            <w:sz w:val="22"/>
            <w:szCs w:val="22"/>
          </w:rPr>
          <w:tab/>
        </w:r>
        <w:r w:rsidR="00F8530A" w:rsidRPr="00B34F6C">
          <w:rPr>
            <w:rStyle w:val="Hyperlink"/>
          </w:rPr>
          <w:t>Prior and Related Studies</w:t>
        </w:r>
        <w:r w:rsidR="00F8530A">
          <w:rPr>
            <w:webHidden/>
          </w:rPr>
          <w:tab/>
        </w:r>
        <w:r w:rsidR="00F8530A">
          <w:rPr>
            <w:webHidden/>
          </w:rPr>
          <w:fldChar w:fldCharType="begin"/>
        </w:r>
        <w:r w:rsidR="00F8530A">
          <w:rPr>
            <w:webHidden/>
          </w:rPr>
          <w:instrText xml:space="preserve"> PAGEREF _Toc519796279 \h </w:instrText>
        </w:r>
        <w:r w:rsidR="00F8530A">
          <w:rPr>
            <w:webHidden/>
          </w:rPr>
        </w:r>
        <w:r w:rsidR="00F8530A">
          <w:rPr>
            <w:webHidden/>
          </w:rPr>
          <w:fldChar w:fldCharType="separate"/>
        </w:r>
        <w:r w:rsidR="00F8530A">
          <w:rPr>
            <w:webHidden/>
          </w:rPr>
          <w:t>2</w:t>
        </w:r>
        <w:r w:rsidR="00F8530A">
          <w:rPr>
            <w:webHidden/>
          </w:rPr>
          <w:fldChar w:fldCharType="end"/>
        </w:r>
      </w:hyperlink>
    </w:p>
    <w:p w14:paraId="4A5613A4" w14:textId="77777777" w:rsidR="00F8530A" w:rsidRDefault="00822FFE">
      <w:pPr>
        <w:pStyle w:val="TOC2"/>
        <w:rPr>
          <w:rFonts w:asciiTheme="minorHAnsi" w:eastAsiaTheme="minorEastAsia" w:hAnsiTheme="minorHAnsi" w:cstheme="minorBidi"/>
          <w:sz w:val="22"/>
          <w:szCs w:val="22"/>
        </w:rPr>
      </w:pPr>
      <w:hyperlink w:anchor="_Toc519796280" w:history="1">
        <w:r w:rsidR="00F8530A" w:rsidRPr="00B34F6C">
          <w:rPr>
            <w:rStyle w:val="Hyperlink"/>
          </w:rPr>
          <w:t>A.2</w:t>
        </w:r>
        <w:r w:rsidR="00F8530A">
          <w:rPr>
            <w:rFonts w:asciiTheme="minorHAnsi" w:eastAsiaTheme="minorEastAsia" w:hAnsiTheme="minorHAnsi" w:cstheme="minorBidi"/>
            <w:sz w:val="22"/>
            <w:szCs w:val="22"/>
          </w:rPr>
          <w:tab/>
        </w:r>
        <w:r w:rsidR="00F8530A" w:rsidRPr="00B34F6C">
          <w:rPr>
            <w:rStyle w:val="Hyperlink"/>
          </w:rPr>
          <w:t>Purpose and Uses of the Data</w:t>
        </w:r>
        <w:r w:rsidR="00F8530A">
          <w:rPr>
            <w:webHidden/>
          </w:rPr>
          <w:tab/>
        </w:r>
        <w:r w:rsidR="00F8530A">
          <w:rPr>
            <w:webHidden/>
          </w:rPr>
          <w:fldChar w:fldCharType="begin"/>
        </w:r>
        <w:r w:rsidR="00F8530A">
          <w:rPr>
            <w:webHidden/>
          </w:rPr>
          <w:instrText xml:space="preserve"> PAGEREF _Toc519796280 \h </w:instrText>
        </w:r>
        <w:r w:rsidR="00F8530A">
          <w:rPr>
            <w:webHidden/>
          </w:rPr>
        </w:r>
        <w:r w:rsidR="00F8530A">
          <w:rPr>
            <w:webHidden/>
          </w:rPr>
          <w:fldChar w:fldCharType="separate"/>
        </w:r>
        <w:r w:rsidR="00F8530A">
          <w:rPr>
            <w:webHidden/>
          </w:rPr>
          <w:t>3</w:t>
        </w:r>
        <w:r w:rsidR="00F8530A">
          <w:rPr>
            <w:webHidden/>
          </w:rPr>
          <w:fldChar w:fldCharType="end"/>
        </w:r>
      </w:hyperlink>
    </w:p>
    <w:p w14:paraId="633C5E4E" w14:textId="77777777" w:rsidR="00F8530A" w:rsidRDefault="00822FFE">
      <w:pPr>
        <w:pStyle w:val="TOC3"/>
        <w:tabs>
          <w:tab w:val="left" w:pos="2340"/>
        </w:tabs>
        <w:rPr>
          <w:rFonts w:asciiTheme="minorHAnsi" w:eastAsiaTheme="minorEastAsia" w:hAnsiTheme="minorHAnsi" w:cstheme="minorBidi"/>
          <w:sz w:val="22"/>
          <w:szCs w:val="22"/>
        </w:rPr>
      </w:pPr>
      <w:hyperlink w:anchor="_Toc519796281" w:history="1">
        <w:r w:rsidR="00F8530A" w:rsidRPr="00B34F6C">
          <w:rPr>
            <w:rStyle w:val="Hyperlink"/>
          </w:rPr>
          <w:t>A.2.a</w:t>
        </w:r>
        <w:r w:rsidR="00F8530A">
          <w:rPr>
            <w:rFonts w:asciiTheme="minorHAnsi" w:eastAsiaTheme="minorEastAsia" w:hAnsiTheme="minorHAnsi" w:cstheme="minorBidi"/>
            <w:sz w:val="22"/>
            <w:szCs w:val="22"/>
          </w:rPr>
          <w:tab/>
        </w:r>
        <w:r w:rsidR="00F8530A" w:rsidRPr="00B34F6C">
          <w:rPr>
            <w:rStyle w:val="Hyperlink"/>
          </w:rPr>
          <w:t>HSLS:09 Purposes</w:t>
        </w:r>
        <w:r w:rsidR="00F8530A">
          <w:rPr>
            <w:webHidden/>
          </w:rPr>
          <w:tab/>
        </w:r>
        <w:r w:rsidR="00F8530A">
          <w:rPr>
            <w:webHidden/>
          </w:rPr>
          <w:fldChar w:fldCharType="begin"/>
        </w:r>
        <w:r w:rsidR="00F8530A">
          <w:rPr>
            <w:webHidden/>
          </w:rPr>
          <w:instrText xml:space="preserve"> PAGEREF _Toc519796281 \h </w:instrText>
        </w:r>
        <w:r w:rsidR="00F8530A">
          <w:rPr>
            <w:webHidden/>
          </w:rPr>
        </w:r>
        <w:r w:rsidR="00F8530A">
          <w:rPr>
            <w:webHidden/>
          </w:rPr>
          <w:fldChar w:fldCharType="separate"/>
        </w:r>
        <w:r w:rsidR="00F8530A">
          <w:rPr>
            <w:webHidden/>
          </w:rPr>
          <w:t>3</w:t>
        </w:r>
        <w:r w:rsidR="00F8530A">
          <w:rPr>
            <w:webHidden/>
          </w:rPr>
          <w:fldChar w:fldCharType="end"/>
        </w:r>
      </w:hyperlink>
    </w:p>
    <w:p w14:paraId="1DFACD79" w14:textId="77777777" w:rsidR="00F8530A" w:rsidRDefault="00822FFE">
      <w:pPr>
        <w:pStyle w:val="TOC3"/>
        <w:tabs>
          <w:tab w:val="left" w:pos="2340"/>
        </w:tabs>
        <w:rPr>
          <w:rFonts w:asciiTheme="minorHAnsi" w:eastAsiaTheme="minorEastAsia" w:hAnsiTheme="minorHAnsi" w:cstheme="minorBidi"/>
          <w:sz w:val="22"/>
          <w:szCs w:val="22"/>
        </w:rPr>
      </w:pPr>
      <w:hyperlink w:anchor="_Toc519796282" w:history="1">
        <w:r w:rsidR="00F8530A" w:rsidRPr="00B34F6C">
          <w:rPr>
            <w:rStyle w:val="Hyperlink"/>
          </w:rPr>
          <w:t>A.2.b</w:t>
        </w:r>
        <w:r w:rsidR="00F8530A">
          <w:rPr>
            <w:rFonts w:asciiTheme="minorHAnsi" w:eastAsiaTheme="minorEastAsia" w:hAnsiTheme="minorHAnsi" w:cstheme="minorBidi"/>
            <w:sz w:val="22"/>
            <w:szCs w:val="22"/>
          </w:rPr>
          <w:tab/>
        </w:r>
        <w:r w:rsidR="00F8530A" w:rsidRPr="00B34F6C">
          <w:rPr>
            <w:rStyle w:val="Hyperlink"/>
          </w:rPr>
          <w:t>HSLS:09 Research and Policy Issues</w:t>
        </w:r>
        <w:r w:rsidR="00F8530A">
          <w:rPr>
            <w:webHidden/>
          </w:rPr>
          <w:tab/>
        </w:r>
        <w:r w:rsidR="00F8530A">
          <w:rPr>
            <w:webHidden/>
          </w:rPr>
          <w:fldChar w:fldCharType="begin"/>
        </w:r>
        <w:r w:rsidR="00F8530A">
          <w:rPr>
            <w:webHidden/>
          </w:rPr>
          <w:instrText xml:space="preserve"> PAGEREF _Toc519796282 \h </w:instrText>
        </w:r>
        <w:r w:rsidR="00F8530A">
          <w:rPr>
            <w:webHidden/>
          </w:rPr>
        </w:r>
        <w:r w:rsidR="00F8530A">
          <w:rPr>
            <w:webHidden/>
          </w:rPr>
          <w:fldChar w:fldCharType="separate"/>
        </w:r>
        <w:r w:rsidR="00F8530A">
          <w:rPr>
            <w:webHidden/>
          </w:rPr>
          <w:t>5</w:t>
        </w:r>
        <w:r w:rsidR="00F8530A">
          <w:rPr>
            <w:webHidden/>
          </w:rPr>
          <w:fldChar w:fldCharType="end"/>
        </w:r>
      </w:hyperlink>
    </w:p>
    <w:p w14:paraId="39A96D74" w14:textId="77777777" w:rsidR="00F8530A" w:rsidRDefault="00822FFE">
      <w:pPr>
        <w:pStyle w:val="TOC2"/>
        <w:rPr>
          <w:rFonts w:asciiTheme="minorHAnsi" w:eastAsiaTheme="minorEastAsia" w:hAnsiTheme="minorHAnsi" w:cstheme="minorBidi"/>
          <w:sz w:val="22"/>
          <w:szCs w:val="22"/>
        </w:rPr>
      </w:pPr>
      <w:hyperlink w:anchor="_Toc519796283" w:history="1">
        <w:r w:rsidR="00F8530A" w:rsidRPr="00B34F6C">
          <w:rPr>
            <w:rStyle w:val="Hyperlink"/>
          </w:rPr>
          <w:t>A.3</w:t>
        </w:r>
        <w:r w:rsidR="00F8530A">
          <w:rPr>
            <w:rFonts w:asciiTheme="minorHAnsi" w:eastAsiaTheme="minorEastAsia" w:hAnsiTheme="minorHAnsi" w:cstheme="minorBidi"/>
            <w:sz w:val="22"/>
            <w:szCs w:val="22"/>
          </w:rPr>
          <w:tab/>
        </w:r>
        <w:r w:rsidR="00F8530A" w:rsidRPr="00B34F6C">
          <w:rPr>
            <w:rStyle w:val="Hyperlink"/>
          </w:rPr>
          <w:t>Use of Information Technology</w:t>
        </w:r>
        <w:r w:rsidR="00F8530A">
          <w:rPr>
            <w:webHidden/>
          </w:rPr>
          <w:tab/>
        </w:r>
        <w:r w:rsidR="00F8530A">
          <w:rPr>
            <w:webHidden/>
          </w:rPr>
          <w:fldChar w:fldCharType="begin"/>
        </w:r>
        <w:r w:rsidR="00F8530A">
          <w:rPr>
            <w:webHidden/>
          </w:rPr>
          <w:instrText xml:space="preserve"> PAGEREF _Toc519796283 \h </w:instrText>
        </w:r>
        <w:r w:rsidR="00F8530A">
          <w:rPr>
            <w:webHidden/>
          </w:rPr>
        </w:r>
        <w:r w:rsidR="00F8530A">
          <w:rPr>
            <w:webHidden/>
          </w:rPr>
          <w:fldChar w:fldCharType="separate"/>
        </w:r>
        <w:r w:rsidR="00F8530A">
          <w:rPr>
            <w:webHidden/>
          </w:rPr>
          <w:t>5</w:t>
        </w:r>
        <w:r w:rsidR="00F8530A">
          <w:rPr>
            <w:webHidden/>
          </w:rPr>
          <w:fldChar w:fldCharType="end"/>
        </w:r>
      </w:hyperlink>
    </w:p>
    <w:p w14:paraId="33D8D475" w14:textId="77777777" w:rsidR="00F8530A" w:rsidRDefault="00822FFE">
      <w:pPr>
        <w:pStyle w:val="TOC2"/>
        <w:rPr>
          <w:rFonts w:asciiTheme="minorHAnsi" w:eastAsiaTheme="minorEastAsia" w:hAnsiTheme="minorHAnsi" w:cstheme="minorBidi"/>
          <w:sz w:val="22"/>
          <w:szCs w:val="22"/>
        </w:rPr>
      </w:pPr>
      <w:hyperlink w:anchor="_Toc519796284" w:history="1">
        <w:r w:rsidR="00F8530A" w:rsidRPr="00B34F6C">
          <w:rPr>
            <w:rStyle w:val="Hyperlink"/>
          </w:rPr>
          <w:t>A.4</w:t>
        </w:r>
        <w:r w:rsidR="00F8530A">
          <w:rPr>
            <w:rFonts w:asciiTheme="minorHAnsi" w:eastAsiaTheme="minorEastAsia" w:hAnsiTheme="minorHAnsi" w:cstheme="minorBidi"/>
            <w:sz w:val="22"/>
            <w:szCs w:val="22"/>
          </w:rPr>
          <w:tab/>
        </w:r>
        <w:r w:rsidR="00F8530A" w:rsidRPr="00B34F6C">
          <w:rPr>
            <w:rStyle w:val="Hyperlink"/>
          </w:rPr>
          <w:t>Efforts to Identify Duplication</w:t>
        </w:r>
        <w:r w:rsidR="00F8530A">
          <w:rPr>
            <w:webHidden/>
          </w:rPr>
          <w:tab/>
        </w:r>
        <w:r w:rsidR="00F8530A">
          <w:rPr>
            <w:webHidden/>
          </w:rPr>
          <w:fldChar w:fldCharType="begin"/>
        </w:r>
        <w:r w:rsidR="00F8530A">
          <w:rPr>
            <w:webHidden/>
          </w:rPr>
          <w:instrText xml:space="preserve"> PAGEREF _Toc519796284 \h </w:instrText>
        </w:r>
        <w:r w:rsidR="00F8530A">
          <w:rPr>
            <w:webHidden/>
          </w:rPr>
        </w:r>
        <w:r w:rsidR="00F8530A">
          <w:rPr>
            <w:webHidden/>
          </w:rPr>
          <w:fldChar w:fldCharType="separate"/>
        </w:r>
        <w:r w:rsidR="00F8530A">
          <w:rPr>
            <w:webHidden/>
          </w:rPr>
          <w:t>5</w:t>
        </w:r>
        <w:r w:rsidR="00F8530A">
          <w:rPr>
            <w:webHidden/>
          </w:rPr>
          <w:fldChar w:fldCharType="end"/>
        </w:r>
      </w:hyperlink>
    </w:p>
    <w:p w14:paraId="205B53C3" w14:textId="77777777" w:rsidR="00F8530A" w:rsidRDefault="00822FFE">
      <w:pPr>
        <w:pStyle w:val="TOC2"/>
        <w:rPr>
          <w:rFonts w:asciiTheme="minorHAnsi" w:eastAsiaTheme="minorEastAsia" w:hAnsiTheme="minorHAnsi" w:cstheme="minorBidi"/>
          <w:sz w:val="22"/>
          <w:szCs w:val="22"/>
        </w:rPr>
      </w:pPr>
      <w:hyperlink w:anchor="_Toc519796285" w:history="1">
        <w:r w:rsidR="00F8530A" w:rsidRPr="00B34F6C">
          <w:rPr>
            <w:rStyle w:val="Hyperlink"/>
          </w:rPr>
          <w:t>A.5</w:t>
        </w:r>
        <w:r w:rsidR="00F8530A">
          <w:rPr>
            <w:rFonts w:asciiTheme="minorHAnsi" w:eastAsiaTheme="minorEastAsia" w:hAnsiTheme="minorHAnsi" w:cstheme="minorBidi"/>
            <w:sz w:val="22"/>
            <w:szCs w:val="22"/>
          </w:rPr>
          <w:tab/>
        </w:r>
        <w:r w:rsidR="00F8530A" w:rsidRPr="00B34F6C">
          <w:rPr>
            <w:rStyle w:val="Hyperlink"/>
          </w:rPr>
          <w:t>Method Used to Minimize Burden on Small Businesses</w:t>
        </w:r>
        <w:r w:rsidR="00F8530A">
          <w:rPr>
            <w:webHidden/>
          </w:rPr>
          <w:tab/>
        </w:r>
        <w:r w:rsidR="00F8530A">
          <w:rPr>
            <w:webHidden/>
          </w:rPr>
          <w:fldChar w:fldCharType="begin"/>
        </w:r>
        <w:r w:rsidR="00F8530A">
          <w:rPr>
            <w:webHidden/>
          </w:rPr>
          <w:instrText xml:space="preserve"> PAGEREF _Toc519796285 \h </w:instrText>
        </w:r>
        <w:r w:rsidR="00F8530A">
          <w:rPr>
            <w:webHidden/>
          </w:rPr>
        </w:r>
        <w:r w:rsidR="00F8530A">
          <w:rPr>
            <w:webHidden/>
          </w:rPr>
          <w:fldChar w:fldCharType="separate"/>
        </w:r>
        <w:r w:rsidR="00F8530A">
          <w:rPr>
            <w:webHidden/>
          </w:rPr>
          <w:t>6</w:t>
        </w:r>
        <w:r w:rsidR="00F8530A">
          <w:rPr>
            <w:webHidden/>
          </w:rPr>
          <w:fldChar w:fldCharType="end"/>
        </w:r>
      </w:hyperlink>
    </w:p>
    <w:p w14:paraId="6AA92FB6" w14:textId="77777777" w:rsidR="00F8530A" w:rsidRDefault="00822FFE">
      <w:pPr>
        <w:pStyle w:val="TOC2"/>
        <w:rPr>
          <w:rFonts w:asciiTheme="minorHAnsi" w:eastAsiaTheme="minorEastAsia" w:hAnsiTheme="minorHAnsi" w:cstheme="minorBidi"/>
          <w:sz w:val="22"/>
          <w:szCs w:val="22"/>
        </w:rPr>
      </w:pPr>
      <w:hyperlink w:anchor="_Toc519796286" w:history="1">
        <w:r w:rsidR="00F8530A" w:rsidRPr="00B34F6C">
          <w:rPr>
            <w:rStyle w:val="Hyperlink"/>
          </w:rPr>
          <w:t>A.6</w:t>
        </w:r>
        <w:r w:rsidR="00F8530A">
          <w:rPr>
            <w:rFonts w:asciiTheme="minorHAnsi" w:eastAsiaTheme="minorEastAsia" w:hAnsiTheme="minorHAnsi" w:cstheme="minorBidi"/>
            <w:sz w:val="22"/>
            <w:szCs w:val="22"/>
          </w:rPr>
          <w:tab/>
        </w:r>
        <w:r w:rsidR="00F8530A" w:rsidRPr="00B34F6C">
          <w:rPr>
            <w:rStyle w:val="Hyperlink"/>
          </w:rPr>
          <w:t>Frequency of Data Collection</w:t>
        </w:r>
        <w:r w:rsidR="00F8530A">
          <w:rPr>
            <w:webHidden/>
          </w:rPr>
          <w:tab/>
        </w:r>
        <w:r w:rsidR="00F8530A">
          <w:rPr>
            <w:webHidden/>
          </w:rPr>
          <w:fldChar w:fldCharType="begin"/>
        </w:r>
        <w:r w:rsidR="00F8530A">
          <w:rPr>
            <w:webHidden/>
          </w:rPr>
          <w:instrText xml:space="preserve"> PAGEREF _Toc519796286 \h </w:instrText>
        </w:r>
        <w:r w:rsidR="00F8530A">
          <w:rPr>
            <w:webHidden/>
          </w:rPr>
        </w:r>
        <w:r w:rsidR="00F8530A">
          <w:rPr>
            <w:webHidden/>
          </w:rPr>
          <w:fldChar w:fldCharType="separate"/>
        </w:r>
        <w:r w:rsidR="00F8530A">
          <w:rPr>
            <w:webHidden/>
          </w:rPr>
          <w:t>7</w:t>
        </w:r>
        <w:r w:rsidR="00F8530A">
          <w:rPr>
            <w:webHidden/>
          </w:rPr>
          <w:fldChar w:fldCharType="end"/>
        </w:r>
      </w:hyperlink>
    </w:p>
    <w:p w14:paraId="77984B14" w14:textId="77777777" w:rsidR="00F8530A" w:rsidRDefault="00822FFE">
      <w:pPr>
        <w:pStyle w:val="TOC2"/>
        <w:rPr>
          <w:rFonts w:asciiTheme="minorHAnsi" w:eastAsiaTheme="minorEastAsia" w:hAnsiTheme="minorHAnsi" w:cstheme="minorBidi"/>
          <w:sz w:val="22"/>
          <w:szCs w:val="22"/>
        </w:rPr>
      </w:pPr>
      <w:hyperlink w:anchor="_Toc519796287" w:history="1">
        <w:r w:rsidR="00F8530A" w:rsidRPr="00B34F6C">
          <w:rPr>
            <w:rStyle w:val="Hyperlink"/>
          </w:rPr>
          <w:t>A.7</w:t>
        </w:r>
        <w:r w:rsidR="00F8530A">
          <w:rPr>
            <w:rFonts w:asciiTheme="minorHAnsi" w:eastAsiaTheme="minorEastAsia" w:hAnsiTheme="minorHAnsi" w:cstheme="minorBidi"/>
            <w:sz w:val="22"/>
            <w:szCs w:val="22"/>
          </w:rPr>
          <w:tab/>
        </w:r>
        <w:r w:rsidR="00F8530A" w:rsidRPr="00B34F6C">
          <w:rPr>
            <w:rStyle w:val="Hyperlink"/>
          </w:rPr>
          <w:t>Special Circumstances of Data Collection</w:t>
        </w:r>
        <w:r w:rsidR="00F8530A">
          <w:rPr>
            <w:webHidden/>
          </w:rPr>
          <w:tab/>
        </w:r>
        <w:r w:rsidR="00F8530A">
          <w:rPr>
            <w:webHidden/>
          </w:rPr>
          <w:fldChar w:fldCharType="begin"/>
        </w:r>
        <w:r w:rsidR="00F8530A">
          <w:rPr>
            <w:webHidden/>
          </w:rPr>
          <w:instrText xml:space="preserve"> PAGEREF _Toc519796287 \h </w:instrText>
        </w:r>
        <w:r w:rsidR="00F8530A">
          <w:rPr>
            <w:webHidden/>
          </w:rPr>
        </w:r>
        <w:r w:rsidR="00F8530A">
          <w:rPr>
            <w:webHidden/>
          </w:rPr>
          <w:fldChar w:fldCharType="separate"/>
        </w:r>
        <w:r w:rsidR="00F8530A">
          <w:rPr>
            <w:webHidden/>
          </w:rPr>
          <w:t>8</w:t>
        </w:r>
        <w:r w:rsidR="00F8530A">
          <w:rPr>
            <w:webHidden/>
          </w:rPr>
          <w:fldChar w:fldCharType="end"/>
        </w:r>
      </w:hyperlink>
    </w:p>
    <w:p w14:paraId="28854909" w14:textId="77777777" w:rsidR="00F8530A" w:rsidRDefault="00822FFE">
      <w:pPr>
        <w:pStyle w:val="TOC2"/>
        <w:rPr>
          <w:rFonts w:asciiTheme="minorHAnsi" w:eastAsiaTheme="minorEastAsia" w:hAnsiTheme="minorHAnsi" w:cstheme="minorBidi"/>
          <w:sz w:val="22"/>
          <w:szCs w:val="22"/>
        </w:rPr>
      </w:pPr>
      <w:hyperlink w:anchor="_Toc519796288" w:history="1">
        <w:r w:rsidR="00F8530A" w:rsidRPr="00B34F6C">
          <w:rPr>
            <w:rStyle w:val="Hyperlink"/>
          </w:rPr>
          <w:t>A.8</w:t>
        </w:r>
        <w:r w:rsidR="00F8530A">
          <w:rPr>
            <w:rFonts w:asciiTheme="minorHAnsi" w:eastAsiaTheme="minorEastAsia" w:hAnsiTheme="minorHAnsi" w:cstheme="minorBidi"/>
            <w:sz w:val="22"/>
            <w:szCs w:val="22"/>
          </w:rPr>
          <w:tab/>
        </w:r>
        <w:r w:rsidR="00F8530A" w:rsidRPr="00B34F6C">
          <w:rPr>
            <w:rStyle w:val="Hyperlink"/>
          </w:rPr>
          <w:t>Consultations outside NCES</w:t>
        </w:r>
        <w:r w:rsidR="00F8530A">
          <w:rPr>
            <w:webHidden/>
          </w:rPr>
          <w:tab/>
        </w:r>
        <w:r w:rsidR="00F8530A">
          <w:rPr>
            <w:webHidden/>
          </w:rPr>
          <w:fldChar w:fldCharType="begin"/>
        </w:r>
        <w:r w:rsidR="00F8530A">
          <w:rPr>
            <w:webHidden/>
          </w:rPr>
          <w:instrText xml:space="preserve"> PAGEREF _Toc519796288 \h </w:instrText>
        </w:r>
        <w:r w:rsidR="00F8530A">
          <w:rPr>
            <w:webHidden/>
          </w:rPr>
        </w:r>
        <w:r w:rsidR="00F8530A">
          <w:rPr>
            <w:webHidden/>
          </w:rPr>
          <w:fldChar w:fldCharType="separate"/>
        </w:r>
        <w:r w:rsidR="00F8530A">
          <w:rPr>
            <w:webHidden/>
          </w:rPr>
          <w:t>8</w:t>
        </w:r>
        <w:r w:rsidR="00F8530A">
          <w:rPr>
            <w:webHidden/>
          </w:rPr>
          <w:fldChar w:fldCharType="end"/>
        </w:r>
      </w:hyperlink>
    </w:p>
    <w:p w14:paraId="1C4FA108" w14:textId="77777777" w:rsidR="00F8530A" w:rsidRDefault="00822FFE">
      <w:pPr>
        <w:pStyle w:val="TOC2"/>
        <w:rPr>
          <w:rFonts w:asciiTheme="minorHAnsi" w:eastAsiaTheme="minorEastAsia" w:hAnsiTheme="minorHAnsi" w:cstheme="minorBidi"/>
          <w:sz w:val="22"/>
          <w:szCs w:val="22"/>
        </w:rPr>
      </w:pPr>
      <w:hyperlink w:anchor="_Toc519796289" w:history="1">
        <w:r w:rsidR="00F8530A" w:rsidRPr="00B34F6C">
          <w:rPr>
            <w:rStyle w:val="Hyperlink"/>
          </w:rPr>
          <w:t>A.9</w:t>
        </w:r>
        <w:r w:rsidR="00F8530A">
          <w:rPr>
            <w:rFonts w:asciiTheme="minorHAnsi" w:eastAsiaTheme="minorEastAsia" w:hAnsiTheme="minorHAnsi" w:cstheme="minorBidi"/>
            <w:sz w:val="22"/>
            <w:szCs w:val="22"/>
          </w:rPr>
          <w:tab/>
        </w:r>
        <w:r w:rsidR="00F8530A" w:rsidRPr="00B34F6C">
          <w:rPr>
            <w:rStyle w:val="Hyperlink"/>
          </w:rPr>
          <w:t>Provision of Payment or Gift to Respondents</w:t>
        </w:r>
        <w:r w:rsidR="00F8530A">
          <w:rPr>
            <w:webHidden/>
          </w:rPr>
          <w:tab/>
        </w:r>
        <w:r w:rsidR="00F8530A">
          <w:rPr>
            <w:webHidden/>
          </w:rPr>
          <w:fldChar w:fldCharType="begin"/>
        </w:r>
        <w:r w:rsidR="00F8530A">
          <w:rPr>
            <w:webHidden/>
          </w:rPr>
          <w:instrText xml:space="preserve"> PAGEREF _Toc519796289 \h </w:instrText>
        </w:r>
        <w:r w:rsidR="00F8530A">
          <w:rPr>
            <w:webHidden/>
          </w:rPr>
        </w:r>
        <w:r w:rsidR="00F8530A">
          <w:rPr>
            <w:webHidden/>
          </w:rPr>
          <w:fldChar w:fldCharType="separate"/>
        </w:r>
        <w:r w:rsidR="00F8530A">
          <w:rPr>
            <w:webHidden/>
          </w:rPr>
          <w:t>8</w:t>
        </w:r>
        <w:r w:rsidR="00F8530A">
          <w:rPr>
            <w:webHidden/>
          </w:rPr>
          <w:fldChar w:fldCharType="end"/>
        </w:r>
      </w:hyperlink>
    </w:p>
    <w:p w14:paraId="35E183AD" w14:textId="77777777" w:rsidR="00F8530A" w:rsidRDefault="00822FFE">
      <w:pPr>
        <w:pStyle w:val="TOC2"/>
        <w:rPr>
          <w:rFonts w:asciiTheme="minorHAnsi" w:eastAsiaTheme="minorEastAsia" w:hAnsiTheme="minorHAnsi" w:cstheme="minorBidi"/>
          <w:sz w:val="22"/>
          <w:szCs w:val="22"/>
        </w:rPr>
      </w:pPr>
      <w:hyperlink w:anchor="_Toc519796290" w:history="1">
        <w:r w:rsidR="00F8530A" w:rsidRPr="00B34F6C">
          <w:rPr>
            <w:rStyle w:val="Hyperlink"/>
          </w:rPr>
          <w:t>A.10</w:t>
        </w:r>
        <w:r w:rsidR="00F8530A">
          <w:rPr>
            <w:rFonts w:asciiTheme="minorHAnsi" w:eastAsiaTheme="minorEastAsia" w:hAnsiTheme="minorHAnsi" w:cstheme="minorBidi"/>
            <w:sz w:val="22"/>
            <w:szCs w:val="22"/>
          </w:rPr>
          <w:tab/>
        </w:r>
        <w:r w:rsidR="00F8530A" w:rsidRPr="00B34F6C">
          <w:rPr>
            <w:rStyle w:val="Hyperlink"/>
          </w:rPr>
          <w:t>Assurance of Confidentiality</w:t>
        </w:r>
        <w:r w:rsidR="00F8530A">
          <w:rPr>
            <w:webHidden/>
          </w:rPr>
          <w:tab/>
        </w:r>
        <w:r w:rsidR="00F8530A">
          <w:rPr>
            <w:webHidden/>
          </w:rPr>
          <w:fldChar w:fldCharType="begin"/>
        </w:r>
        <w:r w:rsidR="00F8530A">
          <w:rPr>
            <w:webHidden/>
          </w:rPr>
          <w:instrText xml:space="preserve"> PAGEREF _Toc519796290 \h </w:instrText>
        </w:r>
        <w:r w:rsidR="00F8530A">
          <w:rPr>
            <w:webHidden/>
          </w:rPr>
        </w:r>
        <w:r w:rsidR="00F8530A">
          <w:rPr>
            <w:webHidden/>
          </w:rPr>
          <w:fldChar w:fldCharType="separate"/>
        </w:r>
        <w:r w:rsidR="00F8530A">
          <w:rPr>
            <w:webHidden/>
          </w:rPr>
          <w:t>8</w:t>
        </w:r>
        <w:r w:rsidR="00F8530A">
          <w:rPr>
            <w:webHidden/>
          </w:rPr>
          <w:fldChar w:fldCharType="end"/>
        </w:r>
      </w:hyperlink>
    </w:p>
    <w:p w14:paraId="27856089" w14:textId="77777777" w:rsidR="00F8530A" w:rsidRDefault="00822FFE">
      <w:pPr>
        <w:pStyle w:val="TOC2"/>
        <w:rPr>
          <w:rFonts w:asciiTheme="minorHAnsi" w:eastAsiaTheme="minorEastAsia" w:hAnsiTheme="minorHAnsi" w:cstheme="minorBidi"/>
          <w:sz w:val="22"/>
          <w:szCs w:val="22"/>
        </w:rPr>
      </w:pPr>
      <w:hyperlink w:anchor="_Toc519796291" w:history="1">
        <w:r w:rsidR="00F8530A" w:rsidRPr="00B34F6C">
          <w:rPr>
            <w:rStyle w:val="Hyperlink"/>
          </w:rPr>
          <w:t>A.11</w:t>
        </w:r>
        <w:r w:rsidR="00F8530A">
          <w:rPr>
            <w:rFonts w:asciiTheme="minorHAnsi" w:eastAsiaTheme="minorEastAsia" w:hAnsiTheme="minorHAnsi" w:cstheme="minorBidi"/>
            <w:sz w:val="22"/>
            <w:szCs w:val="22"/>
          </w:rPr>
          <w:tab/>
        </w:r>
        <w:r w:rsidR="00F8530A" w:rsidRPr="00B34F6C">
          <w:rPr>
            <w:rStyle w:val="Hyperlink"/>
          </w:rPr>
          <w:t>Sensitive Questions</w:t>
        </w:r>
        <w:r w:rsidR="00F8530A">
          <w:rPr>
            <w:webHidden/>
          </w:rPr>
          <w:tab/>
        </w:r>
        <w:r w:rsidR="00F8530A">
          <w:rPr>
            <w:webHidden/>
          </w:rPr>
          <w:fldChar w:fldCharType="begin"/>
        </w:r>
        <w:r w:rsidR="00F8530A">
          <w:rPr>
            <w:webHidden/>
          </w:rPr>
          <w:instrText xml:space="preserve"> PAGEREF _Toc519796291 \h </w:instrText>
        </w:r>
        <w:r w:rsidR="00F8530A">
          <w:rPr>
            <w:webHidden/>
          </w:rPr>
        </w:r>
        <w:r w:rsidR="00F8530A">
          <w:rPr>
            <w:webHidden/>
          </w:rPr>
          <w:fldChar w:fldCharType="separate"/>
        </w:r>
        <w:r w:rsidR="00F8530A">
          <w:rPr>
            <w:webHidden/>
          </w:rPr>
          <w:t>10</w:t>
        </w:r>
        <w:r w:rsidR="00F8530A">
          <w:rPr>
            <w:webHidden/>
          </w:rPr>
          <w:fldChar w:fldCharType="end"/>
        </w:r>
      </w:hyperlink>
    </w:p>
    <w:p w14:paraId="42D535B2" w14:textId="77777777" w:rsidR="00F8530A" w:rsidRDefault="00822FFE">
      <w:pPr>
        <w:pStyle w:val="TOC2"/>
        <w:rPr>
          <w:rFonts w:asciiTheme="minorHAnsi" w:eastAsiaTheme="minorEastAsia" w:hAnsiTheme="minorHAnsi" w:cstheme="minorBidi"/>
          <w:sz w:val="22"/>
          <w:szCs w:val="22"/>
        </w:rPr>
      </w:pPr>
      <w:hyperlink w:anchor="_Toc519796292" w:history="1">
        <w:r w:rsidR="00F8530A" w:rsidRPr="00B34F6C">
          <w:rPr>
            <w:rStyle w:val="Hyperlink"/>
          </w:rPr>
          <w:t>A.12</w:t>
        </w:r>
        <w:r w:rsidR="00F8530A">
          <w:rPr>
            <w:rFonts w:asciiTheme="minorHAnsi" w:eastAsiaTheme="minorEastAsia" w:hAnsiTheme="minorHAnsi" w:cstheme="minorBidi"/>
            <w:sz w:val="22"/>
            <w:szCs w:val="22"/>
          </w:rPr>
          <w:tab/>
        </w:r>
        <w:r w:rsidR="00F8530A" w:rsidRPr="00B34F6C">
          <w:rPr>
            <w:rStyle w:val="Hyperlink"/>
          </w:rPr>
          <w:t>Estimates of Response Burden</w:t>
        </w:r>
        <w:r w:rsidR="00F8530A">
          <w:rPr>
            <w:webHidden/>
          </w:rPr>
          <w:tab/>
        </w:r>
        <w:r w:rsidR="00F8530A">
          <w:rPr>
            <w:webHidden/>
          </w:rPr>
          <w:fldChar w:fldCharType="begin"/>
        </w:r>
        <w:r w:rsidR="00F8530A">
          <w:rPr>
            <w:webHidden/>
          </w:rPr>
          <w:instrText xml:space="preserve"> PAGEREF _Toc519796292 \h </w:instrText>
        </w:r>
        <w:r w:rsidR="00F8530A">
          <w:rPr>
            <w:webHidden/>
          </w:rPr>
        </w:r>
        <w:r w:rsidR="00F8530A">
          <w:rPr>
            <w:webHidden/>
          </w:rPr>
          <w:fldChar w:fldCharType="separate"/>
        </w:r>
        <w:r w:rsidR="00F8530A">
          <w:rPr>
            <w:webHidden/>
          </w:rPr>
          <w:t>10</w:t>
        </w:r>
        <w:r w:rsidR="00F8530A">
          <w:rPr>
            <w:webHidden/>
          </w:rPr>
          <w:fldChar w:fldCharType="end"/>
        </w:r>
      </w:hyperlink>
    </w:p>
    <w:p w14:paraId="0879C3E9" w14:textId="77777777" w:rsidR="00F8530A" w:rsidRDefault="00822FFE">
      <w:pPr>
        <w:pStyle w:val="TOC2"/>
        <w:rPr>
          <w:rFonts w:asciiTheme="minorHAnsi" w:eastAsiaTheme="minorEastAsia" w:hAnsiTheme="minorHAnsi" w:cstheme="minorBidi"/>
          <w:sz w:val="22"/>
          <w:szCs w:val="22"/>
        </w:rPr>
      </w:pPr>
      <w:hyperlink w:anchor="_Toc519796293" w:history="1">
        <w:r w:rsidR="00F8530A" w:rsidRPr="00B34F6C">
          <w:rPr>
            <w:rStyle w:val="Hyperlink"/>
          </w:rPr>
          <w:t>A.13</w:t>
        </w:r>
        <w:r w:rsidR="00F8530A">
          <w:rPr>
            <w:rFonts w:asciiTheme="minorHAnsi" w:eastAsiaTheme="minorEastAsia" w:hAnsiTheme="minorHAnsi" w:cstheme="minorBidi"/>
            <w:sz w:val="22"/>
            <w:szCs w:val="22"/>
          </w:rPr>
          <w:tab/>
        </w:r>
        <w:r w:rsidR="00F8530A" w:rsidRPr="00B34F6C">
          <w:rPr>
            <w:rStyle w:val="Hyperlink"/>
          </w:rPr>
          <w:t>Estimates of Cost Burden to Respondents</w:t>
        </w:r>
        <w:r w:rsidR="00F8530A">
          <w:rPr>
            <w:webHidden/>
          </w:rPr>
          <w:tab/>
        </w:r>
        <w:r w:rsidR="00F8530A">
          <w:rPr>
            <w:webHidden/>
          </w:rPr>
          <w:fldChar w:fldCharType="begin"/>
        </w:r>
        <w:r w:rsidR="00F8530A">
          <w:rPr>
            <w:webHidden/>
          </w:rPr>
          <w:instrText xml:space="preserve"> PAGEREF _Toc519796293 \h </w:instrText>
        </w:r>
        <w:r w:rsidR="00F8530A">
          <w:rPr>
            <w:webHidden/>
          </w:rPr>
        </w:r>
        <w:r w:rsidR="00F8530A">
          <w:rPr>
            <w:webHidden/>
          </w:rPr>
          <w:fldChar w:fldCharType="separate"/>
        </w:r>
        <w:r w:rsidR="00F8530A">
          <w:rPr>
            <w:webHidden/>
          </w:rPr>
          <w:t>11</w:t>
        </w:r>
        <w:r w:rsidR="00F8530A">
          <w:rPr>
            <w:webHidden/>
          </w:rPr>
          <w:fldChar w:fldCharType="end"/>
        </w:r>
      </w:hyperlink>
    </w:p>
    <w:p w14:paraId="425D77BE" w14:textId="77777777" w:rsidR="00F8530A" w:rsidRDefault="00822FFE">
      <w:pPr>
        <w:pStyle w:val="TOC2"/>
        <w:rPr>
          <w:rFonts w:asciiTheme="minorHAnsi" w:eastAsiaTheme="minorEastAsia" w:hAnsiTheme="minorHAnsi" w:cstheme="minorBidi"/>
          <w:sz w:val="22"/>
          <w:szCs w:val="22"/>
        </w:rPr>
      </w:pPr>
      <w:hyperlink w:anchor="_Toc519796294" w:history="1">
        <w:r w:rsidR="00F8530A" w:rsidRPr="00B34F6C">
          <w:rPr>
            <w:rStyle w:val="Hyperlink"/>
          </w:rPr>
          <w:t>A.14</w:t>
        </w:r>
        <w:r w:rsidR="00F8530A">
          <w:rPr>
            <w:rFonts w:asciiTheme="minorHAnsi" w:eastAsiaTheme="minorEastAsia" w:hAnsiTheme="minorHAnsi" w:cstheme="minorBidi"/>
            <w:sz w:val="22"/>
            <w:szCs w:val="22"/>
          </w:rPr>
          <w:tab/>
        </w:r>
        <w:r w:rsidR="00F8530A" w:rsidRPr="00B34F6C">
          <w:rPr>
            <w:rStyle w:val="Hyperlink"/>
          </w:rPr>
          <w:t>Costs to the Federal Government</w:t>
        </w:r>
        <w:r w:rsidR="00F8530A">
          <w:rPr>
            <w:webHidden/>
          </w:rPr>
          <w:tab/>
        </w:r>
        <w:r w:rsidR="00F8530A">
          <w:rPr>
            <w:webHidden/>
          </w:rPr>
          <w:fldChar w:fldCharType="begin"/>
        </w:r>
        <w:r w:rsidR="00F8530A">
          <w:rPr>
            <w:webHidden/>
          </w:rPr>
          <w:instrText xml:space="preserve"> PAGEREF _Toc519796294 \h </w:instrText>
        </w:r>
        <w:r w:rsidR="00F8530A">
          <w:rPr>
            <w:webHidden/>
          </w:rPr>
        </w:r>
        <w:r w:rsidR="00F8530A">
          <w:rPr>
            <w:webHidden/>
          </w:rPr>
          <w:fldChar w:fldCharType="separate"/>
        </w:r>
        <w:r w:rsidR="00F8530A">
          <w:rPr>
            <w:webHidden/>
          </w:rPr>
          <w:t>11</w:t>
        </w:r>
        <w:r w:rsidR="00F8530A">
          <w:rPr>
            <w:webHidden/>
          </w:rPr>
          <w:fldChar w:fldCharType="end"/>
        </w:r>
      </w:hyperlink>
    </w:p>
    <w:p w14:paraId="16C79369" w14:textId="77777777" w:rsidR="00F8530A" w:rsidRDefault="00822FFE">
      <w:pPr>
        <w:pStyle w:val="TOC2"/>
        <w:rPr>
          <w:rFonts w:asciiTheme="minorHAnsi" w:eastAsiaTheme="minorEastAsia" w:hAnsiTheme="minorHAnsi" w:cstheme="minorBidi"/>
          <w:sz w:val="22"/>
          <w:szCs w:val="22"/>
        </w:rPr>
      </w:pPr>
      <w:hyperlink w:anchor="_Toc519796295" w:history="1">
        <w:r w:rsidR="00F8530A" w:rsidRPr="00B34F6C">
          <w:rPr>
            <w:rStyle w:val="Hyperlink"/>
          </w:rPr>
          <w:t>A.15</w:t>
        </w:r>
        <w:r w:rsidR="00F8530A">
          <w:rPr>
            <w:rFonts w:asciiTheme="minorHAnsi" w:eastAsiaTheme="minorEastAsia" w:hAnsiTheme="minorHAnsi" w:cstheme="minorBidi"/>
            <w:sz w:val="22"/>
            <w:szCs w:val="22"/>
          </w:rPr>
          <w:tab/>
        </w:r>
        <w:r w:rsidR="00F8530A" w:rsidRPr="00B34F6C">
          <w:rPr>
            <w:rStyle w:val="Hyperlink"/>
          </w:rPr>
          <w:t>Reasons for Changes in Response Burden and Costs</w:t>
        </w:r>
        <w:r w:rsidR="00F8530A">
          <w:rPr>
            <w:webHidden/>
          </w:rPr>
          <w:tab/>
        </w:r>
        <w:r w:rsidR="00F8530A">
          <w:rPr>
            <w:webHidden/>
          </w:rPr>
          <w:fldChar w:fldCharType="begin"/>
        </w:r>
        <w:r w:rsidR="00F8530A">
          <w:rPr>
            <w:webHidden/>
          </w:rPr>
          <w:instrText xml:space="preserve"> PAGEREF _Toc519796295 \h </w:instrText>
        </w:r>
        <w:r w:rsidR="00F8530A">
          <w:rPr>
            <w:webHidden/>
          </w:rPr>
        </w:r>
        <w:r w:rsidR="00F8530A">
          <w:rPr>
            <w:webHidden/>
          </w:rPr>
          <w:fldChar w:fldCharType="separate"/>
        </w:r>
        <w:r w:rsidR="00F8530A">
          <w:rPr>
            <w:webHidden/>
          </w:rPr>
          <w:t>11</w:t>
        </w:r>
        <w:r w:rsidR="00F8530A">
          <w:rPr>
            <w:webHidden/>
          </w:rPr>
          <w:fldChar w:fldCharType="end"/>
        </w:r>
      </w:hyperlink>
    </w:p>
    <w:p w14:paraId="016EDF64" w14:textId="77777777" w:rsidR="00F8530A" w:rsidRDefault="00822FFE">
      <w:pPr>
        <w:pStyle w:val="TOC2"/>
        <w:rPr>
          <w:rFonts w:asciiTheme="minorHAnsi" w:eastAsiaTheme="minorEastAsia" w:hAnsiTheme="minorHAnsi" w:cstheme="minorBidi"/>
          <w:sz w:val="22"/>
          <w:szCs w:val="22"/>
        </w:rPr>
      </w:pPr>
      <w:hyperlink w:anchor="_Toc519796296" w:history="1">
        <w:r w:rsidR="00F8530A" w:rsidRPr="00B34F6C">
          <w:rPr>
            <w:rStyle w:val="Hyperlink"/>
          </w:rPr>
          <w:t>A.16</w:t>
        </w:r>
        <w:r w:rsidR="00F8530A">
          <w:rPr>
            <w:rFonts w:asciiTheme="minorHAnsi" w:eastAsiaTheme="minorEastAsia" w:hAnsiTheme="minorHAnsi" w:cstheme="minorBidi"/>
            <w:sz w:val="22"/>
            <w:szCs w:val="22"/>
          </w:rPr>
          <w:tab/>
        </w:r>
        <w:r w:rsidR="00F8530A" w:rsidRPr="00B34F6C">
          <w:rPr>
            <w:rStyle w:val="Hyperlink"/>
          </w:rPr>
          <w:t>Publication Plans and Project Schedule</w:t>
        </w:r>
        <w:r w:rsidR="00F8530A">
          <w:rPr>
            <w:webHidden/>
          </w:rPr>
          <w:tab/>
        </w:r>
        <w:r w:rsidR="00F8530A">
          <w:rPr>
            <w:webHidden/>
          </w:rPr>
          <w:fldChar w:fldCharType="begin"/>
        </w:r>
        <w:r w:rsidR="00F8530A">
          <w:rPr>
            <w:webHidden/>
          </w:rPr>
          <w:instrText xml:space="preserve"> PAGEREF _Toc519796296 \h </w:instrText>
        </w:r>
        <w:r w:rsidR="00F8530A">
          <w:rPr>
            <w:webHidden/>
          </w:rPr>
        </w:r>
        <w:r w:rsidR="00F8530A">
          <w:rPr>
            <w:webHidden/>
          </w:rPr>
          <w:fldChar w:fldCharType="separate"/>
        </w:r>
        <w:r w:rsidR="00F8530A">
          <w:rPr>
            <w:webHidden/>
          </w:rPr>
          <w:t>11</w:t>
        </w:r>
        <w:r w:rsidR="00F8530A">
          <w:rPr>
            <w:webHidden/>
          </w:rPr>
          <w:fldChar w:fldCharType="end"/>
        </w:r>
      </w:hyperlink>
    </w:p>
    <w:p w14:paraId="157CB44E" w14:textId="77777777" w:rsidR="00F8530A" w:rsidRDefault="00822FFE">
      <w:pPr>
        <w:pStyle w:val="TOC2"/>
        <w:rPr>
          <w:rFonts w:asciiTheme="minorHAnsi" w:eastAsiaTheme="minorEastAsia" w:hAnsiTheme="minorHAnsi" w:cstheme="minorBidi"/>
          <w:sz w:val="22"/>
          <w:szCs w:val="22"/>
        </w:rPr>
      </w:pPr>
      <w:hyperlink w:anchor="_Toc519796297" w:history="1">
        <w:r w:rsidR="00F8530A" w:rsidRPr="00B34F6C">
          <w:rPr>
            <w:rStyle w:val="Hyperlink"/>
          </w:rPr>
          <w:t>A.17</w:t>
        </w:r>
        <w:r w:rsidR="00F8530A">
          <w:rPr>
            <w:rFonts w:asciiTheme="minorHAnsi" w:eastAsiaTheme="minorEastAsia" w:hAnsiTheme="minorHAnsi" w:cstheme="minorBidi"/>
            <w:sz w:val="22"/>
            <w:szCs w:val="22"/>
          </w:rPr>
          <w:tab/>
        </w:r>
        <w:r w:rsidR="00F8530A" w:rsidRPr="00B34F6C">
          <w:rPr>
            <w:rStyle w:val="Hyperlink"/>
          </w:rPr>
          <w:t>Approval to Not Display Expiration Date for OMB Approval</w:t>
        </w:r>
        <w:r w:rsidR="00F8530A">
          <w:rPr>
            <w:webHidden/>
          </w:rPr>
          <w:tab/>
        </w:r>
        <w:r w:rsidR="00F8530A">
          <w:rPr>
            <w:webHidden/>
          </w:rPr>
          <w:fldChar w:fldCharType="begin"/>
        </w:r>
        <w:r w:rsidR="00F8530A">
          <w:rPr>
            <w:webHidden/>
          </w:rPr>
          <w:instrText xml:space="preserve"> PAGEREF _Toc519796297 \h </w:instrText>
        </w:r>
        <w:r w:rsidR="00F8530A">
          <w:rPr>
            <w:webHidden/>
          </w:rPr>
        </w:r>
        <w:r w:rsidR="00F8530A">
          <w:rPr>
            <w:webHidden/>
          </w:rPr>
          <w:fldChar w:fldCharType="separate"/>
        </w:r>
        <w:r w:rsidR="00F8530A">
          <w:rPr>
            <w:webHidden/>
          </w:rPr>
          <w:t>11</w:t>
        </w:r>
        <w:r w:rsidR="00F8530A">
          <w:rPr>
            <w:webHidden/>
          </w:rPr>
          <w:fldChar w:fldCharType="end"/>
        </w:r>
      </w:hyperlink>
    </w:p>
    <w:p w14:paraId="6C1DD7EC" w14:textId="77777777" w:rsidR="00F8530A" w:rsidRDefault="00822FFE">
      <w:pPr>
        <w:pStyle w:val="TOC2"/>
        <w:rPr>
          <w:rFonts w:asciiTheme="minorHAnsi" w:eastAsiaTheme="minorEastAsia" w:hAnsiTheme="minorHAnsi" w:cstheme="minorBidi"/>
          <w:sz w:val="22"/>
          <w:szCs w:val="22"/>
        </w:rPr>
      </w:pPr>
      <w:hyperlink w:anchor="_Toc519796298" w:history="1">
        <w:r w:rsidR="00F8530A" w:rsidRPr="00B34F6C">
          <w:rPr>
            <w:rStyle w:val="Hyperlink"/>
          </w:rPr>
          <w:t>A.18</w:t>
        </w:r>
        <w:r w:rsidR="00F8530A">
          <w:rPr>
            <w:rFonts w:asciiTheme="minorHAnsi" w:eastAsiaTheme="minorEastAsia" w:hAnsiTheme="minorHAnsi" w:cstheme="minorBidi"/>
            <w:sz w:val="22"/>
            <w:szCs w:val="22"/>
          </w:rPr>
          <w:tab/>
        </w:r>
        <w:r w:rsidR="00F8530A" w:rsidRPr="00B34F6C">
          <w:rPr>
            <w:rStyle w:val="Hyperlink"/>
          </w:rPr>
          <w:t>Exceptions to Certification for Paperwork Reduction Act Statement</w:t>
        </w:r>
        <w:r w:rsidR="00F8530A">
          <w:rPr>
            <w:webHidden/>
          </w:rPr>
          <w:tab/>
        </w:r>
        <w:r w:rsidR="00F8530A">
          <w:rPr>
            <w:webHidden/>
          </w:rPr>
          <w:fldChar w:fldCharType="begin"/>
        </w:r>
        <w:r w:rsidR="00F8530A">
          <w:rPr>
            <w:webHidden/>
          </w:rPr>
          <w:instrText xml:space="preserve"> PAGEREF _Toc519796298 \h </w:instrText>
        </w:r>
        <w:r w:rsidR="00F8530A">
          <w:rPr>
            <w:webHidden/>
          </w:rPr>
        </w:r>
        <w:r w:rsidR="00F8530A">
          <w:rPr>
            <w:webHidden/>
          </w:rPr>
          <w:fldChar w:fldCharType="separate"/>
        </w:r>
        <w:r w:rsidR="00F8530A">
          <w:rPr>
            <w:webHidden/>
          </w:rPr>
          <w:t>11</w:t>
        </w:r>
        <w:r w:rsidR="00F8530A">
          <w:rPr>
            <w:webHidden/>
          </w:rPr>
          <w:fldChar w:fldCharType="end"/>
        </w:r>
      </w:hyperlink>
    </w:p>
    <w:p w14:paraId="6D2B1D7D" w14:textId="77777777" w:rsidR="0072781E" w:rsidRPr="00BF65C4" w:rsidRDefault="00DB0295" w:rsidP="00733464">
      <w:pPr>
        <w:jc w:val="center"/>
      </w:pPr>
      <w:r w:rsidRPr="002B5189">
        <w:fldChar w:fldCharType="end"/>
      </w:r>
    </w:p>
    <w:p w14:paraId="56549360" w14:textId="77777777" w:rsidR="0072781E" w:rsidRPr="002B5189" w:rsidRDefault="0072781E" w:rsidP="00733464">
      <w:pPr>
        <w:jc w:val="center"/>
      </w:pPr>
      <w:r w:rsidRPr="002B5189">
        <w:rPr>
          <w:b/>
          <w:sz w:val="28"/>
          <w:szCs w:val="28"/>
        </w:rPr>
        <w:t>EXHIBITS</w:t>
      </w:r>
    </w:p>
    <w:p w14:paraId="05A6A7D7" w14:textId="77777777" w:rsidR="0072781E" w:rsidRPr="002B5189" w:rsidRDefault="0072781E" w:rsidP="00F8530A">
      <w:pPr>
        <w:tabs>
          <w:tab w:val="right" w:pos="9360"/>
        </w:tabs>
        <w:spacing w:after="120"/>
        <w:rPr>
          <w:b/>
        </w:rPr>
      </w:pPr>
      <w:r w:rsidRPr="002B5189">
        <w:rPr>
          <w:b/>
        </w:rPr>
        <w:t>Number</w:t>
      </w:r>
      <w:r w:rsidRPr="002B5189">
        <w:rPr>
          <w:b/>
        </w:rPr>
        <w:tab/>
        <w:t>Page</w:t>
      </w:r>
    </w:p>
    <w:p w14:paraId="1886B74C" w14:textId="77777777" w:rsidR="00214CB8" w:rsidRDefault="00DB0295">
      <w:pPr>
        <w:pStyle w:val="TOC5"/>
        <w:rPr>
          <w:rFonts w:asciiTheme="minorHAnsi" w:eastAsiaTheme="minorEastAsia" w:hAnsiTheme="minorHAnsi" w:cstheme="minorBidi"/>
          <w:sz w:val="22"/>
          <w:szCs w:val="22"/>
        </w:rPr>
      </w:pPr>
      <w:r w:rsidRPr="002B5189">
        <w:fldChar w:fldCharType="begin"/>
      </w:r>
      <w:r w:rsidR="0072781E" w:rsidRPr="002B5189">
        <w:instrText xml:space="preserve"> TOC \h \z \t "Exhibit Title,5" </w:instrText>
      </w:r>
      <w:r w:rsidRPr="002B5189">
        <w:fldChar w:fldCharType="separate"/>
      </w:r>
      <w:hyperlink w:anchor="_Toc427332886" w:history="1">
        <w:r w:rsidR="00214CB8" w:rsidRPr="0045606C">
          <w:rPr>
            <w:rStyle w:val="Hyperlink"/>
          </w:rPr>
          <w:t>Exhibit A-1. HSLS:09 data collection components, by wave of data collection</w:t>
        </w:r>
        <w:r w:rsidR="00214CB8">
          <w:rPr>
            <w:webHidden/>
          </w:rPr>
          <w:tab/>
        </w:r>
        <w:r w:rsidR="00214CB8">
          <w:rPr>
            <w:webHidden/>
          </w:rPr>
          <w:fldChar w:fldCharType="begin"/>
        </w:r>
        <w:r w:rsidR="00214CB8">
          <w:rPr>
            <w:webHidden/>
          </w:rPr>
          <w:instrText xml:space="preserve"> PAGEREF _Toc427332886 \h </w:instrText>
        </w:r>
        <w:r w:rsidR="00214CB8">
          <w:rPr>
            <w:webHidden/>
          </w:rPr>
        </w:r>
        <w:r w:rsidR="00214CB8">
          <w:rPr>
            <w:webHidden/>
          </w:rPr>
          <w:fldChar w:fldCharType="separate"/>
        </w:r>
        <w:r w:rsidR="00F8530A">
          <w:rPr>
            <w:webHidden/>
          </w:rPr>
          <w:t>1</w:t>
        </w:r>
        <w:r w:rsidR="00214CB8">
          <w:rPr>
            <w:webHidden/>
          </w:rPr>
          <w:fldChar w:fldCharType="end"/>
        </w:r>
      </w:hyperlink>
    </w:p>
    <w:p w14:paraId="0332A858" w14:textId="77777777" w:rsidR="00214CB8" w:rsidRDefault="00822FFE">
      <w:pPr>
        <w:pStyle w:val="TOC5"/>
        <w:rPr>
          <w:rFonts w:asciiTheme="minorHAnsi" w:eastAsiaTheme="minorEastAsia" w:hAnsiTheme="minorHAnsi" w:cstheme="minorBidi"/>
          <w:sz w:val="22"/>
          <w:szCs w:val="22"/>
        </w:rPr>
      </w:pPr>
      <w:hyperlink w:anchor="_Toc427332887" w:history="1">
        <w:r w:rsidR="00214CB8" w:rsidRPr="0045606C">
          <w:rPr>
            <w:rStyle w:val="Hyperlink"/>
          </w:rPr>
          <w:t>Exhibit A-2. Longitudinal design for the HSLS:09 ninth-grade cohort: 2009–25</w:t>
        </w:r>
        <w:r w:rsidR="00214CB8">
          <w:rPr>
            <w:webHidden/>
          </w:rPr>
          <w:tab/>
        </w:r>
        <w:r w:rsidR="00214CB8">
          <w:rPr>
            <w:webHidden/>
          </w:rPr>
          <w:fldChar w:fldCharType="begin"/>
        </w:r>
        <w:r w:rsidR="00214CB8">
          <w:rPr>
            <w:webHidden/>
          </w:rPr>
          <w:instrText xml:space="preserve"> PAGEREF _Toc427332887 \h </w:instrText>
        </w:r>
        <w:r w:rsidR="00214CB8">
          <w:rPr>
            <w:webHidden/>
          </w:rPr>
        </w:r>
        <w:r w:rsidR="00214CB8">
          <w:rPr>
            <w:webHidden/>
          </w:rPr>
          <w:fldChar w:fldCharType="separate"/>
        </w:r>
        <w:r w:rsidR="00F8530A">
          <w:rPr>
            <w:webHidden/>
          </w:rPr>
          <w:t>7</w:t>
        </w:r>
        <w:r w:rsidR="00214CB8">
          <w:rPr>
            <w:webHidden/>
          </w:rPr>
          <w:fldChar w:fldCharType="end"/>
        </w:r>
      </w:hyperlink>
    </w:p>
    <w:p w14:paraId="4970E141" w14:textId="3E5B66DA" w:rsidR="00214CB8" w:rsidRDefault="00822FFE">
      <w:pPr>
        <w:pStyle w:val="TOC5"/>
        <w:rPr>
          <w:rFonts w:asciiTheme="minorHAnsi" w:eastAsiaTheme="minorEastAsia" w:hAnsiTheme="minorHAnsi" w:cstheme="minorBidi"/>
          <w:sz w:val="22"/>
          <w:szCs w:val="22"/>
        </w:rPr>
      </w:pPr>
      <w:hyperlink w:anchor="_Toc427332888" w:history="1">
        <w:r w:rsidR="00214CB8" w:rsidRPr="0045606C">
          <w:rPr>
            <w:rStyle w:val="Hyperlink"/>
          </w:rPr>
          <w:t xml:space="preserve">Exhibit A-3. Estimated burden for HSLS:09 </w:t>
        </w:r>
        <w:r w:rsidR="00D51B53">
          <w:rPr>
            <w:rStyle w:val="Hyperlink"/>
          </w:rPr>
          <w:t>panel maintenance</w:t>
        </w:r>
        <w:r w:rsidR="00214CB8">
          <w:rPr>
            <w:webHidden/>
          </w:rPr>
          <w:tab/>
        </w:r>
        <w:r w:rsidR="00214CB8">
          <w:rPr>
            <w:webHidden/>
          </w:rPr>
          <w:fldChar w:fldCharType="begin"/>
        </w:r>
        <w:r w:rsidR="00214CB8">
          <w:rPr>
            <w:webHidden/>
          </w:rPr>
          <w:instrText xml:space="preserve"> PAGEREF _Toc427332888 \h </w:instrText>
        </w:r>
        <w:r w:rsidR="00214CB8">
          <w:rPr>
            <w:webHidden/>
          </w:rPr>
        </w:r>
        <w:r w:rsidR="00214CB8">
          <w:rPr>
            <w:webHidden/>
          </w:rPr>
          <w:fldChar w:fldCharType="separate"/>
        </w:r>
        <w:r w:rsidR="00F8530A">
          <w:rPr>
            <w:webHidden/>
          </w:rPr>
          <w:t>10</w:t>
        </w:r>
        <w:r w:rsidR="00214CB8">
          <w:rPr>
            <w:webHidden/>
          </w:rPr>
          <w:fldChar w:fldCharType="end"/>
        </w:r>
      </w:hyperlink>
    </w:p>
    <w:p w14:paraId="0A7E57AE" w14:textId="1927C4D8" w:rsidR="00214CB8" w:rsidRDefault="00822FFE">
      <w:pPr>
        <w:pStyle w:val="TOC5"/>
        <w:rPr>
          <w:rFonts w:asciiTheme="minorHAnsi" w:eastAsiaTheme="minorEastAsia" w:hAnsiTheme="minorHAnsi" w:cstheme="minorBidi"/>
          <w:sz w:val="22"/>
          <w:szCs w:val="22"/>
        </w:rPr>
      </w:pPr>
      <w:hyperlink w:anchor="_Toc427332889" w:history="1">
        <w:r w:rsidR="00214CB8" w:rsidRPr="0045606C">
          <w:rPr>
            <w:rStyle w:val="Hyperlink"/>
          </w:rPr>
          <w:t xml:space="preserve">Exhibit A-4. </w:t>
        </w:r>
        <w:r w:rsidR="00D51B53" w:rsidRPr="00D51B53">
          <w:rPr>
            <w:rStyle w:val="Hyperlink"/>
          </w:rPr>
          <w:t>Costs to NCES for panel maintenance activities</w:t>
        </w:r>
        <w:r w:rsidR="00214CB8">
          <w:rPr>
            <w:webHidden/>
          </w:rPr>
          <w:tab/>
        </w:r>
        <w:r w:rsidR="00214CB8">
          <w:rPr>
            <w:webHidden/>
          </w:rPr>
          <w:fldChar w:fldCharType="begin"/>
        </w:r>
        <w:r w:rsidR="00214CB8">
          <w:rPr>
            <w:webHidden/>
          </w:rPr>
          <w:instrText xml:space="preserve"> PAGEREF _Toc427332889 \h </w:instrText>
        </w:r>
        <w:r w:rsidR="00214CB8">
          <w:rPr>
            <w:webHidden/>
          </w:rPr>
        </w:r>
        <w:r w:rsidR="00214CB8">
          <w:rPr>
            <w:webHidden/>
          </w:rPr>
          <w:fldChar w:fldCharType="separate"/>
        </w:r>
        <w:r w:rsidR="00F8530A">
          <w:rPr>
            <w:webHidden/>
          </w:rPr>
          <w:t>11</w:t>
        </w:r>
        <w:r w:rsidR="00214CB8">
          <w:rPr>
            <w:webHidden/>
          </w:rPr>
          <w:fldChar w:fldCharType="end"/>
        </w:r>
      </w:hyperlink>
    </w:p>
    <w:p w14:paraId="2730C18D" w14:textId="77777777" w:rsidR="00214CB8" w:rsidRDefault="00822FFE">
      <w:pPr>
        <w:pStyle w:val="TOC5"/>
        <w:rPr>
          <w:rFonts w:asciiTheme="minorHAnsi" w:eastAsiaTheme="minorEastAsia" w:hAnsiTheme="minorHAnsi" w:cstheme="minorBidi"/>
          <w:sz w:val="22"/>
          <w:szCs w:val="22"/>
        </w:rPr>
      </w:pPr>
      <w:hyperlink w:anchor="_Toc427332891" w:history="1">
        <w:r w:rsidR="00214CB8" w:rsidRPr="0045606C">
          <w:rPr>
            <w:rStyle w:val="Hyperlink"/>
          </w:rPr>
          <w:t>Exhibit A-5.</w:t>
        </w:r>
        <w:r w:rsidR="00214CB8" w:rsidRPr="0045606C">
          <w:rPr>
            <w:rStyle w:val="Hyperlink"/>
            <w:rFonts w:ascii="Symbol" w:hAnsi="Symbol" w:cs="Symbol"/>
          </w:rPr>
          <w:t></w:t>
        </w:r>
        <w:r w:rsidR="00214CB8" w:rsidRPr="0045606C">
          <w:rPr>
            <w:rStyle w:val="Hyperlink"/>
          </w:rPr>
          <w:t>Operational schedule for HSLS:09 second follow-up</w:t>
        </w:r>
        <w:r w:rsidR="00214CB8">
          <w:rPr>
            <w:webHidden/>
          </w:rPr>
          <w:tab/>
        </w:r>
        <w:r w:rsidR="00214CB8">
          <w:rPr>
            <w:webHidden/>
          </w:rPr>
          <w:fldChar w:fldCharType="begin"/>
        </w:r>
        <w:r w:rsidR="00214CB8">
          <w:rPr>
            <w:webHidden/>
          </w:rPr>
          <w:instrText xml:space="preserve"> PAGEREF _Toc427332891 \h </w:instrText>
        </w:r>
        <w:r w:rsidR="00214CB8">
          <w:rPr>
            <w:webHidden/>
          </w:rPr>
        </w:r>
        <w:r w:rsidR="00214CB8">
          <w:rPr>
            <w:webHidden/>
          </w:rPr>
          <w:fldChar w:fldCharType="separate"/>
        </w:r>
        <w:r w:rsidR="00F8530A">
          <w:rPr>
            <w:webHidden/>
          </w:rPr>
          <w:t>11</w:t>
        </w:r>
        <w:r w:rsidR="00214CB8">
          <w:rPr>
            <w:webHidden/>
          </w:rPr>
          <w:fldChar w:fldCharType="end"/>
        </w:r>
      </w:hyperlink>
    </w:p>
    <w:p w14:paraId="7AA02A73" w14:textId="4FF157EE" w:rsidR="0072781E" w:rsidRDefault="00DB0295" w:rsidP="00F8530A">
      <w:pPr>
        <w:tabs>
          <w:tab w:val="left" w:pos="1440"/>
        </w:tabs>
        <w:spacing w:before="240" w:after="240"/>
        <w:jc w:val="center"/>
        <w:rPr>
          <w:b/>
          <w:sz w:val="28"/>
        </w:rPr>
      </w:pPr>
      <w:r w:rsidRPr="002B5189">
        <w:fldChar w:fldCharType="end"/>
      </w:r>
      <w:r w:rsidR="00214CB8" w:rsidRPr="00214CB8">
        <w:rPr>
          <w:b/>
          <w:sz w:val="28"/>
        </w:rPr>
        <w:t>ATTACHMENTS</w:t>
      </w:r>
    </w:p>
    <w:p w14:paraId="6D897715" w14:textId="32C07BB7" w:rsidR="0072781E" w:rsidRPr="002B5189" w:rsidRDefault="0072781E" w:rsidP="006E7C52">
      <w:pPr>
        <w:tabs>
          <w:tab w:val="left" w:pos="1440"/>
          <w:tab w:val="left" w:leader="dot" w:pos="8910"/>
        </w:tabs>
        <w:spacing w:after="120"/>
      </w:pPr>
      <w:r w:rsidRPr="002B5189">
        <w:t>Appendix A</w:t>
      </w:r>
      <w:r w:rsidRPr="002B5189">
        <w:tab/>
      </w:r>
      <w:r w:rsidR="00CB7EF3" w:rsidRPr="002B5189">
        <w:t xml:space="preserve">HSLS:09 Technical Review Panel </w:t>
      </w:r>
      <w:r w:rsidR="001D37B1">
        <w:t xml:space="preserve">(TRP) </w:t>
      </w:r>
      <w:r w:rsidR="00E67394">
        <w:t>Participants</w:t>
      </w:r>
    </w:p>
    <w:p w14:paraId="33D04A65" w14:textId="60E7691C" w:rsidR="00DB3518" w:rsidRDefault="00960EE2" w:rsidP="00960EE2">
      <w:pPr>
        <w:tabs>
          <w:tab w:val="left" w:pos="1440"/>
          <w:tab w:val="left" w:leader="dot" w:pos="8910"/>
        </w:tabs>
        <w:spacing w:after="120"/>
      </w:pPr>
      <w:r w:rsidRPr="002B5189">
        <w:t xml:space="preserve">Appendix </w:t>
      </w:r>
      <w:r w:rsidR="00690CF3">
        <w:t>B</w:t>
      </w:r>
      <w:r w:rsidRPr="002B5189">
        <w:tab/>
      </w:r>
      <w:r w:rsidR="00D51B53" w:rsidRPr="002B5189">
        <w:t>Data Security Language for Vendor Contracts</w:t>
      </w:r>
    </w:p>
    <w:p w14:paraId="3D06409C" w14:textId="3FD30430" w:rsidR="00F67FB0" w:rsidRPr="002B5189" w:rsidRDefault="00960EE2" w:rsidP="00F67FB0">
      <w:pPr>
        <w:tabs>
          <w:tab w:val="left" w:pos="1440"/>
          <w:tab w:val="left" w:leader="dot" w:pos="8910"/>
        </w:tabs>
        <w:spacing w:after="120"/>
      </w:pPr>
      <w:r w:rsidRPr="002B5189">
        <w:t xml:space="preserve">Appendix </w:t>
      </w:r>
      <w:r w:rsidR="00690CF3">
        <w:t>C</w:t>
      </w:r>
      <w:r w:rsidRPr="002B5189">
        <w:tab/>
      </w:r>
      <w:r w:rsidR="00D51B53" w:rsidRPr="00D51B53">
        <w:t>HSLS 2009 Responsive Design Supplement</w:t>
      </w:r>
    </w:p>
    <w:p w14:paraId="33E979C3" w14:textId="751D8740" w:rsidR="00F61885" w:rsidRPr="002B5189" w:rsidRDefault="00F61885" w:rsidP="00F61885">
      <w:pPr>
        <w:tabs>
          <w:tab w:val="left" w:pos="1440"/>
          <w:tab w:val="left" w:leader="dot" w:pos="8910"/>
        </w:tabs>
        <w:spacing w:after="120"/>
      </w:pPr>
      <w:r w:rsidRPr="002B5189">
        <w:t xml:space="preserve">Appendix </w:t>
      </w:r>
      <w:r w:rsidR="00690CF3">
        <w:t>D</w:t>
      </w:r>
      <w:r w:rsidRPr="002B5189">
        <w:tab/>
      </w:r>
      <w:r w:rsidR="00D51B53" w:rsidRPr="00D51B53">
        <w:t>HSLS 2009 Panel Maintenance 2018-2021 Communication Materials</w:t>
      </w:r>
    </w:p>
    <w:p w14:paraId="5AAC5A0C" w14:textId="77777777" w:rsidR="008E18AC" w:rsidRPr="002B5189" w:rsidRDefault="008E18AC">
      <w:pPr>
        <w:pStyle w:val="Title"/>
        <w:sectPr w:rsidR="008E18AC" w:rsidRPr="002B5189" w:rsidSect="00F8530A">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864" w:right="864" w:bottom="720" w:left="864" w:header="432" w:footer="288" w:gutter="0"/>
          <w:pgNumType w:fmt="lowerRoman" w:start="1"/>
          <w:cols w:space="720"/>
          <w:docGrid w:linePitch="326"/>
        </w:sectPr>
      </w:pPr>
      <w:bookmarkStart w:id="7" w:name="_Toc99781028"/>
      <w:bookmarkStart w:id="8" w:name="_Toc115671404"/>
    </w:p>
    <w:p w14:paraId="76C8E5EB" w14:textId="40281077" w:rsidR="0072781E" w:rsidRPr="002B5189" w:rsidRDefault="0072781E" w:rsidP="0080706C">
      <w:pPr>
        <w:pStyle w:val="Heading1"/>
        <w:spacing w:before="0" w:line="23" w:lineRule="atLeast"/>
      </w:pPr>
      <w:bookmarkStart w:id="9" w:name="_Toc192579027"/>
      <w:bookmarkStart w:id="10" w:name="_Toc519796275"/>
      <w:r w:rsidRPr="002B5189">
        <w:t>A.</w:t>
      </w:r>
      <w:r w:rsidRPr="002B5189">
        <w:tab/>
        <w:t>Justification</w:t>
      </w:r>
      <w:bookmarkEnd w:id="7"/>
      <w:bookmarkEnd w:id="8"/>
      <w:bookmarkEnd w:id="9"/>
      <w:bookmarkEnd w:id="10"/>
    </w:p>
    <w:p w14:paraId="14295ED6" w14:textId="578693AD" w:rsidR="0072781E" w:rsidRPr="002B5189" w:rsidRDefault="0072781E" w:rsidP="0080706C">
      <w:pPr>
        <w:pStyle w:val="Heading2"/>
        <w:spacing w:before="0" w:after="120" w:line="23" w:lineRule="atLeast"/>
      </w:pPr>
      <w:bookmarkStart w:id="11" w:name="_Toc192579028"/>
      <w:bookmarkStart w:id="12" w:name="_Toc519796276"/>
      <w:r w:rsidRPr="0099205C">
        <w:t>A.1</w:t>
      </w:r>
      <w:r w:rsidRPr="0099205C">
        <w:tab/>
        <w:t>Circumstances Necessitating Collection of Information</w:t>
      </w:r>
      <w:bookmarkEnd w:id="11"/>
      <w:bookmarkEnd w:id="12"/>
    </w:p>
    <w:p w14:paraId="1227F1F7" w14:textId="627D88D1" w:rsidR="0072781E" w:rsidRPr="002B5189" w:rsidRDefault="0072781E" w:rsidP="0080706C">
      <w:pPr>
        <w:pStyle w:val="Heading3"/>
        <w:spacing w:before="0" w:line="23" w:lineRule="atLeast"/>
        <w:rPr>
          <w:lang w:val="en-US"/>
        </w:rPr>
      </w:pPr>
      <w:bookmarkStart w:id="13" w:name="_Toc192579029"/>
      <w:bookmarkStart w:id="14" w:name="_Toc519796277"/>
      <w:r w:rsidRPr="002B5189">
        <w:rPr>
          <w:lang w:val="en-US"/>
        </w:rPr>
        <w:t>A.1.a</w:t>
      </w:r>
      <w:r w:rsidRPr="002B5189">
        <w:rPr>
          <w:lang w:val="en-US"/>
        </w:rPr>
        <w:tab/>
        <w:t>Purpose of This Submission</w:t>
      </w:r>
      <w:bookmarkEnd w:id="13"/>
      <w:bookmarkEnd w:id="14"/>
    </w:p>
    <w:p w14:paraId="46611DCF" w14:textId="0E91CD4B" w:rsidR="001C02E1" w:rsidRPr="002B5189" w:rsidRDefault="001C02E1" w:rsidP="0080706C">
      <w:pPr>
        <w:pStyle w:val="BodyText1"/>
        <w:spacing w:line="23" w:lineRule="atLeast"/>
        <w:ind w:firstLine="0"/>
      </w:pPr>
      <w:r w:rsidRPr="002B5189">
        <w:t xml:space="preserve">The High School Longitudinal Study of 2009 (HSLS:09) is conducted by the National Center for Education Statistics (NCES), part of the Institute of Education Sciences </w:t>
      </w:r>
      <w:r w:rsidR="009C7525">
        <w:t xml:space="preserve">(IES) </w:t>
      </w:r>
      <w:r w:rsidRPr="002B5189">
        <w:t>within the U.S. Department of Education. The primary contractor for this study is RTI International</w:t>
      </w:r>
      <w:r w:rsidR="00DC7EA0">
        <w:t xml:space="preserve"> (a trade name of the Research Triangle Institute)</w:t>
      </w:r>
      <w:r w:rsidR="00074E69">
        <w:t>. S</w:t>
      </w:r>
      <w:r w:rsidRPr="002B5189">
        <w:t>ubcontractors include HR Directions; Research Support Services; and Strategic Communications, Inc.</w:t>
      </w:r>
    </w:p>
    <w:p w14:paraId="16C15575" w14:textId="137CED96" w:rsidR="001C02E1" w:rsidRPr="002B5189" w:rsidRDefault="00D2128B" w:rsidP="0080706C">
      <w:pPr>
        <w:pStyle w:val="BodyText1"/>
        <w:spacing w:line="23" w:lineRule="atLeast"/>
        <w:ind w:firstLine="0"/>
      </w:pPr>
      <w:r w:rsidRPr="00D2128B">
        <w:t>This request is to conduct the HSLS:09 panel maintenance to keep sample members’ contact information up-to-date for future follow-up activities</w:t>
      </w:r>
      <w:r w:rsidR="00D616F0">
        <w:t>.</w:t>
      </w:r>
      <w:r>
        <w:t xml:space="preserve"> </w:t>
      </w:r>
      <w:r w:rsidR="00376767" w:rsidRPr="002B5189">
        <w:t xml:space="preserve">The </w:t>
      </w:r>
      <w:r w:rsidR="004E782F">
        <w:t xml:space="preserve">enclosed </w:t>
      </w:r>
      <w:r>
        <w:t>here</w:t>
      </w:r>
      <w:r w:rsidR="00376767">
        <w:t xml:space="preserve"> </w:t>
      </w:r>
      <w:r w:rsidR="00224C13">
        <w:t>panel maintenance</w:t>
      </w:r>
      <w:r>
        <w:t xml:space="preserve"> materials </w:t>
      </w:r>
      <w:r w:rsidR="00376767">
        <w:t>are</w:t>
      </w:r>
      <w:r w:rsidR="00376767" w:rsidRPr="002B5189">
        <w:t xml:space="preserve"> base</w:t>
      </w:r>
      <w:r w:rsidR="004E782F">
        <w:t xml:space="preserve">d upon </w:t>
      </w:r>
      <w:r>
        <w:t>those</w:t>
      </w:r>
      <w:r w:rsidR="004E782F">
        <w:t xml:space="preserve"> </w:t>
      </w:r>
      <w:r>
        <w:t>approved in November 2017 (OMB# 1850-0852 v.27) for use</w:t>
      </w:r>
      <w:r w:rsidR="00224C13">
        <w:t xml:space="preserve"> in 2018</w:t>
      </w:r>
      <w:r w:rsidR="0046620E">
        <w:t>.</w:t>
      </w:r>
    </w:p>
    <w:p w14:paraId="34F104DA" w14:textId="48B5726A" w:rsidR="001C02E1" w:rsidRDefault="001C02E1" w:rsidP="0080706C">
      <w:pPr>
        <w:pStyle w:val="BodyText1"/>
        <w:spacing w:line="23" w:lineRule="atLeast"/>
        <w:ind w:firstLine="0"/>
      </w:pPr>
      <w:r w:rsidRPr="002B5189">
        <w:t>The HSLS:09 base-year data collection took place in the 2009–10 school year, with a randomly selected sample of fall-term 9th-graders in more than 900 public and private high schools with both 9th and 11th grades.</w:t>
      </w:r>
      <w:r w:rsidRPr="002B5189">
        <w:rPr>
          <w:vertAlign w:val="superscript"/>
        </w:rPr>
        <w:footnoteReference w:id="2"/>
      </w:r>
      <w:r w:rsidRPr="002B5189">
        <w:t xml:space="preserve"> This fall 2009 cohort of 9</w:t>
      </w:r>
      <w:r w:rsidRPr="00DD38A6">
        <w:t>th</w:t>
      </w:r>
      <w:r w:rsidRPr="002B5189">
        <w:t xml:space="preserve"> graders has been followed over time, with follow-up </w:t>
      </w:r>
      <w:r w:rsidR="0099205C">
        <w:t xml:space="preserve">interviews </w:t>
      </w:r>
      <w:r w:rsidRPr="002B5189">
        <w:t>in spring 2012</w:t>
      </w:r>
      <w:r w:rsidR="00224C13">
        <w:t>,</w:t>
      </w:r>
      <w:r w:rsidRPr="002B5189">
        <w:t xml:space="preserve"> summer-fall 2013</w:t>
      </w:r>
      <w:r w:rsidR="00224C13">
        <w:t>, spring 2016-January 2017</w:t>
      </w:r>
      <w:r w:rsidR="0099205C">
        <w:t xml:space="preserve"> and </w:t>
      </w:r>
      <w:r w:rsidR="00F1258F">
        <w:t>a</w:t>
      </w:r>
      <w:r w:rsidR="0099205C">
        <w:t xml:space="preserve"> collection of a</w:t>
      </w:r>
      <w:r w:rsidRPr="002B5189">
        <w:t>dministrative records (such as high school transcripts</w:t>
      </w:r>
      <w:r w:rsidR="00224C13">
        <w:t xml:space="preserve"> and postsecondary transcripts</w:t>
      </w:r>
      <w:r w:rsidRPr="002B5189">
        <w:t>)</w:t>
      </w:r>
      <w:r w:rsidR="0099205C">
        <w:t>.</w:t>
      </w:r>
      <w:r w:rsidRPr="002B5189">
        <w:t xml:space="preserve"> The basic components and key design features of HSLS:09 are summarized in exhibit A-1, by wave of data collection</w:t>
      </w:r>
      <w:r w:rsidR="00B715CB">
        <w:t>.</w:t>
      </w:r>
    </w:p>
    <w:p w14:paraId="1D53FBA9" w14:textId="38D6F325" w:rsidR="001C02E1" w:rsidRPr="00874A6A" w:rsidRDefault="00214CB8" w:rsidP="00214CB8">
      <w:pPr>
        <w:pStyle w:val="ExhibitTitle"/>
      </w:pPr>
      <w:bookmarkStart w:id="15" w:name="_Toc427332886"/>
      <w:r w:rsidRPr="00874A6A">
        <w:t xml:space="preserve">Exhibit A-1. </w:t>
      </w:r>
      <w:r w:rsidR="001C02E1" w:rsidRPr="00874A6A">
        <w:t xml:space="preserve">HSLS:09 </w:t>
      </w:r>
      <w:r w:rsidR="00D7185E" w:rsidRPr="00874A6A">
        <w:t>data collection components</w:t>
      </w:r>
      <w:r w:rsidR="001C02E1" w:rsidRPr="00874A6A">
        <w:t>, by wave of data collection</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490"/>
        <w:gridCol w:w="1020"/>
        <w:gridCol w:w="1108"/>
        <w:gridCol w:w="841"/>
        <w:gridCol w:w="1077"/>
      </w:tblGrid>
      <w:tr w:rsidR="001C02E1" w:rsidRPr="00874A6A" w14:paraId="41D525BE" w14:textId="77777777" w:rsidTr="00FF1A26">
        <w:trPr>
          <w:trHeight w:val="20"/>
        </w:trPr>
        <w:tc>
          <w:tcPr>
            <w:tcW w:w="3080" w:type="pct"/>
            <w:shd w:val="clear" w:color="auto" w:fill="auto"/>
            <w:tcMar>
              <w:top w:w="12" w:type="dxa"/>
              <w:left w:w="12" w:type="dxa"/>
              <w:bottom w:w="0" w:type="dxa"/>
              <w:right w:w="12" w:type="dxa"/>
            </w:tcMar>
            <w:vAlign w:val="bottom"/>
            <w:hideMark/>
          </w:tcPr>
          <w:p w14:paraId="39EA3B6A" w14:textId="77777777" w:rsidR="001C02E1" w:rsidRPr="0080706C" w:rsidRDefault="001C02E1" w:rsidP="007C6024">
            <w:pPr>
              <w:pStyle w:val="Tabletext"/>
              <w:rPr>
                <w:rFonts w:ascii="Times New Roman" w:hAnsi="Times New Roman"/>
                <w:b/>
              </w:rPr>
            </w:pPr>
            <w:r w:rsidRPr="0080706C">
              <w:rPr>
                <w:rFonts w:ascii="Times New Roman" w:hAnsi="Times New Roman"/>
                <w:b/>
              </w:rPr>
              <w:t> </w:t>
            </w:r>
          </w:p>
        </w:tc>
        <w:tc>
          <w:tcPr>
            <w:tcW w:w="484" w:type="pct"/>
            <w:shd w:val="clear" w:color="auto" w:fill="auto"/>
            <w:tcMar>
              <w:top w:w="12" w:type="dxa"/>
              <w:left w:w="12" w:type="dxa"/>
              <w:bottom w:w="0" w:type="dxa"/>
              <w:right w:w="12" w:type="dxa"/>
            </w:tcMar>
            <w:vAlign w:val="center"/>
            <w:hideMark/>
          </w:tcPr>
          <w:p w14:paraId="69F6341C"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Base</w:t>
            </w:r>
          </w:p>
          <w:p w14:paraId="253A17E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Year</w:t>
            </w:r>
          </w:p>
        </w:tc>
        <w:tc>
          <w:tcPr>
            <w:tcW w:w="526" w:type="pct"/>
            <w:shd w:val="clear" w:color="auto" w:fill="auto"/>
            <w:tcMar>
              <w:top w:w="12" w:type="dxa"/>
              <w:left w:w="12" w:type="dxa"/>
              <w:bottom w:w="0" w:type="dxa"/>
              <w:right w:w="12" w:type="dxa"/>
            </w:tcMar>
            <w:vAlign w:val="center"/>
            <w:hideMark/>
          </w:tcPr>
          <w:p w14:paraId="40B2AFF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1st</w:t>
            </w:r>
          </w:p>
          <w:p w14:paraId="22154410"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c>
          <w:tcPr>
            <w:tcW w:w="399" w:type="pct"/>
            <w:shd w:val="clear" w:color="auto" w:fill="auto"/>
            <w:tcMar>
              <w:top w:w="12" w:type="dxa"/>
              <w:left w:w="12" w:type="dxa"/>
              <w:bottom w:w="0" w:type="dxa"/>
              <w:right w:w="12" w:type="dxa"/>
            </w:tcMar>
            <w:vAlign w:val="center"/>
            <w:hideMark/>
          </w:tcPr>
          <w:p w14:paraId="24E0EF88"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2013</w:t>
            </w:r>
          </w:p>
          <w:p w14:paraId="64520673"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Update</w:t>
            </w:r>
          </w:p>
        </w:tc>
        <w:tc>
          <w:tcPr>
            <w:tcW w:w="511" w:type="pct"/>
            <w:shd w:val="clear" w:color="auto" w:fill="auto"/>
            <w:tcMar>
              <w:top w:w="12" w:type="dxa"/>
              <w:left w:w="12" w:type="dxa"/>
              <w:bottom w:w="0" w:type="dxa"/>
              <w:right w:w="12" w:type="dxa"/>
            </w:tcMar>
            <w:vAlign w:val="center"/>
            <w:hideMark/>
          </w:tcPr>
          <w:p w14:paraId="39CE6602"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2nd</w:t>
            </w:r>
          </w:p>
          <w:p w14:paraId="3E2C3AB6" w14:textId="77777777" w:rsidR="001C02E1" w:rsidRPr="0080706C" w:rsidRDefault="001C02E1" w:rsidP="007C6024">
            <w:pPr>
              <w:pStyle w:val="Tabletext"/>
              <w:jc w:val="center"/>
              <w:rPr>
                <w:rFonts w:ascii="Times New Roman" w:hAnsi="Times New Roman"/>
                <w:b/>
              </w:rPr>
            </w:pPr>
            <w:r w:rsidRPr="0080706C">
              <w:rPr>
                <w:rFonts w:ascii="Times New Roman" w:hAnsi="Times New Roman"/>
                <w:b/>
              </w:rPr>
              <w:t>Follow-up</w:t>
            </w:r>
          </w:p>
        </w:tc>
      </w:tr>
      <w:tr w:rsidR="00423345" w:rsidRPr="00874A6A" w14:paraId="244E9FFF"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2915CAC2"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Survey</w:t>
            </w:r>
          </w:p>
        </w:tc>
        <w:tc>
          <w:tcPr>
            <w:tcW w:w="484" w:type="pct"/>
            <w:shd w:val="clear" w:color="auto" w:fill="D9D9D9" w:themeFill="background1" w:themeFillShade="D9"/>
            <w:tcMar>
              <w:top w:w="12" w:type="dxa"/>
              <w:left w:w="12" w:type="dxa"/>
              <w:bottom w:w="0" w:type="dxa"/>
              <w:right w:w="12" w:type="dxa"/>
            </w:tcMar>
            <w:vAlign w:val="bottom"/>
            <w:hideMark/>
          </w:tcPr>
          <w:p w14:paraId="44103B0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DB68C56"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1F328993"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70D4871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1C02E1" w:rsidRPr="00874A6A" w14:paraId="659B18B2" w14:textId="77777777" w:rsidTr="00FF1A26">
        <w:trPr>
          <w:trHeight w:val="20"/>
        </w:trPr>
        <w:tc>
          <w:tcPr>
            <w:tcW w:w="3080" w:type="pct"/>
            <w:shd w:val="clear" w:color="auto" w:fill="auto"/>
            <w:tcMar>
              <w:top w:w="12" w:type="dxa"/>
              <w:left w:w="12" w:type="dxa"/>
              <w:bottom w:w="0" w:type="dxa"/>
              <w:right w:w="12" w:type="dxa"/>
            </w:tcMar>
            <w:vAlign w:val="bottom"/>
            <w:hideMark/>
          </w:tcPr>
          <w:p w14:paraId="775CC72F" w14:textId="77777777" w:rsidR="001C02E1" w:rsidRPr="0080706C" w:rsidRDefault="001C02E1" w:rsidP="007C6024">
            <w:pPr>
              <w:pStyle w:val="Tabletext"/>
              <w:rPr>
                <w:rFonts w:ascii="Times New Roman" w:hAnsi="Times New Roman"/>
              </w:rPr>
            </w:pPr>
            <w:r w:rsidRPr="0080706C">
              <w:rPr>
                <w:rFonts w:ascii="Times New Roman" w:hAnsi="Times New Roman"/>
              </w:rPr>
              <w:t>Sample Member Math Assessment</w:t>
            </w:r>
          </w:p>
        </w:tc>
        <w:tc>
          <w:tcPr>
            <w:tcW w:w="484" w:type="pct"/>
            <w:shd w:val="clear" w:color="auto" w:fill="auto"/>
            <w:tcMar>
              <w:top w:w="12" w:type="dxa"/>
              <w:left w:w="12" w:type="dxa"/>
              <w:bottom w:w="0" w:type="dxa"/>
              <w:right w:w="12" w:type="dxa"/>
            </w:tcMar>
            <w:vAlign w:val="bottom"/>
            <w:hideMark/>
          </w:tcPr>
          <w:p w14:paraId="3D52563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1AC1D3BF"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8E50B79"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25F5E691" w14:textId="77777777" w:rsidR="001C02E1" w:rsidRPr="0080706C" w:rsidRDefault="001C02E1" w:rsidP="007C6024">
            <w:pPr>
              <w:pStyle w:val="Tabletext"/>
              <w:jc w:val="center"/>
              <w:rPr>
                <w:rFonts w:ascii="Times New Roman" w:hAnsi="Times New Roman"/>
              </w:rPr>
            </w:pPr>
          </w:p>
        </w:tc>
      </w:tr>
      <w:tr w:rsidR="00423345" w:rsidRPr="00874A6A" w14:paraId="46FA52E7"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A0F6492" w14:textId="77777777" w:rsidR="001C02E1" w:rsidRPr="0080706C" w:rsidRDefault="001C02E1" w:rsidP="007C6024">
            <w:pPr>
              <w:pStyle w:val="Tabletext"/>
              <w:rPr>
                <w:rFonts w:ascii="Times New Roman" w:hAnsi="Times New Roman"/>
              </w:rPr>
            </w:pPr>
            <w:r w:rsidRPr="0080706C">
              <w:rPr>
                <w:rFonts w:ascii="Times New Roman" w:hAnsi="Times New Roman"/>
              </w:rPr>
              <w:t>Parent Survey</w:t>
            </w:r>
          </w:p>
        </w:tc>
        <w:tc>
          <w:tcPr>
            <w:tcW w:w="484" w:type="pct"/>
            <w:shd w:val="clear" w:color="auto" w:fill="D9D9D9" w:themeFill="background1" w:themeFillShade="D9"/>
            <w:tcMar>
              <w:top w:w="12" w:type="dxa"/>
              <w:left w:w="12" w:type="dxa"/>
              <w:bottom w:w="0" w:type="dxa"/>
              <w:right w:w="12" w:type="dxa"/>
            </w:tcMar>
            <w:vAlign w:val="bottom"/>
            <w:hideMark/>
          </w:tcPr>
          <w:p w14:paraId="0B91EAD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7EAFD9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0D106321"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48B79C77" w14:textId="77777777" w:rsidR="001C02E1" w:rsidRPr="0080706C" w:rsidRDefault="001C02E1" w:rsidP="007C6024">
            <w:pPr>
              <w:pStyle w:val="Tabletext"/>
              <w:jc w:val="center"/>
              <w:rPr>
                <w:rFonts w:ascii="Times New Roman" w:hAnsi="Times New Roman"/>
              </w:rPr>
            </w:pPr>
          </w:p>
        </w:tc>
      </w:tr>
      <w:tr w:rsidR="001C02E1" w:rsidRPr="00874A6A" w14:paraId="44C8BC2B" w14:textId="77777777" w:rsidTr="00FF1A26">
        <w:trPr>
          <w:trHeight w:val="20"/>
        </w:trPr>
        <w:tc>
          <w:tcPr>
            <w:tcW w:w="3080" w:type="pct"/>
            <w:shd w:val="clear" w:color="auto" w:fill="auto"/>
            <w:tcMar>
              <w:top w:w="12" w:type="dxa"/>
              <w:left w:w="12" w:type="dxa"/>
              <w:bottom w:w="0" w:type="dxa"/>
              <w:right w:w="12" w:type="dxa"/>
            </w:tcMar>
            <w:vAlign w:val="bottom"/>
            <w:hideMark/>
          </w:tcPr>
          <w:p w14:paraId="0C4B4150" w14:textId="77777777" w:rsidR="001C02E1" w:rsidRPr="0080706C" w:rsidRDefault="001C02E1" w:rsidP="007C6024">
            <w:pPr>
              <w:pStyle w:val="Tabletext"/>
              <w:rPr>
                <w:rFonts w:ascii="Times New Roman" w:hAnsi="Times New Roman"/>
              </w:rPr>
            </w:pPr>
            <w:r w:rsidRPr="0080706C">
              <w:rPr>
                <w:rFonts w:ascii="Times New Roman" w:hAnsi="Times New Roman"/>
              </w:rPr>
              <w:t>School Counselor Survey</w:t>
            </w:r>
          </w:p>
        </w:tc>
        <w:tc>
          <w:tcPr>
            <w:tcW w:w="484" w:type="pct"/>
            <w:shd w:val="clear" w:color="auto" w:fill="auto"/>
            <w:tcMar>
              <w:top w:w="12" w:type="dxa"/>
              <w:left w:w="12" w:type="dxa"/>
              <w:bottom w:w="0" w:type="dxa"/>
              <w:right w:w="12" w:type="dxa"/>
            </w:tcMar>
            <w:vAlign w:val="bottom"/>
            <w:hideMark/>
          </w:tcPr>
          <w:p w14:paraId="3E1541E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508EECD9"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auto"/>
            <w:tcMar>
              <w:top w:w="12" w:type="dxa"/>
              <w:left w:w="12" w:type="dxa"/>
              <w:bottom w:w="0" w:type="dxa"/>
              <w:right w:w="12" w:type="dxa"/>
            </w:tcMar>
            <w:vAlign w:val="bottom"/>
            <w:hideMark/>
          </w:tcPr>
          <w:p w14:paraId="1621332D"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12B4FFDF" w14:textId="77777777" w:rsidR="001C02E1" w:rsidRPr="0080706C" w:rsidRDefault="001C02E1" w:rsidP="007C6024">
            <w:pPr>
              <w:pStyle w:val="Tabletext"/>
              <w:jc w:val="center"/>
              <w:rPr>
                <w:rFonts w:ascii="Times New Roman" w:hAnsi="Times New Roman"/>
              </w:rPr>
            </w:pPr>
          </w:p>
        </w:tc>
      </w:tr>
      <w:tr w:rsidR="00423345" w:rsidRPr="00874A6A" w14:paraId="7FD3327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3E79343" w14:textId="77777777" w:rsidR="001C02E1" w:rsidRPr="0080706C" w:rsidRDefault="001C02E1" w:rsidP="007C6024">
            <w:pPr>
              <w:pStyle w:val="Tabletext"/>
              <w:rPr>
                <w:rFonts w:ascii="Times New Roman" w:hAnsi="Times New Roman"/>
              </w:rPr>
            </w:pPr>
            <w:r w:rsidRPr="0080706C">
              <w:rPr>
                <w:rFonts w:ascii="Times New Roman" w:hAnsi="Times New Roman"/>
              </w:rPr>
              <w:t>School Administrator Survey</w:t>
            </w:r>
          </w:p>
        </w:tc>
        <w:tc>
          <w:tcPr>
            <w:tcW w:w="484" w:type="pct"/>
            <w:shd w:val="clear" w:color="auto" w:fill="D9D9D9" w:themeFill="background1" w:themeFillShade="D9"/>
            <w:tcMar>
              <w:top w:w="12" w:type="dxa"/>
              <w:left w:w="12" w:type="dxa"/>
              <w:bottom w:w="0" w:type="dxa"/>
              <w:right w:w="12" w:type="dxa"/>
            </w:tcMar>
            <w:vAlign w:val="bottom"/>
            <w:hideMark/>
          </w:tcPr>
          <w:p w14:paraId="460962C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711F6CA4"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399" w:type="pct"/>
            <w:shd w:val="clear" w:color="auto" w:fill="D9D9D9" w:themeFill="background1" w:themeFillShade="D9"/>
            <w:tcMar>
              <w:top w:w="12" w:type="dxa"/>
              <w:left w:w="12" w:type="dxa"/>
              <w:bottom w:w="0" w:type="dxa"/>
              <w:right w:w="12" w:type="dxa"/>
            </w:tcMar>
            <w:vAlign w:val="bottom"/>
            <w:hideMark/>
          </w:tcPr>
          <w:p w14:paraId="5D97D58C"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24E8535F" w14:textId="77777777" w:rsidR="001C02E1" w:rsidRPr="0080706C" w:rsidRDefault="001C02E1" w:rsidP="007C6024">
            <w:pPr>
              <w:pStyle w:val="Tabletext"/>
              <w:jc w:val="center"/>
              <w:rPr>
                <w:rFonts w:ascii="Times New Roman" w:hAnsi="Times New Roman"/>
              </w:rPr>
            </w:pPr>
          </w:p>
        </w:tc>
      </w:tr>
      <w:tr w:rsidR="001C02E1" w:rsidRPr="00874A6A" w14:paraId="30EF2729" w14:textId="77777777" w:rsidTr="00FF1A26">
        <w:trPr>
          <w:trHeight w:val="20"/>
        </w:trPr>
        <w:tc>
          <w:tcPr>
            <w:tcW w:w="3080" w:type="pct"/>
            <w:shd w:val="clear" w:color="auto" w:fill="auto"/>
            <w:tcMar>
              <w:top w:w="12" w:type="dxa"/>
              <w:left w:w="12" w:type="dxa"/>
              <w:bottom w:w="0" w:type="dxa"/>
              <w:right w:w="12" w:type="dxa"/>
            </w:tcMar>
            <w:vAlign w:val="bottom"/>
            <w:hideMark/>
          </w:tcPr>
          <w:p w14:paraId="6444AA1E" w14:textId="77777777" w:rsidR="001C02E1" w:rsidRPr="0080706C" w:rsidRDefault="001C02E1" w:rsidP="007C6024">
            <w:pPr>
              <w:pStyle w:val="Tabletext"/>
              <w:rPr>
                <w:rFonts w:ascii="Times New Roman" w:hAnsi="Times New Roman"/>
              </w:rPr>
            </w:pPr>
            <w:r w:rsidRPr="0080706C">
              <w:rPr>
                <w:rFonts w:ascii="Times New Roman" w:hAnsi="Times New Roman"/>
              </w:rPr>
              <w:t>Math Teacher Survey</w:t>
            </w:r>
          </w:p>
        </w:tc>
        <w:tc>
          <w:tcPr>
            <w:tcW w:w="484" w:type="pct"/>
            <w:shd w:val="clear" w:color="auto" w:fill="auto"/>
            <w:tcMar>
              <w:top w:w="12" w:type="dxa"/>
              <w:left w:w="12" w:type="dxa"/>
              <w:bottom w:w="0" w:type="dxa"/>
              <w:right w:w="12" w:type="dxa"/>
            </w:tcMar>
            <w:vAlign w:val="bottom"/>
            <w:hideMark/>
          </w:tcPr>
          <w:p w14:paraId="393F3078"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auto"/>
            <w:tcMar>
              <w:top w:w="12" w:type="dxa"/>
              <w:left w:w="12" w:type="dxa"/>
              <w:bottom w:w="0" w:type="dxa"/>
              <w:right w:w="12" w:type="dxa"/>
            </w:tcMar>
            <w:vAlign w:val="bottom"/>
            <w:hideMark/>
          </w:tcPr>
          <w:p w14:paraId="483330D4"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6EE5088F" w14:textId="77777777" w:rsidR="001C02E1" w:rsidRPr="0080706C" w:rsidRDefault="001C02E1"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hideMark/>
          </w:tcPr>
          <w:p w14:paraId="63864418" w14:textId="77777777" w:rsidR="001C02E1" w:rsidRPr="0080706C" w:rsidRDefault="001C02E1" w:rsidP="007C6024">
            <w:pPr>
              <w:pStyle w:val="Tabletext"/>
              <w:jc w:val="center"/>
              <w:rPr>
                <w:rFonts w:ascii="Times New Roman" w:hAnsi="Times New Roman"/>
              </w:rPr>
            </w:pPr>
          </w:p>
        </w:tc>
      </w:tr>
      <w:tr w:rsidR="00423345" w:rsidRPr="00874A6A" w14:paraId="1772FD74"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1BE0C96" w14:textId="77777777" w:rsidR="001C02E1" w:rsidRPr="0080706C" w:rsidRDefault="001C02E1" w:rsidP="007C6024">
            <w:pPr>
              <w:pStyle w:val="Tabletext"/>
              <w:rPr>
                <w:rFonts w:ascii="Times New Roman" w:hAnsi="Times New Roman"/>
              </w:rPr>
            </w:pPr>
            <w:r w:rsidRPr="0080706C">
              <w:rPr>
                <w:rFonts w:ascii="Times New Roman" w:hAnsi="Times New Roman"/>
              </w:rPr>
              <w:t>Science Teacher Survey</w:t>
            </w:r>
          </w:p>
        </w:tc>
        <w:tc>
          <w:tcPr>
            <w:tcW w:w="484" w:type="pct"/>
            <w:shd w:val="clear" w:color="auto" w:fill="D9D9D9" w:themeFill="background1" w:themeFillShade="D9"/>
            <w:tcMar>
              <w:top w:w="12" w:type="dxa"/>
              <w:left w:w="12" w:type="dxa"/>
              <w:bottom w:w="0" w:type="dxa"/>
              <w:right w:w="12" w:type="dxa"/>
            </w:tcMar>
            <w:vAlign w:val="bottom"/>
            <w:hideMark/>
          </w:tcPr>
          <w:p w14:paraId="52F5B547"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26" w:type="pct"/>
            <w:shd w:val="clear" w:color="auto" w:fill="D9D9D9" w:themeFill="background1" w:themeFillShade="D9"/>
            <w:tcMar>
              <w:top w:w="12" w:type="dxa"/>
              <w:left w:w="12" w:type="dxa"/>
              <w:bottom w:w="0" w:type="dxa"/>
              <w:right w:w="12" w:type="dxa"/>
            </w:tcMar>
            <w:vAlign w:val="bottom"/>
            <w:hideMark/>
          </w:tcPr>
          <w:p w14:paraId="37383604"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027D0D6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1277C2A5" w14:textId="77777777" w:rsidR="001C02E1" w:rsidRPr="0080706C" w:rsidRDefault="001C02E1" w:rsidP="007C6024">
            <w:pPr>
              <w:pStyle w:val="Tabletext"/>
              <w:jc w:val="center"/>
              <w:rPr>
                <w:rFonts w:ascii="Times New Roman" w:hAnsi="Times New Roman"/>
              </w:rPr>
            </w:pPr>
          </w:p>
        </w:tc>
      </w:tr>
      <w:tr w:rsidR="001C02E1" w:rsidRPr="00874A6A" w14:paraId="6B66E545" w14:textId="77777777" w:rsidTr="00FF1A26">
        <w:trPr>
          <w:trHeight w:val="20"/>
        </w:trPr>
        <w:tc>
          <w:tcPr>
            <w:tcW w:w="3080" w:type="pct"/>
            <w:shd w:val="clear" w:color="auto" w:fill="auto"/>
            <w:tcMar>
              <w:top w:w="12" w:type="dxa"/>
              <w:left w:w="12" w:type="dxa"/>
              <w:bottom w:w="0" w:type="dxa"/>
              <w:right w:w="12" w:type="dxa"/>
            </w:tcMar>
            <w:vAlign w:val="bottom"/>
            <w:hideMark/>
          </w:tcPr>
          <w:p w14:paraId="3171F686" w14:textId="77777777" w:rsidR="001C02E1" w:rsidRPr="0080706C" w:rsidRDefault="001C02E1" w:rsidP="007C6024">
            <w:pPr>
              <w:pStyle w:val="Tabletext"/>
              <w:rPr>
                <w:rFonts w:ascii="Times New Roman" w:hAnsi="Times New Roman"/>
              </w:rPr>
            </w:pPr>
            <w:r w:rsidRPr="0080706C">
              <w:rPr>
                <w:rFonts w:ascii="Times New Roman" w:hAnsi="Times New Roman"/>
              </w:rPr>
              <w:t>High School Transcripts</w:t>
            </w:r>
          </w:p>
        </w:tc>
        <w:tc>
          <w:tcPr>
            <w:tcW w:w="484" w:type="pct"/>
            <w:shd w:val="clear" w:color="auto" w:fill="auto"/>
            <w:tcMar>
              <w:top w:w="12" w:type="dxa"/>
              <w:left w:w="12" w:type="dxa"/>
              <w:bottom w:w="0" w:type="dxa"/>
              <w:right w:w="12" w:type="dxa"/>
            </w:tcMar>
            <w:vAlign w:val="bottom"/>
            <w:hideMark/>
          </w:tcPr>
          <w:p w14:paraId="7C0B5309" w14:textId="77777777" w:rsidR="001C02E1" w:rsidRPr="0080706C" w:rsidRDefault="001C02E1"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hideMark/>
          </w:tcPr>
          <w:p w14:paraId="597D70BC" w14:textId="77777777" w:rsidR="001C02E1" w:rsidRPr="0080706C" w:rsidRDefault="001C02E1"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hideMark/>
          </w:tcPr>
          <w:p w14:paraId="3C5ACEDD"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auto"/>
            <w:tcMar>
              <w:top w:w="12" w:type="dxa"/>
              <w:left w:w="12" w:type="dxa"/>
              <w:bottom w:w="0" w:type="dxa"/>
              <w:right w:w="12" w:type="dxa"/>
            </w:tcMar>
            <w:vAlign w:val="bottom"/>
            <w:hideMark/>
          </w:tcPr>
          <w:p w14:paraId="02BEC3B7" w14:textId="77777777" w:rsidR="001C02E1" w:rsidRPr="0080706C" w:rsidRDefault="001C02E1" w:rsidP="007C6024">
            <w:pPr>
              <w:pStyle w:val="Tabletext"/>
              <w:jc w:val="center"/>
              <w:rPr>
                <w:rFonts w:ascii="Times New Roman" w:hAnsi="Times New Roman"/>
              </w:rPr>
            </w:pPr>
          </w:p>
        </w:tc>
      </w:tr>
      <w:tr w:rsidR="00423345" w:rsidRPr="00874A6A" w14:paraId="5D332F5E"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65768532" w14:textId="77777777" w:rsidR="001C02E1" w:rsidRPr="0080706C" w:rsidRDefault="001C02E1" w:rsidP="007C6024">
            <w:pPr>
              <w:pStyle w:val="Tabletext"/>
              <w:rPr>
                <w:rFonts w:ascii="Times New Roman" w:hAnsi="Times New Roman"/>
              </w:rPr>
            </w:pPr>
            <w:r w:rsidRPr="0080706C">
              <w:rPr>
                <w:rFonts w:ascii="Times New Roman" w:hAnsi="Times New Roman"/>
              </w:rPr>
              <w:t>Postsecondary Transcripts</w:t>
            </w:r>
          </w:p>
        </w:tc>
        <w:tc>
          <w:tcPr>
            <w:tcW w:w="484" w:type="pct"/>
            <w:shd w:val="clear" w:color="auto" w:fill="D9D9D9" w:themeFill="background1" w:themeFillShade="D9"/>
            <w:tcMar>
              <w:top w:w="12" w:type="dxa"/>
              <w:left w:w="12" w:type="dxa"/>
              <w:bottom w:w="0" w:type="dxa"/>
              <w:right w:w="12" w:type="dxa"/>
            </w:tcMar>
            <w:vAlign w:val="bottom"/>
            <w:hideMark/>
          </w:tcPr>
          <w:p w14:paraId="0EE0CD1F"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129DEB3"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E515AF6" w14:textId="77777777" w:rsidR="001C02E1" w:rsidRPr="0080706C" w:rsidRDefault="001C02E1" w:rsidP="007C6024">
            <w:pPr>
              <w:pStyle w:val="Tabletext"/>
              <w:jc w:val="center"/>
              <w:rPr>
                <w:rFonts w:ascii="Times New Roman" w:hAnsi="Times New Roman"/>
              </w:rPr>
            </w:pPr>
          </w:p>
        </w:tc>
        <w:tc>
          <w:tcPr>
            <w:tcW w:w="511" w:type="pct"/>
            <w:shd w:val="clear" w:color="auto" w:fill="D9D9D9" w:themeFill="background1" w:themeFillShade="D9"/>
            <w:tcMar>
              <w:top w:w="12" w:type="dxa"/>
              <w:left w:w="12" w:type="dxa"/>
              <w:bottom w:w="0" w:type="dxa"/>
              <w:right w:w="12" w:type="dxa"/>
            </w:tcMar>
            <w:vAlign w:val="bottom"/>
            <w:hideMark/>
          </w:tcPr>
          <w:p w14:paraId="321B525B"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r w:rsidR="00BE27F3" w:rsidRPr="00874A6A" w14:paraId="7F7983AE" w14:textId="77777777" w:rsidTr="00FF1A26">
        <w:trPr>
          <w:trHeight w:val="20"/>
        </w:trPr>
        <w:tc>
          <w:tcPr>
            <w:tcW w:w="3080" w:type="pct"/>
            <w:shd w:val="clear" w:color="auto" w:fill="auto"/>
            <w:tcMar>
              <w:top w:w="12" w:type="dxa"/>
              <w:left w:w="12" w:type="dxa"/>
              <w:bottom w:w="0" w:type="dxa"/>
              <w:right w:w="12" w:type="dxa"/>
            </w:tcMar>
            <w:vAlign w:val="bottom"/>
          </w:tcPr>
          <w:p w14:paraId="74EC57C0" w14:textId="29D9285F" w:rsidR="00BE27F3" w:rsidRPr="0080706C" w:rsidRDefault="006D05DB" w:rsidP="007C6024">
            <w:pPr>
              <w:pStyle w:val="Tabletext"/>
              <w:rPr>
                <w:rFonts w:ascii="Times New Roman" w:hAnsi="Times New Roman"/>
              </w:rPr>
            </w:pPr>
            <w:r w:rsidRPr="0080706C">
              <w:rPr>
                <w:rFonts w:ascii="Times New Roman" w:hAnsi="Times New Roman"/>
              </w:rPr>
              <w:t xml:space="preserve">Postsecondary </w:t>
            </w:r>
            <w:r w:rsidR="00BE27F3" w:rsidRPr="0080706C">
              <w:rPr>
                <w:rFonts w:ascii="Times New Roman" w:hAnsi="Times New Roman"/>
              </w:rPr>
              <w:t xml:space="preserve">Student </w:t>
            </w:r>
            <w:r w:rsidR="0099205C" w:rsidRPr="0080706C">
              <w:rPr>
                <w:rFonts w:ascii="Times New Roman" w:hAnsi="Times New Roman"/>
              </w:rPr>
              <w:t xml:space="preserve">Financial Aid </w:t>
            </w:r>
            <w:r w:rsidR="00BE27F3" w:rsidRPr="0080706C">
              <w:rPr>
                <w:rFonts w:ascii="Times New Roman" w:hAnsi="Times New Roman"/>
              </w:rPr>
              <w:t>Records Data</w:t>
            </w:r>
          </w:p>
        </w:tc>
        <w:tc>
          <w:tcPr>
            <w:tcW w:w="484" w:type="pct"/>
            <w:shd w:val="clear" w:color="auto" w:fill="auto"/>
            <w:tcMar>
              <w:top w:w="12" w:type="dxa"/>
              <w:left w:w="12" w:type="dxa"/>
              <w:bottom w:w="0" w:type="dxa"/>
              <w:right w:w="12" w:type="dxa"/>
            </w:tcMar>
            <w:vAlign w:val="bottom"/>
          </w:tcPr>
          <w:p w14:paraId="29EF5378" w14:textId="77777777" w:rsidR="00BE27F3" w:rsidRPr="0080706C" w:rsidRDefault="00BE27F3" w:rsidP="007C6024">
            <w:pPr>
              <w:pStyle w:val="Tabletext"/>
              <w:jc w:val="center"/>
              <w:rPr>
                <w:rFonts w:ascii="Times New Roman" w:hAnsi="Times New Roman"/>
              </w:rPr>
            </w:pPr>
          </w:p>
        </w:tc>
        <w:tc>
          <w:tcPr>
            <w:tcW w:w="526" w:type="pct"/>
            <w:shd w:val="clear" w:color="auto" w:fill="auto"/>
            <w:tcMar>
              <w:top w:w="12" w:type="dxa"/>
              <w:left w:w="12" w:type="dxa"/>
              <w:bottom w:w="0" w:type="dxa"/>
              <w:right w:w="12" w:type="dxa"/>
            </w:tcMar>
            <w:vAlign w:val="bottom"/>
          </w:tcPr>
          <w:p w14:paraId="5D61D9AA" w14:textId="77777777" w:rsidR="00BE27F3" w:rsidRPr="0080706C" w:rsidRDefault="00BE27F3" w:rsidP="007C6024">
            <w:pPr>
              <w:pStyle w:val="Tabletext"/>
              <w:jc w:val="center"/>
              <w:rPr>
                <w:rFonts w:ascii="Times New Roman" w:hAnsi="Times New Roman"/>
              </w:rPr>
            </w:pPr>
          </w:p>
        </w:tc>
        <w:tc>
          <w:tcPr>
            <w:tcW w:w="399" w:type="pct"/>
            <w:shd w:val="clear" w:color="auto" w:fill="auto"/>
            <w:tcMar>
              <w:top w:w="12" w:type="dxa"/>
              <w:left w:w="12" w:type="dxa"/>
              <w:bottom w:w="0" w:type="dxa"/>
              <w:right w:w="12" w:type="dxa"/>
            </w:tcMar>
            <w:vAlign w:val="bottom"/>
          </w:tcPr>
          <w:p w14:paraId="0DE83C02" w14:textId="77777777" w:rsidR="00BE27F3" w:rsidRPr="0080706C" w:rsidRDefault="00BE27F3" w:rsidP="007C6024">
            <w:pPr>
              <w:pStyle w:val="Tabletext"/>
              <w:jc w:val="center"/>
              <w:rPr>
                <w:rFonts w:ascii="Times New Roman" w:hAnsi="Times New Roman"/>
              </w:rPr>
            </w:pPr>
          </w:p>
        </w:tc>
        <w:tc>
          <w:tcPr>
            <w:tcW w:w="511" w:type="pct"/>
            <w:shd w:val="clear" w:color="auto" w:fill="auto"/>
            <w:tcMar>
              <w:top w:w="12" w:type="dxa"/>
              <w:left w:w="12" w:type="dxa"/>
              <w:bottom w:w="0" w:type="dxa"/>
              <w:right w:w="12" w:type="dxa"/>
            </w:tcMar>
            <w:vAlign w:val="bottom"/>
          </w:tcPr>
          <w:p w14:paraId="2152C5C3" w14:textId="6B90775C" w:rsidR="00BE27F3" w:rsidRPr="0080706C" w:rsidRDefault="00BE27F3" w:rsidP="007C6024">
            <w:pPr>
              <w:pStyle w:val="Tabletext"/>
              <w:jc w:val="center"/>
              <w:rPr>
                <w:rFonts w:ascii="Times New Roman" w:hAnsi="Times New Roman"/>
              </w:rPr>
            </w:pPr>
            <w:r w:rsidRPr="0080706C">
              <w:rPr>
                <w:rFonts w:ascii="Times New Roman" w:hAnsi="Times New Roman"/>
              </w:rPr>
              <w:t>◊</w:t>
            </w:r>
          </w:p>
        </w:tc>
      </w:tr>
      <w:tr w:rsidR="00423345" w:rsidRPr="00874A6A" w14:paraId="7206F7FC" w14:textId="77777777" w:rsidTr="00F1258F">
        <w:trPr>
          <w:trHeight w:val="20"/>
        </w:trPr>
        <w:tc>
          <w:tcPr>
            <w:tcW w:w="3080" w:type="pct"/>
            <w:shd w:val="clear" w:color="auto" w:fill="D9D9D9" w:themeFill="background1" w:themeFillShade="D9"/>
            <w:tcMar>
              <w:top w:w="12" w:type="dxa"/>
              <w:left w:w="12" w:type="dxa"/>
              <w:bottom w:w="0" w:type="dxa"/>
              <w:right w:w="12" w:type="dxa"/>
            </w:tcMar>
            <w:vAlign w:val="bottom"/>
            <w:hideMark/>
          </w:tcPr>
          <w:p w14:paraId="0FAD1FD7" w14:textId="55D1DADC" w:rsidR="001C02E1" w:rsidRPr="0080706C" w:rsidRDefault="001C02E1" w:rsidP="00224C13">
            <w:pPr>
              <w:pStyle w:val="Tabletext"/>
              <w:rPr>
                <w:rFonts w:ascii="Times New Roman" w:hAnsi="Times New Roman"/>
              </w:rPr>
            </w:pPr>
            <w:r w:rsidRPr="0080706C">
              <w:rPr>
                <w:rFonts w:ascii="Times New Roman" w:hAnsi="Times New Roman"/>
              </w:rPr>
              <w:t>Administrative Data (e.g., SAT, ACT, GED, CPS, NSLDS, NSC</w:t>
            </w:r>
            <w:r w:rsidR="001467BF" w:rsidRPr="0080706C">
              <w:rPr>
                <w:rStyle w:val="FootnoteReference"/>
                <w:rFonts w:ascii="Times New Roman" w:hAnsi="Times New Roman"/>
                <w:sz w:val="20"/>
                <w:vertAlign w:val="superscript"/>
              </w:rPr>
              <w:footnoteReference w:id="3"/>
            </w:r>
            <w:r w:rsidRPr="0080706C">
              <w:rPr>
                <w:rFonts w:ascii="Times New Roman" w:hAnsi="Times New Roman"/>
              </w:rPr>
              <w:t>,)</w:t>
            </w:r>
          </w:p>
        </w:tc>
        <w:tc>
          <w:tcPr>
            <w:tcW w:w="484" w:type="pct"/>
            <w:shd w:val="clear" w:color="auto" w:fill="D9D9D9" w:themeFill="background1" w:themeFillShade="D9"/>
            <w:tcMar>
              <w:top w:w="12" w:type="dxa"/>
              <w:left w:w="12" w:type="dxa"/>
              <w:bottom w:w="0" w:type="dxa"/>
              <w:right w:w="12" w:type="dxa"/>
            </w:tcMar>
            <w:vAlign w:val="bottom"/>
            <w:hideMark/>
          </w:tcPr>
          <w:p w14:paraId="7FAB23CA" w14:textId="77777777" w:rsidR="001C02E1" w:rsidRPr="0080706C" w:rsidRDefault="001C02E1" w:rsidP="007C6024">
            <w:pPr>
              <w:pStyle w:val="Tabletext"/>
              <w:jc w:val="center"/>
              <w:rPr>
                <w:rFonts w:ascii="Times New Roman" w:hAnsi="Times New Roman"/>
              </w:rPr>
            </w:pPr>
          </w:p>
        </w:tc>
        <w:tc>
          <w:tcPr>
            <w:tcW w:w="526" w:type="pct"/>
            <w:shd w:val="clear" w:color="auto" w:fill="D9D9D9" w:themeFill="background1" w:themeFillShade="D9"/>
            <w:tcMar>
              <w:top w:w="12" w:type="dxa"/>
              <w:left w:w="12" w:type="dxa"/>
              <w:bottom w:w="0" w:type="dxa"/>
              <w:right w:w="12" w:type="dxa"/>
            </w:tcMar>
            <w:vAlign w:val="bottom"/>
            <w:hideMark/>
          </w:tcPr>
          <w:p w14:paraId="6388EE6C" w14:textId="77777777" w:rsidR="001C02E1" w:rsidRPr="0080706C" w:rsidRDefault="001C02E1" w:rsidP="007C6024">
            <w:pPr>
              <w:pStyle w:val="Tabletext"/>
              <w:jc w:val="center"/>
              <w:rPr>
                <w:rFonts w:ascii="Times New Roman" w:hAnsi="Times New Roman"/>
              </w:rPr>
            </w:pPr>
          </w:p>
        </w:tc>
        <w:tc>
          <w:tcPr>
            <w:tcW w:w="399" w:type="pct"/>
            <w:shd w:val="clear" w:color="auto" w:fill="D9D9D9" w:themeFill="background1" w:themeFillShade="D9"/>
            <w:tcMar>
              <w:top w:w="12" w:type="dxa"/>
              <w:left w:w="12" w:type="dxa"/>
              <w:bottom w:w="0" w:type="dxa"/>
              <w:right w:w="12" w:type="dxa"/>
            </w:tcMar>
            <w:vAlign w:val="bottom"/>
            <w:hideMark/>
          </w:tcPr>
          <w:p w14:paraId="172F90C2"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c>
          <w:tcPr>
            <w:tcW w:w="511" w:type="pct"/>
            <w:shd w:val="clear" w:color="auto" w:fill="D9D9D9" w:themeFill="background1" w:themeFillShade="D9"/>
            <w:tcMar>
              <w:top w:w="12" w:type="dxa"/>
              <w:left w:w="12" w:type="dxa"/>
              <w:bottom w:w="0" w:type="dxa"/>
              <w:right w:w="12" w:type="dxa"/>
            </w:tcMar>
            <w:vAlign w:val="bottom"/>
            <w:hideMark/>
          </w:tcPr>
          <w:p w14:paraId="16D12F0E" w14:textId="77777777" w:rsidR="001C02E1" w:rsidRPr="0080706C" w:rsidRDefault="001C02E1" w:rsidP="007C6024">
            <w:pPr>
              <w:pStyle w:val="Tabletext"/>
              <w:jc w:val="center"/>
              <w:rPr>
                <w:rFonts w:ascii="Times New Roman" w:hAnsi="Times New Roman"/>
              </w:rPr>
            </w:pPr>
            <w:r w:rsidRPr="0080706C">
              <w:rPr>
                <w:rFonts w:ascii="Times New Roman" w:hAnsi="Times New Roman"/>
              </w:rPr>
              <w:t>◊</w:t>
            </w:r>
          </w:p>
        </w:tc>
      </w:tr>
    </w:tbl>
    <w:p w14:paraId="10647ED4" w14:textId="77777777" w:rsidR="001C02E1" w:rsidRPr="002B5189" w:rsidRDefault="001C02E1" w:rsidP="00430C78">
      <w:pPr>
        <w:pStyle w:val="BodyText1"/>
        <w:spacing w:after="0" w:line="240" w:lineRule="auto"/>
      </w:pPr>
    </w:p>
    <w:p w14:paraId="1016B344" w14:textId="77777777" w:rsidR="00430C78" w:rsidRPr="002B5189" w:rsidRDefault="00430C78" w:rsidP="00430C78">
      <w:pPr>
        <w:pStyle w:val="BodyText1"/>
        <w:spacing w:after="60" w:line="23" w:lineRule="atLeast"/>
        <w:ind w:firstLine="0"/>
      </w:pPr>
      <w:bookmarkStart w:id="16" w:name="_Toc192579030"/>
      <w:bookmarkStart w:id="17" w:name="_Toc401834503"/>
      <w:r w:rsidRPr="002B5189">
        <w:t xml:space="preserve">HSLS:09 data will allow researchers, educators, and policymakers to examine motivation, achievement, and persistence in STEM </w:t>
      </w:r>
      <w:r>
        <w:t xml:space="preserve">(as well as non-STEM) </w:t>
      </w:r>
      <w:r w:rsidRPr="002B5189">
        <w:t>coursetaking and careers. More generally, HSLS:09 data will allow researchers from a variety of disciplines to examine issues of college entry, persistence, and success, and how changes in young people’s lives and their connections with communities, schools, teachers, families, parents, and friends affect these decisions, including:</w:t>
      </w:r>
    </w:p>
    <w:p w14:paraId="51E7F033" w14:textId="77777777" w:rsidR="00430C78" w:rsidRPr="002B5189" w:rsidRDefault="00430C78" w:rsidP="00430C78">
      <w:pPr>
        <w:pStyle w:val="bullets"/>
        <w:widowControl w:val="0"/>
        <w:spacing w:after="60" w:line="240" w:lineRule="auto"/>
        <w:ind w:left="720"/>
        <w:rPr>
          <w:color w:val="auto"/>
        </w:rPr>
      </w:pPr>
      <w:r w:rsidRPr="002B5189">
        <w:rPr>
          <w:color w:val="auto"/>
        </w:rPr>
        <w:t>academic (especially in math</w:t>
      </w:r>
      <w:r>
        <w:rPr>
          <w:color w:val="auto"/>
        </w:rPr>
        <w:t>ematics</w:t>
      </w:r>
      <w:r w:rsidRPr="002B5189">
        <w:rPr>
          <w:color w:val="auto"/>
        </w:rPr>
        <w:t>), social, and interpersonal growth;</w:t>
      </w:r>
    </w:p>
    <w:p w14:paraId="49F6ACB8" w14:textId="77777777" w:rsidR="00430C78" w:rsidRPr="002B5189" w:rsidRDefault="00430C78" w:rsidP="00430C78">
      <w:pPr>
        <w:pStyle w:val="bullets"/>
        <w:widowControl w:val="0"/>
        <w:spacing w:after="60" w:line="240" w:lineRule="auto"/>
        <w:ind w:left="720"/>
        <w:rPr>
          <w:color w:val="auto"/>
        </w:rPr>
      </w:pPr>
      <w:r w:rsidRPr="002B5189">
        <w:rPr>
          <w:color w:val="auto"/>
        </w:rPr>
        <w:t>transitions from high school to postsecondary education, and from school to work;</w:t>
      </w:r>
    </w:p>
    <w:p w14:paraId="174CE0AB" w14:textId="77777777" w:rsidR="00430C78" w:rsidRPr="002B5189" w:rsidRDefault="00430C78" w:rsidP="00430C78">
      <w:pPr>
        <w:pStyle w:val="bullets"/>
        <w:widowControl w:val="0"/>
        <w:spacing w:after="60" w:line="240" w:lineRule="auto"/>
        <w:ind w:left="720"/>
        <w:rPr>
          <w:color w:val="auto"/>
        </w:rPr>
      </w:pPr>
      <w:r w:rsidRPr="002B5189">
        <w:rPr>
          <w:color w:val="auto"/>
        </w:rPr>
        <w:t>students’ choices about, access to, and persistence in math and science courses, majors, and careers;</w:t>
      </w:r>
    </w:p>
    <w:p w14:paraId="7B53C115" w14:textId="77777777" w:rsidR="00430C78" w:rsidRPr="002B5189" w:rsidRDefault="00430C78" w:rsidP="00430C78">
      <w:pPr>
        <w:pStyle w:val="bullets"/>
        <w:widowControl w:val="0"/>
        <w:spacing w:after="60" w:line="240" w:lineRule="auto"/>
        <w:ind w:left="720"/>
        <w:rPr>
          <w:color w:val="auto"/>
        </w:rPr>
      </w:pPr>
      <w:r w:rsidRPr="002B5189">
        <w:rPr>
          <w:color w:val="auto"/>
        </w:rPr>
        <w:t>the characteristics of high schools and postsecondary institutions and their impact on student outcomes;</w:t>
      </w:r>
    </w:p>
    <w:p w14:paraId="57232EF9" w14:textId="77777777" w:rsidR="00430C78" w:rsidRPr="002B5189" w:rsidRDefault="00430C78" w:rsidP="00430C78">
      <w:pPr>
        <w:pStyle w:val="bullets"/>
        <w:widowControl w:val="0"/>
        <w:spacing w:after="60" w:line="240" w:lineRule="auto"/>
        <w:ind w:left="720"/>
        <w:rPr>
          <w:color w:val="auto"/>
        </w:rPr>
      </w:pPr>
      <w:r w:rsidRPr="002B5189">
        <w:rPr>
          <w:color w:val="auto"/>
        </w:rPr>
        <w:t>family formation, including marriage and family development, and how prior experiences in and out of school correlate with these decisions; and</w:t>
      </w:r>
    </w:p>
    <w:p w14:paraId="7BCDF952" w14:textId="77777777" w:rsidR="00430C78" w:rsidRPr="000A287C" w:rsidRDefault="00430C78" w:rsidP="00430C78">
      <w:pPr>
        <w:pStyle w:val="bullets"/>
        <w:spacing w:line="240" w:lineRule="auto"/>
        <w:ind w:left="720"/>
        <w:rPr>
          <w:color w:val="auto"/>
        </w:rPr>
      </w:pPr>
      <w:r w:rsidRPr="002B5189">
        <w:rPr>
          <w:color w:val="auto"/>
        </w:rPr>
        <w:t>the contexts of education, including how minority and at-risk status is associated with education and labor market outcomes.</w:t>
      </w:r>
    </w:p>
    <w:p w14:paraId="57268C25" w14:textId="30F20BDD" w:rsidR="0072781E" w:rsidRPr="00D5480C" w:rsidRDefault="0072781E" w:rsidP="0080706C">
      <w:pPr>
        <w:pStyle w:val="Heading3"/>
        <w:spacing w:before="0" w:line="23" w:lineRule="atLeast"/>
        <w:ind w:left="0" w:firstLine="0"/>
        <w:rPr>
          <w:lang w:val="en-US"/>
        </w:rPr>
      </w:pPr>
      <w:bookmarkStart w:id="18" w:name="_Toc519796278"/>
      <w:r w:rsidRPr="00BF65C4">
        <w:rPr>
          <w:lang w:val="en-US"/>
        </w:rPr>
        <w:t>A.1.b</w:t>
      </w:r>
      <w:r w:rsidRPr="00BF65C4">
        <w:rPr>
          <w:lang w:val="en-US"/>
        </w:rPr>
        <w:tab/>
        <w:t>Legislative Authorization</w:t>
      </w:r>
      <w:bookmarkEnd w:id="16"/>
      <w:bookmarkEnd w:id="17"/>
      <w:bookmarkEnd w:id="18"/>
    </w:p>
    <w:p w14:paraId="7CDB55BC" w14:textId="5311D93C" w:rsidR="004B6629" w:rsidRPr="002B5189" w:rsidRDefault="0072781E" w:rsidP="0080706C">
      <w:pPr>
        <w:pStyle w:val="BodyText1"/>
        <w:spacing w:line="23" w:lineRule="atLeast"/>
        <w:ind w:firstLine="0"/>
        <w:rPr>
          <w:rStyle w:val="Emphasis"/>
          <w:b/>
          <w:bCs/>
          <w:i w:val="0"/>
          <w:iCs w:val="0"/>
          <w:szCs w:val="22"/>
          <w:lang w:val="en-CA"/>
        </w:rPr>
      </w:pPr>
      <w:r w:rsidRPr="00D5480C">
        <w:t>HSLS:09 is</w:t>
      </w:r>
      <w:r w:rsidR="004B6629" w:rsidRPr="002B5189">
        <w:rPr>
          <w:spacing w:val="-3"/>
        </w:rPr>
        <w:t xml:space="preserve"> authorized under the Education Sciences Reform Act of 2002 (</w:t>
      </w:r>
      <w:r w:rsidR="00D7185E">
        <w:rPr>
          <w:spacing w:val="-3"/>
        </w:rPr>
        <w:t>ESRA</w:t>
      </w:r>
      <w:r w:rsidR="002E585F">
        <w:rPr>
          <w:spacing w:val="-3"/>
        </w:rPr>
        <w:t xml:space="preserve"> 2002</w:t>
      </w:r>
      <w:r w:rsidR="00D7185E">
        <w:rPr>
          <w:spacing w:val="-3"/>
        </w:rPr>
        <w:t xml:space="preserve">, </w:t>
      </w:r>
      <w:r w:rsidR="004B6629" w:rsidRPr="002B5189">
        <w:rPr>
          <w:spacing w:val="-3"/>
        </w:rPr>
        <w:t xml:space="preserve">20 U.S.C. </w:t>
      </w:r>
      <w:r w:rsidR="00AC6339">
        <w:rPr>
          <w:spacing w:val="-3"/>
        </w:rPr>
        <w:t>§</w:t>
      </w:r>
      <w:r w:rsidR="004B6629" w:rsidRPr="002B5189">
        <w:rPr>
          <w:spacing w:val="-3"/>
        </w:rPr>
        <w:t>9543).</w:t>
      </w:r>
    </w:p>
    <w:p w14:paraId="0574F587" w14:textId="25FB0089" w:rsidR="0072781E" w:rsidRPr="002B5189" w:rsidRDefault="0072781E" w:rsidP="0080706C">
      <w:pPr>
        <w:pStyle w:val="Heading3"/>
        <w:spacing w:before="0" w:line="23" w:lineRule="atLeast"/>
        <w:ind w:left="0" w:firstLine="0"/>
        <w:rPr>
          <w:lang w:val="en-US"/>
        </w:rPr>
      </w:pPr>
      <w:bookmarkStart w:id="19" w:name="_Toc192579031"/>
      <w:bookmarkStart w:id="20" w:name="_Toc401834504"/>
      <w:bookmarkStart w:id="21" w:name="_Toc519796279"/>
      <w:r w:rsidRPr="0099205C">
        <w:rPr>
          <w:lang w:val="en-US"/>
        </w:rPr>
        <w:t>A.1.c</w:t>
      </w:r>
      <w:r w:rsidRPr="0099205C">
        <w:rPr>
          <w:lang w:val="en-US"/>
        </w:rPr>
        <w:tab/>
      </w:r>
      <w:r w:rsidRPr="0099205C">
        <w:t>Prior and Related Studies</w:t>
      </w:r>
      <w:bookmarkEnd w:id="19"/>
      <w:bookmarkEnd w:id="20"/>
      <w:bookmarkEnd w:id="21"/>
    </w:p>
    <w:p w14:paraId="32B5F75B" w14:textId="77777777" w:rsidR="001C02E1" w:rsidRPr="002B5189" w:rsidRDefault="001C02E1" w:rsidP="0080706C">
      <w:pPr>
        <w:pStyle w:val="BodyText1"/>
        <w:spacing w:line="23" w:lineRule="atLeast"/>
        <w:ind w:firstLine="0"/>
      </w:pPr>
      <w:r w:rsidRPr="002B5189">
        <w:t>In 1970, NCES initiated a program of longitudinal high school studies</w:t>
      </w:r>
      <w:r>
        <w:t>, the Secondary Longitudinal Studies series</w:t>
      </w:r>
      <w:r w:rsidRPr="002B5189">
        <w:t xml:space="preserve">. Its purpose was to gather time-series </w:t>
      </w:r>
      <w:r>
        <w:t xml:space="preserve">panel </w:t>
      </w:r>
      <w:r w:rsidRPr="002B5189">
        <w:t>data on nationally representative samples of high school students that would be pertinent to the formulation and evaluation of education polices. Starting in 1972, with the National Longitudinal Study of the High School Class of 1972 (NLS:72), NCES began providing education policymakers and researchers with longitudinal data that linked education experiences with later outcomes, such as early labor market experiences and postsecondary education enrollment and attainment. The NLS:72 cohort of high school seniors was surveyed five times (in 1972, 1973, 1974, 1979, and 1986). A wide variety of interview data were collected in the follow-up surveys, including data on students’ family background, schools attended, labor force participation, family formation, and job satisfaction. In addition, postsecondary transcripts were collected.</w:t>
      </w:r>
    </w:p>
    <w:p w14:paraId="09DF38BA" w14:textId="6D78A0CF" w:rsidR="001C02E1" w:rsidRPr="002B5189" w:rsidRDefault="001C02E1" w:rsidP="0080706C">
      <w:pPr>
        <w:pStyle w:val="BodyText1"/>
        <w:widowControl w:val="0"/>
        <w:spacing w:line="23" w:lineRule="atLeast"/>
        <w:ind w:firstLine="0"/>
      </w:pPr>
      <w:r w:rsidRPr="002B5189">
        <w:t xml:space="preserve">Almost 10 years later, in 1980, the second in </w:t>
      </w:r>
      <w:r w:rsidR="00C130A9">
        <w:t>the</w:t>
      </w:r>
      <w:r w:rsidR="00C130A9" w:rsidRPr="002B5189">
        <w:t xml:space="preserve"> </w:t>
      </w:r>
      <w:r w:rsidRPr="002B5189">
        <w:t>series of NCES longitudinal surveys was launched, this time starting with two high school cohorts. High School and Beyond (HS&amp;B) included one cohort of high school seniors comparable to the seniors in NLS:72. The second cohort within HS&amp;B extended the age span and analytical range of NCES’s longitudinal studies by surveying a sample of high school sophomores. With the sophomore cohort, information became available to study the relationship between early high school experiences and students’ subsequent education experiences in high school. For the first time, national data were available showing students’ academic growth over time and how family, community, school, and classroom factors promoted or inhibited student learning. In a leap forward for education studies, researchers, using data from the extensive battery of cognitive tests within HS&amp;B, were also able to assess the growth of cognitive abilities over time. Moreover, data were now available to analyze the school experiences of students who later dropped out of high school. These data became a rich resource for policymakers and researchers over the next decade and provided an empirical base to inform the debates of the education reform movement that began in the early 1980s. Both cohorts of HS&amp;B participants were resurveyed in 1982, 1984, and 1986. The sophomore cohort was also resurveyed in 1992. Postsecondary transcripts were collected for both cohorts.</w:t>
      </w:r>
    </w:p>
    <w:p w14:paraId="538FE2CE" w14:textId="63BC3D07" w:rsidR="001C02E1" w:rsidRPr="002B5189" w:rsidRDefault="001C02E1" w:rsidP="0080706C">
      <w:pPr>
        <w:pStyle w:val="BodyText1"/>
        <w:spacing w:line="23" w:lineRule="atLeast"/>
        <w:ind w:firstLine="0"/>
      </w:pPr>
      <w:r w:rsidRPr="002B5189">
        <w:t xml:space="preserve">The third longitudinal study of students conducted by NCES was the National Education Longitudinal Study of 1988 (NELS:88). NELS:88 further extended the age and grade span of NCES longitudinal studies by beginning the data collection with a cohort of </w:t>
      </w:r>
      <w:r w:rsidR="00C130A9">
        <w:t>8th</w:t>
      </w:r>
      <w:r w:rsidRPr="002B5189">
        <w:t>-graders. Along with the student survey, it included surveys of parents, teachers, and school administrators. It was designed not only to follow a single cohort of students over time (as had NCES’s earlier longitudinal studies, NLS:72 and HS&amp;B), but also, by “freshening” the sample at each of the first two follow-ups, to follow three nationally representative grade cohorts over time (8th-, 10th</w:t>
      </w:r>
      <w:r w:rsidR="00C130A9">
        <w:t>-</w:t>
      </w:r>
      <w:r w:rsidRPr="002B5189">
        <w:t>, and 12th-grade cohorts). This provided not only comparability of NELS:88 to existing cohorts, but it also enabled researchers to conduct both cross-sectional inter-cohort and longitudinal intra-cohort analyses of the data. In 1993, high school transcripts were collected. Students were interviewed again in 1994 and 2000, and in 2000</w:t>
      </w:r>
      <w:r w:rsidR="004863F1">
        <w:t>-</w:t>
      </w:r>
      <w:r w:rsidRPr="002B5189">
        <w:t>01 their postsecondary education transcripts were collected.</w:t>
      </w:r>
    </w:p>
    <w:p w14:paraId="51FCCB42" w14:textId="1282EDFF" w:rsidR="001C02E1" w:rsidRPr="002B5189" w:rsidRDefault="001C02E1" w:rsidP="0080706C">
      <w:pPr>
        <w:pStyle w:val="BodyText1"/>
        <w:spacing w:line="23" w:lineRule="atLeast"/>
        <w:ind w:firstLine="0"/>
      </w:pPr>
      <w:r w:rsidRPr="002B5189">
        <w:t>The Education Longitudinal Study of 2002 (ELS:2002) was the fourth longitudinal high school cohort study conducted by NCES. ELS:2002 started with a sophomore cohort and was designed to provide trend data about the critical transitions experienced by students as they proceeded through high school and into postsecondary education or their careers. Student interviews and assessments in reading and mathematics were collected along with surveys of parents, teachers, and school administrators. In addition, a facilities component and school library/media studies component were added for this study series. Freshening occurred at the first follow-up in 2004 to allow for a nationally representative cohort of high school seniors, which was followed by the collection of high school transcripts. A second follow-up was conducted in 2006, a third follow-up in 2012</w:t>
      </w:r>
      <w:r w:rsidR="004863F1">
        <w:t xml:space="preserve">, </w:t>
      </w:r>
      <w:r w:rsidRPr="002B5189">
        <w:t>with a postsecondary education transcript component in 2013.</w:t>
      </w:r>
    </w:p>
    <w:p w14:paraId="6A0E7552" w14:textId="77777777" w:rsidR="001C02E1" w:rsidRPr="002B5189" w:rsidRDefault="001C02E1" w:rsidP="0080706C">
      <w:pPr>
        <w:pStyle w:val="BodyText1"/>
        <w:spacing w:line="23" w:lineRule="atLeast"/>
        <w:ind w:firstLine="0"/>
      </w:pPr>
      <w:r w:rsidRPr="002B5189">
        <w:t>These studies have investigated the education, personal, and vocational development of students, and the school, familial, community, personal, and cultural factors that affect this development. Each of these studies has provided rich information about the critical transition from high school to postsecondary education and the workforce. HSLS:09 will continue on the path of its predecessors while also focusing on the factors associated with choosing, persisting in, and succeeding in STEM course-taking and careers.</w:t>
      </w:r>
    </w:p>
    <w:p w14:paraId="47C80BA2" w14:textId="41101294" w:rsidR="0072781E" w:rsidRPr="002B5189" w:rsidRDefault="0072781E" w:rsidP="0080706C">
      <w:pPr>
        <w:pStyle w:val="Heading2"/>
        <w:spacing w:before="0" w:after="120" w:line="23" w:lineRule="atLeast"/>
        <w:ind w:left="0" w:firstLine="0"/>
      </w:pPr>
      <w:bookmarkStart w:id="22" w:name="_Toc192579032"/>
      <w:bookmarkStart w:id="23" w:name="_Toc401834505"/>
      <w:bookmarkStart w:id="24" w:name="_Toc519796280"/>
      <w:r w:rsidRPr="002B5189">
        <w:t>A.2</w:t>
      </w:r>
      <w:r w:rsidRPr="002B5189">
        <w:tab/>
      </w:r>
      <w:r w:rsidRPr="00004775">
        <w:t>Purpose and Use</w:t>
      </w:r>
      <w:r w:rsidR="00A33658">
        <w:t>s</w:t>
      </w:r>
      <w:r w:rsidRPr="00004775">
        <w:t xml:space="preserve"> of </w:t>
      </w:r>
      <w:r w:rsidR="00A33658">
        <w:t xml:space="preserve">the </w:t>
      </w:r>
      <w:bookmarkEnd w:id="22"/>
      <w:bookmarkEnd w:id="23"/>
      <w:r w:rsidR="00A33658">
        <w:t>Data</w:t>
      </w:r>
      <w:bookmarkEnd w:id="24"/>
    </w:p>
    <w:p w14:paraId="70031E24" w14:textId="35B58915" w:rsidR="00537D2A" w:rsidRPr="008940FB" w:rsidRDefault="00537D2A" w:rsidP="0080706C">
      <w:pPr>
        <w:spacing w:after="120" w:line="23" w:lineRule="atLeast"/>
        <w:rPr>
          <w:rFonts w:asciiTheme="majorBidi" w:hAnsiTheme="majorBidi" w:cstheme="majorBidi"/>
          <w:szCs w:val="20"/>
        </w:rPr>
      </w:pPr>
      <w:r w:rsidRPr="008940FB">
        <w:rPr>
          <w:rFonts w:asciiTheme="majorBidi" w:hAnsiTheme="majorBidi" w:cstheme="majorBidi"/>
          <w:szCs w:val="20"/>
        </w:rPr>
        <w:t xml:space="preserve">This section provides information on the purposes of </w:t>
      </w:r>
      <w:r>
        <w:rPr>
          <w:rFonts w:asciiTheme="majorBidi" w:hAnsiTheme="majorBidi" w:cstheme="majorBidi"/>
          <w:szCs w:val="20"/>
        </w:rPr>
        <w:t>HSLS:09</w:t>
      </w:r>
      <w:r w:rsidRPr="008940FB">
        <w:rPr>
          <w:rFonts w:asciiTheme="majorBidi" w:hAnsiTheme="majorBidi" w:cstheme="majorBidi"/>
          <w:szCs w:val="20"/>
        </w:rPr>
        <w:t xml:space="preserve"> and an overview of the primary research issues it addresses.</w:t>
      </w:r>
    </w:p>
    <w:p w14:paraId="13296267" w14:textId="73A0F59A" w:rsidR="00537D2A" w:rsidRPr="00AD33E0" w:rsidRDefault="00537D2A" w:rsidP="0080706C">
      <w:pPr>
        <w:pStyle w:val="Heading3"/>
        <w:spacing w:before="0" w:line="23" w:lineRule="atLeast"/>
        <w:ind w:left="0" w:firstLine="0"/>
        <w:rPr>
          <w:lang w:val="en-US"/>
        </w:rPr>
      </w:pPr>
      <w:bookmarkStart w:id="25" w:name="_Toc519796281"/>
      <w:r w:rsidRPr="00AD33E0">
        <w:rPr>
          <w:lang w:val="en-US"/>
        </w:rPr>
        <w:t>A.2.a</w:t>
      </w:r>
      <w:r w:rsidRPr="00AD33E0">
        <w:rPr>
          <w:lang w:val="en-US"/>
        </w:rPr>
        <w:tab/>
        <w:t>HSLS:09 Purposes</w:t>
      </w:r>
      <w:bookmarkEnd w:id="25"/>
    </w:p>
    <w:p w14:paraId="60FB96EA" w14:textId="3D74228C" w:rsidR="001C02E1" w:rsidRDefault="001C02E1" w:rsidP="0080706C">
      <w:pPr>
        <w:spacing w:after="120" w:line="23" w:lineRule="atLeast"/>
      </w:pPr>
      <w:r w:rsidRPr="002B5189">
        <w:t xml:space="preserve">HSLS:09 </w:t>
      </w:r>
      <w:r>
        <w:t xml:space="preserve">has </w:t>
      </w:r>
      <w:r w:rsidR="00224C13">
        <w:t xml:space="preserve">had </w:t>
      </w:r>
      <w:r>
        <w:t>important affinities</w:t>
      </w:r>
      <w:r w:rsidR="00A12ED0">
        <w:t xml:space="preserve"> </w:t>
      </w:r>
      <w:r w:rsidRPr="002B5189">
        <w:t xml:space="preserve">to its predecessor longitudinal studies by addressing many of the same issues of transition from high school to postsecondary education and the labor force. At the same time, HSLS:09 </w:t>
      </w:r>
      <w:r w:rsidR="00224C13">
        <w:t>has brought</w:t>
      </w:r>
      <w:r w:rsidR="00224C13" w:rsidRPr="002B5189">
        <w:t xml:space="preserve"> </w:t>
      </w:r>
      <w:r w:rsidRPr="002B5189">
        <w:t>a new and special emphasis to the study of youth transition by exploring the paths that lead students to pursue and persist in courses and careers in the fields of science, technology, engineering, and mathematics (STEM)</w:t>
      </w:r>
      <w:r w:rsidR="00F1258F">
        <w:t xml:space="preserve">, with </w:t>
      </w:r>
      <w:r>
        <w:t>particular</w:t>
      </w:r>
      <w:r w:rsidR="00F1258F">
        <w:t xml:space="preserve"> focus on</w:t>
      </w:r>
      <w:r>
        <w:t xml:space="preserve"> mathematics and science</w:t>
      </w:r>
      <w:r w:rsidR="00F1258F">
        <w:t xml:space="preserve"> as </w:t>
      </w:r>
      <w:r>
        <w:t>critical domains of the high school curriculum</w:t>
      </w:r>
      <w:r w:rsidRPr="002B5189">
        <w:t xml:space="preserve">. </w:t>
      </w:r>
      <w:r>
        <w:t>There is precedent for</w:t>
      </w:r>
      <w:r w:rsidRPr="00623A92">
        <w:t xml:space="preserve"> giving special emphasis to science and math—</w:t>
      </w:r>
      <w:r w:rsidR="00C574E0">
        <w:t>as</w:t>
      </w:r>
      <w:r w:rsidRPr="00623A92">
        <w:t xml:space="preserve"> was done in NELS:88, for example, which included science and mathematics teacher surve</w:t>
      </w:r>
      <w:r>
        <w:t>ys in grades 8, 10, and 12</w:t>
      </w:r>
      <w:r w:rsidR="00C574E0">
        <w:t>;</w:t>
      </w:r>
      <w:r>
        <w:t xml:space="preserve"> </w:t>
      </w:r>
      <w:r w:rsidRPr="00623A92">
        <w:t>a cognitive test battery that measured both science and math achievement at grades 8, 10, and 12</w:t>
      </w:r>
      <w:r w:rsidR="00C574E0">
        <w:t>;</w:t>
      </w:r>
      <w:r>
        <w:t xml:space="preserve"> </w:t>
      </w:r>
      <w:r w:rsidRPr="00623A92">
        <w:t>in addition to special items on the student questionnaire.</w:t>
      </w:r>
      <w:r w:rsidR="00A12ED0">
        <w:t xml:space="preserve"> </w:t>
      </w:r>
      <w:r w:rsidRPr="00623A92">
        <w:t xml:space="preserve">However, HSLS:09 </w:t>
      </w:r>
      <w:r w:rsidR="00224C13">
        <w:t>has gone</w:t>
      </w:r>
      <w:r w:rsidR="00224C13" w:rsidRPr="00623A92">
        <w:t xml:space="preserve"> </w:t>
      </w:r>
      <w:r w:rsidRPr="00623A92">
        <w:t xml:space="preserve">more deeply into the choice factors </w:t>
      </w:r>
      <w:r>
        <w:t xml:space="preserve">and social-psychological mechanisms </w:t>
      </w:r>
      <w:r w:rsidRPr="00623A92">
        <w:t>associated with science and math coursetaking in high school and later choice of postsecondary institutions and majors.</w:t>
      </w:r>
    </w:p>
    <w:p w14:paraId="50361C14" w14:textId="285A1AF2" w:rsidR="001C02E1" w:rsidRPr="002B5189" w:rsidRDefault="001C02E1" w:rsidP="0080706C">
      <w:pPr>
        <w:spacing w:after="120" w:line="23" w:lineRule="atLeast"/>
      </w:pPr>
      <w:r w:rsidRPr="002B5189">
        <w:t xml:space="preserve">HSLS:09 </w:t>
      </w:r>
      <w:r w:rsidR="00224C13">
        <w:t>wa</w:t>
      </w:r>
      <w:r w:rsidR="00224C13" w:rsidRPr="002B5189">
        <w:t xml:space="preserve">s </w:t>
      </w:r>
      <w:r w:rsidRPr="002B5189">
        <w:t xml:space="preserve">designed to measure math achievement gains in the first 3 years of high school, but also to relate tested achievement to students’ choice, access, and persistence of courses, college, and careers, especially in </w:t>
      </w:r>
      <w:r w:rsidR="00E8415E">
        <w:t>STEM</w:t>
      </w:r>
      <w:r w:rsidRPr="002B5189">
        <w:t xml:space="preserve"> pipelines. The HSLS:09 assessment </w:t>
      </w:r>
      <w:r w:rsidR="00224C13">
        <w:t xml:space="preserve">has </w:t>
      </w:r>
      <w:r w:rsidRPr="002B5189">
        <w:t>serve</w:t>
      </w:r>
      <w:r w:rsidR="00224C13">
        <w:t>d</w:t>
      </w:r>
      <w:r w:rsidRPr="002B5189">
        <w:t xml:space="preserve"> not just as an outcome measure, but also as a predictor of readiness to proceed into college and, in particular, STEM courses and careers, while tested achievement in mathematics </w:t>
      </w:r>
      <w:r w:rsidR="00FA42DD">
        <w:t>has</w:t>
      </w:r>
      <w:r w:rsidRPr="002B5189">
        <w:t xml:space="preserve"> also be</w:t>
      </w:r>
      <w:r w:rsidR="00FA42DD">
        <w:t>en</w:t>
      </w:r>
      <w:r w:rsidRPr="002B5189">
        <w:t xml:space="preserve"> used as a baseline covariate in multivariate longitudinal analyses. Interviews </w:t>
      </w:r>
      <w:r w:rsidR="00FA42DD">
        <w:t xml:space="preserve">have </w:t>
      </w:r>
      <w:r w:rsidRPr="002B5189">
        <w:t>focus</w:t>
      </w:r>
      <w:r w:rsidR="00FA42DD">
        <w:t>ed</w:t>
      </w:r>
      <w:r w:rsidRPr="002B5189">
        <w:t xml:space="preserve"> on factors that shape</w:t>
      </w:r>
      <w:r w:rsidR="00FA42DD">
        <w:t>d</w:t>
      </w:r>
      <w:r w:rsidRPr="002B5189">
        <w:t xml:space="preserve"> students’ decision-making about courses and postsecondary options, including what factors, from parental input to considerations of financial aid for postsecondary education, enter</w:t>
      </w:r>
      <w:r w:rsidR="00FA42DD">
        <w:t>ed</w:t>
      </w:r>
      <w:r w:rsidRPr="002B5189">
        <w:t xml:space="preserve"> into these decisions.</w:t>
      </w:r>
    </w:p>
    <w:p w14:paraId="46E01C7B" w14:textId="77777777" w:rsidR="001C02E1" w:rsidRPr="002B5189" w:rsidRDefault="001C02E1" w:rsidP="0080706C">
      <w:pPr>
        <w:pStyle w:val="BodyText1"/>
        <w:spacing w:line="23" w:lineRule="atLeast"/>
        <w:ind w:firstLine="0"/>
      </w:pPr>
      <w:r w:rsidRPr="002B5189">
        <w:t>There are several reasons the transition into adulthood is of special interest to federal policy and programs. Adolescence is a time of physical and psychological changes. Attitudes, aspirations, and expectations are sensitive to the stimuli that adolescents experience, and environments influence the process of choosing among opportunities. Parents, educators, and those involved in education policy decisions all share the need to understand the effects that the presence or absence of good guidance from the school, in combination with that from the home, can have on the educational, occupational, and social success of youth.</w:t>
      </w:r>
    </w:p>
    <w:p w14:paraId="1EB18622" w14:textId="5FE0D50D" w:rsidR="001C02E1" w:rsidRPr="002B5189" w:rsidRDefault="001C02E1" w:rsidP="0080706C">
      <w:pPr>
        <w:pStyle w:val="BodyText1"/>
        <w:spacing w:line="23" w:lineRule="atLeast"/>
        <w:ind w:firstLine="0"/>
      </w:pPr>
      <w:r w:rsidRPr="002B5189">
        <w:t xml:space="preserve">These patterns of transition cover individual and institutional characteristics. At the individual level, the study </w:t>
      </w:r>
      <w:r w:rsidR="00FA42DD">
        <w:t xml:space="preserve">has </w:t>
      </w:r>
      <w:r w:rsidRPr="002B5189">
        <w:t>examine</w:t>
      </w:r>
      <w:r w:rsidR="00FA42DD">
        <w:t>d</w:t>
      </w:r>
      <w:r w:rsidRPr="002B5189">
        <w:t xml:space="preserve"> education attainment and personal development. In response to policy and scientific issues, data have been gathered on the demographic and background correlates of education outcomes. By collecting extensive information from students, parents, school staff, and school records, it </w:t>
      </w:r>
      <w:r w:rsidR="00FA42DD">
        <w:t>is</w:t>
      </w:r>
      <w:r w:rsidRPr="002B5189">
        <w:t xml:space="preserve"> possible to investigate the relationship between home and school factors and academic achievement, interests, and social development at this critical juncture. Resources to assist in guiding parents and students through the college decision process, from information-seeking behaviors to filing financial aid forms, can be explored in terms of how they relate to college entry. Additionally, because the initial survey focused on 9th-graders, it also permits the identification and study of high school (and later, college) dropouts.</w:t>
      </w:r>
    </w:p>
    <w:p w14:paraId="1B738BF6" w14:textId="289A26C5" w:rsidR="001C02E1" w:rsidRPr="002B5189" w:rsidRDefault="001C02E1" w:rsidP="00430C78">
      <w:pPr>
        <w:pStyle w:val="BodyText1"/>
        <w:widowControl w:val="0"/>
        <w:spacing w:line="23" w:lineRule="atLeast"/>
        <w:ind w:firstLine="0"/>
      </w:pPr>
      <w:r w:rsidRPr="002B5189">
        <w:t xml:space="preserve">HSLS:09 is intended to be a general-purpose dataset; that is, it </w:t>
      </w:r>
      <w:r w:rsidR="00FA42DD">
        <w:t>has been</w:t>
      </w:r>
      <w:r w:rsidR="00FA42DD" w:rsidRPr="002B5189">
        <w:t xml:space="preserve"> </w:t>
      </w:r>
      <w:r w:rsidRPr="002B5189">
        <w:t>designed to serve multiple policy objectives. Policy issues studied through HSLS:09 include the identification of school attributes and processes associated with mathematics achievement, college entry, and career choice; postsecondary access, choice, persistence, and attainment; the factors associated with dropping out of the education system; and the transition of different groups (</w:t>
      </w:r>
      <w:r w:rsidR="0009771A">
        <w:t>e.g.</w:t>
      </w:r>
      <w:r w:rsidRPr="002B5189">
        <w:t>, racial and ethnic, gender, and socioeconomic status groups) from high school to postsecondary institutions and the labor market, and especially into STEM curricula and careers. HSLS:09 provide</w:t>
      </w:r>
      <w:r w:rsidR="00FA42DD">
        <w:t>s</w:t>
      </w:r>
      <w:r w:rsidRPr="002B5189">
        <w:t xml:space="preserve"> a strong basis for investigators to inquire into students’ attitudes, beliefs, expectancies, values, and goals. Researchers can investigate factors affecting risk and resiliency, gather information about the social capital available to sample members, inquire into the nature of student interests and decision-making, and delineate students’ curricular and extracurricular experiences in both high school and higher education. HSLS:09 </w:t>
      </w:r>
      <w:r w:rsidR="00FA42DD" w:rsidRPr="002B5189">
        <w:t>include</w:t>
      </w:r>
      <w:r w:rsidR="00FA42DD">
        <w:t>d</w:t>
      </w:r>
      <w:r w:rsidR="00FA42DD" w:rsidRPr="002B5189">
        <w:t xml:space="preserve"> </w:t>
      </w:r>
      <w:r w:rsidRPr="002B5189">
        <w:t xml:space="preserve">measures of school climate; each student’s native language and language use; student and parental education expectations; attendance at school; course and program selection; college plans, preparation, and information-seeking behavior; interactions with teachers and peers; as well as parental resources and support. The HSLS:09 data elements </w:t>
      </w:r>
      <w:r w:rsidR="00FA42DD">
        <w:t>have been</w:t>
      </w:r>
      <w:r w:rsidR="00FA42DD" w:rsidRPr="002B5189">
        <w:t xml:space="preserve"> </w:t>
      </w:r>
      <w:r w:rsidRPr="002B5189">
        <w:t>designed to support research that speaks to the underlying dynamics and education processes that influence student achievement, growth, and personal development over time.</w:t>
      </w:r>
    </w:p>
    <w:p w14:paraId="3ACD2C64" w14:textId="3CCE1CFF" w:rsidR="001C02E1" w:rsidRPr="002B5189" w:rsidRDefault="001C02E1" w:rsidP="0080706C">
      <w:pPr>
        <w:pStyle w:val="BodyText1"/>
        <w:spacing w:line="23" w:lineRule="atLeast"/>
        <w:ind w:firstLine="0"/>
      </w:pPr>
      <w:r w:rsidRPr="002B5189">
        <w:t xml:space="preserve">HSLS:09 is first and foremost a longitudinal study; hence survey items </w:t>
      </w:r>
      <w:r w:rsidR="00FA42DD">
        <w:t>we</w:t>
      </w:r>
      <w:r w:rsidR="00FA42DD" w:rsidRPr="002B5189">
        <w:t xml:space="preserve">re </w:t>
      </w:r>
      <w:r w:rsidRPr="002B5189">
        <w:t xml:space="preserve">chosen for their usefulness in predicting or explaining future outcomes as measured in later survey waves. Compared to its earlier counterparts, there are considerable changes to the design of HSLS:09 that will limit the ability to produce trend comparisons. There are two such limiting factors in particular. One is that there was no sample freshening in HSLS:09. In consequence, there is no representative spring senior cohort (or sophomore cohort), but rather a fall </w:t>
      </w:r>
      <w:r w:rsidR="0025123F" w:rsidRPr="002B5189">
        <w:t>9</w:t>
      </w:r>
      <w:r w:rsidR="0025123F" w:rsidRPr="00DD38A6">
        <w:t>th</w:t>
      </w:r>
      <w:r w:rsidR="0025123F">
        <w:t>-</w:t>
      </w:r>
      <w:r w:rsidRPr="002B5189">
        <w:t>grade cohort, unrepresentative of any other grade, followed over time. The second reason, closely related to the first, is that none of the data collection points in HSLS:09 correspond with the collection points in the prior secondary longitudinal studies (e.g., NELS:88 at grades 8, 10, 12</w:t>
      </w:r>
      <w:r w:rsidR="0025123F">
        <w:t>, and two years after modal high school completion</w:t>
      </w:r>
      <w:r w:rsidRPr="002B5189">
        <w:t xml:space="preserve">). At the same time, HSLS:09 and the prior studies alike </w:t>
      </w:r>
      <w:r w:rsidR="00FA42DD">
        <w:t xml:space="preserve">have </w:t>
      </w:r>
      <w:r w:rsidRPr="002B5189">
        <w:t>deal</w:t>
      </w:r>
      <w:r w:rsidR="00FA42DD">
        <w:t>t</w:t>
      </w:r>
      <w:r w:rsidRPr="002B5189">
        <w:t xml:space="preserve"> with the same basic issues: the transition through high school and into the postsecondary world, represented primarily by education and work. Comparisons between HSLS:09 and the four earlier studies may be made at this higher level of generality. Comparisons cannot be made on the basis of data collections at the precise same grades (e.g., senior trends)</w:t>
      </w:r>
      <w:r w:rsidR="0025123F">
        <w:t xml:space="preserve"> and post-high-school time-points</w:t>
      </w:r>
      <w:r w:rsidRPr="002B5189">
        <w:t>, since different collection points were used. The fact that precise grade</w:t>
      </w:r>
      <w:r w:rsidR="0025123F">
        <w:t>/time-point</w:t>
      </w:r>
      <w:r w:rsidRPr="002B5189">
        <w:t xml:space="preserve"> comparisons cannot be made is of consequence for HSLS:09 in that HSLS:09 has</w:t>
      </w:r>
      <w:r w:rsidR="00FA42DD">
        <w:t xml:space="preserve"> had</w:t>
      </w:r>
      <w:r w:rsidRPr="002B5189">
        <w:t xml:space="preserve"> greater latitude in incorporating new interview items, given that the trend measurement requirement of asking the same thing in the same way as </w:t>
      </w:r>
      <w:r w:rsidR="009D3C99">
        <w:t xml:space="preserve">in </w:t>
      </w:r>
      <w:r w:rsidRPr="002B5189">
        <w:t>previous studies is no longer of strict relevance.</w:t>
      </w:r>
    </w:p>
    <w:p w14:paraId="6C2CD1DD" w14:textId="141CC23B" w:rsidR="001C02E1" w:rsidRPr="002B5189" w:rsidRDefault="001C02E1" w:rsidP="0080706C">
      <w:pPr>
        <w:pStyle w:val="BodyText20"/>
        <w:spacing w:line="23" w:lineRule="atLeast"/>
        <w:ind w:firstLine="0"/>
      </w:pPr>
      <w:r w:rsidRPr="002B5189">
        <w:t xml:space="preserve">In </w:t>
      </w:r>
      <w:r>
        <w:t xml:space="preserve">the second follow-up main study, in </w:t>
      </w:r>
      <w:r w:rsidRPr="002B5189">
        <w:t xml:space="preserve">addition to sample member interviews, transcripts and financial aid student records </w:t>
      </w:r>
      <w:r w:rsidR="00FA42DD">
        <w:t xml:space="preserve">were </w:t>
      </w:r>
      <w:r>
        <w:t xml:space="preserve">be collected </w:t>
      </w:r>
      <w:r w:rsidRPr="002B5189">
        <w:t xml:space="preserve">from the postsecondary institutions attended by those HSLS:09 sample members who </w:t>
      </w:r>
      <w:r w:rsidR="00FA42DD" w:rsidRPr="002B5189">
        <w:t>ha</w:t>
      </w:r>
      <w:r w:rsidR="00FA42DD">
        <w:t>d</w:t>
      </w:r>
      <w:r w:rsidR="00FA42DD" w:rsidRPr="002B5189">
        <w:t xml:space="preserve"> </w:t>
      </w:r>
      <w:r w:rsidRPr="002B5189">
        <w:t>enrolled in postsecondary education. The two data sources address a range of issues concerning students’ enrollment and coursetaking patterns, progress and attainment in postsecondary education, and the types, sources, and amounts of student aid recei</w:t>
      </w:r>
      <w:r>
        <w:t>ved across years of attendance.</w:t>
      </w:r>
    </w:p>
    <w:p w14:paraId="14D7F95F" w14:textId="25CEB18D" w:rsidR="00516A64" w:rsidRDefault="001C02E1" w:rsidP="0080706C">
      <w:pPr>
        <w:pStyle w:val="BodyText20"/>
        <w:spacing w:line="23" w:lineRule="atLeast"/>
        <w:ind w:firstLine="0"/>
      </w:pPr>
      <w:r w:rsidRPr="002B5189">
        <w:rPr>
          <w:b/>
          <w:u w:val="single"/>
        </w:rPr>
        <w:t>Postsecondary Transcript Collection</w:t>
      </w:r>
      <w:r w:rsidRPr="002B5189">
        <w:rPr>
          <w:b/>
        </w:rPr>
        <w:t>.</w:t>
      </w:r>
      <w:r>
        <w:t xml:space="preserve"> </w:t>
      </w:r>
      <w:r w:rsidR="00516A64" w:rsidRPr="002B5189">
        <w:t>The HSLS:09 PETS is the sixth in a series of postsecondary education transcript studies of high school cohorts; the first (NLS:72) took place in 1984, and was followed by HS&amp;B sophomore cohort (1993), HS&amp;B senior cohort (1986), NELS:88 (2000), and ELS:2002 (201</w:t>
      </w:r>
      <w:r w:rsidR="00516A64">
        <w:t>3</w:t>
      </w:r>
      <w:r w:rsidR="00516A64" w:rsidRPr="002B5189">
        <w:t>).</w:t>
      </w:r>
      <w:r w:rsidR="00516A64">
        <w:t xml:space="preserve"> </w:t>
      </w:r>
      <w:r w:rsidR="00516A64" w:rsidRPr="002B5189">
        <w:t xml:space="preserve">Postsecondary education transcript studies have also been undertaken in connection with </w:t>
      </w:r>
      <w:r w:rsidR="00FA42DD">
        <w:t xml:space="preserve">the </w:t>
      </w:r>
      <w:r w:rsidR="00516A64" w:rsidRPr="002B5189">
        <w:t>BPS and Baccalaureate and Beyond (B&amp;B)</w:t>
      </w:r>
      <w:r w:rsidR="00516A64">
        <w:t xml:space="preserve"> longitudinal studies</w:t>
      </w:r>
      <w:r w:rsidR="00516A64" w:rsidRPr="002B5189">
        <w:t xml:space="preserve">. A fundamental difference </w:t>
      </w:r>
      <w:r w:rsidR="00516A64">
        <w:t xml:space="preserve">is </w:t>
      </w:r>
      <w:r w:rsidR="00516A64" w:rsidRPr="002B5189">
        <w:t>that BPS and B&amp;B are grounded in a nationally-representative sample of postsecondary institutions (NPSAS) while the high school studies are based on a grade</w:t>
      </w:r>
      <w:r w:rsidR="00516A64">
        <w:t>-</w:t>
      </w:r>
      <w:r w:rsidR="00516A64" w:rsidRPr="002B5189">
        <w:t>cohort-based secondary school sample. In addition, BPS captures all students entering postsecondary education</w:t>
      </w:r>
      <w:r w:rsidR="00516A64">
        <w:t xml:space="preserve">, while </w:t>
      </w:r>
      <w:r w:rsidR="00516A64" w:rsidRPr="002B5189">
        <w:t>the high school studies miss late entrants.</w:t>
      </w:r>
      <w:r w:rsidR="00516A64">
        <w:t xml:space="preserve"> </w:t>
      </w:r>
      <w:r w:rsidR="00516A64" w:rsidRPr="002B5189">
        <w:t>Likewise, B&amp;B is representative of baccalaureate recipients, while studies such as HSLS:09 and ELS:2002 (which lack both late entrants and late completers) are not.</w:t>
      </w:r>
    </w:p>
    <w:p w14:paraId="0E7C0DD0" w14:textId="0EE81430" w:rsidR="001C02E1" w:rsidRDefault="001C02E1" w:rsidP="0080706C">
      <w:pPr>
        <w:pStyle w:val="BodyText20"/>
        <w:spacing w:line="23" w:lineRule="atLeast"/>
        <w:ind w:firstLine="0"/>
      </w:pPr>
      <w:r w:rsidRPr="002B5189">
        <w:t xml:space="preserve">As an official institution record, the postsecondary transcript is a more reliable source of data regarding academic performance than is a student’s self-report. The transcript collection for HSLS:09, designed </w:t>
      </w:r>
      <w:r w:rsidR="00EF157A">
        <w:t>similarly to</w:t>
      </w:r>
      <w:r w:rsidRPr="002B5189">
        <w:t xml:space="preserve"> that conducted for ELS:2002 and BPS:04/09, will provide much-needed information on the course of study of today’s college students as they begin, leave, and re-enter postsecondary study</w:t>
      </w:r>
      <w:r>
        <w:t xml:space="preserve"> and</w:t>
      </w:r>
      <w:r w:rsidRPr="002B5189">
        <w:t xml:space="preserve"> transfer between institutions. The combination of transcripts and other study data collected through interviews, file matching, and record abstraction will afford researchers the opportunity to </w:t>
      </w:r>
      <w:r>
        <w:t xml:space="preserve">analyze </w:t>
      </w:r>
      <w:r w:rsidRPr="002B5189">
        <w:t xml:space="preserve">paths taken by cohort members </w:t>
      </w:r>
      <w:r>
        <w:t xml:space="preserve">as they begin undergraduate </w:t>
      </w:r>
      <w:r w:rsidRPr="006618DC">
        <w:rPr>
          <w:color w:val="000000" w:themeColor="text1"/>
        </w:rPr>
        <w:t>education. Postsecondary transcripts provide a wealth of data on enrollment, including degree or certificate program, terms enrolled</w:t>
      </w:r>
      <w:r w:rsidR="001E07D5">
        <w:rPr>
          <w:color w:val="000000" w:themeColor="text1"/>
        </w:rPr>
        <w:t>,</w:t>
      </w:r>
      <w:r w:rsidRPr="006618DC">
        <w:rPr>
          <w:color w:val="000000" w:themeColor="text1"/>
        </w:rPr>
        <w:t xml:space="preserve"> course intensity when enrolled, and fields of study.</w:t>
      </w:r>
      <w:r>
        <w:rPr>
          <w:color w:val="000000" w:themeColor="text1"/>
        </w:rPr>
        <w:t xml:space="preserve"> </w:t>
      </w:r>
      <w:r w:rsidRPr="006618DC">
        <w:rPr>
          <w:color w:val="000000" w:themeColor="text1"/>
        </w:rPr>
        <w:t>Furthermore, transcripts provide coursetaking de</w:t>
      </w:r>
      <w:r>
        <w:rPr>
          <w:color w:val="000000" w:themeColor="text1"/>
        </w:rPr>
        <w:t xml:space="preserve">tails including subjects taken and </w:t>
      </w:r>
      <w:r w:rsidRPr="006618DC">
        <w:rPr>
          <w:color w:val="000000" w:themeColor="text1"/>
        </w:rPr>
        <w:t xml:space="preserve">credits and grades earned. These data provide important links </w:t>
      </w:r>
      <w:r w:rsidR="00DC15CD">
        <w:rPr>
          <w:color w:val="000000" w:themeColor="text1"/>
        </w:rPr>
        <w:t>among</w:t>
      </w:r>
      <w:r w:rsidR="00DC15CD" w:rsidRPr="006618DC">
        <w:rPr>
          <w:color w:val="000000" w:themeColor="text1"/>
        </w:rPr>
        <w:t xml:space="preserve"> </w:t>
      </w:r>
      <w:r w:rsidRPr="006618DC">
        <w:rPr>
          <w:color w:val="000000" w:themeColor="text1"/>
        </w:rPr>
        <w:t>secondary academic performance, plans and expectations, and pathways into the workforce</w:t>
      </w:r>
      <w:r>
        <w:rPr>
          <w:color w:val="000000" w:themeColor="text1"/>
        </w:rPr>
        <w:t xml:space="preserve"> of the </w:t>
      </w:r>
      <w:r w:rsidRPr="006618DC">
        <w:rPr>
          <w:color w:val="000000" w:themeColor="text1"/>
        </w:rPr>
        <w:t>sample member</w:t>
      </w:r>
      <w:r>
        <w:rPr>
          <w:color w:val="000000" w:themeColor="text1"/>
        </w:rPr>
        <w:t>s</w:t>
      </w:r>
      <w:r w:rsidRPr="006618DC">
        <w:rPr>
          <w:color w:val="000000" w:themeColor="text1"/>
        </w:rPr>
        <w:t>.</w:t>
      </w:r>
    </w:p>
    <w:p w14:paraId="5FEA480E" w14:textId="66C921C6" w:rsidR="00A12ED0" w:rsidRDefault="001C02E1" w:rsidP="0080706C">
      <w:pPr>
        <w:pStyle w:val="BodyText20"/>
        <w:spacing w:line="23" w:lineRule="atLeast"/>
        <w:ind w:firstLine="0"/>
      </w:pPr>
      <w:r w:rsidRPr="002B5189">
        <w:rPr>
          <w:b/>
          <w:u w:val="single"/>
        </w:rPr>
        <w:t>Financial Aid Record</w:t>
      </w:r>
      <w:r w:rsidR="00DC15CD">
        <w:rPr>
          <w:b/>
          <w:u w:val="single"/>
        </w:rPr>
        <w:t>s</w:t>
      </w:r>
      <w:r w:rsidRPr="002B5189">
        <w:rPr>
          <w:b/>
          <w:u w:val="single"/>
        </w:rPr>
        <w:t xml:space="preserve"> Collection</w:t>
      </w:r>
      <w:r w:rsidRPr="002B5189">
        <w:rPr>
          <w:b/>
        </w:rPr>
        <w:t>.</w:t>
      </w:r>
      <w:r>
        <w:t xml:space="preserve"> </w:t>
      </w:r>
      <w:r w:rsidRPr="002B5189">
        <w:t>Despite access to federal aid databases, a complete picture of all non-federal inputs into student financial aid has been lacking in the secondary longitudinal studies, constitut</w:t>
      </w:r>
      <w:r>
        <w:t>ing</w:t>
      </w:r>
      <w:r w:rsidRPr="002B5189">
        <w:t xml:space="preserve"> a severe limitation in the postsecondary years of the survey. Availability of financial aid is important at all points in the postsecondary process (initial access and choice, persistence, transfer, and ultimate educational attainment).</w:t>
      </w:r>
      <w:r>
        <w:t xml:space="preserve"> </w:t>
      </w:r>
      <w:r w:rsidRPr="002B5189">
        <w:t>The financial aid data records collected from the institutions attended by HSLS:09 sample members greatly increase the analytic power of HSLS:09</w:t>
      </w:r>
      <w:r>
        <w:t xml:space="preserve"> – </w:t>
      </w:r>
      <w:r w:rsidRPr="002B5189">
        <w:t>cumulative aid and debt, generally at a midpoint through postsecondary education, can be calculated with the availability of scholarship, fellowship, grant, and loan amount.</w:t>
      </w:r>
      <w:r w:rsidR="00CB0602">
        <w:t xml:space="preserve"> The financial aid record collection also yield</w:t>
      </w:r>
      <w:r w:rsidR="00FA42DD">
        <w:t>s</w:t>
      </w:r>
      <w:r w:rsidR="00CB0602">
        <w:t xml:space="preserve"> detailed information about students’ enrollment patterns, degree or program of study and progress toward degree, and costs of attendance.</w:t>
      </w:r>
    </w:p>
    <w:p w14:paraId="7B87A044" w14:textId="25C05E31" w:rsidR="00DA4F94" w:rsidRPr="00AD33E0" w:rsidRDefault="00DA4F94" w:rsidP="0080706C">
      <w:pPr>
        <w:pStyle w:val="Heading3"/>
        <w:spacing w:before="0" w:line="23" w:lineRule="atLeast"/>
        <w:ind w:left="0" w:firstLine="0"/>
        <w:rPr>
          <w:lang w:val="en-US"/>
        </w:rPr>
      </w:pPr>
      <w:bookmarkStart w:id="26" w:name="_Toc401834506"/>
      <w:bookmarkStart w:id="27" w:name="_Toc519796282"/>
      <w:r w:rsidRPr="00AD33E0">
        <w:rPr>
          <w:lang w:val="en-US"/>
        </w:rPr>
        <w:t>A.2.</w:t>
      </w:r>
      <w:r w:rsidR="00F64653" w:rsidRPr="00AD33E0">
        <w:rPr>
          <w:lang w:val="en-US"/>
        </w:rPr>
        <w:t>b</w:t>
      </w:r>
      <w:r w:rsidRPr="00AD33E0">
        <w:rPr>
          <w:lang w:val="en-US"/>
        </w:rPr>
        <w:tab/>
      </w:r>
      <w:bookmarkEnd w:id="26"/>
      <w:r w:rsidR="00F64653" w:rsidRPr="00AD33E0">
        <w:rPr>
          <w:lang w:val="en-US"/>
        </w:rPr>
        <w:t>HSLS:09 Research and Policy Issues</w:t>
      </w:r>
      <w:bookmarkEnd w:id="27"/>
    </w:p>
    <w:p w14:paraId="0642916B" w14:textId="4D219593" w:rsidR="001C02E1" w:rsidRPr="002B5189" w:rsidRDefault="001C02E1" w:rsidP="0080706C">
      <w:pPr>
        <w:pStyle w:val="BodyText1"/>
        <w:spacing w:line="23" w:lineRule="atLeast"/>
        <w:ind w:firstLine="0"/>
      </w:pPr>
      <w:r w:rsidRPr="002B5189">
        <w:t>The second follow-up survey items serve</w:t>
      </w:r>
      <w:r w:rsidR="00FA42DD">
        <w:t>d</w:t>
      </w:r>
      <w:r w:rsidRPr="002B5189">
        <w:t xml:space="preserve"> to support the overall purposes of HSLS:09, which </w:t>
      </w:r>
      <w:r w:rsidR="00FA42DD">
        <w:t>we</w:t>
      </w:r>
      <w:r w:rsidR="00FA42DD" w:rsidRPr="002B5189">
        <w:t xml:space="preserve">re </w:t>
      </w:r>
      <w:r w:rsidRPr="002B5189">
        <w:t>to understand the factors (e.g., experiences, behaviors, attitudes, interactions with people) that influence students’ decision-making processes about postsecondary enrollment and coursetaking, and occupation goals, and to understand how these decisions evolve in the years after secondary school, ultimately marking the transition to adult status (as seen in education attainment, career, family formation, etc.).</w:t>
      </w:r>
    </w:p>
    <w:p w14:paraId="42D17569" w14:textId="0CE93E45" w:rsidR="001C02E1" w:rsidRPr="002B5189" w:rsidRDefault="001C02E1" w:rsidP="0080706C">
      <w:pPr>
        <w:widowControl w:val="0"/>
        <w:spacing w:after="120" w:line="23" w:lineRule="atLeast"/>
      </w:pPr>
      <w:r w:rsidRPr="002B5189">
        <w:t xml:space="preserve">For those </w:t>
      </w:r>
      <w:r>
        <w:t xml:space="preserve">who </w:t>
      </w:r>
      <w:r w:rsidR="00FA42DD">
        <w:t xml:space="preserve">had </w:t>
      </w:r>
      <w:r>
        <w:t xml:space="preserve">completed high school at the time of the second follow-up, </w:t>
      </w:r>
      <w:r w:rsidRPr="002B5189">
        <w:t xml:space="preserve">the prime foci of the interviews </w:t>
      </w:r>
      <w:r w:rsidR="00FA42DD">
        <w:t>were</w:t>
      </w:r>
      <w:r w:rsidR="00FA42DD" w:rsidRPr="002B5189">
        <w:t xml:space="preserve"> </w:t>
      </w:r>
      <w:r w:rsidRPr="002B5189">
        <w:t xml:space="preserve">be labor market status of those who are working part- or full-time, </w:t>
      </w:r>
      <w:r w:rsidR="00701AA6">
        <w:t xml:space="preserve">and </w:t>
      </w:r>
      <w:r w:rsidRPr="002B5189">
        <w:t xml:space="preserve">postsecondary </w:t>
      </w:r>
      <w:r>
        <w:t xml:space="preserve">entry, </w:t>
      </w:r>
      <w:r w:rsidRPr="002B5189">
        <w:t>transfer, persistence</w:t>
      </w:r>
      <w:r w:rsidR="00C55DEF">
        <w:t xml:space="preserve">, and </w:t>
      </w:r>
      <w:r w:rsidR="00C55DEF" w:rsidRPr="002B5189">
        <w:t>sub-baccalaureate attainment</w:t>
      </w:r>
      <w:r w:rsidRPr="002B5189">
        <w:t>. The second follow-up interview also update</w:t>
      </w:r>
      <w:r w:rsidR="00FA42DD">
        <w:t>d</w:t>
      </w:r>
      <w:r w:rsidRPr="002B5189">
        <w:t xml:space="preserve"> information on high school attainment for students who, as of the 201</w:t>
      </w:r>
      <w:r>
        <w:t>3</w:t>
      </w:r>
      <w:r w:rsidRPr="002B5189">
        <w:t xml:space="preserve"> </w:t>
      </w:r>
      <w:r>
        <w:t>U</w:t>
      </w:r>
      <w:r w:rsidRPr="002B5189">
        <w:t>pdate</w:t>
      </w:r>
      <w:r>
        <w:t xml:space="preserve"> survey</w:t>
      </w:r>
      <w:r w:rsidRPr="002B5189">
        <w:t>, had dropped out or were held back a grade or more in their secondary schooling. At the time of the second follow-up, the HSLS:09 cohort will be similar to members of the 2012</w:t>
      </w:r>
      <w:r w:rsidR="00C55DEF">
        <w:t>/</w:t>
      </w:r>
      <w:r w:rsidRPr="002B5189">
        <w:t>14 Beginning Postsecondary Students Longitudinal Study (BPS:12/14)</w:t>
      </w:r>
      <w:r w:rsidR="00C55DEF">
        <w:t xml:space="preserve"> first follow-up</w:t>
      </w:r>
      <w:r w:rsidRPr="002B5189">
        <w:t xml:space="preserve">. BPS covers all postsecondary entrants, early and late, while HSLS:09 does not include late entrants but provides a comparison group that is not in postsecondary education. Such comparison draws on the fact that </w:t>
      </w:r>
      <w:r w:rsidRPr="002B5189" w:rsidDel="001252A6">
        <w:t>those HSLS:09 cohort members who start</w:t>
      </w:r>
      <w:r w:rsidR="00FA42DD">
        <w:t>ed</w:t>
      </w:r>
      <w:r w:rsidRPr="002B5189" w:rsidDel="001252A6">
        <w:t xml:space="preserve"> postsecondary education</w:t>
      </w:r>
      <w:r w:rsidRPr="002B5189">
        <w:t xml:space="preserve"> </w:t>
      </w:r>
      <w:r w:rsidR="00C55DEF">
        <w:t xml:space="preserve">in </w:t>
      </w:r>
      <w:r w:rsidRPr="002B5189" w:rsidDel="001252A6">
        <w:t>the fall after modal high school graduation</w:t>
      </w:r>
      <w:r w:rsidRPr="002B5189">
        <w:t xml:space="preserve"> </w:t>
      </w:r>
      <w:r w:rsidR="00FA42DD">
        <w:t>had</w:t>
      </w:r>
      <w:r w:rsidRPr="002B5189" w:rsidDel="001252A6">
        <w:t xml:space="preserve"> the same time spread between that time point and the HSLS:09 </w:t>
      </w:r>
      <w:r w:rsidRPr="002B5189">
        <w:t>s</w:t>
      </w:r>
      <w:r w:rsidRPr="002B5189" w:rsidDel="001252A6">
        <w:t xml:space="preserve">econd </w:t>
      </w:r>
      <w:r w:rsidRPr="002B5189">
        <w:t>f</w:t>
      </w:r>
      <w:r w:rsidRPr="002B5189" w:rsidDel="001252A6">
        <w:t xml:space="preserve">ollow-up survey as </w:t>
      </w:r>
      <w:r w:rsidR="00FA42DD" w:rsidRPr="002B5189" w:rsidDel="001252A6">
        <w:t>d</w:t>
      </w:r>
      <w:r w:rsidR="00FA42DD">
        <w:t>id</w:t>
      </w:r>
      <w:r w:rsidR="00FA42DD" w:rsidRPr="002B5189" w:rsidDel="001252A6">
        <w:t xml:space="preserve"> </w:t>
      </w:r>
      <w:r w:rsidRPr="002B5189" w:rsidDel="001252A6">
        <w:t>BPS cohort members</w:t>
      </w:r>
      <w:r w:rsidRPr="002B5189">
        <w:t xml:space="preserve"> who started postsecondary education immediately after high school completion. In other words, both the BPS and the HSLS:09 immediate entrants </w:t>
      </w:r>
      <w:r w:rsidR="00FA42DD">
        <w:t>we</w:t>
      </w:r>
      <w:r w:rsidR="00FA42DD" w:rsidRPr="002B5189">
        <w:t xml:space="preserve">re </w:t>
      </w:r>
      <w:r w:rsidRPr="002B5189">
        <w:t>followed 3 years after first enrollment</w:t>
      </w:r>
      <w:r w:rsidRPr="002B5189" w:rsidDel="001252A6">
        <w:t>.</w:t>
      </w:r>
    </w:p>
    <w:p w14:paraId="582EA533" w14:textId="525F4DD6" w:rsidR="002F25B2" w:rsidRPr="00D5480C" w:rsidRDefault="0072781E" w:rsidP="0080706C">
      <w:pPr>
        <w:pStyle w:val="Heading2"/>
        <w:spacing w:before="0" w:after="120" w:line="23" w:lineRule="atLeast"/>
        <w:ind w:left="0" w:firstLine="0"/>
      </w:pPr>
      <w:bookmarkStart w:id="28" w:name="_Toc192579034"/>
      <w:bookmarkStart w:id="29" w:name="_Toc401834507"/>
      <w:bookmarkStart w:id="30" w:name="_Toc519796283"/>
      <w:r w:rsidRPr="00D5480C">
        <w:t>A.3</w:t>
      </w:r>
      <w:r w:rsidRPr="00D5480C">
        <w:tab/>
      </w:r>
      <w:r w:rsidRPr="00B52841">
        <w:t>Use of Information Technology</w:t>
      </w:r>
      <w:bookmarkEnd w:id="28"/>
      <w:bookmarkEnd w:id="29"/>
      <w:bookmarkEnd w:id="30"/>
    </w:p>
    <w:p w14:paraId="10848027" w14:textId="59D7A6EE" w:rsidR="003F468B" w:rsidRPr="002B5189" w:rsidRDefault="003F468B" w:rsidP="0080706C">
      <w:pPr>
        <w:pStyle w:val="BodyText"/>
        <w:spacing w:before="0" w:line="23" w:lineRule="atLeast"/>
        <w:ind w:firstLine="0"/>
      </w:pPr>
      <w:bookmarkStart w:id="31" w:name="_Toc192579035"/>
      <w:r w:rsidRPr="002B5189">
        <w:t xml:space="preserve">The website for </w:t>
      </w:r>
      <w:r w:rsidR="003F7632">
        <w:t xml:space="preserve">panel maintenance </w:t>
      </w:r>
      <w:r w:rsidRPr="002B5189">
        <w:t xml:space="preserve">data collection will reside on NCES’ SSL-encrypted servers. HSLS:09 will use web-based </w:t>
      </w:r>
      <w:r w:rsidR="003F7632">
        <w:t>panel maintenance</w:t>
      </w:r>
      <w:r w:rsidR="003F7632" w:rsidRPr="002B5189">
        <w:t xml:space="preserve"> </w:t>
      </w:r>
      <w:r w:rsidRPr="002B5189">
        <w:t xml:space="preserve">across </w:t>
      </w:r>
      <w:r w:rsidR="003F7632">
        <w:t>two</w:t>
      </w:r>
      <w:r w:rsidR="003F7632" w:rsidRPr="002B5189">
        <w:t xml:space="preserve"> </w:t>
      </w:r>
      <w:r w:rsidRPr="002B5189">
        <w:t>modes of data collection</w:t>
      </w:r>
      <w:r w:rsidR="000D4130">
        <w:t>—</w:t>
      </w:r>
      <w:r w:rsidRPr="002B5189">
        <w:t xml:space="preserve">self-administered </w:t>
      </w:r>
      <w:r w:rsidR="003F7632">
        <w:t>updates</w:t>
      </w:r>
      <w:r w:rsidR="003F7632" w:rsidRPr="002B5189">
        <w:t xml:space="preserve"> </w:t>
      </w:r>
      <w:r w:rsidRPr="002B5189">
        <w:t xml:space="preserve">and </w:t>
      </w:r>
      <w:r w:rsidR="003F7632">
        <w:t>updates</w:t>
      </w:r>
      <w:r w:rsidR="000D4130">
        <w:t xml:space="preserve"> administered by telephone—</w:t>
      </w:r>
      <w:r w:rsidRPr="002B5189">
        <w:t xml:space="preserve">and will be made mobile-friendly to allow participants to complete the </w:t>
      </w:r>
      <w:r w:rsidR="003F7632">
        <w:t>contact information update</w:t>
      </w:r>
      <w:r w:rsidRPr="002B5189">
        <w:t xml:space="preserve"> on a tablet or smartphone. On a nightly basis, the data collection contractor will download </w:t>
      </w:r>
      <w:r w:rsidR="003F7632">
        <w:t>contact information update</w:t>
      </w:r>
      <w:r w:rsidR="003F7632" w:rsidRPr="002B5189">
        <w:t xml:space="preserve"> </w:t>
      </w:r>
      <w:r w:rsidRPr="002B5189">
        <w:t xml:space="preserve">data, in batches, to </w:t>
      </w:r>
      <w:r w:rsidR="00B24477" w:rsidRPr="002B5189">
        <w:t xml:space="preserve">its </w:t>
      </w:r>
      <w:r w:rsidRPr="002B5189">
        <w:t>Enhanced Security Network (ESN) via a secure web service. Once in the ESN, data will be cleaned and undergo quality analysis.</w:t>
      </w:r>
    </w:p>
    <w:p w14:paraId="2842B723" w14:textId="43FA7AF8" w:rsidR="00A12ED0" w:rsidRDefault="0072781E" w:rsidP="0080706C">
      <w:pPr>
        <w:pStyle w:val="Heading2"/>
        <w:spacing w:before="0" w:after="120" w:line="23" w:lineRule="atLeast"/>
        <w:ind w:left="0" w:firstLine="0"/>
      </w:pPr>
      <w:bookmarkStart w:id="32" w:name="_Toc401834508"/>
      <w:bookmarkStart w:id="33" w:name="_Toc519796284"/>
      <w:r w:rsidRPr="00D5480C">
        <w:t>A.4</w:t>
      </w:r>
      <w:r w:rsidRPr="00D5480C">
        <w:tab/>
      </w:r>
      <w:r w:rsidRPr="00B52841">
        <w:t>Efforts to Identify Duplication</w:t>
      </w:r>
      <w:bookmarkEnd w:id="31"/>
      <w:bookmarkEnd w:id="32"/>
      <w:bookmarkEnd w:id="33"/>
    </w:p>
    <w:p w14:paraId="7EC57023" w14:textId="240D2B4C" w:rsidR="002F25B2" w:rsidRPr="002B5189" w:rsidRDefault="0072781E" w:rsidP="0080706C">
      <w:pPr>
        <w:pStyle w:val="BodyText1"/>
        <w:spacing w:line="23" w:lineRule="atLeast"/>
        <w:ind w:firstLine="0"/>
      </w:pPr>
      <w:r w:rsidRPr="002B5189">
        <w:t xml:space="preserve">Since the inception of its secondary education longitudinal studies program in 1970, NCES has consulted with other federal offices to ensure that the data collected in this important series of longitudinal studies do not duplicate the information from any other national data sources within the U.S. Department of Education or other government agencies. In addition, NCES </w:t>
      </w:r>
      <w:r w:rsidR="0099201F" w:rsidRPr="002B5189">
        <w:t xml:space="preserve">staff </w:t>
      </w:r>
      <w:r w:rsidR="008B5666">
        <w:t xml:space="preserve">members </w:t>
      </w:r>
      <w:r w:rsidRPr="002B5189">
        <w:t xml:space="preserve">regularly consult with nonfederal associations such as the College Board, American Educational Research Association, the American Association of Community Colleges, and other groups to confirm that the data to be collected through this study series are not available from any other sources. </w:t>
      </w:r>
      <w:r w:rsidR="00910682">
        <w:t xml:space="preserve">Furthermore, </w:t>
      </w:r>
      <w:r w:rsidR="00B52841" w:rsidRPr="002B5189">
        <w:t xml:space="preserve">consultations </w:t>
      </w:r>
      <w:r w:rsidR="00FB36CA">
        <w:t xml:space="preserve">are </w:t>
      </w:r>
      <w:r w:rsidR="00B52841" w:rsidRPr="002B5189">
        <w:t>also provided</w:t>
      </w:r>
      <w:r w:rsidR="00B52841">
        <w:t xml:space="preserve"> </w:t>
      </w:r>
      <w:r w:rsidR="00910682" w:rsidRPr="002B5189">
        <w:t>through the HSLS:09 Technical Review Panel</w:t>
      </w:r>
      <w:r w:rsidR="00FE50EE">
        <w:t xml:space="preserve"> (TRP)</w:t>
      </w:r>
      <w:r w:rsidR="00910682" w:rsidRPr="002B5189">
        <w:t xml:space="preserve">, </w:t>
      </w:r>
      <w:r w:rsidR="00B52841">
        <w:t>which</w:t>
      </w:r>
      <w:r w:rsidRPr="002B5189">
        <w:t xml:space="preserve"> continue</w:t>
      </w:r>
      <w:r w:rsidR="00B52841">
        <w:t>s</w:t>
      </w:r>
      <w:r w:rsidRPr="002B5189">
        <w:t xml:space="preserve"> to provide methodological insights from the results of other studies of secondary and postsecondary students and labor force members</w:t>
      </w:r>
      <w:r w:rsidR="00FE50EE">
        <w:t xml:space="preserve">. In addition, these consultations </w:t>
      </w:r>
      <w:r w:rsidRPr="002B5189">
        <w:t>ensure that the data collected through HSLS:09 will meet the needs of the federal government and other interested agencies and organizations. Other longitudinal studies of secondary and postsecondary students (</w:t>
      </w:r>
      <w:r w:rsidR="00FB36CA">
        <w:t>e.g</w:t>
      </w:r>
      <w:r w:rsidRPr="002B5189">
        <w:t>., NELS:88, ELS:2002</w:t>
      </w:r>
      <w:r w:rsidR="00FB36CA">
        <w:t>, BPS, B&amp;B</w:t>
      </w:r>
      <w:r w:rsidRPr="002B5189">
        <w:t xml:space="preserve">) have been </w:t>
      </w:r>
      <w:r w:rsidR="00AB403E" w:rsidRPr="002B5189">
        <w:t>conducted</w:t>
      </w:r>
      <w:r w:rsidRPr="002B5189">
        <w:t xml:space="preserve"> by NCES in the past. HSLS:09 builds on</w:t>
      </w:r>
      <w:r w:rsidR="00FB36CA">
        <w:t>,</w:t>
      </w:r>
      <w:r w:rsidRPr="002B5189">
        <w:t xml:space="preserve"> extends</w:t>
      </w:r>
      <w:r w:rsidR="00FB36CA">
        <w:t>, or complements</w:t>
      </w:r>
      <w:r w:rsidRPr="002B5189">
        <w:t xml:space="preserve"> these studies rather than duplicating them.</w:t>
      </w:r>
    </w:p>
    <w:p w14:paraId="776BF3B6" w14:textId="6D09F351" w:rsidR="002F25B2" w:rsidRPr="002B5189" w:rsidRDefault="0072781E" w:rsidP="0080706C">
      <w:pPr>
        <w:pStyle w:val="BodyText1"/>
        <w:spacing w:line="23" w:lineRule="atLeast"/>
        <w:ind w:firstLine="0"/>
      </w:pPr>
      <w:r w:rsidRPr="002B5189">
        <w:t xml:space="preserve">First, current efforts explicitly complement the redesign of NPSAS and BPS with the instrumentation and design of HSLS:09. Second, design articulation with prior NCES secondary longitudinal studies </w:t>
      </w:r>
      <w:r w:rsidR="005A0F44" w:rsidRPr="002B5189">
        <w:t xml:space="preserve">(though more limited for HSLS:09 than for prior secondary longitudinal studies) </w:t>
      </w:r>
      <w:r w:rsidRPr="002B5189">
        <w:t xml:space="preserve">also show coordination, not duplication. These earlier studies were conducted during the 1970s, 1980s, 1990s, and the early 2000s and represent education, employment, and social experiences and environments different from those experienced by the HSLS:09 student sample. In addition to extending prior studies temporally as a time series, HSLS:09 extends them conceptually. Unlike preceding secondary longitudinal studies, HSLS:09 provides data that are necessary to understand the role of different factors in the development of student commitment to attend higher education and then to take the steps necessary to succeed in college (taking the right courses, taking courses in specific sequences, etc.). </w:t>
      </w:r>
      <w:r w:rsidR="00FE50EE">
        <w:t>Also</w:t>
      </w:r>
      <w:r w:rsidRPr="002B5189">
        <w:t>, HSLS:09 focuses on the factors associated with choosing and persisting in mathematics and science coursetaking and STEM careers. These focal points present a marked difference between HSLS:09 and its predecessor studies.</w:t>
      </w:r>
    </w:p>
    <w:p w14:paraId="037176D8" w14:textId="77777777" w:rsidR="0072781E" w:rsidRPr="002B5189" w:rsidRDefault="00355856" w:rsidP="0080706C">
      <w:pPr>
        <w:pStyle w:val="BodyText1"/>
        <w:spacing w:line="23" w:lineRule="atLeast"/>
        <w:ind w:firstLine="0"/>
      </w:pPr>
      <w:r w:rsidRPr="002B5189">
        <w:t>While National Science Foundation</w:t>
      </w:r>
      <w:r w:rsidR="00DB5DA9" w:rsidRPr="002B5189">
        <w:t xml:space="preserve"> </w:t>
      </w:r>
      <w:r w:rsidRPr="002B5189">
        <w:t>s</w:t>
      </w:r>
      <w:r w:rsidR="00DB5DA9" w:rsidRPr="002B5189">
        <w:t>tudies</w:t>
      </w:r>
      <w:r w:rsidRPr="002B5189">
        <w:t xml:space="preserve"> such as </w:t>
      </w:r>
      <w:r w:rsidR="00253873" w:rsidRPr="002B5189">
        <w:t>the Survey of Recent College Graduates cover some of the same ground as the postsecondary rounds of HSLS:09, the NSF effort is</w:t>
      </w:r>
      <w:r w:rsidR="00DB5DA9" w:rsidRPr="002B5189">
        <w:t xml:space="preserve"> more narrowly focused</w:t>
      </w:r>
      <w:r w:rsidR="00602B86" w:rsidRPr="002B5189">
        <w:t>,</w:t>
      </w:r>
      <w:r w:rsidR="00DB5DA9" w:rsidRPr="002B5189">
        <w:t xml:space="preserve"> </w:t>
      </w:r>
      <w:r w:rsidR="00602B86" w:rsidRPr="002B5189">
        <w:t>does not follow a nationally representative sample of secondary school students, and thereby does not provide measures of outcomes of secondary education experiences</w:t>
      </w:r>
      <w:r w:rsidR="00253873" w:rsidRPr="002B5189">
        <w:t>.</w:t>
      </w:r>
      <w:r w:rsidR="002F25B2" w:rsidRPr="002B5189">
        <w:t xml:space="preserve"> </w:t>
      </w:r>
      <w:r w:rsidR="00253873" w:rsidRPr="002B5189">
        <w:t>Additionally, NSF was actively involved in the design stage of HSLS:09 and provided financial assistance for augmentation</w:t>
      </w:r>
      <w:r w:rsidR="00DB5DA9" w:rsidRPr="002B5189">
        <w:t>s</w:t>
      </w:r>
      <w:r w:rsidR="00253873" w:rsidRPr="002B5189">
        <w:t xml:space="preserve"> of certain state public high school samples</w:t>
      </w:r>
      <w:r w:rsidR="00602B86" w:rsidRPr="002B5189">
        <w:t xml:space="preserve"> so as</w:t>
      </w:r>
      <w:r w:rsidR="00DB5DA9" w:rsidRPr="002B5189">
        <w:t xml:space="preserve"> t</w:t>
      </w:r>
      <w:r w:rsidR="00253873" w:rsidRPr="002B5189">
        <w:t xml:space="preserve">o provide a robust and representative basis for analyses with </w:t>
      </w:r>
      <w:r w:rsidR="00602B86" w:rsidRPr="002B5189">
        <w:t>a</w:t>
      </w:r>
      <w:r w:rsidR="00253873" w:rsidRPr="002B5189">
        <w:t xml:space="preserve"> subset of states.</w:t>
      </w:r>
    </w:p>
    <w:p w14:paraId="32E8FB56" w14:textId="02ABA212" w:rsidR="0072781E" w:rsidRPr="002B5189" w:rsidRDefault="0072781E" w:rsidP="0080706C">
      <w:pPr>
        <w:pStyle w:val="BodyText1"/>
        <w:spacing w:line="23" w:lineRule="atLeast"/>
        <w:ind w:firstLine="0"/>
      </w:pPr>
      <w:r w:rsidRPr="002B5189">
        <w:t xml:space="preserve">The only other dataset that offers so large an opportunity to understand the key transitions into postsecondary institutions or the world of work </w:t>
      </w:r>
      <w:r w:rsidR="005A4BF8" w:rsidRPr="002B5189">
        <w:t>are</w:t>
      </w:r>
      <w:r w:rsidRPr="002B5189">
        <w:t xml:space="preserve"> the Department of Labor</w:t>
      </w:r>
      <w:r w:rsidR="005A4BF8" w:rsidRPr="002B5189">
        <w:t>’s</w:t>
      </w:r>
      <w:r w:rsidRPr="002B5189">
        <w:t xml:space="preserve"> (Bureau of Labor Statistics) National Longitudinal Survey of Youth 1979 and 1997 cohorts (NLSY79, NLSY97). However, the NLSY youth cohorts represent temporally earlier cohorts than HSLS:09. There are also important design differences between NLSY79/ NLSY97 and HSLS:09 that render them more complementary </w:t>
      </w:r>
      <w:r w:rsidR="005A4BF8" w:rsidRPr="002B5189">
        <w:t xml:space="preserve">to each other rather </w:t>
      </w:r>
      <w:r w:rsidRPr="002B5189">
        <w:t>than duplicative. NLSY is a household-based longitudinal survey</w:t>
      </w:r>
      <w:r w:rsidR="00D36373" w:rsidRPr="002B5189">
        <w:t xml:space="preserve">, while </w:t>
      </w:r>
      <w:r w:rsidRPr="002B5189">
        <w:t xml:space="preserve">HSLS:09 is </w:t>
      </w:r>
      <w:r w:rsidR="004C59DC" w:rsidRPr="002B5189">
        <w:t>school-</w:t>
      </w:r>
      <w:r w:rsidRPr="002B5189">
        <w:t xml:space="preserve">based. For both NLSY cohorts, Armed Service Vocational Aptitude Battery (ASVAB) test data are available, but there is no longitudinal high school achievement measure. Although NLSY97 also gathers information from schools (including principal and teacher reports and high school </w:t>
      </w:r>
      <w:r w:rsidR="00510DB7" w:rsidRPr="002B5189">
        <w:t xml:space="preserve">and postsecondary </w:t>
      </w:r>
      <w:r w:rsidRPr="002B5189">
        <w:t xml:space="preserve">transcripts), </w:t>
      </w:r>
      <w:r w:rsidR="00D36373" w:rsidRPr="002B5189">
        <w:t xml:space="preserve">given its household sampling basis, </w:t>
      </w:r>
      <w:r w:rsidRPr="002B5189">
        <w:t xml:space="preserve">it cannot study school processes in the same way as HSLS:09. Any given school contains only one to a </w:t>
      </w:r>
      <w:r w:rsidR="00921FE0">
        <w:t>few</w:t>
      </w:r>
      <w:r w:rsidRPr="002B5189">
        <w:t xml:space="preserve"> NLSY97 sample members, a number that constitutes neither a representative sample of students in the school nor a sufficient number to provide within-school estimates. Thus, although both studies provide important information for understanding the transition from high school to the labor market, HSLS:09 is uniquely able to provide information about education processes and within-school dynamics and how these affect both school achievement and ultimate labor market outcomes, including outcomes in </w:t>
      </w:r>
      <w:r w:rsidR="00FB36CA">
        <w:t>STEM</w:t>
      </w:r>
      <w:r w:rsidRPr="002B5189">
        <w:t xml:space="preserve"> education and occupations</w:t>
      </w:r>
      <w:r w:rsidR="00EB2344">
        <w:t>, whereas</w:t>
      </w:r>
      <w:r w:rsidR="00510DB7" w:rsidRPr="002B5189">
        <w:t xml:space="preserve"> NLSY</w:t>
      </w:r>
      <w:r w:rsidR="00B84020">
        <w:t>:</w:t>
      </w:r>
      <w:r w:rsidR="00EB2344">
        <w:t>97</w:t>
      </w:r>
      <w:r w:rsidR="00510DB7" w:rsidRPr="002B5189">
        <w:t xml:space="preserve"> is </w:t>
      </w:r>
      <w:r w:rsidR="005A0F44" w:rsidRPr="002B5189">
        <w:t xml:space="preserve">uniquely </w:t>
      </w:r>
      <w:r w:rsidR="00510DB7" w:rsidRPr="002B5189">
        <w:t>able to construct continuous labor market event histories for decades</w:t>
      </w:r>
      <w:r w:rsidR="005A0F44" w:rsidRPr="002B5189">
        <w:t xml:space="preserve"> past </w:t>
      </w:r>
      <w:r w:rsidR="00FB36CA">
        <w:t xml:space="preserve">high school </w:t>
      </w:r>
      <w:r w:rsidR="005A0F44" w:rsidRPr="002B5189">
        <w:t>graduation</w:t>
      </w:r>
      <w:r w:rsidR="00510DB7" w:rsidRPr="002B5189">
        <w:t>.</w:t>
      </w:r>
    </w:p>
    <w:p w14:paraId="428A52C8" w14:textId="600FC508" w:rsidR="00EB5135" w:rsidRPr="004B2992" w:rsidRDefault="0072781E" w:rsidP="0080706C">
      <w:pPr>
        <w:pStyle w:val="Heading2"/>
        <w:spacing w:before="0" w:after="120" w:line="23" w:lineRule="atLeast"/>
        <w:ind w:left="0" w:firstLine="0"/>
      </w:pPr>
      <w:bookmarkStart w:id="34" w:name="_Toc519796285"/>
      <w:bookmarkStart w:id="35" w:name="_Toc192579036"/>
      <w:bookmarkStart w:id="36" w:name="_Toc401834509"/>
      <w:r w:rsidRPr="002B5189">
        <w:t>A.5</w:t>
      </w:r>
      <w:r w:rsidRPr="002B5189">
        <w:tab/>
      </w:r>
      <w:bookmarkStart w:id="37" w:name="_Toc399514835"/>
      <w:bookmarkStart w:id="38" w:name="_Toc400100550"/>
      <w:r w:rsidR="00EB5135" w:rsidRPr="004B2992">
        <w:t>Method Used to Minimize Burden on Small Businesses</w:t>
      </w:r>
      <w:bookmarkEnd w:id="37"/>
      <w:bookmarkEnd w:id="38"/>
      <w:bookmarkEnd w:id="34"/>
    </w:p>
    <w:bookmarkEnd w:id="35"/>
    <w:bookmarkEnd w:id="36"/>
    <w:p w14:paraId="58324255" w14:textId="77777777" w:rsidR="00210D4F" w:rsidRDefault="00FF1F22" w:rsidP="0080706C">
      <w:pPr>
        <w:pStyle w:val="BodyText1"/>
        <w:spacing w:line="23" w:lineRule="atLeast"/>
        <w:ind w:firstLine="0"/>
      </w:pPr>
      <w:r w:rsidRPr="002B5189">
        <w:t xml:space="preserve">Target respondents for HSLS:09 </w:t>
      </w:r>
      <w:r w:rsidR="00343260" w:rsidRPr="006C7E7F">
        <w:t>panel maintenance</w:t>
      </w:r>
      <w:r w:rsidR="00343260">
        <w:t xml:space="preserve"> </w:t>
      </w:r>
      <w:r w:rsidRPr="002B5189">
        <w:t xml:space="preserve">are individuals and the data collection activities will not involve burden to small </w:t>
      </w:r>
      <w:r w:rsidR="00D41498" w:rsidRPr="002B5189">
        <w:t>businesses or entities.</w:t>
      </w:r>
    </w:p>
    <w:p w14:paraId="61F49A25" w14:textId="4C50F0CA" w:rsidR="0072781E" w:rsidRPr="002B5189" w:rsidRDefault="0072781E" w:rsidP="0080706C">
      <w:pPr>
        <w:pStyle w:val="Heading2"/>
        <w:spacing w:before="0" w:after="120" w:line="23" w:lineRule="atLeast"/>
        <w:ind w:left="0" w:firstLine="0"/>
      </w:pPr>
      <w:bookmarkStart w:id="39" w:name="_Toc192579037"/>
      <w:bookmarkStart w:id="40" w:name="_Toc401834510"/>
      <w:bookmarkStart w:id="41" w:name="_Toc519796286"/>
      <w:r w:rsidRPr="002B5189">
        <w:t>A.6</w:t>
      </w:r>
      <w:r w:rsidRPr="002B5189">
        <w:tab/>
      </w:r>
      <w:bookmarkEnd w:id="39"/>
      <w:bookmarkEnd w:id="40"/>
      <w:r w:rsidR="006D0AD5">
        <w:t>Frequency of Data Collection</w:t>
      </w:r>
      <w:bookmarkEnd w:id="41"/>
    </w:p>
    <w:p w14:paraId="7FCA715A" w14:textId="1B21B41F" w:rsidR="00975EC2" w:rsidRPr="002B5189" w:rsidRDefault="001C02E1" w:rsidP="00C836A2">
      <w:pPr>
        <w:pStyle w:val="BodyText1"/>
        <w:widowControl w:val="0"/>
        <w:spacing w:line="23" w:lineRule="atLeast"/>
        <w:ind w:firstLine="0"/>
      </w:pPr>
      <w:r w:rsidRPr="002B5189">
        <w:t>Exhibit A-2 documents the periodicity of HSLS:09</w:t>
      </w:r>
      <w:r>
        <w:t xml:space="preserve"> at the within-study level</w:t>
      </w:r>
      <w:r w:rsidR="00146145">
        <w:t>.</w:t>
      </w:r>
    </w:p>
    <w:p w14:paraId="146B954A" w14:textId="0BCED17E" w:rsidR="00D53DD2" w:rsidRPr="002B5189" w:rsidRDefault="00C83E0F" w:rsidP="00C83E0F">
      <w:pPr>
        <w:pStyle w:val="ExhibitTitle"/>
      </w:pPr>
      <w:bookmarkStart w:id="42" w:name="_Ref300835267"/>
      <w:bookmarkStart w:id="43" w:name="_Toc302638052"/>
      <w:bookmarkStart w:id="44" w:name="_Toc316391858"/>
      <w:bookmarkStart w:id="45" w:name="_Toc316909061"/>
      <w:bookmarkStart w:id="46" w:name="_Toc401842162"/>
      <w:bookmarkStart w:id="47" w:name="_Toc427332887"/>
      <w:r w:rsidRPr="002B5189">
        <w:t>Exhibit A-</w:t>
      </w:r>
      <w:bookmarkEnd w:id="42"/>
      <w:r w:rsidR="00AE279F" w:rsidRPr="002B5189">
        <w:t>2</w:t>
      </w:r>
      <w:r w:rsidR="00214CB8">
        <w:t xml:space="preserve">. </w:t>
      </w:r>
      <w:r w:rsidR="00D53DD2" w:rsidRPr="002B5189">
        <w:t>Longitudinal design for the HSLS:09 ninth-grade cohort: 2009–25</w:t>
      </w:r>
      <w:bookmarkEnd w:id="43"/>
      <w:bookmarkEnd w:id="44"/>
      <w:bookmarkEnd w:id="45"/>
      <w:bookmarkEnd w:id="46"/>
      <w:bookmarkEnd w:id="47"/>
    </w:p>
    <w:p w14:paraId="7E4AFAA4" w14:textId="4B818D25" w:rsidR="00D53DD2" w:rsidRPr="00BF65C4" w:rsidRDefault="00C667ED" w:rsidP="007C6024">
      <w:pPr>
        <w:pBdr>
          <w:top w:val="single" w:sz="4" w:space="4" w:color="auto"/>
          <w:bottom w:val="single" w:sz="4" w:space="4" w:color="auto"/>
        </w:pBdr>
        <w:jc w:val="center"/>
        <w:rPr>
          <w:rFonts w:ascii="Arial" w:hAnsi="Arial"/>
          <w:sz w:val="20"/>
          <w:szCs w:val="20"/>
        </w:rPr>
      </w:pPr>
      <w:r>
        <w:rPr>
          <w:rFonts w:ascii="Arial" w:hAnsi="Arial"/>
          <w:noProof/>
          <w:sz w:val="20"/>
          <w:szCs w:val="20"/>
        </w:rPr>
        <w:drawing>
          <wp:inline distT="0" distB="0" distL="0" distR="0" wp14:anchorId="567224D9" wp14:editId="08A17F73">
            <wp:extent cx="6492240" cy="388112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_psg2_JDWedits.jpg"/>
                    <pic:cNvPicPr/>
                  </pic:nvPicPr>
                  <pic:blipFill>
                    <a:blip r:embed="rId18">
                      <a:extLst>
                        <a:ext uri="{28A0092B-C50C-407E-A947-70E740481C1C}">
                          <a14:useLocalDpi xmlns:a14="http://schemas.microsoft.com/office/drawing/2010/main" val="0"/>
                        </a:ext>
                      </a:extLst>
                    </a:blip>
                    <a:stretch>
                      <a:fillRect/>
                    </a:stretch>
                  </pic:blipFill>
                  <pic:spPr>
                    <a:xfrm>
                      <a:off x="0" y="0"/>
                      <a:ext cx="6492240" cy="3881120"/>
                    </a:xfrm>
                    <a:prstGeom prst="rect">
                      <a:avLst/>
                    </a:prstGeom>
                  </pic:spPr>
                </pic:pic>
              </a:graphicData>
            </a:graphic>
          </wp:inline>
        </w:drawing>
      </w:r>
    </w:p>
    <w:p w14:paraId="1D7E5FB7" w14:textId="77777777" w:rsidR="00D53DD2" w:rsidRPr="00D5480C" w:rsidRDefault="00D53DD2" w:rsidP="00D53DD2">
      <w:pPr>
        <w:spacing w:line="253" w:lineRule="atLeast"/>
        <w:rPr>
          <w:rFonts w:ascii="Arial" w:hAnsi="Arial"/>
          <w:sz w:val="18"/>
          <w:szCs w:val="18"/>
        </w:rPr>
      </w:pPr>
    </w:p>
    <w:p w14:paraId="52B442A8" w14:textId="795D0DF9" w:rsidR="003D4299" w:rsidRDefault="00A12ED0" w:rsidP="0080706C">
      <w:pPr>
        <w:spacing w:after="120" w:line="23" w:lineRule="atLeast"/>
      </w:pPr>
      <w:r>
        <w:t>D</w:t>
      </w:r>
      <w:r w:rsidRPr="00DC7BE1">
        <w:t>ata collection</w:t>
      </w:r>
      <w:r w:rsidRPr="00A12ED0">
        <w:t xml:space="preserve"> </w:t>
      </w:r>
      <w:r w:rsidRPr="00DC7BE1">
        <w:t xml:space="preserve">frequency </w:t>
      </w:r>
      <w:r>
        <w:t>has</w:t>
      </w:r>
      <w:r w:rsidR="001C02E1" w:rsidRPr="00DC7BE1">
        <w:t xml:space="preserve"> </w:t>
      </w:r>
      <w:r>
        <w:t>two dimensions</w:t>
      </w:r>
      <w:r w:rsidR="001C02E1" w:rsidRPr="00DC7BE1">
        <w:t>.</w:t>
      </w:r>
      <w:r>
        <w:t xml:space="preserve"> </w:t>
      </w:r>
      <w:r w:rsidR="001C02E1" w:rsidRPr="00DC7BE1">
        <w:t xml:space="preserve">One </w:t>
      </w:r>
      <w:r>
        <w:t>is</w:t>
      </w:r>
      <w:r w:rsidR="001C02E1" w:rsidRPr="00DC7BE1">
        <w:t xml:space="preserve"> the frequency of launch for each multi-year longitudinal study</w:t>
      </w:r>
      <w:r w:rsidR="001C02E1">
        <w:t xml:space="preserve">, including both the predecessor and successor studies to HSLS:09. The second </w:t>
      </w:r>
      <w:r>
        <w:t>is</w:t>
      </w:r>
      <w:r w:rsidR="001C02E1">
        <w:t xml:space="preserve"> the number and temporal distance of the data collection rounds within a given longitudinal study, hence placement of the data collection rounds in HSLS:09 (as illustrated in </w:t>
      </w:r>
      <w:r w:rsidR="00146145">
        <w:t>Exhibit A-2</w:t>
      </w:r>
      <w:r w:rsidR="001C02E1">
        <w:t>).</w:t>
      </w:r>
    </w:p>
    <w:p w14:paraId="20F12854" w14:textId="23EE06EC" w:rsidR="00A12ED0" w:rsidRDefault="001C02E1" w:rsidP="004E1B9C">
      <w:pPr>
        <w:widowControl w:val="0"/>
        <w:spacing w:after="120" w:line="23" w:lineRule="atLeast"/>
      </w:pPr>
      <w:r>
        <w:t>Since NLS</w:t>
      </w:r>
      <w:r w:rsidR="003F7632">
        <w:t>-</w:t>
      </w:r>
      <w:r>
        <w:t>72 in 1972, periodicity at the study level</w:t>
      </w:r>
      <w:r w:rsidRPr="00DC7BE1">
        <w:t xml:space="preserve"> has been basically one secondary longitudinal study per decade.</w:t>
      </w:r>
      <w:r w:rsidR="00A12ED0">
        <w:t xml:space="preserve"> </w:t>
      </w:r>
      <w:r w:rsidRPr="00DC7BE1">
        <w:t>Since the inception of ECLS-K in 1998-99, an early childhood panel has been added at a similar level of frequency.</w:t>
      </w:r>
      <w:r w:rsidR="00A12ED0">
        <w:t xml:space="preserve"> </w:t>
      </w:r>
      <w:r>
        <w:t xml:space="preserve">A new addition, the Middle Grades Longitudinal Study of </w:t>
      </w:r>
      <w:r w:rsidR="00146145">
        <w:t>2017</w:t>
      </w:r>
      <w:r>
        <w:t>-</w:t>
      </w:r>
      <w:r w:rsidR="00146145">
        <w:t xml:space="preserve">18 </w:t>
      </w:r>
      <w:r>
        <w:t xml:space="preserve">(MGLS:2017) </w:t>
      </w:r>
      <w:r w:rsidR="003F7632">
        <w:t>has recently been</w:t>
      </w:r>
      <w:r>
        <w:t xml:space="preserve"> launched.</w:t>
      </w:r>
      <w:r w:rsidR="00A12ED0">
        <w:t xml:space="preserve"> </w:t>
      </w:r>
      <w:r w:rsidRPr="00DC7BE1">
        <w:t>MGLS:2017 will fill a critical gap in information on middle grades experiences</w:t>
      </w:r>
      <w:r>
        <w:t>. Regardless of whether it is practical at this time to implement an integrated comprehensive multi-cohort sequence for its longitudinal studies series, the decennial frequency of the secondary series would likely need to be similar to the historical experience that has worked so well in the past.</w:t>
      </w:r>
    </w:p>
    <w:p w14:paraId="190219BA" w14:textId="5966D5B1" w:rsidR="001C02E1" w:rsidRDefault="001C02E1" w:rsidP="0080706C">
      <w:pPr>
        <w:spacing w:after="120" w:line="23" w:lineRule="atLeast"/>
      </w:pPr>
      <w:r w:rsidRPr="002B5189">
        <w:t xml:space="preserve">The </w:t>
      </w:r>
      <w:r>
        <w:t xml:space="preserve">2016 </w:t>
      </w:r>
      <w:r w:rsidRPr="002B5189">
        <w:t xml:space="preserve">student </w:t>
      </w:r>
      <w:r>
        <w:t xml:space="preserve">post high school graduation </w:t>
      </w:r>
      <w:r w:rsidRPr="002B5189">
        <w:t xml:space="preserve">follow-up of HSLS:09 </w:t>
      </w:r>
      <w:r w:rsidR="003F7632">
        <w:t xml:space="preserve">took </w:t>
      </w:r>
      <w:r>
        <w:t xml:space="preserve">place a year later than the </w:t>
      </w:r>
      <w:r w:rsidRPr="002B5189">
        <w:t xml:space="preserve">2-year interval employed with HS&amp;B, NELS:88, and ELS:2002. The three-year gap, however, </w:t>
      </w:r>
      <w:r w:rsidR="00C0543E" w:rsidRPr="002B5189">
        <w:t>offer</w:t>
      </w:r>
      <w:r w:rsidR="00C0543E">
        <w:t>ed</w:t>
      </w:r>
      <w:r w:rsidR="00C0543E" w:rsidRPr="002B5189">
        <w:t xml:space="preserve"> </w:t>
      </w:r>
      <w:r w:rsidRPr="002B5189">
        <w:t xml:space="preserve">better articulation with BPS, and </w:t>
      </w:r>
      <w:r w:rsidR="00C0543E" w:rsidRPr="002B5189">
        <w:t>facilitate</w:t>
      </w:r>
      <w:r w:rsidR="00C0543E">
        <w:t>d</w:t>
      </w:r>
      <w:r w:rsidR="00C0543E" w:rsidRPr="002B5189">
        <w:t xml:space="preserve"> </w:t>
      </w:r>
      <w:r w:rsidRPr="002B5189">
        <w:t>getting sub-baccalaureate attainment data collected in a timely fashion and in great</w:t>
      </w:r>
      <w:r>
        <w:t>er</w:t>
      </w:r>
      <w:r w:rsidRPr="002B5189">
        <w:t xml:space="preserve"> detail.</w:t>
      </w:r>
      <w:r w:rsidR="00A12ED0">
        <w:t xml:space="preserve"> </w:t>
      </w:r>
      <w:r>
        <w:t xml:space="preserve">Since final outcomes will not be available until the </w:t>
      </w:r>
      <w:r w:rsidR="004C6C43">
        <w:t>(</w:t>
      </w:r>
      <w:r w:rsidR="00146145">
        <w:t>tentatively planned</w:t>
      </w:r>
      <w:r w:rsidR="004C6C43">
        <w:t>)</w:t>
      </w:r>
      <w:r w:rsidR="004F50F5">
        <w:t xml:space="preserve"> </w:t>
      </w:r>
      <w:r>
        <w:t xml:space="preserve">2025 round—including baccalaureate attainment—it is very much of interest to maximize the data that </w:t>
      </w:r>
      <w:r w:rsidR="00146145">
        <w:t xml:space="preserve">are </w:t>
      </w:r>
      <w:r>
        <w:t>available early on, which include, in addition to broad postsecondary access and choice data, early sub-baccalaureate outcomes and early community college to 4-year college transition. The additional year extend</w:t>
      </w:r>
      <w:r w:rsidR="00C0543E">
        <w:t>s</w:t>
      </w:r>
      <w:r>
        <w:t xml:space="preserve"> the richness of the available postsecondary outcomes data released in 201</w:t>
      </w:r>
      <w:r w:rsidR="00C0543E">
        <w:t>8</w:t>
      </w:r>
      <w:r>
        <w:t>, and do</w:t>
      </w:r>
      <w:r w:rsidR="00C0543E">
        <w:t>es</w:t>
      </w:r>
      <w:r>
        <w:t xml:space="preserve"> so in a manner that provides a basis for postsecondary education transcript data collection and use of the postsecondary transcript and financial aid data in analysis.</w:t>
      </w:r>
    </w:p>
    <w:p w14:paraId="00A1B071" w14:textId="5825992E" w:rsidR="001C02E1" w:rsidRPr="002B5189" w:rsidRDefault="001C02E1" w:rsidP="00C836A2">
      <w:pPr>
        <w:pStyle w:val="BodyText1"/>
        <w:widowControl w:val="0"/>
        <w:spacing w:line="23" w:lineRule="atLeast"/>
        <w:ind w:firstLine="0"/>
      </w:pPr>
      <w:r w:rsidRPr="002B5189">
        <w:t xml:space="preserve">Despite the changes in </w:t>
      </w:r>
      <w:r>
        <w:t>data collection points in HSLS:09, compared to predecessor secondary longitudinal studies, and despite the fact that HSLS:09 represents only a single (and unique) cohort (there was no freshening to achieve nationally representative samples in later rounds), HSLS:09 support</w:t>
      </w:r>
      <w:r w:rsidR="00C0543E">
        <w:t>s</w:t>
      </w:r>
      <w:r>
        <w:t xml:space="preserve"> comparisons at a higher level of generality (modeling the transition to adult status). T</w:t>
      </w:r>
      <w:r w:rsidRPr="002B5189">
        <w:t xml:space="preserve">he same key transitions, albeit with slightly different data collection points and content, </w:t>
      </w:r>
      <w:r w:rsidR="00C0543E">
        <w:t>are</w:t>
      </w:r>
      <w:r w:rsidRPr="002B5189">
        <w:t xml:space="preserve"> captured with the HSLS:09 data</w:t>
      </w:r>
      <w:r>
        <w:t>, as have been captured through the prior studies</w:t>
      </w:r>
      <w:r w:rsidRPr="002B5189">
        <w:t>.</w:t>
      </w:r>
    </w:p>
    <w:p w14:paraId="3E68EBDD" w14:textId="36D0FDE8" w:rsidR="0072781E" w:rsidRPr="002B5189" w:rsidRDefault="0072781E" w:rsidP="0080706C">
      <w:pPr>
        <w:pStyle w:val="Heading2"/>
        <w:spacing w:before="0" w:after="120" w:line="23" w:lineRule="atLeast"/>
      </w:pPr>
      <w:bookmarkStart w:id="48" w:name="_Toc192579038"/>
      <w:bookmarkStart w:id="49" w:name="_Toc401834511"/>
      <w:bookmarkStart w:id="50" w:name="_Toc519796287"/>
      <w:r w:rsidRPr="002B5189">
        <w:t>A.7</w:t>
      </w:r>
      <w:r w:rsidRPr="002B5189">
        <w:tab/>
        <w:t xml:space="preserve">Special Circumstances </w:t>
      </w:r>
      <w:bookmarkEnd w:id="48"/>
      <w:bookmarkEnd w:id="49"/>
      <w:r w:rsidR="006D0AD5">
        <w:t>of Data Collection</w:t>
      </w:r>
      <w:bookmarkEnd w:id="50"/>
    </w:p>
    <w:p w14:paraId="5A2D5A7F" w14:textId="67F78DDB" w:rsidR="0072781E" w:rsidRPr="002B5189" w:rsidRDefault="0072781E" w:rsidP="0080706C">
      <w:pPr>
        <w:pStyle w:val="BodyText1"/>
        <w:tabs>
          <w:tab w:val="left" w:pos="1200"/>
        </w:tabs>
        <w:spacing w:line="23" w:lineRule="atLeast"/>
        <w:ind w:firstLine="0"/>
      </w:pPr>
      <w:r w:rsidRPr="002B5189">
        <w:t>No special circumstances of data collection are anticipated.</w:t>
      </w:r>
    </w:p>
    <w:p w14:paraId="18F5927B" w14:textId="04F3F5BE" w:rsidR="0072781E" w:rsidRPr="002B5189" w:rsidRDefault="0072781E" w:rsidP="0080706C">
      <w:pPr>
        <w:pStyle w:val="Heading2"/>
        <w:spacing w:before="0" w:after="120" w:line="23" w:lineRule="atLeast"/>
      </w:pPr>
      <w:bookmarkStart w:id="51" w:name="_Toc192579039"/>
      <w:bookmarkStart w:id="52" w:name="_Toc401834512"/>
      <w:bookmarkStart w:id="53" w:name="_Toc519796288"/>
      <w:r w:rsidRPr="002B5189">
        <w:t>A.8</w:t>
      </w:r>
      <w:r w:rsidRPr="002B5189">
        <w:tab/>
        <w:t xml:space="preserve">Consultations </w:t>
      </w:r>
      <w:r w:rsidR="00D51B53">
        <w:t>o</w:t>
      </w:r>
      <w:r w:rsidRPr="002B5189">
        <w:t>utside NCES</w:t>
      </w:r>
      <w:bookmarkEnd w:id="51"/>
      <w:bookmarkEnd w:id="52"/>
      <w:bookmarkEnd w:id="53"/>
    </w:p>
    <w:p w14:paraId="20013215" w14:textId="76A4F9DA" w:rsidR="002F25B2" w:rsidRPr="002B5189" w:rsidRDefault="00891FB6" w:rsidP="0080706C">
      <w:pPr>
        <w:pStyle w:val="BodyText1"/>
        <w:tabs>
          <w:tab w:val="left" w:pos="1200"/>
        </w:tabs>
        <w:spacing w:line="23" w:lineRule="atLeast"/>
        <w:ind w:firstLine="0"/>
      </w:pPr>
      <w:r>
        <w:t>A</w:t>
      </w:r>
      <w:r w:rsidR="006A7D72" w:rsidRPr="002B5189">
        <w:t xml:space="preserve"> panel of highly qualified substantive and methodological experts </w:t>
      </w:r>
      <w:r w:rsidR="00E67394">
        <w:t xml:space="preserve">was </w:t>
      </w:r>
      <w:r>
        <w:t xml:space="preserve">invited </w:t>
      </w:r>
      <w:r w:rsidR="006A7D72" w:rsidRPr="002B5189">
        <w:t xml:space="preserve">to provide advice about the design and conduct of the HSLS:09 </w:t>
      </w:r>
      <w:r w:rsidR="00E67394">
        <w:t>s</w:t>
      </w:r>
      <w:r w:rsidR="00E67394" w:rsidRPr="002B5189">
        <w:t xml:space="preserve">econd </w:t>
      </w:r>
      <w:r w:rsidR="00E67394">
        <w:t>f</w:t>
      </w:r>
      <w:r w:rsidR="00E67394" w:rsidRPr="002B5189">
        <w:t>ollow</w:t>
      </w:r>
      <w:r w:rsidR="000C509D" w:rsidRPr="002B5189">
        <w:t>-up</w:t>
      </w:r>
      <w:r w:rsidR="006A7D72" w:rsidRPr="002B5189">
        <w:t xml:space="preserve">. </w:t>
      </w:r>
      <w:r w:rsidR="00AA2076" w:rsidRPr="002B5189">
        <w:t xml:space="preserve">The </w:t>
      </w:r>
      <w:r w:rsidR="009A74A0" w:rsidRPr="002B5189">
        <w:t xml:space="preserve">first meeting with the HSLS:09 </w:t>
      </w:r>
      <w:r w:rsidR="00AA2076" w:rsidRPr="002B5189">
        <w:t xml:space="preserve">TRP </w:t>
      </w:r>
      <w:r w:rsidR="00C857F8" w:rsidRPr="002B5189">
        <w:t>was held</w:t>
      </w:r>
      <w:r w:rsidR="00AA2076" w:rsidRPr="002B5189">
        <w:t xml:space="preserve"> </w:t>
      </w:r>
      <w:r w:rsidR="00D63EAD" w:rsidRPr="002B5189">
        <w:t xml:space="preserve">on </w:t>
      </w:r>
      <w:r w:rsidR="00AA2076" w:rsidRPr="002B5189">
        <w:t>October 15</w:t>
      </w:r>
      <w:r w:rsidR="00E67394">
        <w:t>-</w:t>
      </w:r>
      <w:r w:rsidR="00AA2076" w:rsidRPr="002B5189">
        <w:t>16, 2014</w:t>
      </w:r>
      <w:r w:rsidR="004F50F5">
        <w:t>,</w:t>
      </w:r>
      <w:r w:rsidR="00AA2076" w:rsidRPr="002B5189">
        <w:t xml:space="preserve"> and include</w:t>
      </w:r>
      <w:r w:rsidR="00C857F8" w:rsidRPr="002B5189">
        <w:t>d</w:t>
      </w:r>
      <w:r w:rsidR="00AA2076" w:rsidRPr="002B5189">
        <w:t xml:space="preserve"> ten non-federal panelists</w:t>
      </w:r>
      <w:r w:rsidR="006A7D72" w:rsidRPr="002B5189">
        <w:t xml:space="preserve"> as well as members of NCES</w:t>
      </w:r>
      <w:r w:rsidR="000A4A9D">
        <w:t xml:space="preserve"> and </w:t>
      </w:r>
      <w:r w:rsidR="00D63EAD" w:rsidRPr="002B5189">
        <w:t xml:space="preserve">other offices within </w:t>
      </w:r>
      <w:r w:rsidR="006A7D72" w:rsidRPr="002B5189">
        <w:t>the U.S. Department of Education and the federal government</w:t>
      </w:r>
      <w:r w:rsidR="00AA2076" w:rsidRPr="002B5189">
        <w:t xml:space="preserve">. </w:t>
      </w:r>
      <w:r w:rsidR="006A7D72" w:rsidRPr="002B5189">
        <w:t xml:space="preserve">A second TRP meeting </w:t>
      </w:r>
      <w:r w:rsidR="00E67394">
        <w:t>took</w:t>
      </w:r>
      <w:r w:rsidR="008D4798">
        <w:t xml:space="preserve"> place o</w:t>
      </w:r>
      <w:r w:rsidR="00470BEE">
        <w:t>n August</w:t>
      </w:r>
      <w:r w:rsidR="008769E9">
        <w:t xml:space="preserve"> 18-19, </w:t>
      </w:r>
      <w:r w:rsidR="00470BEE">
        <w:t>20</w:t>
      </w:r>
      <w:r w:rsidR="008D4798">
        <w:t>15</w:t>
      </w:r>
      <w:r w:rsidR="00470BEE">
        <w:t xml:space="preserve">. Feedback from this convening </w:t>
      </w:r>
      <w:r w:rsidR="00E67394">
        <w:t>has been</w:t>
      </w:r>
      <w:r w:rsidR="00470BEE">
        <w:t xml:space="preserve"> </w:t>
      </w:r>
      <w:r w:rsidR="0053465B">
        <w:t>used as part of the</w:t>
      </w:r>
      <w:r w:rsidR="006A7D72" w:rsidRPr="002B5189">
        <w:t xml:space="preserve"> plan</w:t>
      </w:r>
      <w:r w:rsidR="0053465B">
        <w:t>ning</w:t>
      </w:r>
      <w:r w:rsidR="006A7D72" w:rsidRPr="002B5189">
        <w:t xml:space="preserve"> for the main study design. </w:t>
      </w:r>
      <w:r w:rsidR="006A4FB8" w:rsidRPr="002B5189">
        <w:t xml:space="preserve">TRP </w:t>
      </w:r>
      <w:r w:rsidR="005557B2">
        <w:t>meeting invitee</w:t>
      </w:r>
      <w:r w:rsidR="005557B2" w:rsidRPr="002B5189">
        <w:t xml:space="preserve">s </w:t>
      </w:r>
      <w:r w:rsidR="00D63EAD" w:rsidRPr="002B5189">
        <w:t>are listed</w:t>
      </w:r>
      <w:r w:rsidR="006A4FB8" w:rsidRPr="002B5189">
        <w:t xml:space="preserve"> in </w:t>
      </w:r>
      <w:r w:rsidR="00E67394" w:rsidRPr="002B5189">
        <w:t>A</w:t>
      </w:r>
      <w:r w:rsidR="00E67394">
        <w:t>ppendix</w:t>
      </w:r>
      <w:r w:rsidR="00E67394" w:rsidRPr="002B5189">
        <w:t xml:space="preserve"> </w:t>
      </w:r>
      <w:r w:rsidR="00E67394">
        <w:t>A</w:t>
      </w:r>
      <w:r w:rsidR="006A4FB8" w:rsidRPr="002B5189">
        <w:t>.</w:t>
      </w:r>
    </w:p>
    <w:p w14:paraId="68EB0859" w14:textId="791EE114" w:rsidR="002F25B2" w:rsidRPr="002B5189" w:rsidRDefault="00766603" w:rsidP="0080706C">
      <w:pPr>
        <w:pStyle w:val="BodyText1"/>
        <w:tabs>
          <w:tab w:val="left" w:pos="1200"/>
        </w:tabs>
        <w:spacing w:line="23" w:lineRule="atLeast"/>
        <w:ind w:firstLine="0"/>
      </w:pPr>
      <w:r w:rsidRPr="002B5189">
        <w:t>In addition, suggestions on specific items for the Lesbian, Gay, Bisexual</w:t>
      </w:r>
      <w:r w:rsidR="00565205">
        <w:t xml:space="preserve">, </w:t>
      </w:r>
      <w:r w:rsidRPr="002B5189">
        <w:t>Transgender</w:t>
      </w:r>
      <w:r w:rsidR="00565205">
        <w:t>, and Queer</w:t>
      </w:r>
      <w:r w:rsidRPr="002B5189">
        <w:t xml:space="preserve"> (LGBT</w:t>
      </w:r>
      <w:r w:rsidR="00565205">
        <w:t>Q</w:t>
      </w:r>
      <w:r w:rsidRPr="002B5189">
        <w:t xml:space="preserve">) domain were provided by content experts from members of the Gay, Lesbian &amp; Straight Education Network (GLSEN), </w:t>
      </w:r>
      <w:r w:rsidR="00E67394">
        <w:t>t</w:t>
      </w:r>
      <w:r w:rsidR="00E67394" w:rsidRPr="002B5189">
        <w:t xml:space="preserve">he </w:t>
      </w:r>
      <w:r w:rsidRPr="002B5189">
        <w:t xml:space="preserve">Fenway Institute, and the Gender Identity in US Surveillance (GeniUSS) group. Items </w:t>
      </w:r>
      <w:r w:rsidR="004F50F5">
        <w:t xml:space="preserve">proposed for the </w:t>
      </w:r>
      <w:r w:rsidR="004F50F5" w:rsidRPr="002B5189">
        <w:t>LGBT</w:t>
      </w:r>
      <w:r w:rsidR="004F50F5">
        <w:t>Q</w:t>
      </w:r>
      <w:r w:rsidR="004F50F5" w:rsidRPr="002B5189">
        <w:t xml:space="preserve"> domain </w:t>
      </w:r>
      <w:r w:rsidRPr="002B5189">
        <w:t>came from a variety of sources, includ</w:t>
      </w:r>
      <w:r w:rsidR="004F50F5">
        <w:t>ing</w:t>
      </w:r>
      <w:r w:rsidRPr="002B5189">
        <w:t xml:space="preserve"> the CDC's Youth Risk Behavior Survey (YRBS), the </w:t>
      </w:r>
      <w:r w:rsidR="00470BDE">
        <w:t>Massachusetts</w:t>
      </w:r>
      <w:r w:rsidR="00470BDE" w:rsidRPr="002B5189">
        <w:t xml:space="preserve"> </w:t>
      </w:r>
      <w:r w:rsidRPr="002B5189">
        <w:t>Department of Public Health's Youth Health Survey, and the NICHD's National Longitudinal Survey of Adolescent Health, among others.</w:t>
      </w:r>
      <w:r w:rsidR="002F25B2" w:rsidRPr="002B5189">
        <w:t xml:space="preserve"> </w:t>
      </w:r>
      <w:r w:rsidRPr="002B5189">
        <w:t xml:space="preserve">Further consultation </w:t>
      </w:r>
      <w:r w:rsidR="004F50F5" w:rsidRPr="002B5189">
        <w:t xml:space="preserve">on these questions </w:t>
      </w:r>
      <w:r w:rsidRPr="002B5189">
        <w:t>was also sought with the CDC.</w:t>
      </w:r>
    </w:p>
    <w:p w14:paraId="1BAC2B6E" w14:textId="530A4005" w:rsidR="0072781E" w:rsidRPr="002B5189" w:rsidRDefault="0072781E" w:rsidP="0080706C">
      <w:pPr>
        <w:pStyle w:val="Heading2"/>
        <w:spacing w:before="0" w:after="120" w:line="23" w:lineRule="atLeast"/>
      </w:pPr>
      <w:bookmarkStart w:id="54" w:name="_Toc401834513"/>
      <w:bookmarkStart w:id="55" w:name="_Toc519796289"/>
      <w:r w:rsidRPr="002B5189">
        <w:t>A.</w:t>
      </w:r>
      <w:r w:rsidRPr="00E84D8A">
        <w:t>9</w:t>
      </w:r>
      <w:r w:rsidRPr="00E84D8A">
        <w:tab/>
      </w:r>
      <w:r w:rsidR="00BA178B" w:rsidRPr="00E84D8A">
        <w:t xml:space="preserve">Provision </w:t>
      </w:r>
      <w:r w:rsidRPr="00E84D8A">
        <w:t>of Payment or Gift to Respondents</w:t>
      </w:r>
      <w:bookmarkEnd w:id="54"/>
      <w:bookmarkEnd w:id="55"/>
    </w:p>
    <w:p w14:paraId="643A0B05" w14:textId="44A8EF70" w:rsidR="00156444" w:rsidRPr="002B5189" w:rsidRDefault="0072781E" w:rsidP="000A287C">
      <w:pPr>
        <w:pStyle w:val="BodyText1"/>
        <w:spacing w:line="23" w:lineRule="atLeast"/>
        <w:ind w:firstLine="0"/>
        <w:rPr>
          <w:szCs w:val="24"/>
        </w:rPr>
      </w:pPr>
      <w:bookmarkStart w:id="56" w:name="_Toc192578744"/>
      <w:r w:rsidRPr="002B5189">
        <w:t xml:space="preserve">Incentives </w:t>
      </w:r>
      <w:r w:rsidR="00E71A4E">
        <w:t>are</w:t>
      </w:r>
      <w:r w:rsidR="006A4FB8" w:rsidRPr="002B5189">
        <w:t xml:space="preserve"> part of the </w:t>
      </w:r>
      <w:r w:rsidR="00370855">
        <w:t>panel maintenance</w:t>
      </w:r>
      <w:r w:rsidR="006A4FB8" w:rsidRPr="002B5189">
        <w:t xml:space="preserve"> data collection plan </w:t>
      </w:r>
      <w:r w:rsidR="004B38AA">
        <w:t xml:space="preserve">for two purposes - </w:t>
      </w:r>
      <w:r w:rsidRPr="002B5189">
        <w:t xml:space="preserve">to </w:t>
      </w:r>
      <w:r w:rsidR="00452757" w:rsidRPr="002B5189">
        <w:t xml:space="preserve">encourage response and to minimize </w:t>
      </w:r>
      <w:r w:rsidR="00370855">
        <w:t xml:space="preserve">the need for costly sample tracing and locating prior to the next round of data collection. </w:t>
      </w:r>
      <w:bookmarkStart w:id="57" w:name="_Toc179712058"/>
      <w:bookmarkStart w:id="58" w:name="_Toc181169398"/>
      <w:bookmarkStart w:id="59" w:name="_Toc181169660"/>
      <w:bookmarkStart w:id="60" w:name="_Toc181169827"/>
      <w:bookmarkStart w:id="61" w:name="_Toc181169962"/>
      <w:bookmarkStart w:id="62" w:name="_Toc181170321"/>
      <w:bookmarkStart w:id="63" w:name="_Toc181170422"/>
      <w:r w:rsidR="00156444" w:rsidRPr="00156444">
        <w:rPr>
          <w:szCs w:val="24"/>
        </w:rPr>
        <w:t xml:space="preserve">The </w:t>
      </w:r>
      <w:r w:rsidR="00370855" w:rsidRPr="00156444">
        <w:rPr>
          <w:szCs w:val="24"/>
        </w:rPr>
        <w:t>20</w:t>
      </w:r>
      <w:r w:rsidR="00370855">
        <w:rPr>
          <w:szCs w:val="24"/>
        </w:rPr>
        <w:t>21</w:t>
      </w:r>
      <w:r w:rsidR="00370855" w:rsidRPr="00156444">
        <w:rPr>
          <w:szCs w:val="24"/>
        </w:rPr>
        <w:t xml:space="preserve"> </w:t>
      </w:r>
      <w:r w:rsidR="00156444" w:rsidRPr="00156444">
        <w:rPr>
          <w:szCs w:val="24"/>
        </w:rPr>
        <w:t xml:space="preserve">panel maintenance will consist of a mailing to each sample member and his or her parent/guardian asking </w:t>
      </w:r>
      <w:r w:rsidR="008A6511">
        <w:rPr>
          <w:szCs w:val="24"/>
        </w:rPr>
        <w:t>them to</w:t>
      </w:r>
      <w:r w:rsidR="00156444" w:rsidRPr="00156444">
        <w:rPr>
          <w:szCs w:val="24"/>
        </w:rPr>
        <w:t xml:space="preserve"> log onto the survey website to update contact information or </w:t>
      </w:r>
      <w:r w:rsidR="008A6511">
        <w:rPr>
          <w:szCs w:val="24"/>
        </w:rPr>
        <w:t>to</w:t>
      </w:r>
      <w:r w:rsidR="00156444" w:rsidRPr="00156444">
        <w:rPr>
          <w:szCs w:val="24"/>
        </w:rPr>
        <w:t xml:space="preserve"> complete a hardcopy address update (see appendix D). </w:t>
      </w:r>
      <w:r w:rsidR="00156444">
        <w:rPr>
          <w:szCs w:val="24"/>
        </w:rPr>
        <w:t xml:space="preserve">As in </w:t>
      </w:r>
      <w:r w:rsidR="00370855">
        <w:rPr>
          <w:szCs w:val="24"/>
        </w:rPr>
        <w:t>2018</w:t>
      </w:r>
      <w:r w:rsidR="00156444">
        <w:rPr>
          <w:szCs w:val="24"/>
        </w:rPr>
        <w:t>, s</w:t>
      </w:r>
      <w:r w:rsidR="00156444" w:rsidRPr="00156444">
        <w:rPr>
          <w:szCs w:val="24"/>
        </w:rPr>
        <w:t xml:space="preserve">ample members </w:t>
      </w:r>
      <w:r w:rsidR="008A6511">
        <w:t xml:space="preserve">and their </w:t>
      </w:r>
      <w:r w:rsidR="008A6511" w:rsidRPr="00156444">
        <w:rPr>
          <w:szCs w:val="24"/>
        </w:rPr>
        <w:t>parent</w:t>
      </w:r>
      <w:r w:rsidR="008A6511">
        <w:rPr>
          <w:szCs w:val="24"/>
        </w:rPr>
        <w:t>s</w:t>
      </w:r>
      <w:r w:rsidR="008A6511" w:rsidRPr="00156444">
        <w:rPr>
          <w:szCs w:val="24"/>
        </w:rPr>
        <w:t>/guardian</w:t>
      </w:r>
      <w:r w:rsidR="008A6511">
        <w:rPr>
          <w:szCs w:val="24"/>
        </w:rPr>
        <w:t>s</w:t>
      </w:r>
      <w:r w:rsidR="008A6511">
        <w:t xml:space="preserve"> </w:t>
      </w:r>
      <w:r w:rsidR="00156444" w:rsidRPr="00156444">
        <w:rPr>
          <w:szCs w:val="24"/>
        </w:rPr>
        <w:t>will be offered a $10 incentive for updating their contact information. Our experience has shown that offering such an incentive is an effective means of increa</w:t>
      </w:r>
      <w:r w:rsidR="00156444">
        <w:rPr>
          <w:szCs w:val="24"/>
        </w:rPr>
        <w:t xml:space="preserve">sing panel maintenance </w:t>
      </w:r>
      <w:r w:rsidR="00AE05B2">
        <w:rPr>
          <w:szCs w:val="24"/>
        </w:rPr>
        <w:t xml:space="preserve">and survey </w:t>
      </w:r>
      <w:r w:rsidR="00156444">
        <w:rPr>
          <w:szCs w:val="24"/>
        </w:rPr>
        <w:t>response</w:t>
      </w:r>
      <w:r w:rsidR="00156444" w:rsidRPr="00156444">
        <w:rPr>
          <w:szCs w:val="24"/>
        </w:rPr>
        <w:t>.</w:t>
      </w:r>
    </w:p>
    <w:p w14:paraId="7691327E" w14:textId="65E9C7DF" w:rsidR="00A12ED0" w:rsidRDefault="00825CCC" w:rsidP="0080706C">
      <w:pPr>
        <w:pStyle w:val="Heading2"/>
        <w:spacing w:before="0" w:after="120" w:line="23" w:lineRule="atLeast"/>
      </w:pPr>
      <w:bookmarkStart w:id="64" w:name="_Toc401834514"/>
      <w:bookmarkStart w:id="65" w:name="_Toc519796290"/>
      <w:bookmarkStart w:id="66" w:name="_Toc192579041"/>
      <w:bookmarkEnd w:id="56"/>
      <w:bookmarkEnd w:id="57"/>
      <w:bookmarkEnd w:id="58"/>
      <w:bookmarkEnd w:id="59"/>
      <w:bookmarkEnd w:id="60"/>
      <w:bookmarkEnd w:id="61"/>
      <w:bookmarkEnd w:id="62"/>
      <w:bookmarkEnd w:id="63"/>
      <w:r w:rsidRPr="00BF65C4">
        <w:t>A.10</w:t>
      </w:r>
      <w:r w:rsidR="00A24288" w:rsidRPr="00D5480C">
        <w:tab/>
      </w:r>
      <w:r w:rsidRPr="00D5480C">
        <w:t>Assurance of Confidentiality</w:t>
      </w:r>
      <w:bookmarkEnd w:id="64"/>
      <w:bookmarkEnd w:id="65"/>
    </w:p>
    <w:p w14:paraId="034CFF01" w14:textId="09EA4A1A" w:rsidR="00B70F57" w:rsidRPr="00477529" w:rsidRDefault="00B70F57" w:rsidP="00B70F57">
      <w:pPr>
        <w:pStyle w:val="BodyText"/>
        <w:ind w:firstLine="0"/>
      </w:pPr>
      <w:bookmarkStart w:id="67" w:name="_Toc355689810"/>
      <w:bookmarkStart w:id="68" w:name="_Toc321233320"/>
      <w:bookmarkStart w:id="69" w:name="_Toc346831475"/>
      <w:bookmarkStart w:id="70" w:name="_Toc192579042"/>
      <w:bookmarkStart w:id="71" w:name="_Toc401834515"/>
      <w:bookmarkEnd w:id="66"/>
      <w:bookmarkEnd w:id="67"/>
      <w:bookmarkEnd w:id="68"/>
      <w:bookmarkEnd w:id="69"/>
      <w:r w:rsidRPr="00477529">
        <w:t xml:space="preserve">NCES assures participating individuals that all information collected under </w:t>
      </w:r>
      <w:r w:rsidRPr="002B5189">
        <w:t>HSLS:09</w:t>
      </w:r>
      <w:r>
        <w:t xml:space="preserve"> </w:t>
      </w:r>
      <w:r w:rsidRPr="00477529">
        <w:t>may be used only for statistical purposes and may not be disclosed, or used, in identifiable form for any other purpose except as required by law (20 U.S.C. §9573 and 6 U.S.C. §151).</w:t>
      </w:r>
    </w:p>
    <w:p w14:paraId="3BDF71FA" w14:textId="6D8A7577" w:rsidR="00B70F57" w:rsidRDefault="00B70F57" w:rsidP="00B70F57">
      <w:pPr>
        <w:pStyle w:val="BodyText"/>
        <w:ind w:firstLine="0"/>
      </w:pPr>
      <w:r>
        <w:t xml:space="preserve">The primary contractor for this study is RTI International. Confidentiality and data security protection procedures have been put in place for </w:t>
      </w:r>
      <w:r w:rsidRPr="002B5189">
        <w:t>HSLS:09</w:t>
      </w:r>
      <w:r>
        <w:t xml:space="preserve"> to ensure that the contractor and its subcontractors comply with all privacy requirements, including:</w:t>
      </w:r>
    </w:p>
    <w:p w14:paraId="06244889" w14:textId="77777777" w:rsidR="00B70F57" w:rsidRPr="00B70F57" w:rsidRDefault="00B70F57" w:rsidP="00B70F5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rPr>
        <w:t>The statement of work of this contract;</w:t>
      </w:r>
    </w:p>
    <w:p w14:paraId="38FF698A" w14:textId="77777777" w:rsidR="00B70F57" w:rsidRPr="00B70F57" w:rsidRDefault="00B70F57" w:rsidP="00B70F57">
      <w:pPr>
        <w:pStyle w:val="bulletround"/>
        <w:keepLines/>
        <w:numPr>
          <w:ilvl w:val="0"/>
          <w:numId w:val="36"/>
        </w:numPr>
        <w:tabs>
          <w:tab w:val="clear" w:pos="1440"/>
          <w:tab w:val="num" w:pos="720"/>
        </w:tabs>
        <w:spacing w:before="0" w:after="40"/>
        <w:ind w:left="720"/>
        <w:rPr>
          <w:rFonts w:cs="Times New Roman"/>
          <w:sz w:val="22"/>
          <w:szCs w:val="22"/>
        </w:rPr>
      </w:pPr>
      <w:r w:rsidRPr="00B70F57">
        <w:rPr>
          <w:rFonts w:cs="Times New Roman"/>
          <w:i/>
          <w:sz w:val="22"/>
          <w:szCs w:val="22"/>
        </w:rPr>
        <w:t>Family Educational Rights and Privacy Act (FERPA) of 1974</w:t>
      </w:r>
      <w:r w:rsidRPr="00B70F57">
        <w:rPr>
          <w:rFonts w:cs="Times New Roman"/>
          <w:sz w:val="22"/>
          <w:szCs w:val="22"/>
        </w:rPr>
        <w:t xml:space="preserve"> (20 U.S.C. §1232(g));</w:t>
      </w:r>
    </w:p>
    <w:p w14:paraId="3980AEB2" w14:textId="77777777" w:rsidR="00B70F57" w:rsidRPr="00B70F57" w:rsidRDefault="00B70F57" w:rsidP="00B70F5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i/>
        </w:rPr>
        <w:t>Privacy Act of 1974</w:t>
      </w:r>
      <w:r w:rsidRPr="00B70F57">
        <w:rPr>
          <w:rFonts w:ascii="Times New Roman" w:hAnsi="Times New Roman"/>
        </w:rPr>
        <w:t xml:space="preserve"> (5 U.S.C. §552a);</w:t>
      </w:r>
    </w:p>
    <w:p w14:paraId="18BABB28" w14:textId="77777777" w:rsidR="00B70F57" w:rsidRPr="00B70F57" w:rsidRDefault="00B70F57" w:rsidP="00B70F5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i/>
          <w:iCs/>
        </w:rPr>
        <w:t>Privacy Act Regulations</w:t>
      </w:r>
      <w:r w:rsidRPr="00B70F57">
        <w:rPr>
          <w:rFonts w:ascii="Times New Roman" w:hAnsi="Times New Roman"/>
          <w:iCs/>
        </w:rPr>
        <w:t xml:space="preserve"> </w:t>
      </w:r>
      <w:r w:rsidRPr="00B70F57">
        <w:rPr>
          <w:rFonts w:ascii="Times New Roman" w:hAnsi="Times New Roman"/>
        </w:rPr>
        <w:t>(34 CFR Part 5b);</w:t>
      </w:r>
    </w:p>
    <w:p w14:paraId="4EAAB4DD" w14:textId="77777777" w:rsidR="00B70F57" w:rsidRPr="00B70F57" w:rsidRDefault="00B70F57" w:rsidP="00B70F57">
      <w:pPr>
        <w:pStyle w:val="ListParagraph"/>
        <w:numPr>
          <w:ilvl w:val="0"/>
          <w:numId w:val="36"/>
        </w:numPr>
        <w:tabs>
          <w:tab w:val="clear" w:pos="1440"/>
          <w:tab w:val="num" w:pos="720"/>
        </w:tabs>
        <w:spacing w:after="40" w:line="240" w:lineRule="auto"/>
        <w:ind w:left="720"/>
        <w:contextualSpacing w:val="0"/>
        <w:rPr>
          <w:rFonts w:ascii="Times New Roman" w:hAnsi="Times New Roman"/>
          <w:iCs/>
        </w:rPr>
      </w:pPr>
      <w:r w:rsidRPr="00B70F57">
        <w:rPr>
          <w:rFonts w:ascii="Times New Roman" w:hAnsi="Times New Roman"/>
          <w:i/>
          <w:iCs/>
        </w:rPr>
        <w:t>Computer Security Act of 1987</w:t>
      </w:r>
      <w:r w:rsidRPr="00B70F57">
        <w:rPr>
          <w:rFonts w:ascii="Times New Roman" w:hAnsi="Times New Roman"/>
          <w:iCs/>
        </w:rPr>
        <w:t>;</w:t>
      </w:r>
    </w:p>
    <w:p w14:paraId="05E95922" w14:textId="77777777" w:rsidR="00B70F57" w:rsidRPr="00B70F57" w:rsidRDefault="00B70F57" w:rsidP="00B70F5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i/>
          <w:iCs/>
        </w:rPr>
        <w:t>U.S.A. Patriot Act of 2001</w:t>
      </w:r>
      <w:r w:rsidRPr="00B70F57">
        <w:rPr>
          <w:rFonts w:ascii="Times New Roman" w:hAnsi="Times New Roman"/>
        </w:rPr>
        <w:t xml:space="preserve"> (P.L. 107-56);</w:t>
      </w:r>
    </w:p>
    <w:p w14:paraId="640D0E78" w14:textId="77777777" w:rsidR="00B70F57" w:rsidRPr="00B70F57" w:rsidRDefault="00B70F57" w:rsidP="00B70F5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i/>
          <w:iCs/>
        </w:rPr>
        <w:t>Education Sciences Reform Act of 2002</w:t>
      </w:r>
      <w:r w:rsidRPr="00B70F57">
        <w:rPr>
          <w:rFonts w:ascii="Times New Roman" w:hAnsi="Times New Roman"/>
          <w:iCs/>
        </w:rPr>
        <w:t xml:space="preserve"> </w:t>
      </w:r>
      <w:r w:rsidRPr="00B70F57">
        <w:rPr>
          <w:rFonts w:ascii="Times New Roman" w:hAnsi="Times New Roman"/>
        </w:rPr>
        <w:t>(ESRA 2002, 20 U.S.C. §9573);</w:t>
      </w:r>
    </w:p>
    <w:p w14:paraId="63F0F65F" w14:textId="77777777" w:rsidR="00B70F57" w:rsidRPr="00B70F57" w:rsidRDefault="00B70F57" w:rsidP="00B70F5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i/>
        </w:rPr>
        <w:t>Confidential Information Protection and Statistical Efficiency Act of 2002</w:t>
      </w:r>
      <w:r w:rsidRPr="00B70F57">
        <w:rPr>
          <w:rFonts w:ascii="Times New Roman" w:hAnsi="Times New Roman"/>
        </w:rPr>
        <w:t>;</w:t>
      </w:r>
    </w:p>
    <w:p w14:paraId="2E28801E" w14:textId="77777777" w:rsidR="00B70F57" w:rsidRPr="00B70F57" w:rsidRDefault="00B70F57" w:rsidP="00B70F57">
      <w:pPr>
        <w:pStyle w:val="ListParagraph"/>
        <w:numPr>
          <w:ilvl w:val="0"/>
          <w:numId w:val="36"/>
        </w:numPr>
        <w:tabs>
          <w:tab w:val="clear" w:pos="1440"/>
          <w:tab w:val="num" w:pos="720"/>
        </w:tabs>
        <w:spacing w:after="40" w:line="240" w:lineRule="auto"/>
        <w:ind w:left="720"/>
        <w:contextualSpacing w:val="0"/>
        <w:rPr>
          <w:rFonts w:ascii="Times New Roman" w:hAnsi="Times New Roman"/>
          <w:iCs/>
        </w:rPr>
      </w:pPr>
      <w:r w:rsidRPr="00B70F57">
        <w:rPr>
          <w:rFonts w:ascii="Times New Roman" w:hAnsi="Times New Roman"/>
          <w:i/>
          <w:iCs/>
        </w:rPr>
        <w:t>E-Government Act of 2002</w:t>
      </w:r>
      <w:r w:rsidRPr="00B70F57">
        <w:rPr>
          <w:rFonts w:ascii="Times New Roman" w:hAnsi="Times New Roman"/>
          <w:iCs/>
        </w:rPr>
        <w:t>, Title V, Subtitle A;</w:t>
      </w:r>
    </w:p>
    <w:p w14:paraId="62C7BE10" w14:textId="77777777" w:rsidR="00B70F57" w:rsidRPr="00B70F57" w:rsidRDefault="00B70F57" w:rsidP="00B70F57">
      <w:pPr>
        <w:pStyle w:val="bulletround"/>
        <w:keepLines/>
        <w:numPr>
          <w:ilvl w:val="0"/>
          <w:numId w:val="36"/>
        </w:numPr>
        <w:tabs>
          <w:tab w:val="clear" w:pos="1440"/>
          <w:tab w:val="num" w:pos="720"/>
        </w:tabs>
        <w:spacing w:before="0" w:after="40"/>
        <w:ind w:left="720"/>
        <w:rPr>
          <w:rFonts w:cs="Times New Roman"/>
          <w:sz w:val="22"/>
          <w:szCs w:val="22"/>
        </w:rPr>
      </w:pPr>
      <w:r w:rsidRPr="00B70F57">
        <w:rPr>
          <w:rFonts w:cs="Times New Roman"/>
          <w:i/>
          <w:iCs/>
          <w:sz w:val="22"/>
          <w:szCs w:val="22"/>
        </w:rPr>
        <w:t>Cybersecurity Enhancement Act of 2015</w:t>
      </w:r>
      <w:r w:rsidRPr="00B70F57">
        <w:rPr>
          <w:rFonts w:cs="Times New Roman"/>
          <w:iCs/>
          <w:sz w:val="22"/>
          <w:szCs w:val="22"/>
        </w:rPr>
        <w:t xml:space="preserve"> (6 U.S.C. </w:t>
      </w:r>
      <w:r w:rsidRPr="00B70F57">
        <w:rPr>
          <w:rFonts w:cs="Times New Roman"/>
          <w:sz w:val="22"/>
          <w:szCs w:val="22"/>
        </w:rPr>
        <w:t>§</w:t>
      </w:r>
      <w:r w:rsidRPr="00B70F57">
        <w:rPr>
          <w:rFonts w:cs="Times New Roman"/>
          <w:iCs/>
          <w:sz w:val="22"/>
          <w:szCs w:val="22"/>
        </w:rPr>
        <w:t>151);</w:t>
      </w:r>
    </w:p>
    <w:p w14:paraId="23D34A60" w14:textId="77777777" w:rsidR="00B70F57" w:rsidRPr="00B70F57" w:rsidRDefault="00B70F57" w:rsidP="00B70F57">
      <w:pPr>
        <w:pStyle w:val="ListParagraph"/>
        <w:numPr>
          <w:ilvl w:val="0"/>
          <w:numId w:val="36"/>
        </w:numPr>
        <w:tabs>
          <w:tab w:val="clear" w:pos="1440"/>
          <w:tab w:val="num" w:pos="720"/>
        </w:tabs>
        <w:spacing w:after="40" w:line="240" w:lineRule="auto"/>
        <w:ind w:left="720"/>
        <w:contextualSpacing w:val="0"/>
        <w:rPr>
          <w:rFonts w:ascii="Times New Roman" w:hAnsi="Times New Roman"/>
          <w:iCs/>
        </w:rPr>
      </w:pPr>
      <w:r w:rsidRPr="00B70F57">
        <w:rPr>
          <w:rFonts w:ascii="Times New Roman" w:hAnsi="Times New Roman"/>
        </w:rPr>
        <w:t>The U.S. Department of Education General Handbook for Information Technology Security General Support Systems and Major Applications Inventory Procedures (March 2005);</w:t>
      </w:r>
    </w:p>
    <w:p w14:paraId="7BD90130" w14:textId="77777777" w:rsidR="00B70F57" w:rsidRPr="00B70F57" w:rsidRDefault="00B70F57" w:rsidP="00B70F5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rPr>
        <w:t>The U.S. Department of Education Incident Handling Procedures (February 2009);</w:t>
      </w:r>
    </w:p>
    <w:p w14:paraId="4F0F971B" w14:textId="77777777" w:rsidR="00B70F57" w:rsidRPr="00B70F57" w:rsidRDefault="00B70F57" w:rsidP="00B70F5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rPr>
        <w:t>The U.S. Department of Education, ACS Directive OM: 5-101, Contractor Employee Personnel Security Screenings;</w:t>
      </w:r>
    </w:p>
    <w:p w14:paraId="2424CCA3" w14:textId="77777777" w:rsidR="00B70F57" w:rsidRPr="00B70F57" w:rsidRDefault="00B70F57" w:rsidP="00B70F57">
      <w:pPr>
        <w:pStyle w:val="ListParagraph"/>
        <w:numPr>
          <w:ilvl w:val="0"/>
          <w:numId w:val="36"/>
        </w:numPr>
        <w:tabs>
          <w:tab w:val="clear" w:pos="1440"/>
          <w:tab w:val="num" w:pos="720"/>
        </w:tabs>
        <w:spacing w:after="40" w:line="240" w:lineRule="auto"/>
        <w:ind w:left="720"/>
        <w:contextualSpacing w:val="0"/>
        <w:rPr>
          <w:rFonts w:ascii="Times New Roman" w:hAnsi="Times New Roman"/>
        </w:rPr>
      </w:pPr>
      <w:r w:rsidRPr="00B70F57">
        <w:rPr>
          <w:rFonts w:ascii="Times New Roman" w:hAnsi="Times New Roman"/>
        </w:rPr>
        <w:t>NCES Statistical Standards; and</w:t>
      </w:r>
    </w:p>
    <w:p w14:paraId="32CB5D49" w14:textId="77777777" w:rsidR="00B70F57" w:rsidRPr="00B70F57" w:rsidRDefault="00B70F57" w:rsidP="00B70F57">
      <w:pPr>
        <w:pStyle w:val="ListParagraph"/>
        <w:numPr>
          <w:ilvl w:val="0"/>
          <w:numId w:val="36"/>
        </w:numPr>
        <w:tabs>
          <w:tab w:val="clear" w:pos="1440"/>
          <w:tab w:val="num" w:pos="720"/>
        </w:tabs>
        <w:spacing w:after="60" w:line="240" w:lineRule="auto"/>
        <w:ind w:left="720"/>
        <w:rPr>
          <w:rFonts w:ascii="Times New Roman" w:hAnsi="Times New Roman"/>
        </w:rPr>
      </w:pPr>
      <w:r w:rsidRPr="00B70F57">
        <w:rPr>
          <w:rFonts w:ascii="Times New Roman" w:hAnsi="Times New Roman"/>
        </w:rPr>
        <w:t>All new legislation that impacts the data collected through the contract for this study.</w:t>
      </w:r>
    </w:p>
    <w:p w14:paraId="3EC68BB7" w14:textId="77777777" w:rsidR="00B70F57" w:rsidRPr="00477529" w:rsidRDefault="00B70F57" w:rsidP="00B70F57">
      <w:pPr>
        <w:pStyle w:val="BodyText"/>
        <w:widowControl w:val="0"/>
        <w:ind w:firstLine="0"/>
      </w:pPr>
      <w:r>
        <w:t>Furthermore, the contractor</w:t>
      </w:r>
      <w:r w:rsidRPr="00477529">
        <w:t xml:space="preserve"> will comply with the </w:t>
      </w:r>
      <w:r w:rsidRPr="009F4D5B">
        <w:t>Department of Education</w:t>
      </w:r>
      <w:r w:rsidRPr="00477529">
        <w:t xml:space="preserve">’s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r:id="rId19" w:history="1">
        <w:r w:rsidRPr="00477529">
          <w:rPr>
            <w:rStyle w:val="Hyperlink"/>
          </w:rPr>
          <w:t>http://nces.ed.gov/statprog/2012/</w:t>
        </w:r>
      </w:hyperlink>
      <w:r w:rsidRPr="00477529">
        <w:t>.</w:t>
      </w:r>
    </w:p>
    <w:p w14:paraId="61EACF49" w14:textId="050A81F5" w:rsidR="00B70F57" w:rsidRPr="00477529" w:rsidRDefault="00B70F57" w:rsidP="00B70F57">
      <w:pPr>
        <w:pStyle w:val="BodyText"/>
        <w:widowControl w:val="0"/>
        <w:ind w:firstLine="0"/>
      </w:pPr>
      <w:r w:rsidRPr="00B3398E">
        <w:t xml:space="preserve">By law (20 U.S.C. §9573), a violation of the confidentiality restrictions is a felony, punishable by imprisonment of up to 5 years and/or a fine of up to $250,000. </w:t>
      </w:r>
      <w:r w:rsidRPr="00477529">
        <w:t xml:space="preserve">The </w:t>
      </w:r>
      <w:r w:rsidR="00F502F4" w:rsidRPr="002B5189">
        <w:t>HSLS:09</w:t>
      </w:r>
      <w:r w:rsidR="00F502F4">
        <w:t xml:space="preserve"> </w:t>
      </w:r>
      <w:r w:rsidRPr="00477529">
        <w:t xml:space="preserve">procedures for maintaining confidentiality include notarized nondisclosure affidavits obtained from all personnel who will have access to individual identifiers; personnel training regarding the meaning of confidentiality; controlled and protected access to computer files; built-in safeguards concerning status monitoring and receipt control systems; and a secure, staffed, in-house computing facility. </w:t>
      </w:r>
      <w:r w:rsidR="00F502F4" w:rsidRPr="002B5189">
        <w:t>HSLS:09</w:t>
      </w:r>
      <w:r w:rsidR="00F502F4">
        <w:t xml:space="preserve"> </w:t>
      </w:r>
      <w:r w:rsidRPr="00477529">
        <w:t>follows detailed guidelines for securing sensitive project data, including, but not limited to: physical/environment protections, building access controls, system access controls, system login restrictions, user identification and authorization procedures, encryption, and project file storage/archiving/destruction.</w:t>
      </w:r>
    </w:p>
    <w:p w14:paraId="081EFB44" w14:textId="77777777" w:rsidR="00B70F57" w:rsidRDefault="00B70F57" w:rsidP="00B70F57">
      <w:pPr>
        <w:pStyle w:val="BodyText"/>
        <w:ind w:firstLine="0"/>
      </w:pPr>
      <w:r>
        <w:t>Additionally, the contractor</w:t>
      </w:r>
      <w:r w:rsidRPr="00477529">
        <w:t xml:space="preserve"> will take security measures to protect the web data collection application from unauthorized access. The web server will include a</w:t>
      </w:r>
      <w:r>
        <w:t xml:space="preserve">n </w:t>
      </w:r>
      <w:r w:rsidRPr="00477529">
        <w:t xml:space="preserve">SSL certificate and will be configured to force encrypted data transmission over the Internet. All files uploaded to the website will be stored in a secure project folder that is accessible and visible to authorized project staff only. </w:t>
      </w:r>
      <w:r>
        <w:t>A number of security procedures are in place for users t</w:t>
      </w:r>
      <w:r w:rsidRPr="00477529">
        <w:t>o access restricted pages containing confidential information</w:t>
      </w:r>
      <w:r>
        <w:t>:</w:t>
      </w:r>
    </w:p>
    <w:p w14:paraId="279A07B7" w14:textId="4736EC43" w:rsidR="00B70F57" w:rsidRDefault="00B70F57" w:rsidP="00B70F57">
      <w:pPr>
        <w:pStyle w:val="BodyText"/>
        <w:numPr>
          <w:ilvl w:val="0"/>
          <w:numId w:val="37"/>
        </w:numPr>
        <w:ind w:left="540" w:hanging="270"/>
      </w:pPr>
      <w:r>
        <w:t xml:space="preserve">When a primary coordinator is assigned to the study, the assignment comes from the Chief Administrative Officer (or his or her agent). Once assigned, </w:t>
      </w:r>
      <w:r w:rsidR="00F502F4" w:rsidRPr="002B5189">
        <w:t>HSLS:09</w:t>
      </w:r>
      <w:r w:rsidR="00F502F4">
        <w:t xml:space="preserve"> </w:t>
      </w:r>
      <w:r>
        <w:t>staff will confirm the primary coordinator’s employment status through a web search, a public directory, and/or contacting the Human Resources at the institution.</w:t>
      </w:r>
    </w:p>
    <w:p w14:paraId="5B26D12B" w14:textId="77777777" w:rsidR="00B70F57" w:rsidRDefault="00B70F57" w:rsidP="00B70F57">
      <w:pPr>
        <w:pStyle w:val="BodyText"/>
        <w:numPr>
          <w:ilvl w:val="0"/>
          <w:numId w:val="37"/>
        </w:numPr>
        <w:ind w:left="540" w:hanging="270"/>
      </w:pPr>
      <w:r>
        <w:t>After user’s identity is verified</w:t>
      </w:r>
      <w:r w:rsidRPr="00477529">
        <w:t>, website users will be required to log in by entering an assigned ID number and password</w:t>
      </w:r>
      <w:r>
        <w:t>, and using two-factor authentication.</w:t>
      </w:r>
    </w:p>
    <w:p w14:paraId="7B3348B7" w14:textId="77777777" w:rsidR="00B70F57" w:rsidRDefault="00B70F57" w:rsidP="00B70F57">
      <w:pPr>
        <w:pStyle w:val="BodyText"/>
        <w:numPr>
          <w:ilvl w:val="0"/>
          <w:numId w:val="37"/>
        </w:numPr>
        <w:ind w:left="540" w:hanging="270"/>
      </w:pPr>
      <w:r w:rsidRPr="00477529">
        <w:t>Through the website, the primary coordinators at the institution will be able to use a “Manage Users” link, available only to them, to add and delete user accounts for other staff at the same institution.</w:t>
      </w:r>
    </w:p>
    <w:p w14:paraId="79799C79" w14:textId="611C6774" w:rsidR="00B70F57" w:rsidRDefault="00F502F4" w:rsidP="00B70F57">
      <w:pPr>
        <w:pStyle w:val="BodyText"/>
        <w:numPr>
          <w:ilvl w:val="0"/>
          <w:numId w:val="37"/>
        </w:numPr>
        <w:ind w:left="540" w:hanging="270"/>
      </w:pPr>
      <w:r w:rsidRPr="002B5189">
        <w:t>HSLS:09</w:t>
      </w:r>
      <w:r>
        <w:t xml:space="preserve"> </w:t>
      </w:r>
      <w:r w:rsidR="00B70F57">
        <w:t>staff will verify the employment status of any new user assigned by the primary coordinator prior to creating the new account and allowing access using two-factor authentication.</w:t>
      </w:r>
    </w:p>
    <w:p w14:paraId="4974C1DF" w14:textId="77777777" w:rsidR="00B70F57" w:rsidRPr="00477529" w:rsidRDefault="00B70F57" w:rsidP="00B70F57">
      <w:pPr>
        <w:pStyle w:val="BodyText"/>
        <w:widowControl w:val="0"/>
        <w:ind w:firstLine="0"/>
      </w:pPr>
      <w:r>
        <w:t xml:space="preserve">Security measures have been put in </w:t>
      </w:r>
      <w:r w:rsidRPr="00477529">
        <w:t xml:space="preserve">place to protect data during file matching procedures described in section </w:t>
      </w:r>
      <w:r>
        <w:t>A.</w:t>
      </w:r>
      <w:r w:rsidRPr="00477529">
        <w:t>3</w:t>
      </w:r>
      <w:r>
        <w:t xml:space="preserve"> of this document</w:t>
      </w:r>
      <w:r w:rsidRPr="00477529">
        <w:t xml:space="preserve">. NCES has a secure data transfer system, which uses SSL technology, allowing the transfer of encrypted data over the Internet. The </w:t>
      </w:r>
      <w:r>
        <w:t xml:space="preserve">IES File Transfer System </w:t>
      </w:r>
      <w:r w:rsidRPr="00477529">
        <w:t xml:space="preserve">will be used for all administrative data sources </w:t>
      </w:r>
      <w:r>
        <w:t>that do not have their</w:t>
      </w:r>
      <w:r w:rsidRPr="00477529">
        <w:t xml:space="preserve"> own secure </w:t>
      </w:r>
      <w:r>
        <w:t xml:space="preserve">file transfers systems </w:t>
      </w:r>
      <w:r w:rsidRPr="00477529">
        <w:t>All data transfers will be encrypted.</w:t>
      </w:r>
    </w:p>
    <w:p w14:paraId="1F3E61DA" w14:textId="77777777" w:rsidR="00B70F57" w:rsidRPr="00477529" w:rsidRDefault="00B70F57" w:rsidP="00B70F57">
      <w:pPr>
        <w:pStyle w:val="BodyText"/>
        <w:spacing w:before="0"/>
        <w:ind w:firstLine="0"/>
      </w:pPr>
      <w:r w:rsidRPr="00477529">
        <w:t>The Department has established a policy regarding the personnel security screening requirements for all contractor employees and their subcontractors. The contractor must comply with these personnel security screening requirements throughout the life of the contract</w:t>
      </w:r>
      <w:r>
        <w:t xml:space="preserve">, including </w:t>
      </w:r>
      <w:r w:rsidRPr="00477529">
        <w:t>several requirements that the contractor must meet for each employee working on the contract for 30 days or more. Among these requirements are that each person working on the contract must be assigned a position risk level. The risk levels are high, moderate, and low based upon the level of harm that a person in the position can cause to the Department’s interests. Each person working on the contract must complete the requirements for a “Contractor Security Screening.” Depending on the risk level assigned to each person’s position, a follow-up background investigation by the Department will occur.</w:t>
      </w:r>
    </w:p>
    <w:p w14:paraId="52597705" w14:textId="77777777" w:rsidR="00B70F57" w:rsidRDefault="00B70F57" w:rsidP="00B70F57">
      <w:pPr>
        <w:pStyle w:val="bulletround"/>
        <w:widowControl w:val="0"/>
        <w:tabs>
          <w:tab w:val="clear" w:pos="1080"/>
        </w:tabs>
        <w:ind w:left="0" w:firstLine="0"/>
      </w:pPr>
      <w:r>
        <w:t>The following language will be included, as appropriate, in respondent contact materials and on data collection instruments:</w:t>
      </w:r>
    </w:p>
    <w:p w14:paraId="4D37E24B" w14:textId="284F8F57" w:rsidR="00B70F57" w:rsidRDefault="00B70F57" w:rsidP="00B70F57">
      <w:pPr>
        <w:pStyle w:val="bulletround"/>
        <w:widowControl w:val="0"/>
        <w:tabs>
          <w:tab w:val="clear" w:pos="1080"/>
        </w:tabs>
        <w:ind w:left="446" w:firstLine="0"/>
      </w:pPr>
      <w:r>
        <w:t xml:space="preserve">NCES is authorized to conduct the </w:t>
      </w:r>
      <w:r w:rsidR="00F502F4" w:rsidRPr="00F502F4">
        <w:t>High School Longitudinal Study of 2009 (HSLS:09)</w:t>
      </w:r>
      <w:r>
        <w:t xml:space="preserve"> by the Education Sciences Reform Act of 2002 (ESRA 2002, 20 U.S.C. §9543).</w:t>
      </w:r>
    </w:p>
    <w:p w14:paraId="73F12B2A" w14:textId="108D9339" w:rsidR="00B70F57" w:rsidRDefault="00F502F4" w:rsidP="00B70F57">
      <w:pPr>
        <w:pStyle w:val="bulletround"/>
        <w:widowControl w:val="0"/>
        <w:tabs>
          <w:tab w:val="clear" w:pos="1080"/>
        </w:tabs>
        <w:ind w:left="446" w:firstLine="0"/>
      </w:pPr>
      <w:r>
        <w:t xml:space="preserve">All of the information </w:t>
      </w:r>
      <w:r w:rsidR="00B70F57">
        <w:t>you provide may be used only for statistical purposes and may not be disclosed, or used, in identifiable form for any other purpose except as required by law (20 U.S.C. §9573 and 6 U.S.C. §151).</w:t>
      </w:r>
    </w:p>
    <w:p w14:paraId="7520A7DB" w14:textId="53911671" w:rsidR="00B70F57" w:rsidRPr="00477529" w:rsidRDefault="00F502F4" w:rsidP="00B70F57">
      <w:pPr>
        <w:pStyle w:val="bulletround"/>
        <w:widowControl w:val="0"/>
        <w:tabs>
          <w:tab w:val="clear" w:pos="1080"/>
        </w:tabs>
        <w:spacing w:before="0" w:after="100" w:afterAutospacing="1"/>
        <w:ind w:left="450" w:firstLine="0"/>
      </w:pPr>
      <w:r w:rsidRPr="00F502F4">
        <w:t>According to the Paperwork Reduction Act of 1995, no persons are required to respond to a collection of information unless it displays a valid OMB control number. The valid OMB control number for this voluntary information collection is 1850-0852. The time required to complete this information collection is esti</w:t>
      </w:r>
      <w:r>
        <w:t xml:space="preserve">mated to average approximately </w:t>
      </w:r>
      <w:r w:rsidRPr="00F502F4">
        <w:t>5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Longitudinal Study of 2009 (HSLS:09), National Center for Education Statistics, PCP, 550 12th St., SW, 4th floor, Washington, DC</w:t>
      </w:r>
      <w:r w:rsidR="00210D4F">
        <w:t xml:space="preserve"> </w:t>
      </w:r>
      <w:r w:rsidRPr="00F502F4">
        <w:t>20202</w:t>
      </w:r>
      <w:r w:rsidR="00B70F57">
        <w:t>.</w:t>
      </w:r>
    </w:p>
    <w:p w14:paraId="77DC759E" w14:textId="070482C8" w:rsidR="0072781E" w:rsidRPr="002B5189" w:rsidRDefault="0072781E" w:rsidP="0080706C">
      <w:pPr>
        <w:pStyle w:val="Heading2"/>
        <w:spacing w:before="0" w:after="120" w:line="23" w:lineRule="atLeast"/>
        <w:ind w:left="0" w:firstLine="0"/>
      </w:pPr>
      <w:bookmarkStart w:id="72" w:name="_Toc519796291"/>
      <w:r w:rsidRPr="002B5189">
        <w:t>A.11</w:t>
      </w:r>
      <w:r w:rsidRPr="002B5189">
        <w:tab/>
      </w:r>
      <w:r w:rsidRPr="0034308B">
        <w:t>Sensitive Questions</w:t>
      </w:r>
      <w:bookmarkEnd w:id="70"/>
      <w:bookmarkEnd w:id="71"/>
      <w:bookmarkEnd w:id="72"/>
    </w:p>
    <w:p w14:paraId="20066308" w14:textId="77777777" w:rsidR="00210D4F" w:rsidRDefault="00032099" w:rsidP="00F212FD">
      <w:pPr>
        <w:pStyle w:val="BodyText1"/>
        <w:spacing w:line="23" w:lineRule="atLeast"/>
        <w:ind w:firstLine="0"/>
      </w:pPr>
      <w:r>
        <w:t>I</w:t>
      </w:r>
      <w:r w:rsidRPr="003A27A8">
        <w:t>t is critical that respondents can be found at a later date for follow-ups in this longitudinal study</w:t>
      </w:r>
      <w:r>
        <w:t>; therefore,</w:t>
      </w:r>
      <w:r w:rsidRPr="003A27A8">
        <w:t xml:space="preserve"> </w:t>
      </w:r>
      <w:r w:rsidRPr="00085460">
        <w:t>t</w:t>
      </w:r>
      <w:r w:rsidRPr="002131D7">
        <w:t xml:space="preserve">he </w:t>
      </w:r>
      <w:r w:rsidR="00F212FD">
        <w:t>panel maintenance collection</w:t>
      </w:r>
      <w:r w:rsidR="00F212FD" w:rsidRPr="002131D7">
        <w:t xml:space="preserve"> </w:t>
      </w:r>
      <w:r w:rsidRPr="002131D7">
        <w:t>requests follow-up locating information for sample members, their parents, and another contact.</w:t>
      </w:r>
    </w:p>
    <w:p w14:paraId="64F4CE75" w14:textId="75963F46" w:rsidR="00A12ED0" w:rsidRDefault="0072781E" w:rsidP="0080706C">
      <w:pPr>
        <w:pStyle w:val="Heading2"/>
        <w:spacing w:before="0" w:after="120" w:line="23" w:lineRule="atLeast"/>
        <w:ind w:left="0" w:firstLine="0"/>
      </w:pPr>
      <w:bookmarkStart w:id="73" w:name="_Toc192579043"/>
      <w:bookmarkStart w:id="74" w:name="_Toc401834516"/>
      <w:bookmarkStart w:id="75" w:name="_Toc519796292"/>
      <w:bookmarkStart w:id="76" w:name="_Toc192579044"/>
      <w:r w:rsidRPr="002B5189">
        <w:t>A.12</w:t>
      </w:r>
      <w:r w:rsidRPr="002B5189">
        <w:tab/>
        <w:t xml:space="preserve">Estimates of </w:t>
      </w:r>
      <w:r w:rsidR="00A816AF">
        <w:t>Response</w:t>
      </w:r>
      <w:r w:rsidR="00A816AF" w:rsidRPr="002B5189">
        <w:t xml:space="preserve"> </w:t>
      </w:r>
      <w:r w:rsidRPr="002B5189">
        <w:t>Burden</w:t>
      </w:r>
      <w:bookmarkEnd w:id="73"/>
      <w:bookmarkEnd w:id="74"/>
      <w:bookmarkEnd w:id="75"/>
    </w:p>
    <w:p w14:paraId="2F5F1B91" w14:textId="1F2DB050" w:rsidR="00A12ED0" w:rsidRDefault="0072781E" w:rsidP="00FB5856">
      <w:pPr>
        <w:pStyle w:val="BodyText1"/>
        <w:widowControl w:val="0"/>
        <w:spacing w:line="23" w:lineRule="atLeast"/>
        <w:ind w:firstLine="0"/>
      </w:pPr>
      <w:r w:rsidRPr="002B5189">
        <w:t xml:space="preserve">Estimates of response burden </w:t>
      </w:r>
      <w:r w:rsidR="00343260">
        <w:t xml:space="preserve">for completing the </w:t>
      </w:r>
      <w:r w:rsidR="00F212FD">
        <w:t xml:space="preserve">2021 </w:t>
      </w:r>
      <w:r w:rsidR="00343260">
        <w:t xml:space="preserve">panel maintenance will be the same as the burden estimated for the </w:t>
      </w:r>
      <w:r w:rsidR="00F212FD">
        <w:t xml:space="preserve">2018 </w:t>
      </w:r>
      <w:r w:rsidR="00343260">
        <w:t>panel maintenance.</w:t>
      </w:r>
      <w:r w:rsidR="00FF20BB">
        <w:t xml:space="preserve"> Panel maintenance update requests will be pre-populated with previous information to minimize burden. Sample members and their parents or other relevant contacts will be asked to either confirm that this information is correct or make updates. The total estimated burden time cost to individual survey respondents is </w:t>
      </w:r>
      <w:r w:rsidR="00FF20BB" w:rsidRPr="00A108D5">
        <w:t>$</w:t>
      </w:r>
      <w:r w:rsidR="00FF20BB">
        <w:t>13,514</w:t>
      </w:r>
      <w:r w:rsidR="00FF20BB" w:rsidRPr="00FF20BB">
        <w:t xml:space="preserve"> </w:t>
      </w:r>
      <w:r w:rsidR="00FF20BB">
        <w:t>(778 burden hours at a $17.37 hourly rate</w:t>
      </w:r>
      <w:r w:rsidR="00FF20BB" w:rsidRPr="00D04F04">
        <w:rPr>
          <w:vertAlign w:val="superscript"/>
        </w:rPr>
        <w:footnoteReference w:id="4"/>
      </w:r>
      <w:r w:rsidR="00FF20BB">
        <w:t>)</w:t>
      </w:r>
      <w:r w:rsidR="00FF20BB" w:rsidRPr="00D04F04">
        <w:t>.</w:t>
      </w:r>
    </w:p>
    <w:p w14:paraId="6AD15794" w14:textId="64CF8BA4" w:rsidR="00CC6F53" w:rsidRPr="002B5189" w:rsidRDefault="00CC6F53" w:rsidP="00CC6F53">
      <w:pPr>
        <w:pStyle w:val="ExhibitTitle"/>
      </w:pPr>
      <w:bookmarkStart w:id="77" w:name="RANGE!A1"/>
      <w:bookmarkStart w:id="78" w:name="_Toc427332888"/>
      <w:r w:rsidRPr="002B5189">
        <w:t xml:space="preserve">Exhibit A-3. </w:t>
      </w:r>
      <w:bookmarkEnd w:id="77"/>
      <w:bookmarkEnd w:id="78"/>
      <w:r w:rsidR="00210D4F" w:rsidRPr="00210D4F">
        <w:t>Estimated burden for HSLS:09 panel maintenance</w:t>
      </w:r>
    </w:p>
    <w:tbl>
      <w:tblPr>
        <w:tblW w:w="10530" w:type="dxa"/>
        <w:tblInd w:w="108" w:type="dxa"/>
        <w:tblLayout w:type="fixed"/>
        <w:tblLook w:val="04A0" w:firstRow="1" w:lastRow="0" w:firstColumn="1" w:lastColumn="0" w:noHBand="0" w:noVBand="1"/>
      </w:tblPr>
      <w:tblGrid>
        <w:gridCol w:w="3510"/>
        <w:gridCol w:w="900"/>
        <w:gridCol w:w="1260"/>
        <w:gridCol w:w="1170"/>
        <w:gridCol w:w="990"/>
        <w:gridCol w:w="1620"/>
        <w:gridCol w:w="1080"/>
      </w:tblGrid>
      <w:tr w:rsidR="00423345" w14:paraId="372D8C73" w14:textId="77777777" w:rsidTr="00881BCB">
        <w:trPr>
          <w:trHeight w:val="528"/>
        </w:trPr>
        <w:tc>
          <w:tcPr>
            <w:tcW w:w="3510" w:type="dxa"/>
            <w:tcBorders>
              <w:top w:val="single" w:sz="12" w:space="0" w:color="auto"/>
              <w:left w:val="nil"/>
              <w:bottom w:val="single" w:sz="12" w:space="0" w:color="000000"/>
              <w:right w:val="nil"/>
            </w:tcBorders>
            <w:shd w:val="clear" w:color="000000" w:fill="D9D9D9"/>
            <w:noWrap/>
            <w:vAlign w:val="center"/>
            <w:hideMark/>
          </w:tcPr>
          <w:p w14:paraId="70F68556" w14:textId="77777777" w:rsidR="006938EB" w:rsidRPr="006938EB" w:rsidRDefault="006938EB">
            <w:pPr>
              <w:rPr>
                <w:rFonts w:ascii="Arial Narrow" w:hAnsi="Arial Narrow" w:cs="Arial"/>
                <w:b/>
                <w:bCs/>
                <w:color w:val="000000"/>
                <w:sz w:val="20"/>
                <w:szCs w:val="20"/>
              </w:rPr>
            </w:pPr>
            <w:r w:rsidRPr="006938EB">
              <w:rPr>
                <w:rFonts w:ascii="Arial Narrow" w:hAnsi="Arial Narrow" w:cs="Arial"/>
                <w:b/>
                <w:bCs/>
                <w:color w:val="000000"/>
                <w:sz w:val="20"/>
                <w:szCs w:val="20"/>
              </w:rPr>
              <w:t>Data collection activity</w:t>
            </w:r>
          </w:p>
        </w:tc>
        <w:tc>
          <w:tcPr>
            <w:tcW w:w="900" w:type="dxa"/>
            <w:tcBorders>
              <w:top w:val="single" w:sz="12" w:space="0" w:color="auto"/>
              <w:left w:val="nil"/>
              <w:bottom w:val="single" w:sz="12" w:space="0" w:color="000000"/>
              <w:right w:val="nil"/>
            </w:tcBorders>
            <w:shd w:val="clear" w:color="000000" w:fill="D9D9D9"/>
            <w:vAlign w:val="center"/>
            <w:hideMark/>
          </w:tcPr>
          <w:p w14:paraId="3C66357E" w14:textId="77777777" w:rsidR="006938EB" w:rsidRPr="006938EB" w:rsidRDefault="006938EB">
            <w:pPr>
              <w:jc w:val="center"/>
              <w:rPr>
                <w:rFonts w:ascii="Arial Narrow" w:hAnsi="Arial Narrow" w:cs="Arial"/>
                <w:b/>
                <w:bCs/>
                <w:color w:val="000000"/>
                <w:sz w:val="18"/>
                <w:szCs w:val="18"/>
              </w:rPr>
            </w:pPr>
            <w:r w:rsidRPr="006938EB">
              <w:rPr>
                <w:rFonts w:ascii="Arial Narrow" w:hAnsi="Arial Narrow" w:cs="Arial"/>
                <w:b/>
                <w:bCs/>
                <w:color w:val="000000"/>
                <w:sz w:val="18"/>
                <w:szCs w:val="18"/>
              </w:rPr>
              <w:t>Sample</w:t>
            </w:r>
          </w:p>
        </w:tc>
        <w:tc>
          <w:tcPr>
            <w:tcW w:w="1260" w:type="dxa"/>
            <w:tcBorders>
              <w:top w:val="single" w:sz="12" w:space="0" w:color="auto"/>
              <w:left w:val="nil"/>
              <w:right w:val="nil"/>
            </w:tcBorders>
            <w:shd w:val="clear" w:color="000000" w:fill="D9D9D9"/>
            <w:vAlign w:val="center"/>
            <w:hideMark/>
          </w:tcPr>
          <w:p w14:paraId="381F095A" w14:textId="0D44A21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Expected</w:t>
            </w:r>
            <w:r w:rsidR="00D14D6C">
              <w:rPr>
                <w:rFonts w:ascii="Arial Narrow" w:hAnsi="Arial Narrow" w:cs="Arial"/>
                <w:b/>
                <w:bCs/>
                <w:color w:val="000000"/>
                <w:sz w:val="18"/>
                <w:szCs w:val="18"/>
              </w:rPr>
              <w:t xml:space="preserve"> </w:t>
            </w:r>
            <w:r w:rsidRPr="006938EB">
              <w:rPr>
                <w:rFonts w:ascii="Arial Narrow" w:hAnsi="Arial Narrow" w:cs="Arial"/>
                <w:b/>
                <w:bCs/>
                <w:color w:val="000000"/>
                <w:sz w:val="18"/>
                <w:szCs w:val="18"/>
              </w:rPr>
              <w:t>response rate</w:t>
            </w:r>
          </w:p>
        </w:tc>
        <w:tc>
          <w:tcPr>
            <w:tcW w:w="1170" w:type="dxa"/>
            <w:tcBorders>
              <w:top w:val="single" w:sz="12" w:space="0" w:color="auto"/>
              <w:left w:val="nil"/>
              <w:bottom w:val="single" w:sz="12" w:space="0" w:color="000000"/>
              <w:right w:val="nil"/>
            </w:tcBorders>
            <w:shd w:val="clear" w:color="000000" w:fill="D9D9D9"/>
            <w:vAlign w:val="center"/>
            <w:hideMark/>
          </w:tcPr>
          <w:p w14:paraId="19B68EB9"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respondents</w:t>
            </w:r>
          </w:p>
        </w:tc>
        <w:tc>
          <w:tcPr>
            <w:tcW w:w="990" w:type="dxa"/>
            <w:tcBorders>
              <w:top w:val="single" w:sz="12" w:space="0" w:color="auto"/>
              <w:left w:val="nil"/>
              <w:bottom w:val="single" w:sz="12" w:space="0" w:color="000000"/>
              <w:right w:val="nil"/>
            </w:tcBorders>
            <w:shd w:val="clear" w:color="000000" w:fill="D9D9D9"/>
            <w:vAlign w:val="center"/>
            <w:hideMark/>
          </w:tcPr>
          <w:p w14:paraId="0B8E1E8F"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Number of responses</w:t>
            </w:r>
          </w:p>
        </w:tc>
        <w:tc>
          <w:tcPr>
            <w:tcW w:w="1620" w:type="dxa"/>
            <w:tcBorders>
              <w:top w:val="single" w:sz="12" w:space="0" w:color="auto"/>
              <w:left w:val="nil"/>
              <w:bottom w:val="single" w:sz="12" w:space="0" w:color="000000"/>
              <w:right w:val="nil"/>
            </w:tcBorders>
            <w:shd w:val="clear" w:color="000000" w:fill="D9D9D9"/>
            <w:vAlign w:val="center"/>
            <w:hideMark/>
          </w:tcPr>
          <w:p w14:paraId="66371523" w14:textId="77777777" w:rsidR="006938EB" w:rsidRPr="006938EB" w:rsidRDefault="006938EB" w:rsidP="00FC654B">
            <w:pPr>
              <w:jc w:val="right"/>
              <w:rPr>
                <w:rFonts w:ascii="Arial Narrow" w:hAnsi="Arial Narrow" w:cs="Arial"/>
                <w:b/>
                <w:bCs/>
                <w:color w:val="000000"/>
                <w:sz w:val="18"/>
                <w:szCs w:val="18"/>
              </w:rPr>
            </w:pPr>
            <w:r w:rsidRPr="006938EB">
              <w:rPr>
                <w:rFonts w:ascii="Arial Narrow" w:hAnsi="Arial Narrow" w:cs="Arial"/>
                <w:b/>
                <w:bCs/>
                <w:color w:val="000000"/>
                <w:sz w:val="18"/>
                <w:szCs w:val="18"/>
              </w:rPr>
              <w:t>Average burden per response</w:t>
            </w:r>
            <w:r w:rsidRPr="006938EB">
              <w:rPr>
                <w:rFonts w:ascii="Arial Narrow" w:hAnsi="Arial Narrow" w:cs="Arial"/>
                <w:b/>
                <w:bCs/>
                <w:color w:val="000000"/>
                <w:sz w:val="18"/>
                <w:szCs w:val="18"/>
                <w:vertAlign w:val="superscript"/>
              </w:rPr>
              <w:t xml:space="preserve"> </w:t>
            </w:r>
            <w:r w:rsidRPr="006938EB">
              <w:rPr>
                <w:rFonts w:ascii="Arial Narrow" w:hAnsi="Arial Narrow" w:cs="Arial"/>
                <w:b/>
                <w:bCs/>
                <w:color w:val="000000"/>
                <w:sz w:val="18"/>
                <w:szCs w:val="18"/>
              </w:rPr>
              <w:t>(minutes)</w:t>
            </w:r>
          </w:p>
        </w:tc>
        <w:tc>
          <w:tcPr>
            <w:tcW w:w="1080" w:type="dxa"/>
            <w:tcBorders>
              <w:top w:val="single" w:sz="12" w:space="0" w:color="auto"/>
              <w:left w:val="nil"/>
              <w:bottom w:val="single" w:sz="12" w:space="0" w:color="000000"/>
              <w:right w:val="nil"/>
            </w:tcBorders>
            <w:shd w:val="clear" w:color="000000" w:fill="D9D9D9"/>
            <w:vAlign w:val="center"/>
            <w:hideMark/>
          </w:tcPr>
          <w:p w14:paraId="6A32BA9A" w14:textId="77777777" w:rsidR="006938EB" w:rsidRPr="006938EB" w:rsidRDefault="006938EB" w:rsidP="00881BCB">
            <w:pPr>
              <w:ind w:left="-18" w:right="-18"/>
              <w:jc w:val="right"/>
              <w:rPr>
                <w:rFonts w:ascii="Arial Narrow" w:hAnsi="Arial Narrow" w:cs="Arial"/>
                <w:b/>
                <w:bCs/>
                <w:color w:val="000000"/>
                <w:sz w:val="18"/>
                <w:szCs w:val="18"/>
              </w:rPr>
            </w:pPr>
            <w:r w:rsidRPr="006938EB">
              <w:rPr>
                <w:rFonts w:ascii="Arial Narrow" w:hAnsi="Arial Narrow" w:cs="Arial"/>
                <w:b/>
                <w:bCs/>
                <w:color w:val="000000"/>
                <w:sz w:val="18"/>
                <w:szCs w:val="18"/>
              </w:rPr>
              <w:t>Total burden (hours)</w:t>
            </w:r>
          </w:p>
        </w:tc>
      </w:tr>
      <w:tr w:rsidR="00343260" w14:paraId="1DD64151" w14:textId="77777777" w:rsidTr="00FF1A26">
        <w:trPr>
          <w:trHeight w:val="312"/>
        </w:trPr>
        <w:tc>
          <w:tcPr>
            <w:tcW w:w="10530" w:type="dxa"/>
            <w:gridSpan w:val="7"/>
            <w:tcBorders>
              <w:top w:val="single" w:sz="12" w:space="0" w:color="auto"/>
              <w:left w:val="nil"/>
              <w:bottom w:val="single" w:sz="12" w:space="0" w:color="auto"/>
              <w:right w:val="nil"/>
            </w:tcBorders>
            <w:shd w:val="clear" w:color="auto" w:fill="auto"/>
            <w:vAlign w:val="center"/>
            <w:hideMark/>
          </w:tcPr>
          <w:p w14:paraId="64B20E2A" w14:textId="7E6DDA16" w:rsidR="00343260" w:rsidRDefault="00726B89">
            <w:pPr>
              <w:ind w:firstLineChars="200" w:firstLine="400"/>
              <w:rPr>
                <w:rFonts w:ascii="Arial" w:hAnsi="Arial" w:cs="Arial"/>
                <w:i/>
                <w:iCs/>
                <w:color w:val="000000"/>
                <w:sz w:val="20"/>
                <w:szCs w:val="20"/>
              </w:rPr>
            </w:pPr>
            <w:r>
              <w:rPr>
                <w:rFonts w:ascii="Arial" w:hAnsi="Arial" w:cs="Arial"/>
                <w:i/>
                <w:iCs/>
                <w:color w:val="000000"/>
                <w:sz w:val="20"/>
                <w:szCs w:val="20"/>
              </w:rPr>
              <w:t>A</w:t>
            </w:r>
            <w:r w:rsidR="00343260">
              <w:rPr>
                <w:rFonts w:ascii="Arial" w:hAnsi="Arial" w:cs="Arial"/>
                <w:i/>
                <w:iCs/>
                <w:color w:val="000000"/>
                <w:sz w:val="20"/>
                <w:szCs w:val="20"/>
              </w:rPr>
              <w:t>ddress data collection from individuals</w:t>
            </w:r>
          </w:p>
        </w:tc>
      </w:tr>
      <w:tr w:rsidR="00881BCB" w14:paraId="2DFE7E29" w14:textId="77777777" w:rsidTr="00FF1A26">
        <w:trPr>
          <w:trHeight w:val="288"/>
        </w:trPr>
        <w:tc>
          <w:tcPr>
            <w:tcW w:w="3510" w:type="dxa"/>
            <w:tcBorders>
              <w:top w:val="nil"/>
              <w:left w:val="nil"/>
              <w:bottom w:val="nil"/>
              <w:right w:val="nil"/>
            </w:tcBorders>
            <w:shd w:val="clear" w:color="auto" w:fill="auto"/>
            <w:noWrap/>
            <w:vAlign w:val="center"/>
            <w:hideMark/>
          </w:tcPr>
          <w:p w14:paraId="159FDC03" w14:textId="6109A3DC" w:rsidR="00343260" w:rsidRPr="006938EB" w:rsidRDefault="005E76FA">
            <w:pPr>
              <w:rPr>
                <w:rFonts w:ascii="Arial Narrow" w:hAnsi="Arial Narrow" w:cs="Arial"/>
                <w:color w:val="808080"/>
                <w:sz w:val="20"/>
                <w:szCs w:val="20"/>
              </w:rPr>
            </w:pPr>
            <w:r>
              <w:rPr>
                <w:rFonts w:ascii="Arial Narrow" w:hAnsi="Arial Narrow" w:cs="Arial"/>
                <w:color w:val="808080"/>
                <w:sz w:val="20"/>
                <w:szCs w:val="20"/>
              </w:rPr>
              <w:t>P</w:t>
            </w:r>
            <w:r w:rsidR="00343260" w:rsidRPr="006938EB">
              <w:rPr>
                <w:rFonts w:ascii="Arial Narrow" w:hAnsi="Arial Narrow" w:cs="Arial"/>
                <w:color w:val="808080"/>
                <w:sz w:val="20"/>
                <w:szCs w:val="20"/>
              </w:rPr>
              <w:t>anel maintenance 201</w:t>
            </w:r>
            <w:r w:rsidR="00726B89">
              <w:rPr>
                <w:rFonts w:ascii="Arial Narrow" w:hAnsi="Arial Narrow" w:cs="Arial"/>
                <w:color w:val="808080"/>
                <w:sz w:val="20"/>
                <w:szCs w:val="20"/>
              </w:rPr>
              <w:t>8</w:t>
            </w:r>
          </w:p>
        </w:tc>
        <w:tc>
          <w:tcPr>
            <w:tcW w:w="900" w:type="dxa"/>
            <w:tcBorders>
              <w:top w:val="nil"/>
              <w:left w:val="nil"/>
              <w:bottom w:val="nil"/>
              <w:right w:val="nil"/>
            </w:tcBorders>
            <w:shd w:val="clear" w:color="auto" w:fill="auto"/>
            <w:noWrap/>
            <w:vAlign w:val="center"/>
            <w:hideMark/>
          </w:tcPr>
          <w:p w14:paraId="30C827C6"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23,316</w:t>
            </w:r>
          </w:p>
        </w:tc>
        <w:tc>
          <w:tcPr>
            <w:tcW w:w="1260" w:type="dxa"/>
            <w:tcBorders>
              <w:top w:val="nil"/>
              <w:left w:val="nil"/>
              <w:bottom w:val="nil"/>
              <w:right w:val="nil"/>
            </w:tcBorders>
            <w:shd w:val="clear" w:color="auto" w:fill="auto"/>
            <w:noWrap/>
            <w:vAlign w:val="center"/>
            <w:hideMark/>
          </w:tcPr>
          <w:p w14:paraId="09AA91C1"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20%</w:t>
            </w:r>
          </w:p>
        </w:tc>
        <w:tc>
          <w:tcPr>
            <w:tcW w:w="1170" w:type="dxa"/>
            <w:tcBorders>
              <w:top w:val="nil"/>
              <w:left w:val="nil"/>
              <w:bottom w:val="nil"/>
              <w:right w:val="nil"/>
            </w:tcBorders>
            <w:shd w:val="clear" w:color="auto" w:fill="auto"/>
            <w:vAlign w:val="center"/>
            <w:hideMark/>
          </w:tcPr>
          <w:p w14:paraId="6FA63CC7"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990" w:type="dxa"/>
            <w:tcBorders>
              <w:top w:val="nil"/>
              <w:left w:val="nil"/>
              <w:bottom w:val="nil"/>
              <w:right w:val="nil"/>
            </w:tcBorders>
            <w:shd w:val="clear" w:color="auto" w:fill="auto"/>
            <w:noWrap/>
            <w:vAlign w:val="center"/>
            <w:hideMark/>
          </w:tcPr>
          <w:p w14:paraId="577689D0"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4,663</w:t>
            </w:r>
          </w:p>
        </w:tc>
        <w:tc>
          <w:tcPr>
            <w:tcW w:w="1620" w:type="dxa"/>
            <w:tcBorders>
              <w:top w:val="nil"/>
              <w:left w:val="nil"/>
              <w:bottom w:val="nil"/>
              <w:right w:val="nil"/>
            </w:tcBorders>
            <w:shd w:val="clear" w:color="auto" w:fill="auto"/>
            <w:noWrap/>
            <w:vAlign w:val="center"/>
            <w:hideMark/>
          </w:tcPr>
          <w:p w14:paraId="7991E393" w14:textId="77777777" w:rsidR="00343260" w:rsidRPr="006938EB" w:rsidRDefault="00343260">
            <w:pPr>
              <w:ind w:firstLineChars="200" w:firstLine="400"/>
              <w:jc w:val="right"/>
              <w:rPr>
                <w:rFonts w:ascii="Arial Narrow" w:hAnsi="Arial Narrow" w:cs="Arial"/>
                <w:color w:val="808080"/>
                <w:sz w:val="20"/>
                <w:szCs w:val="20"/>
              </w:rPr>
            </w:pPr>
            <w:r w:rsidRPr="006938EB">
              <w:rPr>
                <w:rFonts w:ascii="Arial Narrow" w:hAnsi="Arial Narrow" w:cs="Arial"/>
                <w:color w:val="808080"/>
                <w:sz w:val="20"/>
                <w:szCs w:val="20"/>
              </w:rPr>
              <w:t>5</w:t>
            </w:r>
          </w:p>
        </w:tc>
        <w:tc>
          <w:tcPr>
            <w:tcW w:w="1080" w:type="dxa"/>
            <w:tcBorders>
              <w:top w:val="nil"/>
              <w:left w:val="nil"/>
              <w:bottom w:val="nil"/>
              <w:right w:val="nil"/>
            </w:tcBorders>
            <w:shd w:val="clear" w:color="auto" w:fill="auto"/>
            <w:noWrap/>
            <w:vAlign w:val="center"/>
            <w:hideMark/>
          </w:tcPr>
          <w:p w14:paraId="6CD477A2" w14:textId="77777777" w:rsidR="00343260" w:rsidRPr="006938EB" w:rsidRDefault="00343260" w:rsidP="00FC654B">
            <w:pPr>
              <w:jc w:val="right"/>
              <w:rPr>
                <w:rFonts w:ascii="Arial Narrow" w:hAnsi="Arial Narrow" w:cs="Arial"/>
                <w:color w:val="808080"/>
                <w:sz w:val="20"/>
                <w:szCs w:val="20"/>
              </w:rPr>
            </w:pPr>
            <w:r w:rsidRPr="006938EB">
              <w:rPr>
                <w:rFonts w:ascii="Arial Narrow" w:hAnsi="Arial Narrow" w:cs="Arial"/>
                <w:color w:val="808080"/>
                <w:sz w:val="20"/>
                <w:szCs w:val="20"/>
              </w:rPr>
              <w:t>389</w:t>
            </w:r>
          </w:p>
        </w:tc>
      </w:tr>
      <w:tr w:rsidR="00881BCB" w14:paraId="59E55EBD" w14:textId="77777777" w:rsidTr="00FF1A26">
        <w:trPr>
          <w:trHeight w:val="300"/>
        </w:trPr>
        <w:tc>
          <w:tcPr>
            <w:tcW w:w="3510" w:type="dxa"/>
            <w:tcBorders>
              <w:top w:val="nil"/>
              <w:left w:val="nil"/>
              <w:bottom w:val="nil"/>
              <w:right w:val="nil"/>
            </w:tcBorders>
            <w:shd w:val="clear" w:color="auto" w:fill="auto"/>
            <w:noWrap/>
            <w:vAlign w:val="center"/>
            <w:hideMark/>
          </w:tcPr>
          <w:p w14:paraId="173AAB8F" w14:textId="33104EC3" w:rsidR="00343260" w:rsidRPr="006938EB" w:rsidRDefault="005E76FA">
            <w:pPr>
              <w:rPr>
                <w:rFonts w:ascii="Arial Narrow" w:hAnsi="Arial Narrow" w:cs="Arial"/>
                <w:color w:val="000000"/>
                <w:sz w:val="20"/>
                <w:szCs w:val="20"/>
              </w:rPr>
            </w:pPr>
            <w:r>
              <w:rPr>
                <w:rFonts w:ascii="Arial Narrow" w:hAnsi="Arial Narrow" w:cs="Arial"/>
                <w:color w:val="000000"/>
                <w:sz w:val="20"/>
                <w:szCs w:val="20"/>
              </w:rPr>
              <w:t>P</w:t>
            </w:r>
            <w:r w:rsidR="00343260" w:rsidRPr="006938EB">
              <w:rPr>
                <w:rFonts w:ascii="Arial Narrow" w:hAnsi="Arial Narrow" w:cs="Arial"/>
                <w:color w:val="000000"/>
                <w:sz w:val="20"/>
                <w:szCs w:val="20"/>
              </w:rPr>
              <w:t>anel maintenance 20</w:t>
            </w:r>
            <w:r w:rsidR="00726B89">
              <w:rPr>
                <w:rFonts w:ascii="Arial Narrow" w:hAnsi="Arial Narrow" w:cs="Arial"/>
                <w:color w:val="000000"/>
                <w:sz w:val="20"/>
                <w:szCs w:val="20"/>
              </w:rPr>
              <w:t>21</w:t>
            </w:r>
          </w:p>
        </w:tc>
        <w:tc>
          <w:tcPr>
            <w:tcW w:w="900" w:type="dxa"/>
            <w:tcBorders>
              <w:top w:val="nil"/>
              <w:left w:val="nil"/>
              <w:bottom w:val="nil"/>
              <w:right w:val="nil"/>
            </w:tcBorders>
            <w:shd w:val="clear" w:color="auto" w:fill="auto"/>
            <w:noWrap/>
            <w:vAlign w:val="center"/>
            <w:hideMark/>
          </w:tcPr>
          <w:p w14:paraId="40D45D6C"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23,316</w:t>
            </w:r>
          </w:p>
        </w:tc>
        <w:tc>
          <w:tcPr>
            <w:tcW w:w="1260" w:type="dxa"/>
            <w:tcBorders>
              <w:top w:val="nil"/>
              <w:left w:val="nil"/>
              <w:bottom w:val="nil"/>
              <w:right w:val="nil"/>
            </w:tcBorders>
            <w:shd w:val="clear" w:color="auto" w:fill="auto"/>
            <w:noWrap/>
            <w:vAlign w:val="center"/>
            <w:hideMark/>
          </w:tcPr>
          <w:p w14:paraId="2E10D539"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20%</w:t>
            </w:r>
          </w:p>
        </w:tc>
        <w:tc>
          <w:tcPr>
            <w:tcW w:w="1170" w:type="dxa"/>
            <w:tcBorders>
              <w:top w:val="nil"/>
              <w:left w:val="nil"/>
              <w:bottom w:val="nil"/>
              <w:right w:val="nil"/>
            </w:tcBorders>
            <w:shd w:val="clear" w:color="auto" w:fill="auto"/>
            <w:vAlign w:val="center"/>
            <w:hideMark/>
          </w:tcPr>
          <w:p w14:paraId="56D0AF24"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990" w:type="dxa"/>
            <w:tcBorders>
              <w:top w:val="nil"/>
              <w:left w:val="nil"/>
              <w:bottom w:val="nil"/>
              <w:right w:val="nil"/>
            </w:tcBorders>
            <w:shd w:val="clear" w:color="auto" w:fill="auto"/>
            <w:noWrap/>
            <w:vAlign w:val="center"/>
            <w:hideMark/>
          </w:tcPr>
          <w:p w14:paraId="1EDBE434"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4,663</w:t>
            </w:r>
          </w:p>
        </w:tc>
        <w:tc>
          <w:tcPr>
            <w:tcW w:w="1620" w:type="dxa"/>
            <w:tcBorders>
              <w:top w:val="nil"/>
              <w:left w:val="nil"/>
              <w:bottom w:val="nil"/>
              <w:right w:val="nil"/>
            </w:tcBorders>
            <w:shd w:val="clear" w:color="auto" w:fill="auto"/>
            <w:noWrap/>
            <w:vAlign w:val="center"/>
            <w:hideMark/>
          </w:tcPr>
          <w:p w14:paraId="74CE567C" w14:textId="77777777" w:rsidR="00343260" w:rsidRPr="006938EB" w:rsidRDefault="00343260">
            <w:pPr>
              <w:ind w:firstLineChars="200" w:firstLine="400"/>
              <w:jc w:val="right"/>
              <w:rPr>
                <w:rFonts w:ascii="Arial Narrow" w:hAnsi="Arial Narrow" w:cs="Arial"/>
                <w:color w:val="000000"/>
                <w:sz w:val="20"/>
                <w:szCs w:val="20"/>
              </w:rPr>
            </w:pPr>
            <w:r w:rsidRPr="006938EB">
              <w:rPr>
                <w:rFonts w:ascii="Arial Narrow" w:hAnsi="Arial Narrow" w:cs="Arial"/>
                <w:color w:val="000000"/>
                <w:sz w:val="20"/>
                <w:szCs w:val="20"/>
              </w:rPr>
              <w:t>5</w:t>
            </w:r>
          </w:p>
        </w:tc>
        <w:tc>
          <w:tcPr>
            <w:tcW w:w="1080" w:type="dxa"/>
            <w:tcBorders>
              <w:top w:val="nil"/>
              <w:left w:val="nil"/>
              <w:bottom w:val="nil"/>
              <w:right w:val="nil"/>
            </w:tcBorders>
            <w:shd w:val="clear" w:color="auto" w:fill="auto"/>
            <w:noWrap/>
            <w:vAlign w:val="center"/>
            <w:hideMark/>
          </w:tcPr>
          <w:p w14:paraId="2AD8CAB5" w14:textId="77777777" w:rsidR="00343260" w:rsidRPr="006938EB" w:rsidRDefault="00343260" w:rsidP="00FC654B">
            <w:pPr>
              <w:jc w:val="right"/>
              <w:rPr>
                <w:rFonts w:ascii="Arial Narrow" w:hAnsi="Arial Narrow" w:cs="Arial"/>
                <w:color w:val="000000"/>
                <w:sz w:val="20"/>
                <w:szCs w:val="20"/>
              </w:rPr>
            </w:pPr>
            <w:r w:rsidRPr="006938EB">
              <w:rPr>
                <w:rFonts w:ascii="Arial Narrow" w:hAnsi="Arial Narrow" w:cs="Arial"/>
                <w:color w:val="000000"/>
                <w:sz w:val="20"/>
                <w:szCs w:val="20"/>
              </w:rPr>
              <w:t>389</w:t>
            </w:r>
          </w:p>
        </w:tc>
      </w:tr>
      <w:tr w:rsidR="00881BCB" w:rsidRPr="00881BCB" w14:paraId="15A93D59" w14:textId="77777777" w:rsidTr="00FF1A26">
        <w:trPr>
          <w:trHeight w:val="312"/>
        </w:trPr>
        <w:tc>
          <w:tcPr>
            <w:tcW w:w="3510" w:type="dxa"/>
            <w:tcBorders>
              <w:top w:val="nil"/>
              <w:left w:val="nil"/>
              <w:bottom w:val="single" w:sz="12" w:space="0" w:color="auto"/>
              <w:right w:val="nil"/>
            </w:tcBorders>
            <w:shd w:val="clear" w:color="auto" w:fill="auto"/>
            <w:noWrap/>
            <w:vAlign w:val="center"/>
          </w:tcPr>
          <w:p w14:paraId="3477E64E" w14:textId="18A339A1" w:rsidR="00FC654B" w:rsidRPr="00881BCB" w:rsidRDefault="00FC654B">
            <w:pPr>
              <w:rPr>
                <w:rFonts w:ascii="Arial Narrow" w:hAnsi="Arial Narrow" w:cs="Arial"/>
                <w:b/>
                <w:color w:val="000000"/>
                <w:sz w:val="20"/>
                <w:szCs w:val="20"/>
              </w:rPr>
            </w:pPr>
            <w:r w:rsidRPr="00881BCB">
              <w:rPr>
                <w:rFonts w:ascii="Arial Narrow" w:hAnsi="Arial Narrow" w:cs="Arial"/>
                <w:b/>
                <w:color w:val="000000"/>
                <w:sz w:val="20"/>
                <w:szCs w:val="20"/>
              </w:rPr>
              <w:t>Total Burden</w:t>
            </w:r>
          </w:p>
        </w:tc>
        <w:tc>
          <w:tcPr>
            <w:tcW w:w="900" w:type="dxa"/>
            <w:tcBorders>
              <w:top w:val="nil"/>
              <w:left w:val="nil"/>
              <w:bottom w:val="single" w:sz="12" w:space="0" w:color="auto"/>
              <w:right w:val="nil"/>
            </w:tcBorders>
            <w:shd w:val="clear" w:color="auto" w:fill="auto"/>
            <w:noWrap/>
            <w:vAlign w:val="center"/>
          </w:tcPr>
          <w:p w14:paraId="76CAFD59" w14:textId="77777777" w:rsidR="00FC654B" w:rsidRPr="00881BCB" w:rsidRDefault="00FC654B">
            <w:pPr>
              <w:rPr>
                <w:rFonts w:ascii="Arial Narrow" w:hAnsi="Arial Narrow"/>
                <w:b/>
                <w:color w:val="000000"/>
                <w:sz w:val="22"/>
                <w:szCs w:val="22"/>
              </w:rPr>
            </w:pPr>
          </w:p>
        </w:tc>
        <w:tc>
          <w:tcPr>
            <w:tcW w:w="1260" w:type="dxa"/>
            <w:tcBorders>
              <w:top w:val="nil"/>
              <w:left w:val="nil"/>
              <w:bottom w:val="single" w:sz="12" w:space="0" w:color="auto"/>
              <w:right w:val="nil"/>
            </w:tcBorders>
            <w:shd w:val="clear" w:color="auto" w:fill="auto"/>
            <w:noWrap/>
            <w:vAlign w:val="center"/>
          </w:tcPr>
          <w:p w14:paraId="64663651"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170" w:type="dxa"/>
            <w:tcBorders>
              <w:top w:val="nil"/>
              <w:left w:val="nil"/>
              <w:bottom w:val="single" w:sz="12" w:space="0" w:color="auto"/>
              <w:right w:val="nil"/>
            </w:tcBorders>
            <w:shd w:val="clear" w:color="auto" w:fill="auto"/>
            <w:vAlign w:val="center"/>
          </w:tcPr>
          <w:p w14:paraId="403EAC59" w14:textId="13AA63D0" w:rsidR="00FC654B" w:rsidRPr="00881BCB" w:rsidRDefault="00726B89" w:rsidP="00881BCB">
            <w:pPr>
              <w:ind w:firstLineChars="200" w:firstLine="402"/>
              <w:jc w:val="right"/>
              <w:rPr>
                <w:rFonts w:ascii="Arial Narrow" w:hAnsi="Arial Narrow" w:cs="Arial"/>
                <w:b/>
                <w:color w:val="000000"/>
                <w:sz w:val="20"/>
                <w:szCs w:val="20"/>
              </w:rPr>
            </w:pPr>
            <w:r>
              <w:rPr>
                <w:rFonts w:ascii="Arial Narrow" w:hAnsi="Arial Narrow" w:cs="Arial"/>
                <w:b/>
                <w:color w:val="000000"/>
                <w:sz w:val="20"/>
                <w:szCs w:val="20"/>
              </w:rPr>
              <w:t>4,663</w:t>
            </w:r>
          </w:p>
        </w:tc>
        <w:tc>
          <w:tcPr>
            <w:tcW w:w="990" w:type="dxa"/>
            <w:tcBorders>
              <w:top w:val="nil"/>
              <w:left w:val="nil"/>
              <w:bottom w:val="single" w:sz="12" w:space="0" w:color="auto"/>
              <w:right w:val="nil"/>
            </w:tcBorders>
            <w:shd w:val="clear" w:color="auto" w:fill="auto"/>
            <w:noWrap/>
            <w:vAlign w:val="center"/>
          </w:tcPr>
          <w:p w14:paraId="3F66B3E4" w14:textId="58F33549" w:rsidR="00FC654B" w:rsidRPr="00881BCB" w:rsidRDefault="00067785" w:rsidP="00067785">
            <w:pPr>
              <w:jc w:val="right"/>
              <w:rPr>
                <w:rFonts w:ascii="Arial Narrow" w:hAnsi="Arial Narrow" w:cs="Arial"/>
                <w:b/>
                <w:color w:val="000000"/>
                <w:sz w:val="20"/>
                <w:szCs w:val="20"/>
              </w:rPr>
            </w:pPr>
            <w:r>
              <w:rPr>
                <w:rFonts w:ascii="Arial Narrow" w:hAnsi="Arial Narrow" w:cs="Arial"/>
                <w:b/>
                <w:color w:val="000000"/>
                <w:sz w:val="20"/>
                <w:szCs w:val="20"/>
              </w:rPr>
              <w:t>9</w:t>
            </w:r>
            <w:r w:rsidR="00726B89">
              <w:rPr>
                <w:rFonts w:ascii="Arial Narrow" w:hAnsi="Arial Narrow" w:cs="Arial"/>
                <w:b/>
                <w:color w:val="000000"/>
                <w:sz w:val="20"/>
                <w:szCs w:val="20"/>
              </w:rPr>
              <w:t>,</w:t>
            </w:r>
            <w:r>
              <w:rPr>
                <w:rFonts w:ascii="Arial Narrow" w:hAnsi="Arial Narrow" w:cs="Arial"/>
                <w:b/>
                <w:color w:val="000000"/>
                <w:sz w:val="20"/>
                <w:szCs w:val="20"/>
              </w:rPr>
              <w:t>326</w:t>
            </w:r>
          </w:p>
        </w:tc>
        <w:tc>
          <w:tcPr>
            <w:tcW w:w="1620" w:type="dxa"/>
            <w:tcBorders>
              <w:top w:val="nil"/>
              <w:left w:val="nil"/>
              <w:bottom w:val="single" w:sz="12" w:space="0" w:color="auto"/>
              <w:right w:val="nil"/>
            </w:tcBorders>
            <w:shd w:val="clear" w:color="auto" w:fill="auto"/>
            <w:noWrap/>
            <w:vAlign w:val="center"/>
          </w:tcPr>
          <w:p w14:paraId="620FF855" w14:textId="77777777" w:rsidR="00FC654B" w:rsidRPr="00881BCB" w:rsidRDefault="00FC654B" w:rsidP="00881BCB">
            <w:pPr>
              <w:ind w:firstLineChars="200" w:firstLine="402"/>
              <w:jc w:val="right"/>
              <w:rPr>
                <w:rFonts w:ascii="Arial Narrow" w:hAnsi="Arial Narrow" w:cs="Arial"/>
                <w:b/>
                <w:color w:val="000000"/>
                <w:sz w:val="20"/>
                <w:szCs w:val="20"/>
              </w:rPr>
            </w:pPr>
          </w:p>
        </w:tc>
        <w:tc>
          <w:tcPr>
            <w:tcW w:w="1080" w:type="dxa"/>
            <w:tcBorders>
              <w:top w:val="nil"/>
              <w:left w:val="nil"/>
              <w:bottom w:val="single" w:sz="12" w:space="0" w:color="auto"/>
              <w:right w:val="nil"/>
            </w:tcBorders>
            <w:shd w:val="clear" w:color="auto" w:fill="auto"/>
            <w:noWrap/>
            <w:vAlign w:val="center"/>
          </w:tcPr>
          <w:p w14:paraId="19B6D229" w14:textId="18271B40" w:rsidR="00FC654B" w:rsidRPr="00881BCB" w:rsidRDefault="00067785" w:rsidP="00FC654B">
            <w:pPr>
              <w:jc w:val="right"/>
              <w:rPr>
                <w:rFonts w:ascii="Arial Narrow" w:hAnsi="Arial Narrow" w:cs="Arial"/>
                <w:b/>
                <w:color w:val="000000"/>
                <w:sz w:val="20"/>
                <w:szCs w:val="20"/>
              </w:rPr>
            </w:pPr>
            <w:r>
              <w:rPr>
                <w:rFonts w:ascii="Arial Narrow" w:hAnsi="Arial Narrow" w:cs="Arial"/>
                <w:b/>
                <w:color w:val="000000"/>
                <w:sz w:val="20"/>
                <w:szCs w:val="20"/>
              </w:rPr>
              <w:t>778</w:t>
            </w:r>
          </w:p>
        </w:tc>
      </w:tr>
    </w:tbl>
    <w:p w14:paraId="2E0423A4" w14:textId="6FBB3D47" w:rsidR="00A92054" w:rsidRDefault="00FC654B" w:rsidP="00FC654B">
      <w:pPr>
        <w:pStyle w:val="exhibitsource"/>
        <w:spacing w:after="0"/>
      </w:pPr>
      <w:r w:rsidRPr="00FC654B">
        <w:rPr>
          <w:i/>
        </w:rPr>
        <w:t>Note</w:t>
      </w:r>
      <w:r w:rsidRPr="002B5189">
        <w:t>: Th</w:t>
      </w:r>
      <w:r>
        <w:t>is</w:t>
      </w:r>
      <w:r w:rsidRPr="002B5189">
        <w:t xml:space="preserve"> request is for </w:t>
      </w:r>
      <w:r>
        <w:t>20</w:t>
      </w:r>
      <w:r w:rsidR="00726B89">
        <w:t>21</w:t>
      </w:r>
      <w:r>
        <w:t xml:space="preserve"> panel maintenance. The rows in grey were previously approved; the </w:t>
      </w:r>
      <w:r w:rsidR="00726B89">
        <w:t xml:space="preserve">2018 </w:t>
      </w:r>
      <w:r>
        <w:t>panel maintenance is ongoing</w:t>
      </w:r>
      <w:r w:rsidR="00067785">
        <w:t xml:space="preserve"> and is being carried over in this request</w:t>
      </w:r>
      <w:r w:rsidRPr="002B5189">
        <w:t>.</w:t>
      </w:r>
    </w:p>
    <w:p w14:paraId="3E038E19" w14:textId="77777777" w:rsidR="00FC654B" w:rsidRDefault="00FC654B" w:rsidP="00FC654B">
      <w:pPr>
        <w:pStyle w:val="exhibitsource"/>
        <w:spacing w:after="0"/>
      </w:pPr>
    </w:p>
    <w:p w14:paraId="4D1786CD" w14:textId="0F67AA5C" w:rsidR="0072781E" w:rsidRPr="00D5480C" w:rsidRDefault="0072781E" w:rsidP="0080706C">
      <w:pPr>
        <w:pStyle w:val="Heading2"/>
        <w:spacing w:before="0" w:after="120" w:line="23" w:lineRule="atLeast"/>
      </w:pPr>
      <w:bookmarkStart w:id="79" w:name="_Toc401834517"/>
      <w:bookmarkStart w:id="80" w:name="_Toc519796293"/>
      <w:r w:rsidRPr="00BF65C4">
        <w:t>A.13</w:t>
      </w:r>
      <w:r w:rsidRPr="00BF65C4">
        <w:tab/>
        <w:t>Estimates of Cost Burden</w:t>
      </w:r>
      <w:bookmarkEnd w:id="76"/>
      <w:r w:rsidRPr="00BF65C4">
        <w:t xml:space="preserve"> to Respondents</w:t>
      </w:r>
      <w:bookmarkEnd w:id="79"/>
      <w:bookmarkEnd w:id="80"/>
    </w:p>
    <w:p w14:paraId="44E6BC32" w14:textId="77777777" w:rsidR="00DB3518" w:rsidRDefault="0072781E" w:rsidP="0080706C">
      <w:pPr>
        <w:pStyle w:val="BodyText1"/>
        <w:spacing w:line="23" w:lineRule="atLeast"/>
        <w:ind w:firstLine="0"/>
      </w:pPr>
      <w:r w:rsidRPr="00D5480C">
        <w:t>There are no capital, startup, or operating costs to respondents for participation in the project. No equipment, printing, or postage charges will be incurred.</w:t>
      </w:r>
    </w:p>
    <w:p w14:paraId="4F61215B" w14:textId="35B64035" w:rsidR="0072781E" w:rsidRPr="002B5189" w:rsidRDefault="0072781E" w:rsidP="0080706C">
      <w:pPr>
        <w:pStyle w:val="Heading2"/>
        <w:spacing w:before="0" w:after="120" w:line="23" w:lineRule="atLeast"/>
      </w:pPr>
      <w:bookmarkStart w:id="81" w:name="_Toc192579045"/>
      <w:bookmarkStart w:id="82" w:name="_Toc401834518"/>
      <w:bookmarkStart w:id="83" w:name="_Toc519796294"/>
      <w:r w:rsidRPr="002B5189">
        <w:t>A.14</w:t>
      </w:r>
      <w:r w:rsidRPr="002B5189">
        <w:tab/>
        <w:t>Cost</w:t>
      </w:r>
      <w:r w:rsidR="003420BF">
        <w:t>s</w:t>
      </w:r>
      <w:r w:rsidRPr="002B5189">
        <w:t xml:space="preserve"> to the Federal Government</w:t>
      </w:r>
      <w:bookmarkEnd w:id="81"/>
      <w:bookmarkEnd w:id="82"/>
      <w:bookmarkEnd w:id="83"/>
    </w:p>
    <w:p w14:paraId="5C498B6E" w14:textId="6BA6ECEF" w:rsidR="0072781E" w:rsidRPr="002B5189" w:rsidRDefault="0072781E" w:rsidP="0080706C">
      <w:pPr>
        <w:pStyle w:val="BodyText1"/>
        <w:spacing w:line="23" w:lineRule="atLeast"/>
        <w:ind w:firstLine="0"/>
      </w:pPr>
      <w:r w:rsidRPr="002B5189">
        <w:t xml:space="preserve">Estimated costs to the federal government for HSLS:09 </w:t>
      </w:r>
      <w:r w:rsidR="00EC5CD3">
        <w:t xml:space="preserve">panel maintenance activities </w:t>
      </w:r>
      <w:r w:rsidRPr="002B5189">
        <w:t>are shown in Exhibit A-</w:t>
      </w:r>
      <w:r w:rsidR="00C07835">
        <w:t>4</w:t>
      </w:r>
      <w:r w:rsidRPr="002B5189">
        <w:t>. Included in the contract estimates are all staff time, reproduction, postage, and telephone costs associated with the management, data collection, analysis, and reporting for which clearance is requested.</w:t>
      </w:r>
    </w:p>
    <w:p w14:paraId="0C76DFF8" w14:textId="20B21A48" w:rsidR="0072781E" w:rsidRPr="00346F91" w:rsidRDefault="0072781E" w:rsidP="00D96392">
      <w:pPr>
        <w:pStyle w:val="ExhibitTitle"/>
      </w:pPr>
      <w:bookmarkStart w:id="84" w:name="_Toc401842165"/>
      <w:bookmarkStart w:id="85" w:name="_Toc427332889"/>
      <w:r w:rsidRPr="00346F91">
        <w:t>Exhibit A-</w:t>
      </w:r>
      <w:r w:rsidR="00C07835" w:rsidRPr="00346F91">
        <w:t>4</w:t>
      </w:r>
      <w:r w:rsidR="00214CB8" w:rsidRPr="00346F91">
        <w:t xml:space="preserve">. </w:t>
      </w:r>
      <w:r w:rsidR="00EC5CD3">
        <w:t>C</w:t>
      </w:r>
      <w:r w:rsidR="007D33BE" w:rsidRPr="00346F91">
        <w:t xml:space="preserve">osts </w:t>
      </w:r>
      <w:r w:rsidRPr="00346F91">
        <w:t>to NCES</w:t>
      </w:r>
      <w:bookmarkEnd w:id="84"/>
      <w:bookmarkEnd w:id="85"/>
      <w:r w:rsidR="00EC5CD3">
        <w:t xml:space="preserve"> for </w:t>
      </w:r>
      <w:r w:rsidR="00210D4F" w:rsidRPr="00EC5CD3">
        <w:t>panel maintenance activities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6"/>
        <w:gridCol w:w="2882"/>
      </w:tblGrid>
      <w:tr w:rsidR="008568E9" w:rsidRPr="00346F91" w14:paraId="572139D1" w14:textId="77777777" w:rsidTr="00FF1A26">
        <w:trPr>
          <w:trHeight w:val="432"/>
        </w:trPr>
        <w:tc>
          <w:tcPr>
            <w:tcW w:w="3657" w:type="pct"/>
            <w:tcBorders>
              <w:top w:val="single" w:sz="12" w:space="0" w:color="auto"/>
              <w:bottom w:val="single" w:sz="4" w:space="0" w:color="auto"/>
            </w:tcBorders>
            <w:shd w:val="clear" w:color="auto" w:fill="D9D9D9" w:themeFill="background1" w:themeFillShade="D9"/>
            <w:vAlign w:val="center"/>
            <w:hideMark/>
          </w:tcPr>
          <w:p w14:paraId="477ADAE0" w14:textId="77777777" w:rsidR="00CC03C6" w:rsidRPr="0080706C" w:rsidRDefault="00CC03C6" w:rsidP="00655F7C">
            <w:pPr>
              <w:pStyle w:val="Tabletext"/>
              <w:rPr>
                <w:rFonts w:ascii="Times New Roman" w:hAnsi="Times New Roman"/>
                <w:b/>
              </w:rPr>
            </w:pPr>
            <w:r w:rsidRPr="0080706C">
              <w:rPr>
                <w:rFonts w:ascii="Times New Roman" w:hAnsi="Times New Roman"/>
                <w:b/>
              </w:rPr>
              <w:t>Costs to NCES</w:t>
            </w:r>
          </w:p>
        </w:tc>
        <w:tc>
          <w:tcPr>
            <w:tcW w:w="1343" w:type="pct"/>
            <w:tcBorders>
              <w:top w:val="single" w:sz="12" w:space="0" w:color="auto"/>
              <w:bottom w:val="single" w:sz="4" w:space="0" w:color="auto"/>
            </w:tcBorders>
            <w:shd w:val="clear" w:color="auto" w:fill="D9D9D9" w:themeFill="background1" w:themeFillShade="D9"/>
            <w:vAlign w:val="center"/>
            <w:hideMark/>
          </w:tcPr>
          <w:p w14:paraId="4F2B9C8A" w14:textId="77777777" w:rsidR="00CC03C6" w:rsidRPr="0080706C" w:rsidRDefault="00CC03C6" w:rsidP="00655F7C">
            <w:pPr>
              <w:pStyle w:val="Tabletext"/>
              <w:jc w:val="right"/>
              <w:rPr>
                <w:rFonts w:ascii="Times New Roman" w:hAnsi="Times New Roman"/>
                <w:b/>
              </w:rPr>
            </w:pPr>
            <w:r w:rsidRPr="0080706C">
              <w:rPr>
                <w:rFonts w:ascii="Times New Roman" w:hAnsi="Times New Roman"/>
                <w:b/>
              </w:rPr>
              <w:t>Amount</w:t>
            </w:r>
          </w:p>
        </w:tc>
      </w:tr>
      <w:tr w:rsidR="008568E9" w:rsidRPr="00346F91" w14:paraId="7DE93747" w14:textId="77777777" w:rsidTr="00FF1A26">
        <w:trPr>
          <w:trHeight w:val="288"/>
        </w:trPr>
        <w:tc>
          <w:tcPr>
            <w:tcW w:w="3657" w:type="pct"/>
            <w:tcBorders>
              <w:top w:val="single" w:sz="4" w:space="0" w:color="auto"/>
            </w:tcBorders>
            <w:vAlign w:val="center"/>
            <w:hideMark/>
          </w:tcPr>
          <w:p w14:paraId="30B3DF0B" w14:textId="1ABF276F" w:rsidR="00CC03C6" w:rsidRPr="0080706C" w:rsidRDefault="00523CA3" w:rsidP="005E76FA">
            <w:pPr>
              <w:pStyle w:val="Tabletext"/>
              <w:rPr>
                <w:rFonts w:ascii="Times New Roman" w:hAnsi="Times New Roman"/>
                <w:b/>
              </w:rPr>
            </w:pPr>
            <w:r w:rsidRPr="0080706C">
              <w:rPr>
                <w:rFonts w:ascii="Times New Roman" w:hAnsi="Times New Roman"/>
                <w:b/>
              </w:rPr>
              <w:t xml:space="preserve">Total HSLS:09 </w:t>
            </w:r>
            <w:r w:rsidR="005E76FA">
              <w:rPr>
                <w:rFonts w:ascii="Times New Roman" w:hAnsi="Times New Roman"/>
                <w:b/>
              </w:rPr>
              <w:t>panel maintenance</w:t>
            </w:r>
            <w:r w:rsidR="00CC03C6" w:rsidRPr="0080706C">
              <w:rPr>
                <w:rFonts w:ascii="Times New Roman" w:hAnsi="Times New Roman"/>
                <w:b/>
              </w:rPr>
              <w:t xml:space="preserve"> costs</w:t>
            </w:r>
          </w:p>
        </w:tc>
        <w:tc>
          <w:tcPr>
            <w:tcW w:w="1343" w:type="pct"/>
            <w:tcBorders>
              <w:top w:val="single" w:sz="4" w:space="0" w:color="auto"/>
            </w:tcBorders>
            <w:noWrap/>
            <w:vAlign w:val="center"/>
            <w:hideMark/>
          </w:tcPr>
          <w:p w14:paraId="7F8073D9" w14:textId="32587C01" w:rsidR="00CC03C6" w:rsidRPr="0080706C" w:rsidRDefault="00CC03C6" w:rsidP="003728D6">
            <w:pPr>
              <w:pStyle w:val="Tabletext"/>
              <w:jc w:val="right"/>
              <w:rPr>
                <w:rFonts w:ascii="Times New Roman" w:hAnsi="Times New Roman"/>
                <w:b/>
              </w:rPr>
            </w:pPr>
            <w:r w:rsidRPr="0080706C">
              <w:rPr>
                <w:rFonts w:ascii="Times New Roman" w:hAnsi="Times New Roman"/>
                <w:b/>
              </w:rPr>
              <w:t>$</w:t>
            </w:r>
            <w:r w:rsidR="003728D6">
              <w:rPr>
                <w:rFonts w:ascii="Times New Roman" w:hAnsi="Times New Roman"/>
                <w:b/>
              </w:rPr>
              <w:t>368,139</w:t>
            </w:r>
            <w:r w:rsidRPr="0080706C">
              <w:rPr>
                <w:rFonts w:ascii="Times New Roman" w:hAnsi="Times New Roman"/>
                <w:b/>
              </w:rPr>
              <w:t xml:space="preserve"> </w:t>
            </w:r>
          </w:p>
        </w:tc>
      </w:tr>
      <w:tr w:rsidR="008568E9" w:rsidRPr="00346F91" w14:paraId="718AAB55" w14:textId="77777777" w:rsidTr="00EC5CD3">
        <w:trPr>
          <w:trHeight w:val="288"/>
        </w:trPr>
        <w:tc>
          <w:tcPr>
            <w:tcW w:w="3657" w:type="pct"/>
            <w:vAlign w:val="center"/>
            <w:hideMark/>
          </w:tcPr>
          <w:p w14:paraId="76FA8AE9" w14:textId="77777777" w:rsidR="00CC03C6" w:rsidRPr="0080706C" w:rsidRDefault="00CC03C6" w:rsidP="00655F7C">
            <w:pPr>
              <w:pStyle w:val="Tabletext"/>
              <w:rPr>
                <w:rFonts w:ascii="Times New Roman" w:hAnsi="Times New Roman"/>
              </w:rPr>
            </w:pPr>
            <w:r w:rsidRPr="0080706C">
              <w:rPr>
                <w:rFonts w:ascii="Times New Roman" w:hAnsi="Times New Roman"/>
              </w:rPr>
              <w:t>Salaries and expenses</w:t>
            </w:r>
          </w:p>
        </w:tc>
        <w:tc>
          <w:tcPr>
            <w:tcW w:w="1343" w:type="pct"/>
            <w:vAlign w:val="center"/>
            <w:hideMark/>
          </w:tcPr>
          <w:p w14:paraId="04B0110C" w14:textId="079A126D" w:rsidR="00CC03C6" w:rsidRPr="0080706C" w:rsidRDefault="00CC03C6" w:rsidP="005E76FA">
            <w:pPr>
              <w:pStyle w:val="Tabletext"/>
              <w:jc w:val="right"/>
              <w:rPr>
                <w:rFonts w:ascii="Times New Roman" w:hAnsi="Times New Roman"/>
              </w:rPr>
            </w:pPr>
            <w:r w:rsidRPr="0080706C">
              <w:rPr>
                <w:rFonts w:ascii="Times New Roman" w:hAnsi="Times New Roman"/>
              </w:rPr>
              <w:t>$</w:t>
            </w:r>
            <w:r w:rsidR="005E76FA">
              <w:rPr>
                <w:rFonts w:ascii="Times New Roman" w:hAnsi="Times New Roman"/>
              </w:rPr>
              <w:t>75</w:t>
            </w:r>
            <w:r w:rsidRPr="0080706C">
              <w:rPr>
                <w:rFonts w:ascii="Times New Roman" w:hAnsi="Times New Roman"/>
              </w:rPr>
              <w:t xml:space="preserve">,000 </w:t>
            </w:r>
          </w:p>
        </w:tc>
      </w:tr>
      <w:tr w:rsidR="008568E9" w:rsidRPr="00346F91" w14:paraId="1F5B478B" w14:textId="77777777" w:rsidTr="00EC5CD3">
        <w:trPr>
          <w:trHeight w:val="288"/>
        </w:trPr>
        <w:tc>
          <w:tcPr>
            <w:tcW w:w="3657" w:type="pct"/>
            <w:tcBorders>
              <w:bottom w:val="single" w:sz="4" w:space="0" w:color="auto"/>
            </w:tcBorders>
            <w:vAlign w:val="center"/>
            <w:hideMark/>
          </w:tcPr>
          <w:p w14:paraId="6FDBE1FF" w14:textId="77777777" w:rsidR="00CC03C6" w:rsidRPr="0080706C" w:rsidRDefault="00CC03C6" w:rsidP="00655F7C">
            <w:pPr>
              <w:pStyle w:val="Tabletext"/>
              <w:rPr>
                <w:rFonts w:ascii="Times New Roman" w:hAnsi="Times New Roman"/>
              </w:rPr>
            </w:pPr>
            <w:r w:rsidRPr="0080706C">
              <w:rPr>
                <w:rFonts w:ascii="Times New Roman" w:hAnsi="Times New Roman"/>
              </w:rPr>
              <w:t>Contract costs</w:t>
            </w:r>
          </w:p>
        </w:tc>
        <w:tc>
          <w:tcPr>
            <w:tcW w:w="1343" w:type="pct"/>
            <w:tcBorders>
              <w:bottom w:val="single" w:sz="4" w:space="0" w:color="auto"/>
            </w:tcBorders>
            <w:vAlign w:val="center"/>
            <w:hideMark/>
          </w:tcPr>
          <w:p w14:paraId="6179F93B" w14:textId="3CC18DD4" w:rsidR="00CC03C6" w:rsidRPr="0080706C" w:rsidRDefault="00CC03C6" w:rsidP="003728D6">
            <w:pPr>
              <w:pStyle w:val="Tabletext"/>
              <w:jc w:val="right"/>
              <w:rPr>
                <w:rFonts w:ascii="Times New Roman" w:hAnsi="Times New Roman"/>
              </w:rPr>
            </w:pPr>
            <w:r w:rsidRPr="0080706C">
              <w:rPr>
                <w:rFonts w:ascii="Times New Roman" w:hAnsi="Times New Roman"/>
              </w:rPr>
              <w:t>$</w:t>
            </w:r>
            <w:r w:rsidR="003728D6">
              <w:rPr>
                <w:rFonts w:ascii="Times New Roman" w:hAnsi="Times New Roman"/>
              </w:rPr>
              <w:t>293,139</w:t>
            </w:r>
            <w:r w:rsidRPr="0080706C">
              <w:rPr>
                <w:rFonts w:ascii="Times New Roman" w:hAnsi="Times New Roman"/>
              </w:rPr>
              <w:t xml:space="preserve"> </w:t>
            </w:r>
          </w:p>
        </w:tc>
      </w:tr>
    </w:tbl>
    <w:p w14:paraId="4DAF9B96" w14:textId="2E7FF20D" w:rsidR="005912A3" w:rsidRPr="00346F91" w:rsidRDefault="005912A3" w:rsidP="00EC5CD3">
      <w:pPr>
        <w:pStyle w:val="ExhibitTitle"/>
        <w:spacing w:before="0" w:after="0"/>
      </w:pPr>
      <w:bookmarkStart w:id="86" w:name="_Toc401834519"/>
      <w:bookmarkStart w:id="87" w:name="_Toc192579048"/>
    </w:p>
    <w:p w14:paraId="1069F8EA" w14:textId="7A773FD0" w:rsidR="0072781E" w:rsidRPr="002B5189" w:rsidRDefault="0072781E" w:rsidP="0080706C">
      <w:pPr>
        <w:pStyle w:val="Heading2"/>
        <w:spacing w:before="0" w:after="120" w:line="23" w:lineRule="atLeast"/>
      </w:pPr>
      <w:bookmarkStart w:id="88" w:name="_Toc519796295"/>
      <w:r w:rsidRPr="002B5189">
        <w:t>A.15</w:t>
      </w:r>
      <w:r w:rsidRPr="002B5189">
        <w:tab/>
      </w:r>
      <w:bookmarkEnd w:id="86"/>
      <w:r w:rsidR="003420BF">
        <w:t>Reasons for Changes in Response Burden and Costs</w:t>
      </w:r>
      <w:bookmarkEnd w:id="88"/>
    </w:p>
    <w:p w14:paraId="4C7ED0CB" w14:textId="40A749B3" w:rsidR="0072781E" w:rsidRPr="00BF65C4" w:rsidRDefault="00344719" w:rsidP="0080706C">
      <w:pPr>
        <w:pStyle w:val="BodyText1"/>
        <w:widowControl w:val="0"/>
        <w:spacing w:line="23" w:lineRule="atLeast"/>
        <w:ind w:firstLine="0"/>
      </w:pPr>
      <w:r w:rsidRPr="00344719">
        <w:t>The apparent decrease in respondent burden is due to the fact that the last clearance was for HSLS:09 Second Follow-up Main Study and 2018 Panel Maintenance, while this submission is for the 2018 and 2021 Panel Maintenance only</w:t>
      </w:r>
      <w:r>
        <w:t>. Otherwise, p</w:t>
      </w:r>
      <w:r w:rsidR="005E76FA">
        <w:t xml:space="preserve">anel maintenance activities in 2021 </w:t>
      </w:r>
      <w:r w:rsidR="00EC5CD3">
        <w:t>are expected to</w:t>
      </w:r>
      <w:r w:rsidR="005E76FA">
        <w:t xml:space="preserve"> be the same as p</w:t>
      </w:r>
      <w:r w:rsidR="006701E8" w:rsidRPr="006701E8">
        <w:t>anel maintenance activities in 2018</w:t>
      </w:r>
      <w:r w:rsidR="00A92054" w:rsidRPr="002B5189">
        <w:t>.</w:t>
      </w:r>
    </w:p>
    <w:p w14:paraId="381CE6E5" w14:textId="77777777" w:rsidR="0072781E" w:rsidRPr="00D5480C" w:rsidRDefault="0072781E" w:rsidP="0080706C">
      <w:pPr>
        <w:pStyle w:val="Heading2"/>
        <w:spacing w:before="0" w:after="120" w:line="23" w:lineRule="atLeast"/>
      </w:pPr>
      <w:bookmarkStart w:id="89" w:name="_Toc401834520"/>
      <w:bookmarkStart w:id="90" w:name="_Toc519796296"/>
      <w:r w:rsidRPr="00284A6B">
        <w:t>A.16</w:t>
      </w:r>
      <w:r w:rsidRPr="00284A6B">
        <w:tab/>
        <w:t>Publication Plans and Project Schedule</w:t>
      </w:r>
      <w:bookmarkEnd w:id="89"/>
      <w:bookmarkEnd w:id="90"/>
    </w:p>
    <w:p w14:paraId="47D2AF4A" w14:textId="4BD7FFC7" w:rsidR="0072781E" w:rsidRPr="00D5480C" w:rsidRDefault="0072781E" w:rsidP="0080706C">
      <w:pPr>
        <w:pStyle w:val="BodyText"/>
        <w:spacing w:before="0" w:line="23" w:lineRule="atLeast"/>
        <w:ind w:firstLine="0"/>
      </w:pPr>
      <w:r w:rsidRPr="00D5480C">
        <w:t>The contract for HSLS:09 requires the following reports, publications, or other public information releases:</w:t>
      </w:r>
    </w:p>
    <w:p w14:paraId="789B8A63" w14:textId="387C60D1" w:rsidR="00BA6F4D" w:rsidRPr="002B5189" w:rsidRDefault="00761814" w:rsidP="0080706C">
      <w:pPr>
        <w:pStyle w:val="bullets-blank"/>
        <w:numPr>
          <w:ilvl w:val="0"/>
          <w:numId w:val="24"/>
        </w:numPr>
        <w:spacing w:after="60"/>
        <w:ind w:left="450" w:hanging="270"/>
      </w:pPr>
      <w:r>
        <w:t>First Look reports (d</w:t>
      </w:r>
      <w:r w:rsidR="00BA6F4D" w:rsidRPr="002B5189">
        <w:t>escriptive summaries of significant findings for dissemination to a broad audience</w:t>
      </w:r>
      <w:r>
        <w:t>)</w:t>
      </w:r>
      <w:r w:rsidR="00BA6F4D" w:rsidRPr="002B5189">
        <w:t>;</w:t>
      </w:r>
    </w:p>
    <w:p w14:paraId="0218F65F" w14:textId="755B8BFB" w:rsidR="00BA6F4D" w:rsidRPr="002B5189" w:rsidRDefault="00BA6F4D" w:rsidP="0080706C">
      <w:pPr>
        <w:pStyle w:val="bullets-blank"/>
        <w:numPr>
          <w:ilvl w:val="0"/>
          <w:numId w:val="24"/>
        </w:numPr>
        <w:spacing w:after="60"/>
        <w:ind w:left="450" w:hanging="270"/>
      </w:pPr>
      <w:r w:rsidRPr="002B5189">
        <w:t>Detailed data file documentation describing all aspects of the main study design and data collection procedures, including an appendix summarizing the methodological findings from the field test;</w:t>
      </w:r>
      <w:r w:rsidR="00761814">
        <w:t xml:space="preserve"> and</w:t>
      </w:r>
    </w:p>
    <w:p w14:paraId="12B05E7A" w14:textId="532266C4" w:rsidR="00BA6F4D" w:rsidRPr="002B5189" w:rsidRDefault="00BA6F4D" w:rsidP="0080706C">
      <w:pPr>
        <w:pStyle w:val="bullets-blank"/>
        <w:numPr>
          <w:ilvl w:val="0"/>
          <w:numId w:val="24"/>
        </w:numPr>
        <w:spacing w:after="60"/>
        <w:ind w:left="450" w:hanging="270"/>
      </w:pPr>
      <w:r w:rsidRPr="002B5189">
        <w:t>Complete data files and documentation for research data users in the form of both restricted-use and public-use data files</w:t>
      </w:r>
      <w:r w:rsidR="00761814">
        <w:t>.</w:t>
      </w:r>
    </w:p>
    <w:p w14:paraId="111BA878" w14:textId="3B61ECA6" w:rsidR="0072781E" w:rsidRPr="002B5189" w:rsidRDefault="0072781E" w:rsidP="0080706C">
      <w:pPr>
        <w:pStyle w:val="bullets-blank"/>
        <w:ind w:left="0" w:firstLine="0"/>
      </w:pPr>
      <w:r w:rsidRPr="002B5189">
        <w:t xml:space="preserve">The operational schedule for the </w:t>
      </w:r>
      <w:r w:rsidR="00210D4F">
        <w:t xml:space="preserve">2021 </w:t>
      </w:r>
      <w:r w:rsidRPr="002B5189">
        <w:t xml:space="preserve">HSLS:09 </w:t>
      </w:r>
      <w:r w:rsidR="007C662E">
        <w:t xml:space="preserve">panel maintenance </w:t>
      </w:r>
      <w:r w:rsidRPr="002B5189">
        <w:t>is shown in Exhibit A</w:t>
      </w:r>
      <w:r w:rsidRPr="002B5189">
        <w:noBreakHyphen/>
      </w:r>
      <w:r w:rsidR="00AF1502">
        <w:t>5</w:t>
      </w:r>
      <w:r w:rsidRPr="002B5189">
        <w:t>.</w:t>
      </w:r>
      <w:r w:rsidR="00210D4F">
        <w:t xml:space="preserve"> The 2018 </w:t>
      </w:r>
      <w:r w:rsidR="00210D4F" w:rsidRPr="002B5189">
        <w:t xml:space="preserve">HSLS:09 </w:t>
      </w:r>
      <w:r w:rsidR="00210D4F">
        <w:t>panel maintenance will end in late 2018.</w:t>
      </w:r>
    </w:p>
    <w:p w14:paraId="6D1ACE72" w14:textId="5CF700AA" w:rsidR="0072781E" w:rsidRPr="00346F91" w:rsidRDefault="00214CB8" w:rsidP="00B313A7">
      <w:pPr>
        <w:pStyle w:val="ExhibitTitle"/>
      </w:pPr>
      <w:bookmarkStart w:id="91" w:name="_Toc427332891"/>
      <w:bookmarkStart w:id="92" w:name="_Toc401842166"/>
      <w:bookmarkStart w:id="93" w:name="_Toc255888152"/>
      <w:bookmarkStart w:id="94" w:name="_Toc268594013"/>
      <w:r w:rsidRPr="00346F91">
        <w:t xml:space="preserve">Exhibit </w:t>
      </w:r>
      <w:r w:rsidR="0072781E" w:rsidRPr="00346F91">
        <w:t>A-</w:t>
      </w:r>
      <w:r w:rsidR="00AF1502" w:rsidRPr="00346F91">
        <w:t>5</w:t>
      </w:r>
      <w:r w:rsidR="0072781E" w:rsidRPr="00346F91">
        <w:t>.</w:t>
      </w:r>
      <w:r w:rsidR="00346F91">
        <w:t xml:space="preserve"> </w:t>
      </w:r>
      <w:r w:rsidR="0072781E" w:rsidRPr="00346F91">
        <w:t xml:space="preserve">Operational </w:t>
      </w:r>
      <w:r w:rsidR="00761814" w:rsidRPr="00346F91">
        <w:t xml:space="preserve">schedule </w:t>
      </w:r>
      <w:r w:rsidR="0072781E" w:rsidRPr="00346F91">
        <w:t>for HSLS:09</w:t>
      </w:r>
      <w:r w:rsidR="009B5597" w:rsidRPr="00346F91">
        <w:t xml:space="preserve"> </w:t>
      </w:r>
      <w:r w:rsidR="00761814" w:rsidRPr="00346F91">
        <w:t>second follow</w:t>
      </w:r>
      <w:r w:rsidR="009B5597" w:rsidRPr="00346F91">
        <w:t>-up</w:t>
      </w:r>
      <w:bookmarkEnd w:id="91"/>
      <w:r w:rsidR="009B5597" w:rsidRPr="00346F91">
        <w:t xml:space="preserve"> </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1"/>
        <w:gridCol w:w="3530"/>
        <w:gridCol w:w="2347"/>
      </w:tblGrid>
      <w:tr w:rsidR="008568E9" w:rsidRPr="00346F91" w14:paraId="7E9F514C" w14:textId="77777777" w:rsidTr="00FF1A26">
        <w:trPr>
          <w:trHeight w:val="144"/>
          <w:tblHeader/>
        </w:trPr>
        <w:tc>
          <w:tcPr>
            <w:tcW w:w="2261" w:type="pct"/>
            <w:shd w:val="clear" w:color="auto" w:fill="D9D9D9" w:themeFill="background1" w:themeFillShade="D9"/>
            <w:vAlign w:val="center"/>
            <w:hideMark/>
          </w:tcPr>
          <w:p w14:paraId="386ED6DD"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HSLS:09 activity</w:t>
            </w:r>
          </w:p>
        </w:tc>
        <w:tc>
          <w:tcPr>
            <w:tcW w:w="1645" w:type="pct"/>
            <w:shd w:val="clear" w:color="auto" w:fill="D9D9D9" w:themeFill="background1" w:themeFillShade="D9"/>
            <w:vAlign w:val="center"/>
            <w:hideMark/>
          </w:tcPr>
          <w:p w14:paraId="0F35A20C"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Start date</w:t>
            </w:r>
          </w:p>
        </w:tc>
        <w:tc>
          <w:tcPr>
            <w:tcW w:w="1094" w:type="pct"/>
            <w:shd w:val="clear" w:color="auto" w:fill="D9D9D9" w:themeFill="background1" w:themeFillShade="D9"/>
            <w:vAlign w:val="center"/>
            <w:hideMark/>
          </w:tcPr>
          <w:p w14:paraId="17965DF5" w14:textId="77777777" w:rsidR="00B6360F" w:rsidRPr="0080706C" w:rsidRDefault="00B6360F" w:rsidP="0080706C">
            <w:pPr>
              <w:pStyle w:val="Tabletext"/>
              <w:keepNext w:val="0"/>
              <w:widowControl w:val="0"/>
              <w:rPr>
                <w:rFonts w:ascii="Times New Roman" w:hAnsi="Times New Roman"/>
                <w:b/>
              </w:rPr>
            </w:pPr>
            <w:r w:rsidRPr="0080706C">
              <w:rPr>
                <w:rFonts w:ascii="Times New Roman" w:hAnsi="Times New Roman"/>
                <w:b/>
              </w:rPr>
              <w:t>End date</w:t>
            </w:r>
          </w:p>
        </w:tc>
      </w:tr>
      <w:tr w:rsidR="00141F6D" w:rsidRPr="00346F91" w14:paraId="1F4DFCF2" w14:textId="77777777" w:rsidTr="00FF1A26">
        <w:trPr>
          <w:trHeight w:val="144"/>
        </w:trPr>
        <w:tc>
          <w:tcPr>
            <w:tcW w:w="5000" w:type="pct"/>
            <w:gridSpan w:val="3"/>
            <w:shd w:val="clear" w:color="auto" w:fill="auto"/>
            <w:vAlign w:val="center"/>
            <w:hideMark/>
          </w:tcPr>
          <w:p w14:paraId="74DB6210" w14:textId="535A2B6B" w:rsidR="00141F6D" w:rsidRPr="0080706C" w:rsidRDefault="00210D4F" w:rsidP="0080706C">
            <w:pPr>
              <w:pStyle w:val="Tabletext"/>
              <w:keepNext w:val="0"/>
              <w:widowControl w:val="0"/>
              <w:rPr>
                <w:rFonts w:ascii="Times New Roman" w:hAnsi="Times New Roman"/>
                <w:b/>
              </w:rPr>
            </w:pPr>
            <w:r>
              <w:rPr>
                <w:rFonts w:ascii="Times New Roman" w:hAnsi="Times New Roman"/>
                <w:b/>
              </w:rPr>
              <w:t xml:space="preserve">2021 </w:t>
            </w:r>
            <w:r w:rsidR="007C662E">
              <w:rPr>
                <w:rFonts w:ascii="Times New Roman" w:hAnsi="Times New Roman"/>
                <w:b/>
              </w:rPr>
              <w:t>Panel maintenance</w:t>
            </w:r>
          </w:p>
        </w:tc>
      </w:tr>
      <w:tr w:rsidR="008568E9" w:rsidRPr="00346F91" w14:paraId="4D3B2CC0" w14:textId="77777777" w:rsidTr="00FF1A26">
        <w:trPr>
          <w:trHeight w:val="144"/>
        </w:trPr>
        <w:tc>
          <w:tcPr>
            <w:tcW w:w="2261" w:type="pct"/>
            <w:shd w:val="clear" w:color="auto" w:fill="auto"/>
            <w:vAlign w:val="center"/>
            <w:hideMark/>
          </w:tcPr>
          <w:p w14:paraId="4822F6A4" w14:textId="54320469" w:rsidR="00B6360F" w:rsidRPr="0080706C" w:rsidRDefault="00386A79" w:rsidP="0080706C">
            <w:pPr>
              <w:pStyle w:val="Tabletext"/>
              <w:keepNext w:val="0"/>
              <w:widowControl w:val="0"/>
              <w:rPr>
                <w:rFonts w:ascii="Times New Roman" w:hAnsi="Times New Roman"/>
              </w:rPr>
            </w:pPr>
            <w:r>
              <w:rPr>
                <w:rFonts w:ascii="Times New Roman" w:hAnsi="Times New Roman"/>
              </w:rPr>
              <w:t>Panel Maintenance</w:t>
            </w:r>
            <w:r w:rsidR="00B6360F" w:rsidRPr="0080706C">
              <w:rPr>
                <w:rFonts w:ascii="Times New Roman" w:hAnsi="Times New Roman"/>
              </w:rPr>
              <w:t xml:space="preserve"> </w:t>
            </w:r>
          </w:p>
        </w:tc>
        <w:tc>
          <w:tcPr>
            <w:tcW w:w="1645" w:type="pct"/>
            <w:shd w:val="clear" w:color="auto" w:fill="auto"/>
            <w:vAlign w:val="center"/>
            <w:hideMark/>
          </w:tcPr>
          <w:p w14:paraId="005CD3BD" w14:textId="502BFDB3" w:rsidR="00B6360F" w:rsidRPr="0080706C" w:rsidRDefault="00386A79" w:rsidP="0080706C">
            <w:pPr>
              <w:pStyle w:val="Tabletext"/>
              <w:keepNext w:val="0"/>
              <w:widowControl w:val="0"/>
              <w:rPr>
                <w:rFonts w:ascii="Times New Roman" w:hAnsi="Times New Roman"/>
              </w:rPr>
            </w:pPr>
            <w:r>
              <w:rPr>
                <w:rFonts w:ascii="Times New Roman" w:hAnsi="Times New Roman"/>
              </w:rPr>
              <w:t>5</w:t>
            </w:r>
            <w:r w:rsidR="00B6360F" w:rsidRPr="0080706C">
              <w:rPr>
                <w:rFonts w:ascii="Times New Roman" w:hAnsi="Times New Roman"/>
              </w:rPr>
              <w:t>/1/20</w:t>
            </w:r>
            <w:r>
              <w:rPr>
                <w:rFonts w:ascii="Times New Roman" w:hAnsi="Times New Roman"/>
              </w:rPr>
              <w:t>21</w:t>
            </w:r>
          </w:p>
        </w:tc>
        <w:tc>
          <w:tcPr>
            <w:tcW w:w="1094" w:type="pct"/>
            <w:shd w:val="clear" w:color="auto" w:fill="auto"/>
            <w:vAlign w:val="center"/>
            <w:hideMark/>
          </w:tcPr>
          <w:p w14:paraId="0433AB31" w14:textId="77473F12" w:rsidR="00B6360F" w:rsidRPr="0080706C" w:rsidRDefault="00386A79" w:rsidP="00386A79">
            <w:pPr>
              <w:pStyle w:val="Tabletext"/>
              <w:keepNext w:val="0"/>
              <w:widowControl w:val="0"/>
              <w:rPr>
                <w:rFonts w:ascii="Times New Roman" w:hAnsi="Times New Roman"/>
              </w:rPr>
            </w:pPr>
            <w:r>
              <w:rPr>
                <w:rFonts w:ascii="Times New Roman" w:hAnsi="Times New Roman"/>
              </w:rPr>
              <w:t>11</w:t>
            </w:r>
            <w:r w:rsidR="00394E34" w:rsidRPr="0080706C">
              <w:rPr>
                <w:rFonts w:ascii="Times New Roman" w:hAnsi="Times New Roman"/>
              </w:rPr>
              <w:t>/1/20</w:t>
            </w:r>
            <w:r>
              <w:rPr>
                <w:rFonts w:ascii="Times New Roman" w:hAnsi="Times New Roman"/>
              </w:rPr>
              <w:t>21</w:t>
            </w:r>
          </w:p>
        </w:tc>
      </w:tr>
      <w:tr w:rsidR="008568E9" w:rsidRPr="00346F91" w14:paraId="5B9FACEE" w14:textId="77777777" w:rsidTr="00FF1A26">
        <w:trPr>
          <w:trHeight w:val="144"/>
        </w:trPr>
        <w:tc>
          <w:tcPr>
            <w:tcW w:w="2261" w:type="pct"/>
            <w:shd w:val="clear" w:color="auto" w:fill="auto"/>
            <w:vAlign w:val="center"/>
            <w:hideMark/>
          </w:tcPr>
          <w:p w14:paraId="7230A191" w14:textId="034B9A77" w:rsidR="00B6360F" w:rsidRPr="0080706C" w:rsidRDefault="00386A79" w:rsidP="0080706C">
            <w:pPr>
              <w:pStyle w:val="Tabletext"/>
              <w:keepNext w:val="0"/>
              <w:widowControl w:val="0"/>
              <w:rPr>
                <w:rFonts w:ascii="Times New Roman" w:hAnsi="Times New Roman"/>
              </w:rPr>
            </w:pPr>
            <w:r>
              <w:rPr>
                <w:rFonts w:ascii="Times New Roman" w:hAnsi="Times New Roman"/>
              </w:rPr>
              <w:t>Batch tracing</w:t>
            </w:r>
            <w:r w:rsidR="00B6360F" w:rsidRPr="0080706C">
              <w:rPr>
                <w:rFonts w:ascii="Times New Roman" w:hAnsi="Times New Roman"/>
              </w:rPr>
              <w:t xml:space="preserve"> </w:t>
            </w:r>
          </w:p>
        </w:tc>
        <w:tc>
          <w:tcPr>
            <w:tcW w:w="1645" w:type="pct"/>
            <w:shd w:val="clear" w:color="auto" w:fill="auto"/>
            <w:vAlign w:val="center"/>
            <w:hideMark/>
          </w:tcPr>
          <w:p w14:paraId="4EB32D3D" w14:textId="0671838D" w:rsidR="00B6360F" w:rsidRPr="0080706C" w:rsidRDefault="00386A79" w:rsidP="0080706C">
            <w:pPr>
              <w:pStyle w:val="Tabletext"/>
              <w:keepNext w:val="0"/>
              <w:widowControl w:val="0"/>
              <w:rPr>
                <w:rFonts w:ascii="Times New Roman" w:hAnsi="Times New Roman"/>
              </w:rPr>
            </w:pPr>
            <w:r>
              <w:rPr>
                <w:rFonts w:ascii="Times New Roman" w:hAnsi="Times New Roman"/>
              </w:rPr>
              <w:t>5/1/2021</w:t>
            </w:r>
          </w:p>
        </w:tc>
        <w:tc>
          <w:tcPr>
            <w:tcW w:w="1094" w:type="pct"/>
            <w:shd w:val="clear" w:color="auto" w:fill="auto"/>
            <w:vAlign w:val="center"/>
            <w:hideMark/>
          </w:tcPr>
          <w:p w14:paraId="4ADB56D9" w14:textId="7A27A0D8" w:rsidR="00B6360F" w:rsidRPr="0080706C" w:rsidRDefault="00386A79" w:rsidP="008B2D4D">
            <w:pPr>
              <w:pStyle w:val="Tabletext"/>
              <w:keepNext w:val="0"/>
              <w:widowControl w:val="0"/>
              <w:rPr>
                <w:rFonts w:ascii="Times New Roman" w:hAnsi="Times New Roman"/>
              </w:rPr>
            </w:pPr>
            <w:r>
              <w:rPr>
                <w:rFonts w:ascii="Times New Roman" w:hAnsi="Times New Roman"/>
              </w:rPr>
              <w:t>5</w:t>
            </w:r>
            <w:r w:rsidR="00B6360F" w:rsidRPr="0080706C">
              <w:rPr>
                <w:rFonts w:ascii="Times New Roman" w:hAnsi="Times New Roman"/>
              </w:rPr>
              <w:t>/</w:t>
            </w:r>
            <w:r w:rsidR="008B2D4D">
              <w:rPr>
                <w:rFonts w:ascii="Times New Roman" w:hAnsi="Times New Roman"/>
              </w:rPr>
              <w:t>30</w:t>
            </w:r>
            <w:r w:rsidR="00B6360F" w:rsidRPr="0080706C">
              <w:rPr>
                <w:rFonts w:ascii="Times New Roman" w:hAnsi="Times New Roman"/>
              </w:rPr>
              <w:t>/20</w:t>
            </w:r>
            <w:r w:rsidR="008B2D4D">
              <w:rPr>
                <w:rFonts w:ascii="Times New Roman" w:hAnsi="Times New Roman"/>
              </w:rPr>
              <w:t>21</w:t>
            </w:r>
          </w:p>
        </w:tc>
      </w:tr>
      <w:tr w:rsidR="008568E9" w:rsidRPr="00346F91" w14:paraId="4F82FA31" w14:textId="77777777" w:rsidTr="00FF1A26">
        <w:trPr>
          <w:trHeight w:val="144"/>
        </w:trPr>
        <w:tc>
          <w:tcPr>
            <w:tcW w:w="2261" w:type="pct"/>
            <w:shd w:val="clear" w:color="auto" w:fill="auto"/>
            <w:vAlign w:val="center"/>
            <w:hideMark/>
          </w:tcPr>
          <w:p w14:paraId="17BA0818" w14:textId="1DE2F01E" w:rsidR="00B6360F" w:rsidRPr="0080706C" w:rsidRDefault="008B2D4D" w:rsidP="0080706C">
            <w:pPr>
              <w:pStyle w:val="Tabletext"/>
              <w:keepNext w:val="0"/>
              <w:widowControl w:val="0"/>
              <w:rPr>
                <w:rFonts w:ascii="Times New Roman" w:hAnsi="Times New Roman"/>
              </w:rPr>
            </w:pPr>
            <w:r>
              <w:rPr>
                <w:rFonts w:ascii="Times New Roman" w:hAnsi="Times New Roman"/>
              </w:rPr>
              <w:t>Mailings</w:t>
            </w:r>
            <w:r w:rsidR="00B6360F" w:rsidRPr="0080706C">
              <w:rPr>
                <w:rFonts w:ascii="Times New Roman" w:hAnsi="Times New Roman"/>
              </w:rPr>
              <w:t xml:space="preserve"> </w:t>
            </w:r>
            <w:r>
              <w:rPr>
                <w:rFonts w:ascii="Times New Roman" w:hAnsi="Times New Roman"/>
              </w:rPr>
              <w:t>to sample member and contacts</w:t>
            </w:r>
          </w:p>
        </w:tc>
        <w:tc>
          <w:tcPr>
            <w:tcW w:w="1645" w:type="pct"/>
            <w:shd w:val="clear" w:color="auto" w:fill="auto"/>
            <w:vAlign w:val="center"/>
            <w:hideMark/>
          </w:tcPr>
          <w:p w14:paraId="56D54E32" w14:textId="5A93F947" w:rsidR="00B6360F" w:rsidRPr="0080706C" w:rsidRDefault="008B2D4D" w:rsidP="0080706C">
            <w:pPr>
              <w:pStyle w:val="Tabletext"/>
              <w:keepNext w:val="0"/>
              <w:widowControl w:val="0"/>
              <w:rPr>
                <w:rFonts w:ascii="Times New Roman" w:hAnsi="Times New Roman"/>
              </w:rPr>
            </w:pPr>
            <w:r>
              <w:rPr>
                <w:rFonts w:ascii="Times New Roman" w:hAnsi="Times New Roman"/>
              </w:rPr>
              <w:t>6</w:t>
            </w:r>
            <w:r w:rsidR="00394E34" w:rsidRPr="0080706C">
              <w:rPr>
                <w:rFonts w:ascii="Times New Roman" w:hAnsi="Times New Roman"/>
              </w:rPr>
              <w:t>/</w:t>
            </w:r>
            <w:r>
              <w:rPr>
                <w:rFonts w:ascii="Times New Roman" w:hAnsi="Times New Roman"/>
              </w:rPr>
              <w:t>1</w:t>
            </w:r>
            <w:r w:rsidR="00394E34" w:rsidRPr="0080706C">
              <w:rPr>
                <w:rFonts w:ascii="Times New Roman" w:hAnsi="Times New Roman"/>
              </w:rPr>
              <w:t>/20</w:t>
            </w:r>
            <w:r>
              <w:rPr>
                <w:rFonts w:ascii="Times New Roman" w:hAnsi="Times New Roman"/>
              </w:rPr>
              <w:t>21</w:t>
            </w:r>
          </w:p>
        </w:tc>
        <w:tc>
          <w:tcPr>
            <w:tcW w:w="1094" w:type="pct"/>
            <w:shd w:val="clear" w:color="auto" w:fill="auto"/>
            <w:vAlign w:val="center"/>
            <w:hideMark/>
          </w:tcPr>
          <w:p w14:paraId="5025A6F6" w14:textId="6C94F527" w:rsidR="00B6360F" w:rsidRPr="0080706C" w:rsidRDefault="008B2D4D" w:rsidP="0080706C">
            <w:pPr>
              <w:pStyle w:val="Tabletext"/>
              <w:keepNext w:val="0"/>
              <w:widowControl w:val="0"/>
              <w:rPr>
                <w:rFonts w:ascii="Times New Roman" w:hAnsi="Times New Roman"/>
              </w:rPr>
            </w:pPr>
            <w:r>
              <w:rPr>
                <w:rFonts w:ascii="Times New Roman" w:hAnsi="Times New Roman"/>
              </w:rPr>
              <w:t>6</w:t>
            </w:r>
            <w:r w:rsidR="00B6360F" w:rsidRPr="0080706C">
              <w:rPr>
                <w:rFonts w:ascii="Times New Roman" w:hAnsi="Times New Roman"/>
              </w:rPr>
              <w:t>/</w:t>
            </w:r>
            <w:r>
              <w:rPr>
                <w:rFonts w:ascii="Times New Roman" w:hAnsi="Times New Roman"/>
              </w:rPr>
              <w:t>7</w:t>
            </w:r>
            <w:r w:rsidR="00B6360F" w:rsidRPr="0080706C">
              <w:rPr>
                <w:rFonts w:ascii="Times New Roman" w:hAnsi="Times New Roman"/>
              </w:rPr>
              <w:t>/20</w:t>
            </w:r>
            <w:r>
              <w:rPr>
                <w:rFonts w:ascii="Times New Roman" w:hAnsi="Times New Roman"/>
              </w:rPr>
              <w:t>21</w:t>
            </w:r>
          </w:p>
        </w:tc>
      </w:tr>
      <w:tr w:rsidR="008568E9" w:rsidRPr="00346F91" w14:paraId="2C2DF678" w14:textId="77777777" w:rsidTr="00FF1A26">
        <w:trPr>
          <w:trHeight w:val="144"/>
        </w:trPr>
        <w:tc>
          <w:tcPr>
            <w:tcW w:w="2261" w:type="pct"/>
            <w:shd w:val="clear" w:color="auto" w:fill="auto"/>
            <w:vAlign w:val="center"/>
            <w:hideMark/>
          </w:tcPr>
          <w:p w14:paraId="6EC506EF" w14:textId="13B9C54B" w:rsidR="00B6360F" w:rsidRPr="0080706C" w:rsidRDefault="008B2D4D" w:rsidP="0080706C">
            <w:pPr>
              <w:pStyle w:val="Tabletext"/>
              <w:keepNext w:val="0"/>
              <w:widowControl w:val="0"/>
              <w:rPr>
                <w:rFonts w:ascii="Times New Roman" w:hAnsi="Times New Roman"/>
              </w:rPr>
            </w:pPr>
            <w:r>
              <w:rPr>
                <w:rFonts w:ascii="Times New Roman" w:hAnsi="Times New Roman"/>
              </w:rPr>
              <w:t>Collect contact information update data</w:t>
            </w:r>
            <w:r w:rsidR="00B6360F" w:rsidRPr="0080706C">
              <w:rPr>
                <w:rFonts w:ascii="Times New Roman" w:hAnsi="Times New Roman"/>
              </w:rPr>
              <w:t xml:space="preserve"> </w:t>
            </w:r>
          </w:p>
        </w:tc>
        <w:tc>
          <w:tcPr>
            <w:tcW w:w="1645" w:type="pct"/>
            <w:shd w:val="clear" w:color="auto" w:fill="auto"/>
            <w:vAlign w:val="center"/>
            <w:hideMark/>
          </w:tcPr>
          <w:p w14:paraId="17A7F690" w14:textId="56679DC8" w:rsidR="00B6360F" w:rsidRPr="0080706C" w:rsidRDefault="008B2D4D" w:rsidP="008B2D4D">
            <w:pPr>
              <w:pStyle w:val="Tabletext"/>
              <w:keepNext w:val="0"/>
              <w:widowControl w:val="0"/>
              <w:rPr>
                <w:rFonts w:ascii="Times New Roman" w:hAnsi="Times New Roman"/>
              </w:rPr>
            </w:pPr>
            <w:r>
              <w:rPr>
                <w:rFonts w:ascii="Times New Roman" w:hAnsi="Times New Roman"/>
              </w:rPr>
              <w:t>6</w:t>
            </w:r>
            <w:r w:rsidR="00394E34" w:rsidRPr="0080706C">
              <w:rPr>
                <w:rFonts w:ascii="Times New Roman" w:hAnsi="Times New Roman"/>
              </w:rPr>
              <w:t>/</w:t>
            </w:r>
            <w:r>
              <w:rPr>
                <w:rFonts w:ascii="Times New Roman" w:hAnsi="Times New Roman"/>
              </w:rPr>
              <w:t>7</w:t>
            </w:r>
            <w:r w:rsidR="00394E34" w:rsidRPr="0080706C">
              <w:rPr>
                <w:rFonts w:ascii="Times New Roman" w:hAnsi="Times New Roman"/>
              </w:rPr>
              <w:t>/</w:t>
            </w:r>
            <w:r w:rsidRPr="0080706C">
              <w:rPr>
                <w:rFonts w:ascii="Times New Roman" w:hAnsi="Times New Roman"/>
              </w:rPr>
              <w:t>20</w:t>
            </w:r>
            <w:r>
              <w:rPr>
                <w:rFonts w:ascii="Times New Roman" w:hAnsi="Times New Roman"/>
              </w:rPr>
              <w:t>21</w:t>
            </w:r>
          </w:p>
        </w:tc>
        <w:tc>
          <w:tcPr>
            <w:tcW w:w="1094" w:type="pct"/>
            <w:shd w:val="clear" w:color="auto" w:fill="auto"/>
            <w:vAlign w:val="center"/>
            <w:hideMark/>
          </w:tcPr>
          <w:p w14:paraId="21AAAFFB" w14:textId="2FA659C1" w:rsidR="00B6360F" w:rsidRPr="0080706C" w:rsidRDefault="008B2D4D" w:rsidP="008B2D4D">
            <w:pPr>
              <w:pStyle w:val="Tabletext"/>
              <w:keepNext w:val="0"/>
              <w:widowControl w:val="0"/>
              <w:rPr>
                <w:rFonts w:ascii="Times New Roman" w:hAnsi="Times New Roman"/>
              </w:rPr>
            </w:pPr>
            <w:r>
              <w:rPr>
                <w:rFonts w:ascii="Times New Roman" w:hAnsi="Times New Roman"/>
              </w:rPr>
              <w:t>11</w:t>
            </w:r>
            <w:r w:rsidR="00B6360F" w:rsidRPr="0080706C">
              <w:rPr>
                <w:rFonts w:ascii="Times New Roman" w:hAnsi="Times New Roman"/>
              </w:rPr>
              <w:t>/</w:t>
            </w:r>
            <w:r>
              <w:rPr>
                <w:rFonts w:ascii="Times New Roman" w:hAnsi="Times New Roman"/>
              </w:rPr>
              <w:t>1</w:t>
            </w:r>
            <w:r w:rsidR="00B6360F" w:rsidRPr="0080706C">
              <w:rPr>
                <w:rFonts w:ascii="Times New Roman" w:hAnsi="Times New Roman"/>
              </w:rPr>
              <w:t>/</w:t>
            </w:r>
            <w:r w:rsidRPr="0080706C">
              <w:rPr>
                <w:rFonts w:ascii="Times New Roman" w:hAnsi="Times New Roman"/>
              </w:rPr>
              <w:t>20</w:t>
            </w:r>
            <w:r>
              <w:rPr>
                <w:rFonts w:ascii="Times New Roman" w:hAnsi="Times New Roman"/>
              </w:rPr>
              <w:t>21</w:t>
            </w:r>
          </w:p>
        </w:tc>
      </w:tr>
    </w:tbl>
    <w:p w14:paraId="3A33D8CD" w14:textId="6F38D15A" w:rsidR="00434B13" w:rsidRPr="00346F91" w:rsidRDefault="00434B13" w:rsidP="00C22EFC">
      <w:pPr>
        <w:pStyle w:val="exhibitsource"/>
        <w:spacing w:after="120"/>
      </w:pPr>
    </w:p>
    <w:p w14:paraId="72111074" w14:textId="46DE9140" w:rsidR="0072781E" w:rsidRPr="00346F91" w:rsidRDefault="0072781E" w:rsidP="0080706C">
      <w:pPr>
        <w:pStyle w:val="Heading2"/>
        <w:spacing w:before="0" w:after="120" w:line="23" w:lineRule="atLeast"/>
        <w:rPr>
          <w:rFonts w:cs="Times New Roman"/>
        </w:rPr>
      </w:pPr>
      <w:bookmarkStart w:id="95" w:name="_Toc251941761"/>
      <w:bookmarkStart w:id="96" w:name="_Toc251941852"/>
      <w:bookmarkStart w:id="97" w:name="_Toc251949059"/>
      <w:bookmarkStart w:id="98" w:name="_Toc401834521"/>
      <w:bookmarkStart w:id="99" w:name="_Toc519796297"/>
      <w:bookmarkEnd w:id="93"/>
      <w:bookmarkEnd w:id="94"/>
      <w:bookmarkEnd w:id="95"/>
      <w:bookmarkEnd w:id="96"/>
      <w:bookmarkEnd w:id="97"/>
      <w:r w:rsidRPr="00346F91">
        <w:rPr>
          <w:rFonts w:cs="Times New Roman"/>
        </w:rPr>
        <w:t>A.17</w:t>
      </w:r>
      <w:r w:rsidRPr="00346F91">
        <w:rPr>
          <w:rFonts w:cs="Times New Roman"/>
        </w:rPr>
        <w:tab/>
      </w:r>
      <w:bookmarkStart w:id="100" w:name="_Toc399514848"/>
      <w:bookmarkStart w:id="101" w:name="_Toc400100562"/>
      <w:r w:rsidR="003420BF" w:rsidRPr="00346F91">
        <w:rPr>
          <w:rFonts w:cs="Times New Roman"/>
        </w:rPr>
        <w:t>Approval to Not Display Expiration Date for OMB Approval</w:t>
      </w:r>
      <w:bookmarkEnd w:id="87"/>
      <w:bookmarkEnd w:id="98"/>
      <w:bookmarkEnd w:id="100"/>
      <w:bookmarkEnd w:id="101"/>
      <w:bookmarkEnd w:id="99"/>
    </w:p>
    <w:p w14:paraId="13B12622" w14:textId="77777777" w:rsidR="0072781E" w:rsidRPr="002B5189" w:rsidRDefault="0072781E" w:rsidP="0080706C">
      <w:pPr>
        <w:pStyle w:val="BodyText1"/>
        <w:keepNext/>
        <w:keepLines/>
        <w:spacing w:line="23" w:lineRule="atLeast"/>
        <w:ind w:firstLine="0"/>
      </w:pPr>
      <w:r w:rsidRPr="002B5189">
        <w:t>The expiration date for OMB approval of the information collection will be displayed on data collection instruments and materials. No special exception to this requirement is requested.</w:t>
      </w:r>
    </w:p>
    <w:p w14:paraId="0E10A0B9" w14:textId="76E9D928" w:rsidR="0072781E" w:rsidRPr="002B5189" w:rsidRDefault="0072781E" w:rsidP="0080706C">
      <w:pPr>
        <w:pStyle w:val="Heading2"/>
        <w:spacing w:before="0" w:after="120" w:line="23" w:lineRule="atLeast"/>
      </w:pPr>
      <w:bookmarkStart w:id="102" w:name="_Toc192579049"/>
      <w:bookmarkStart w:id="103" w:name="_Toc401834522"/>
      <w:bookmarkStart w:id="104" w:name="_Toc519796298"/>
      <w:r w:rsidRPr="002B5189">
        <w:t>A.18</w:t>
      </w:r>
      <w:r w:rsidRPr="002B5189">
        <w:tab/>
        <w:t xml:space="preserve">Exceptions to Certification for Paperwork Reduction Act </w:t>
      </w:r>
      <w:bookmarkEnd w:id="102"/>
      <w:r w:rsidRPr="002B5189">
        <w:t>Statement</w:t>
      </w:r>
      <w:bookmarkEnd w:id="103"/>
      <w:bookmarkEnd w:id="104"/>
    </w:p>
    <w:p w14:paraId="2EF29FCA" w14:textId="77777777" w:rsidR="0072781E" w:rsidRPr="002B5189" w:rsidRDefault="0072781E" w:rsidP="0080706C">
      <w:pPr>
        <w:pStyle w:val="BodyText1"/>
        <w:spacing w:line="23" w:lineRule="atLeast"/>
        <w:ind w:firstLine="0"/>
      </w:pPr>
      <w:r w:rsidRPr="002B5189">
        <w:t>There are no exceptions to the certification statement identified in the Certification for Paperwork Reduction Act Submissions of OMB Form 83-I.</w:t>
      </w:r>
    </w:p>
    <w:sectPr w:rsidR="0072781E" w:rsidRPr="002B5189" w:rsidSect="00430C78">
      <w:headerReference w:type="even" r:id="rId20"/>
      <w:headerReference w:type="default" r:id="rId21"/>
      <w:footerReference w:type="even" r:id="rId22"/>
      <w:footerReference w:type="default" r:id="rId23"/>
      <w:headerReference w:type="first" r:id="rId24"/>
      <w:footerReference w:type="first" r:id="rId25"/>
      <w:endnotePr>
        <w:numFmt w:val="decimal"/>
        <w:numStart w:val="6"/>
      </w:endnotePr>
      <w:pgSz w:w="12240" w:h="15840" w:code="1"/>
      <w:pgMar w:top="864" w:right="864" w:bottom="720" w:left="864" w:header="432" w:footer="288"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83405" w14:textId="77777777" w:rsidR="00297952" w:rsidRDefault="00297952">
      <w:r>
        <w:separator/>
      </w:r>
    </w:p>
  </w:endnote>
  <w:endnote w:type="continuationSeparator" w:id="0">
    <w:p w14:paraId="1E9A9440" w14:textId="77777777" w:rsidR="00297952" w:rsidRDefault="00297952">
      <w:r>
        <w:continuationSeparator/>
      </w:r>
    </w:p>
  </w:endnote>
  <w:endnote w:type="continuationNotice" w:id="1">
    <w:p w14:paraId="563B6C15" w14:textId="77777777" w:rsidR="00297952" w:rsidRDefault="00297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Optima">
    <w:altName w:val="Courier"/>
    <w:panose1 w:val="00000000000000000000"/>
    <w:charset w:val="00"/>
    <w:family w:val="swiss"/>
    <w:notTrueType/>
    <w:pitch w:val="variable"/>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9CC70" w14:textId="77777777" w:rsidR="00297952" w:rsidRDefault="00297952" w:rsidP="006E7C52">
    <w:pPr>
      <w:pStyle w:val="Footer"/>
      <w:tabs>
        <w:tab w:val="clear" w:pos="4320"/>
        <w:tab w:val="clear" w:pos="8640"/>
        <w:tab w:val="right" w:pos="9360"/>
      </w:tabs>
    </w:pPr>
    <w:r w:rsidRPr="00A132D1">
      <w:rPr>
        <w:rFonts w:ascii="Arial" w:hAnsi="Arial" w:cs="Arial"/>
        <w:sz w:val="18"/>
        <w:szCs w:val="18"/>
      </w:rPr>
      <w:t>Supporting Statement Request for OMB Review (SF83I)</w:t>
    </w:r>
    <w:r w:rsidRPr="00A132D1">
      <w:rPr>
        <w:rFonts w:ascii="Arial" w:hAnsi="Arial" w:cs="Arial"/>
        <w:sz w:val="18"/>
        <w:szCs w:val="18"/>
      </w:rPr>
      <w:tab/>
    </w:r>
    <w:r w:rsidRPr="00A132D1">
      <w:rPr>
        <w:rFonts w:ascii="Arial" w:hAnsi="Arial" w:cs="Arial"/>
        <w:sz w:val="18"/>
        <w:szCs w:val="18"/>
      </w:rPr>
      <w:fldChar w:fldCharType="begin"/>
    </w:r>
    <w:r w:rsidRPr="00A132D1">
      <w:rPr>
        <w:rFonts w:ascii="Arial" w:hAnsi="Arial" w:cs="Arial"/>
        <w:sz w:val="18"/>
        <w:szCs w:val="18"/>
      </w:rPr>
      <w:instrText xml:space="preserve"> PAGE   \* MERGEFORMAT </w:instrText>
    </w:r>
    <w:r w:rsidRPr="00A132D1">
      <w:rPr>
        <w:rFonts w:ascii="Arial" w:hAnsi="Arial" w:cs="Arial"/>
        <w:sz w:val="18"/>
        <w:szCs w:val="18"/>
      </w:rPr>
      <w:fldChar w:fldCharType="separate"/>
    </w:r>
    <w:r>
      <w:rPr>
        <w:rFonts w:ascii="Arial" w:hAnsi="Arial" w:cs="Arial"/>
        <w:noProof/>
        <w:sz w:val="18"/>
        <w:szCs w:val="18"/>
      </w:rPr>
      <w:t>ii</w:t>
    </w:r>
    <w:r w:rsidRPr="00A132D1">
      <w:rP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C16CB" w14:textId="77777777" w:rsidR="00297952" w:rsidRDefault="00297952" w:rsidP="006E7C52">
    <w:pPr>
      <w:pStyle w:val="NCESoddfooter"/>
    </w:pPr>
    <w:r>
      <w:t>Supporting Statement Request for OMB Review (SF83I)</w:t>
    </w:r>
    <w:r>
      <w:tab/>
    </w:r>
    <w:r>
      <w:fldChar w:fldCharType="begin"/>
    </w:r>
    <w:r>
      <w:instrText xml:space="preserve"> PAGE  \* roman  \* MERGEFORMAT </w:instrText>
    </w:r>
    <w:r>
      <w:fldChar w:fldCharType="separate"/>
    </w:r>
    <w:r>
      <w:rPr>
        <w:noProof/>
      </w:rPr>
      <w:t>iii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6D90F" w14:textId="0AA5DE46" w:rsidR="00297952" w:rsidRPr="00003F7F" w:rsidRDefault="00297952" w:rsidP="00003F7F">
    <w:pPr>
      <w:pStyle w:val="Footer"/>
      <w:tabs>
        <w:tab w:val="clear" w:pos="4320"/>
        <w:tab w:val="clear" w:pos="8640"/>
        <w:tab w:val="right" w:pos="9360"/>
      </w:tabs>
    </w:pPr>
    <w:r>
      <w:fldChar w:fldCharType="begin"/>
    </w:r>
    <w:r>
      <w:instrText xml:space="preserve"> PAGE   \* MERGEFORMAT </w:instrText>
    </w:r>
    <w:r>
      <w:fldChar w:fldCharType="separate"/>
    </w:r>
    <w:r w:rsidR="00F8530A">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4E23B" w14:textId="23E4E42A" w:rsidR="00297952" w:rsidRPr="00F61A80" w:rsidRDefault="00297952" w:rsidP="00003F7F">
    <w:pPr>
      <w:pStyle w:val="Footer"/>
      <w:rPr>
        <w:szCs w:val="24"/>
      </w:rPr>
    </w:pPr>
    <w:r w:rsidRPr="00F61A80">
      <w:rPr>
        <w:szCs w:val="24"/>
      </w:rPr>
      <w:fldChar w:fldCharType="begin"/>
    </w:r>
    <w:r w:rsidRPr="00F61A80">
      <w:rPr>
        <w:szCs w:val="24"/>
      </w:rPr>
      <w:instrText xml:space="preserve"> PAGE  \* roman  \* MERGEFORMAT </w:instrText>
    </w:r>
    <w:r w:rsidRPr="00F61A80">
      <w:rPr>
        <w:szCs w:val="24"/>
      </w:rPr>
      <w:fldChar w:fldCharType="separate"/>
    </w:r>
    <w:r w:rsidR="00822FFE">
      <w:rPr>
        <w:noProof/>
        <w:szCs w:val="24"/>
      </w:rPr>
      <w:t>i</w:t>
    </w:r>
    <w:r w:rsidRPr="00F61A80">
      <w:rPr>
        <w:noProof/>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242C" w14:textId="77777777" w:rsidR="00297952" w:rsidRPr="00003F7F" w:rsidRDefault="00297952" w:rsidP="006E7C52">
    <w:pPr>
      <w:pStyle w:val="Footer"/>
      <w:tabs>
        <w:tab w:val="clear" w:pos="4320"/>
        <w:tab w:val="clear" w:pos="8640"/>
        <w:tab w:val="right" w:pos="9360"/>
      </w:tabs>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7A193" w14:textId="066C15CF" w:rsidR="00297952" w:rsidRPr="00003F7F" w:rsidRDefault="00297952" w:rsidP="0080706C">
    <w:pPr>
      <w:pStyle w:val="Footer"/>
      <w:tabs>
        <w:tab w:val="clear" w:pos="4320"/>
        <w:tab w:val="clear" w:pos="8640"/>
        <w:tab w:val="right" w:pos="9360"/>
      </w:tabs>
    </w:pPr>
    <w:r>
      <w:fldChar w:fldCharType="begin"/>
    </w:r>
    <w:r>
      <w:instrText xml:space="preserve"> PAGE   \* MERGEFORMAT </w:instrText>
    </w:r>
    <w:r>
      <w:fldChar w:fldCharType="separate"/>
    </w:r>
    <w:r w:rsidR="00F8530A">
      <w:rPr>
        <w:noProof/>
      </w:rPr>
      <w:t>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BDA91" w14:textId="3A8667B9" w:rsidR="00297952" w:rsidRPr="00003F7F" w:rsidRDefault="00297952" w:rsidP="0080706C">
    <w:pPr>
      <w:pStyle w:val="Footer"/>
      <w:tabs>
        <w:tab w:val="clear" w:pos="4320"/>
        <w:tab w:val="clear" w:pos="8640"/>
        <w:tab w:val="right" w:pos="9360"/>
      </w:tabs>
    </w:pPr>
    <w:r>
      <w:fldChar w:fldCharType="begin"/>
    </w:r>
    <w:r>
      <w:instrText xml:space="preserve"> PAGE   \* MERGEFORMAT </w:instrText>
    </w:r>
    <w:r>
      <w:fldChar w:fldCharType="separate"/>
    </w:r>
    <w:r w:rsidR="00F8530A">
      <w:rPr>
        <w:noProof/>
      </w:rPr>
      <w:t>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42808" w14:textId="77777777" w:rsidR="00297952" w:rsidRPr="00003F7F" w:rsidRDefault="00297952" w:rsidP="0080706C">
    <w:pPr>
      <w:pStyle w:val="Footer"/>
      <w:tabs>
        <w:tab w:val="clear" w:pos="4320"/>
        <w:tab w:val="clear" w:pos="8640"/>
        <w:tab w:val="right" w:pos="9360"/>
      </w:tabs>
    </w:pPr>
    <w:r>
      <w:fldChar w:fldCharType="begin"/>
    </w:r>
    <w:r>
      <w:instrText xml:space="preserve"> PAGE   \* MERGEFORMAT </w:instrText>
    </w:r>
    <w:r>
      <w:fldChar w:fldCharType="separate"/>
    </w:r>
    <w:r>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2C303" w14:textId="77777777" w:rsidR="00297952" w:rsidRDefault="00297952">
      <w:r>
        <w:separator/>
      </w:r>
    </w:p>
  </w:footnote>
  <w:footnote w:type="continuationSeparator" w:id="0">
    <w:p w14:paraId="77076D11" w14:textId="77777777" w:rsidR="00297952" w:rsidRDefault="00297952">
      <w:r>
        <w:continuationSeparator/>
      </w:r>
    </w:p>
  </w:footnote>
  <w:footnote w:type="continuationNotice" w:id="1">
    <w:p w14:paraId="027D847D" w14:textId="77777777" w:rsidR="00297952" w:rsidRDefault="00297952"/>
  </w:footnote>
  <w:footnote w:id="2">
    <w:p w14:paraId="397E3A71" w14:textId="30A13BEC" w:rsidR="00297952" w:rsidRPr="001E73F4" w:rsidRDefault="00297952" w:rsidP="001C02E1">
      <w:pPr>
        <w:pStyle w:val="FootnoteText"/>
        <w:rPr>
          <w:rFonts w:ascii="Times New Roman" w:hAnsi="Times New Roman" w:cs="Times New Roman"/>
          <w:sz w:val="18"/>
          <w:szCs w:val="18"/>
        </w:rPr>
      </w:pPr>
      <w:r w:rsidRPr="001C6397">
        <w:rPr>
          <w:rStyle w:val="FootnoteReference"/>
          <w:rFonts w:ascii="Times New Roman" w:hAnsi="Times New Roman"/>
          <w:sz w:val="18"/>
          <w:vertAlign w:val="superscript"/>
        </w:rPr>
        <w:footnoteRef/>
      </w:r>
      <w:r w:rsidRPr="001E73F4">
        <w:rPr>
          <w:rFonts w:ascii="Times New Roman" w:hAnsi="Times New Roman" w:cs="Times New Roman"/>
          <w:sz w:val="18"/>
          <w:szCs w:val="18"/>
        </w:rPr>
        <w:t xml:space="preserve"> Types of schools that were excluded from the sample based on the HSLS:09 eligibility definitions are described as part of the discussion of the target population in the </w:t>
      </w:r>
      <w:r w:rsidRPr="001E73F4">
        <w:rPr>
          <w:rFonts w:ascii="Times New Roman" w:hAnsi="Times New Roman" w:cs="Times New Roman"/>
          <w:i/>
          <w:iCs/>
          <w:sz w:val="18"/>
          <w:szCs w:val="18"/>
        </w:rPr>
        <w:t>HSLS:09 Base-Year Data File Documentation</w:t>
      </w:r>
      <w:r w:rsidRPr="001E73F4">
        <w:rPr>
          <w:rFonts w:ascii="Times New Roman" w:hAnsi="Times New Roman" w:cs="Times New Roman"/>
          <w:sz w:val="18"/>
          <w:szCs w:val="18"/>
        </w:rPr>
        <w:t xml:space="preserve"> (see chapter 3, section 3.2.1), Ingels et al. (2011).</w:t>
      </w:r>
      <w:r>
        <w:rPr>
          <w:rFonts w:ascii="Times New Roman" w:hAnsi="Times New Roman" w:cs="Times New Roman"/>
          <w:sz w:val="18"/>
          <w:szCs w:val="18"/>
        </w:rPr>
        <w:t xml:space="preserve"> </w:t>
      </w:r>
      <w:r w:rsidRPr="001E73F4">
        <w:rPr>
          <w:rFonts w:ascii="Times New Roman" w:hAnsi="Times New Roman" w:cs="Times New Roman"/>
          <w:sz w:val="18"/>
          <w:szCs w:val="18"/>
        </w:rPr>
        <w:t>See the same source for further information about the study sample design, including state-representative samples and base</w:t>
      </w:r>
      <w:r>
        <w:rPr>
          <w:rFonts w:ascii="Times New Roman" w:hAnsi="Times New Roman" w:cs="Times New Roman"/>
          <w:sz w:val="18"/>
          <w:szCs w:val="18"/>
        </w:rPr>
        <w:t>-</w:t>
      </w:r>
      <w:r w:rsidRPr="001E73F4">
        <w:rPr>
          <w:rFonts w:ascii="Times New Roman" w:hAnsi="Times New Roman" w:cs="Times New Roman"/>
          <w:sz w:val="18"/>
          <w:szCs w:val="18"/>
        </w:rPr>
        <w:t>year student oversampling.</w:t>
      </w:r>
    </w:p>
  </w:footnote>
  <w:footnote w:id="3">
    <w:p w14:paraId="48134B7A" w14:textId="08FD841E" w:rsidR="00297952" w:rsidRPr="00433D25" w:rsidRDefault="00297952">
      <w:pPr>
        <w:pStyle w:val="FootnoteText"/>
        <w:rPr>
          <w:sz w:val="16"/>
          <w:szCs w:val="16"/>
        </w:rPr>
      </w:pPr>
      <w:r w:rsidRPr="00433D25">
        <w:rPr>
          <w:rStyle w:val="FootnoteReference"/>
          <w:sz w:val="18"/>
          <w:szCs w:val="18"/>
          <w:vertAlign w:val="superscript"/>
        </w:rPr>
        <w:footnoteRef/>
      </w:r>
      <w:r w:rsidRPr="00433D25">
        <w:rPr>
          <w:sz w:val="18"/>
          <w:szCs w:val="18"/>
          <w:vertAlign w:val="superscript"/>
        </w:rPr>
        <w:t xml:space="preserve"> </w:t>
      </w:r>
      <w:r w:rsidRPr="00433D25">
        <w:rPr>
          <w:rFonts w:ascii="Times New Roman" w:hAnsi="Times New Roman" w:cs="Times New Roman"/>
          <w:sz w:val="20"/>
          <w:szCs w:val="20"/>
        </w:rPr>
        <w:t>National Student Clearing</w:t>
      </w:r>
      <w:r>
        <w:rPr>
          <w:rFonts w:ascii="Times New Roman" w:hAnsi="Times New Roman" w:cs="Times New Roman"/>
          <w:sz w:val="20"/>
          <w:szCs w:val="20"/>
        </w:rPr>
        <w:t>h</w:t>
      </w:r>
      <w:r w:rsidRPr="00433D25">
        <w:rPr>
          <w:rFonts w:ascii="Times New Roman" w:hAnsi="Times New Roman" w:cs="Times New Roman"/>
          <w:sz w:val="20"/>
          <w:szCs w:val="20"/>
        </w:rPr>
        <w:t>ouse</w:t>
      </w:r>
    </w:p>
  </w:footnote>
  <w:footnote w:id="4">
    <w:p w14:paraId="12D16494" w14:textId="77777777" w:rsidR="00FF20BB" w:rsidRPr="00FF20BB" w:rsidRDefault="00FF20BB" w:rsidP="00FF20BB">
      <w:pPr>
        <w:pStyle w:val="FootnoteText"/>
        <w:rPr>
          <w:rFonts w:ascii="Times New Roman" w:hAnsi="Times New Roman"/>
          <w:sz w:val="18"/>
          <w:szCs w:val="18"/>
        </w:rPr>
      </w:pPr>
      <w:r w:rsidRPr="00FF20BB">
        <w:rPr>
          <w:rStyle w:val="FootnoteReference"/>
          <w:rFonts w:ascii="Times New Roman" w:hAnsi="Times New Roman"/>
          <w:sz w:val="18"/>
          <w:szCs w:val="18"/>
          <w:vertAlign w:val="superscript"/>
        </w:rPr>
        <w:footnoteRef/>
      </w:r>
      <w:r w:rsidRPr="00FF20BB">
        <w:rPr>
          <w:rFonts w:ascii="Times New Roman" w:hAnsi="Times New Roman"/>
          <w:sz w:val="18"/>
          <w:szCs w:val="18"/>
        </w:rPr>
        <w:t xml:space="preserve"> The hourly rate was obtained by taking the average of the median weekly earnings of full-time wage and salary workers among high school graduates with no college and individuals with some college or an associate’s degree; per Table 5 - Quartiles and selected deciles of usual weekly earnings of full-time wage and salary workers by selected characteristics, 1</w:t>
      </w:r>
      <w:r w:rsidRPr="00FF20BB">
        <w:rPr>
          <w:rFonts w:ascii="Times New Roman" w:hAnsi="Times New Roman"/>
          <w:sz w:val="18"/>
          <w:szCs w:val="18"/>
          <w:vertAlign w:val="superscript"/>
        </w:rPr>
        <w:t>st</w:t>
      </w:r>
      <w:r w:rsidRPr="00FF20BB">
        <w:rPr>
          <w:rFonts w:ascii="Times New Roman" w:hAnsi="Times New Roman"/>
          <w:sz w:val="18"/>
          <w:szCs w:val="18"/>
        </w:rPr>
        <w:t xml:space="preserve"> quarter 2018 averages, not seasonally adjusted. </w:t>
      </w:r>
      <w:hyperlink r:id="rId1" w:history="1">
        <w:r w:rsidRPr="00FF20BB">
          <w:rPr>
            <w:rStyle w:val="Hyperlink"/>
            <w:rFonts w:ascii="Times New Roman" w:hAnsi="Times New Roman" w:cs="Courier New"/>
            <w:sz w:val="18"/>
            <w:szCs w:val="18"/>
          </w:rPr>
          <w:t>http://www.bls.gov/news.release/pdf/wkyeng.pdf</w:t>
        </w:r>
      </w:hyperlink>
      <w:r w:rsidRPr="00FF20BB">
        <w:rPr>
          <w:rFonts w:ascii="Times New Roman" w:hAnsi="Times New Roman"/>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803D0" w14:textId="77777777" w:rsidR="00297952" w:rsidRPr="00AB7B58" w:rsidRDefault="00297952" w:rsidP="00AB7B5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A44BD" w14:textId="77777777" w:rsidR="00297952" w:rsidRDefault="00297952" w:rsidP="00003F7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800F3" w14:textId="77777777" w:rsidR="00297952" w:rsidRDefault="00297952" w:rsidP="00AB7B5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74F73" w14:textId="77777777" w:rsidR="00297952" w:rsidRDefault="00297952" w:rsidP="00003F7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75192" w14:textId="6EF73E23" w:rsidR="00297952" w:rsidRPr="00FA0974" w:rsidRDefault="00297952" w:rsidP="003E28D0">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00D72" w14:textId="6285B4B1" w:rsidR="00297952" w:rsidRPr="00FA0974" w:rsidRDefault="00297952" w:rsidP="003E28D0">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5FEC6" w14:textId="77777777" w:rsidR="00297952" w:rsidRDefault="00297952" w:rsidP="004631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B602F6E"/>
    <w:lvl w:ilvl="0">
      <w:start w:val="1"/>
      <w:numFmt w:val="bullet"/>
      <w:pStyle w:val="HSLSbullet2ndlevel"/>
      <w:lvlText w:val=""/>
      <w:lvlJc w:val="left"/>
      <w:pPr>
        <w:tabs>
          <w:tab w:val="num" w:pos="720"/>
        </w:tabs>
        <w:ind w:left="720" w:hanging="360"/>
      </w:pPr>
      <w:rPr>
        <w:rFonts w:ascii="Symbol" w:hAnsi="Symbol" w:hint="default"/>
      </w:rPr>
    </w:lvl>
  </w:abstractNum>
  <w:abstractNum w:abstractNumId="1">
    <w:nsid w:val="FFFFFF89"/>
    <w:multiLevelType w:val="singleLevel"/>
    <w:tmpl w:val="34C82EC8"/>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singleLevel"/>
    <w:tmpl w:val="00000000"/>
    <w:lvl w:ilvl="0">
      <w:start w:val="1"/>
      <w:numFmt w:val="decimal"/>
      <w:pStyle w:val="1"/>
      <w:lvlText w:val="%1."/>
      <w:lvlJc w:val="left"/>
      <w:pPr>
        <w:tabs>
          <w:tab w:val="num" w:pos="1440"/>
        </w:tabs>
      </w:pPr>
      <w:rPr>
        <w:rFonts w:cs="Times New Roman"/>
      </w:rPr>
    </w:lvl>
  </w:abstractNum>
  <w:abstractNum w:abstractNumId="3">
    <w:nsid w:val="02EC434D"/>
    <w:multiLevelType w:val="multilevel"/>
    <w:tmpl w:val="34143B54"/>
    <w:lvl w:ilvl="0">
      <w:start w:val="2"/>
      <w:numFmt w:val="upperLetter"/>
      <w:pStyle w:val="StyleHeading1CapsLeft0Firstline0Before0pt"/>
      <w:lvlText w:val="%1."/>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nsid w:val="0AA75FC5"/>
    <w:multiLevelType w:val="hybridMultilevel"/>
    <w:tmpl w:val="C6CAE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8A47BE"/>
    <w:multiLevelType w:val="hybridMultilevel"/>
    <w:tmpl w:val="A7284656"/>
    <w:lvl w:ilvl="0" w:tplc="761A26F4">
      <w:start w:val="1"/>
      <w:numFmt w:val="upperLetter"/>
      <w:pStyle w:val="QuickA"/>
      <w:lvlText w:val="(%1)"/>
      <w:lvlJc w:val="left"/>
      <w:pPr>
        <w:tabs>
          <w:tab w:val="num" w:pos="1305"/>
        </w:tabs>
        <w:ind w:left="1305" w:hanging="390"/>
      </w:pPr>
      <w:rPr>
        <w:rFonts w:cs="Times New Roman" w:hint="default"/>
      </w:rPr>
    </w:lvl>
    <w:lvl w:ilvl="1" w:tplc="04090019"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6">
    <w:nsid w:val="11C452C8"/>
    <w:multiLevelType w:val="hybridMultilevel"/>
    <w:tmpl w:val="087CC56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9E23441"/>
    <w:multiLevelType w:val="hybridMultilevel"/>
    <w:tmpl w:val="B478E62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199234F"/>
    <w:multiLevelType w:val="hybridMultilevel"/>
    <w:tmpl w:val="A9E684D6"/>
    <w:lvl w:ilvl="0" w:tplc="A8345F94">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6DA29E6"/>
    <w:multiLevelType w:val="hybridMultilevel"/>
    <w:tmpl w:val="4112D796"/>
    <w:lvl w:ilvl="0" w:tplc="CD8E54B4">
      <w:start w:val="1"/>
      <w:numFmt w:val="bullet"/>
      <w:lvlText w:val=""/>
      <w:lvlJc w:val="left"/>
      <w:pPr>
        <w:ind w:left="1440" w:hanging="360"/>
      </w:pPr>
      <w:rPr>
        <w:rFonts w:ascii="Symbol" w:hAnsi="Symbol" w:hint="default"/>
        <w:color w:val="auto"/>
      </w:rPr>
    </w:lvl>
    <w:lvl w:ilvl="1" w:tplc="CD8E54B4">
      <w:start w:val="1"/>
      <w:numFmt w:val="bullet"/>
      <w:lvlText w:val=""/>
      <w:lvlJc w:val="left"/>
      <w:pPr>
        <w:ind w:left="2160" w:hanging="360"/>
      </w:pPr>
      <w:rPr>
        <w:rFonts w:ascii="Symbol" w:hAnsi="Symbol" w:hint="default"/>
        <w:b/>
        <w:i w:val="0"/>
        <w:color w:val="auto"/>
      </w:rPr>
    </w:lvl>
    <w:lvl w:ilvl="2" w:tplc="149C190A">
      <w:start w:val="1"/>
      <w:numFmt w:val="bullet"/>
      <w:pStyle w:val="bullet3rdlevel"/>
      <w:lvlText w:val="-"/>
      <w:lvlJc w:val="left"/>
      <w:pPr>
        <w:ind w:left="2880" w:hanging="360"/>
      </w:pPr>
      <w:rPr>
        <w:rFonts w:ascii="Times New Roman" w:hAnsi="Times New Roman" w:hint="default"/>
        <w:b/>
        <w:i w:val="0"/>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8660C5"/>
    <w:multiLevelType w:val="hybridMultilevel"/>
    <w:tmpl w:val="88E2D9DE"/>
    <w:lvl w:ilvl="0" w:tplc="D506E934">
      <w:start w:val="1"/>
      <w:numFmt w:val="bullet"/>
      <w:lvlText w:val=""/>
      <w:lvlJc w:val="left"/>
      <w:pPr>
        <w:tabs>
          <w:tab w:val="num" w:pos="1080"/>
        </w:tabs>
        <w:ind w:left="108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8A570E1"/>
    <w:multiLevelType w:val="hybridMultilevel"/>
    <w:tmpl w:val="92E4BE2C"/>
    <w:lvl w:ilvl="0" w:tplc="6E7034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C06D85"/>
    <w:multiLevelType w:val="hybridMultilevel"/>
    <w:tmpl w:val="CDD4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F311AD"/>
    <w:multiLevelType w:val="hybridMultilevel"/>
    <w:tmpl w:val="06E841E2"/>
    <w:lvl w:ilvl="0" w:tplc="C90AF92E">
      <w:start w:val="1"/>
      <w:numFmt w:val="decimal"/>
      <w:pStyle w:val="ListBullet"/>
      <w:lvlText w:val="%1."/>
      <w:lvlJc w:val="left"/>
      <w:pPr>
        <w:tabs>
          <w:tab w:val="num" w:pos="1440"/>
        </w:tabs>
        <w:ind w:left="144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2BB31AF3"/>
    <w:multiLevelType w:val="hybridMultilevel"/>
    <w:tmpl w:val="0A90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A22ABC"/>
    <w:multiLevelType w:val="hybridMultilevel"/>
    <w:tmpl w:val="2C74E6C8"/>
    <w:lvl w:ilvl="0" w:tplc="CCA6721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FF2EDE"/>
    <w:multiLevelType w:val="hybridMultilevel"/>
    <w:tmpl w:val="FBC2F2BC"/>
    <w:lvl w:ilvl="0" w:tplc="F456251C">
      <w:start w:val="1"/>
      <w:numFmt w:val="lowerLetter"/>
      <w:pStyle w:val="Quick1"/>
      <w:lvlText w:val="(%1)"/>
      <w:lvlJc w:val="left"/>
      <w:pPr>
        <w:tabs>
          <w:tab w:val="num" w:pos="600"/>
        </w:tabs>
        <w:ind w:left="600" w:hanging="360"/>
      </w:pPr>
      <w:rPr>
        <w:rFonts w:cs="Times New Roman" w:hint="default"/>
      </w:rPr>
    </w:lvl>
    <w:lvl w:ilvl="1" w:tplc="04090019">
      <w:start w:val="1"/>
      <w:numFmt w:val="decimal"/>
      <w:lvlText w:val="(%2)"/>
      <w:lvlJc w:val="left"/>
      <w:pPr>
        <w:tabs>
          <w:tab w:val="num" w:pos="1320"/>
        </w:tabs>
        <w:ind w:left="1320" w:hanging="360"/>
      </w:pPr>
      <w:rPr>
        <w:rFonts w:cs="Times New Roman" w:hint="default"/>
      </w:rPr>
    </w:lvl>
    <w:lvl w:ilvl="2" w:tplc="0409001B">
      <w:start w:val="1"/>
      <w:numFmt w:val="upperLetter"/>
      <w:lvlText w:val="(%3)"/>
      <w:lvlJc w:val="left"/>
      <w:pPr>
        <w:tabs>
          <w:tab w:val="num" w:pos="2250"/>
        </w:tabs>
        <w:ind w:left="2250" w:hanging="390"/>
      </w:pPr>
      <w:rPr>
        <w:rFonts w:cs="Times New Roman" w:hint="default"/>
      </w:rPr>
    </w:lvl>
    <w:lvl w:ilvl="3" w:tplc="0409000F" w:tentative="1">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18">
    <w:nsid w:val="34427576"/>
    <w:multiLevelType w:val="hybridMultilevel"/>
    <w:tmpl w:val="E70C59D2"/>
    <w:lvl w:ilvl="0" w:tplc="BF0A8F8E">
      <w:numFmt w:val="bullet"/>
      <w:lvlText w:val="•"/>
      <w:lvlJc w:val="left"/>
      <w:pPr>
        <w:ind w:left="2160" w:hanging="144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BD213E"/>
    <w:multiLevelType w:val="hybridMultilevel"/>
    <w:tmpl w:val="7BC24C0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382FF3"/>
    <w:multiLevelType w:val="hybridMultilevel"/>
    <w:tmpl w:val="970C21D4"/>
    <w:lvl w:ilvl="0" w:tplc="04090019">
      <w:start w:val="1"/>
      <w:numFmt w:val="upperLetter"/>
      <w:pStyle w:val="Bullet1"/>
      <w:lvlText w:val="(%1)"/>
      <w:lvlJc w:val="left"/>
      <w:pPr>
        <w:tabs>
          <w:tab w:val="num" w:pos="1305"/>
        </w:tabs>
        <w:ind w:left="1305" w:hanging="390"/>
      </w:pPr>
      <w:rPr>
        <w:rFonts w:cs="Times New Roman" w:hint="default"/>
      </w:rPr>
    </w:lvl>
    <w:lvl w:ilvl="1" w:tplc="DD2C7852" w:tentative="1">
      <w:start w:val="1"/>
      <w:numFmt w:val="lowerLetter"/>
      <w:lvlText w:val="%2."/>
      <w:lvlJc w:val="left"/>
      <w:pPr>
        <w:tabs>
          <w:tab w:val="num" w:pos="1995"/>
        </w:tabs>
        <w:ind w:left="1995" w:hanging="360"/>
      </w:pPr>
      <w:rPr>
        <w:rFonts w:cs="Times New Roman"/>
      </w:rPr>
    </w:lvl>
    <w:lvl w:ilvl="2" w:tplc="0409001B" w:tentative="1">
      <w:start w:val="1"/>
      <w:numFmt w:val="lowerRoman"/>
      <w:lvlText w:val="%3."/>
      <w:lvlJc w:val="right"/>
      <w:pPr>
        <w:tabs>
          <w:tab w:val="num" w:pos="2715"/>
        </w:tabs>
        <w:ind w:left="2715" w:hanging="180"/>
      </w:pPr>
      <w:rPr>
        <w:rFonts w:cs="Times New Roman"/>
      </w:rPr>
    </w:lvl>
    <w:lvl w:ilvl="3" w:tplc="0409000F" w:tentative="1">
      <w:start w:val="1"/>
      <w:numFmt w:val="decimal"/>
      <w:lvlText w:val="%4."/>
      <w:lvlJc w:val="left"/>
      <w:pPr>
        <w:tabs>
          <w:tab w:val="num" w:pos="3435"/>
        </w:tabs>
        <w:ind w:left="3435" w:hanging="360"/>
      </w:pPr>
      <w:rPr>
        <w:rFonts w:cs="Times New Roman"/>
      </w:rPr>
    </w:lvl>
    <w:lvl w:ilvl="4" w:tplc="04090019" w:tentative="1">
      <w:start w:val="1"/>
      <w:numFmt w:val="lowerLetter"/>
      <w:lvlText w:val="%5."/>
      <w:lvlJc w:val="left"/>
      <w:pPr>
        <w:tabs>
          <w:tab w:val="num" w:pos="4155"/>
        </w:tabs>
        <w:ind w:left="4155" w:hanging="360"/>
      </w:pPr>
      <w:rPr>
        <w:rFonts w:cs="Times New Roman"/>
      </w:rPr>
    </w:lvl>
    <w:lvl w:ilvl="5" w:tplc="0409001B" w:tentative="1">
      <w:start w:val="1"/>
      <w:numFmt w:val="lowerRoman"/>
      <w:lvlText w:val="%6."/>
      <w:lvlJc w:val="right"/>
      <w:pPr>
        <w:tabs>
          <w:tab w:val="num" w:pos="4875"/>
        </w:tabs>
        <w:ind w:left="4875" w:hanging="180"/>
      </w:pPr>
      <w:rPr>
        <w:rFonts w:cs="Times New Roman"/>
      </w:rPr>
    </w:lvl>
    <w:lvl w:ilvl="6" w:tplc="0409000F" w:tentative="1">
      <w:start w:val="1"/>
      <w:numFmt w:val="decimal"/>
      <w:lvlText w:val="%7."/>
      <w:lvlJc w:val="left"/>
      <w:pPr>
        <w:tabs>
          <w:tab w:val="num" w:pos="5595"/>
        </w:tabs>
        <w:ind w:left="5595" w:hanging="360"/>
      </w:pPr>
      <w:rPr>
        <w:rFonts w:cs="Times New Roman"/>
      </w:rPr>
    </w:lvl>
    <w:lvl w:ilvl="7" w:tplc="04090019" w:tentative="1">
      <w:start w:val="1"/>
      <w:numFmt w:val="lowerLetter"/>
      <w:lvlText w:val="%8."/>
      <w:lvlJc w:val="left"/>
      <w:pPr>
        <w:tabs>
          <w:tab w:val="num" w:pos="6315"/>
        </w:tabs>
        <w:ind w:left="6315" w:hanging="360"/>
      </w:pPr>
      <w:rPr>
        <w:rFonts w:cs="Times New Roman"/>
      </w:rPr>
    </w:lvl>
    <w:lvl w:ilvl="8" w:tplc="0409001B" w:tentative="1">
      <w:start w:val="1"/>
      <w:numFmt w:val="lowerRoman"/>
      <w:lvlText w:val="%9."/>
      <w:lvlJc w:val="right"/>
      <w:pPr>
        <w:tabs>
          <w:tab w:val="num" w:pos="7035"/>
        </w:tabs>
        <w:ind w:left="7035" w:hanging="180"/>
      </w:pPr>
      <w:rPr>
        <w:rFonts w:cs="Times New Roman"/>
      </w:rPr>
    </w:lvl>
  </w:abstractNum>
  <w:abstractNum w:abstractNumId="21">
    <w:nsid w:val="40C75BB8"/>
    <w:multiLevelType w:val="hybridMultilevel"/>
    <w:tmpl w:val="ABF0B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7C6F60"/>
    <w:multiLevelType w:val="hybridMultilevel"/>
    <w:tmpl w:val="E8887030"/>
    <w:lvl w:ilvl="0" w:tplc="4F9A54DC">
      <w:start w:val="1"/>
      <w:numFmt w:val="bullet"/>
      <w:pStyle w:val="bulletresponsenumbered"/>
      <w:lvlText w:val="o"/>
      <w:lvlJc w:val="left"/>
      <w:pPr>
        <w:tabs>
          <w:tab w:val="num" w:pos="1440"/>
        </w:tabs>
        <w:ind w:left="1440" w:hanging="360"/>
      </w:pPr>
      <w:rPr>
        <w:rFonts w:ascii="Courier New" w:hAnsi="Courier New" w:hint="default"/>
        <w:sz w:val="28"/>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58946C2F"/>
    <w:multiLevelType w:val="hybridMultilevel"/>
    <w:tmpl w:val="3FD67DE6"/>
    <w:lvl w:ilvl="0" w:tplc="7046CB1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nsid w:val="60F43E68"/>
    <w:multiLevelType w:val="hybridMultilevel"/>
    <w:tmpl w:val="E2AA3702"/>
    <w:lvl w:ilvl="0" w:tplc="FFFFFFFF">
      <w:start w:val="1"/>
      <w:numFmt w:val="bullet"/>
      <w:pStyle w:val="BalloonText"/>
      <w:lvlText w:val=""/>
      <w:lvlJc w:val="left"/>
      <w:pPr>
        <w:tabs>
          <w:tab w:val="num" w:pos="720"/>
        </w:tabs>
        <w:ind w:left="720" w:hanging="360"/>
      </w:pPr>
      <w:rPr>
        <w:rFonts w:ascii="Wingdings" w:hAnsi="Wingdings" w:hint="default"/>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5">
    <w:nsid w:val="61AE2BC4"/>
    <w:multiLevelType w:val="hybridMultilevel"/>
    <w:tmpl w:val="6966CED2"/>
    <w:lvl w:ilvl="0" w:tplc="FFFFFFFF">
      <w:start w:val="1"/>
      <w:numFmt w:val="bullet"/>
      <w:pStyle w:val="bullet10"/>
      <w:lvlText w:val=""/>
      <w:lvlJc w:val="left"/>
      <w:pPr>
        <w:ind w:left="720" w:hanging="360"/>
      </w:pPr>
      <w:rPr>
        <w:rFonts w:ascii="Symbol" w:hAnsi="Symbol" w:hint="default"/>
      </w:rPr>
    </w:lvl>
    <w:lvl w:ilvl="1" w:tplc="FFFFFFFF">
      <w:numFmt w:val="bullet"/>
      <w:lvlText w:val="-"/>
      <w:lvlJc w:val="left"/>
      <w:pPr>
        <w:ind w:left="1440" w:hanging="360"/>
      </w:pPr>
      <w:rPr>
        <w:rFonts w:ascii="Arial" w:hAnsi="Arial" w:hint="default"/>
        <w:b w:val="0"/>
        <w:i w:val="0"/>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66896078"/>
    <w:multiLevelType w:val="hybridMultilevel"/>
    <w:tmpl w:val="43EC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C75FA8"/>
    <w:multiLevelType w:val="hybridMultilevel"/>
    <w:tmpl w:val="2004C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F93E83"/>
    <w:multiLevelType w:val="hybridMultilevel"/>
    <w:tmpl w:val="B944108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nsid w:val="6C0B2F01"/>
    <w:multiLevelType w:val="hybridMultilevel"/>
    <w:tmpl w:val="DC8215DC"/>
    <w:lvl w:ilvl="0" w:tplc="0409000F">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CCA5BAB"/>
    <w:multiLevelType w:val="hybridMultilevel"/>
    <w:tmpl w:val="6A42E63E"/>
    <w:lvl w:ilvl="0" w:tplc="FFFFFFFF">
      <w:start w:val="1"/>
      <w:numFmt w:val="decimal"/>
      <w:pStyle w:val="question"/>
      <w:lvlText w:val="%1."/>
      <w:lvlJc w:val="left"/>
      <w:pPr>
        <w:tabs>
          <w:tab w:val="num" w:pos="1440"/>
        </w:tabs>
        <w:ind w:left="1440" w:hanging="720"/>
      </w:pPr>
      <w:rPr>
        <w:rFonts w:ascii="Times New Roman" w:hAnsi="Times New Roman" w:cs="Times New Roman" w:hint="default"/>
        <w:b w:val="0"/>
        <w:bCs w:val="0"/>
        <w:sz w:val="24"/>
        <w:szCs w:val="24"/>
      </w:rPr>
    </w:lvl>
    <w:lvl w:ilvl="1" w:tplc="04090019">
      <w:start w:val="1"/>
      <w:numFmt w:val="lowerLetter"/>
      <w:lvlText w:val="%2."/>
      <w:lvlJc w:val="left"/>
      <w:pPr>
        <w:tabs>
          <w:tab w:val="num" w:pos="2160"/>
        </w:tabs>
        <w:ind w:left="2160" w:hanging="72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1">
    <w:nsid w:val="712556AB"/>
    <w:multiLevelType w:val="hybridMultilevel"/>
    <w:tmpl w:val="76BEE442"/>
    <w:lvl w:ilvl="0" w:tplc="3BC8F61C">
      <w:start w:val="1"/>
      <w:numFmt w:val="decimal"/>
      <w:lvlText w:val="%1."/>
      <w:lvlJc w:val="left"/>
      <w:pPr>
        <w:ind w:left="1440" w:hanging="720"/>
      </w:pPr>
      <w:rPr>
        <w:rFonts w:ascii="Times New Roman Bold"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AE85CDB"/>
    <w:multiLevelType w:val="hybridMultilevel"/>
    <w:tmpl w:val="169E3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0"/>
  </w:num>
  <w:num w:numId="4">
    <w:abstractNumId w:val="1"/>
  </w:num>
  <w:num w:numId="5">
    <w:abstractNumId w:val="0"/>
  </w:num>
  <w:num w:numId="6">
    <w:abstractNumId w:val="20"/>
  </w:num>
  <w:num w:numId="7">
    <w:abstractNumId w:val="5"/>
  </w:num>
  <w:num w:numId="8">
    <w:abstractNumId w:val="17"/>
  </w:num>
  <w:num w:numId="9">
    <w:abstractNumId w:val="9"/>
  </w:num>
  <w:num w:numId="10">
    <w:abstractNumId w:val="3"/>
  </w:num>
  <w:num w:numId="11">
    <w:abstractNumId w:val="2"/>
    <w:lvlOverride w:ilvl="0">
      <w:lvl w:ilvl="0">
        <w:start w:val="1"/>
        <w:numFmt w:val="decimal"/>
        <w:pStyle w:val="1"/>
        <w:lvlText w:val="%1."/>
        <w:lvlJc w:val="left"/>
        <w:rPr>
          <w:rFonts w:cs="Times New Roman"/>
        </w:rPr>
      </w:lvl>
    </w:lvlOverride>
  </w:num>
  <w:num w:numId="12">
    <w:abstractNumId w:val="10"/>
  </w:num>
  <w:num w:numId="13">
    <w:abstractNumId w:val="25"/>
  </w:num>
  <w:num w:numId="14">
    <w:abstractNumId w:val="30"/>
  </w:num>
  <w:num w:numId="15">
    <w:abstractNumId w:val="14"/>
  </w:num>
  <w:num w:numId="16">
    <w:abstractNumId w:val="22"/>
  </w:num>
  <w:num w:numId="17">
    <w:abstractNumId w:val="24"/>
  </w:num>
  <w:num w:numId="18">
    <w:abstractNumId w:val="8"/>
  </w:num>
  <w:num w:numId="19">
    <w:abstractNumId w:val="28"/>
  </w:num>
  <w:num w:numId="20">
    <w:abstractNumId w:val="6"/>
  </w:num>
  <w:num w:numId="21">
    <w:abstractNumId w:val="7"/>
  </w:num>
  <w:num w:numId="22">
    <w:abstractNumId w:val="31"/>
  </w:num>
  <w:num w:numId="23">
    <w:abstractNumId w:val="8"/>
  </w:num>
  <w:num w:numId="24">
    <w:abstractNumId w:val="13"/>
  </w:num>
  <w:num w:numId="25">
    <w:abstractNumId w:val="12"/>
  </w:num>
  <w:num w:numId="26">
    <w:abstractNumId w:val="16"/>
  </w:num>
  <w:num w:numId="27">
    <w:abstractNumId w:val="4"/>
  </w:num>
  <w:num w:numId="28">
    <w:abstractNumId w:val="18"/>
  </w:num>
  <w:num w:numId="29">
    <w:abstractNumId w:val="15"/>
  </w:num>
  <w:num w:numId="30">
    <w:abstractNumId w:val="26"/>
  </w:num>
  <w:num w:numId="31">
    <w:abstractNumId w:val="19"/>
  </w:num>
  <w:num w:numId="32">
    <w:abstractNumId w:val="27"/>
  </w:num>
  <w:num w:numId="33">
    <w:abstractNumId w:val="23"/>
  </w:num>
  <w:num w:numId="34">
    <w:abstractNumId w:val="11"/>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21"/>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tox, Tiffany">
    <w15:presenceInfo w15:providerId="AD" w15:userId="S-1-5-21-2101533902-423532799-1776743176-38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87"/>
  <w:displayHorizontalDrawingGridEvery w:val="2"/>
  <w:noPunctuationKerning/>
  <w:characterSpacingControl w:val="doNotCompress"/>
  <w:hdrShapeDefaults>
    <o:shapedefaults v:ext="edit" spidmax="10241"/>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795"/>
    <w:rsid w:val="00000B41"/>
    <w:rsid w:val="000010B8"/>
    <w:rsid w:val="00003CE9"/>
    <w:rsid w:val="00003F7F"/>
    <w:rsid w:val="00004775"/>
    <w:rsid w:val="00004979"/>
    <w:rsid w:val="00004EAD"/>
    <w:rsid w:val="00005467"/>
    <w:rsid w:val="0000572A"/>
    <w:rsid w:val="0000653A"/>
    <w:rsid w:val="00006D0C"/>
    <w:rsid w:val="0001009B"/>
    <w:rsid w:val="00017CE2"/>
    <w:rsid w:val="00020665"/>
    <w:rsid w:val="000206CC"/>
    <w:rsid w:val="00020B6F"/>
    <w:rsid w:val="000212FF"/>
    <w:rsid w:val="00021CB2"/>
    <w:rsid w:val="000228E3"/>
    <w:rsid w:val="00024DC0"/>
    <w:rsid w:val="00025A65"/>
    <w:rsid w:val="00025B26"/>
    <w:rsid w:val="00026A15"/>
    <w:rsid w:val="00026F50"/>
    <w:rsid w:val="00030685"/>
    <w:rsid w:val="000310CC"/>
    <w:rsid w:val="00031803"/>
    <w:rsid w:val="00031903"/>
    <w:rsid w:val="00032099"/>
    <w:rsid w:val="00033C74"/>
    <w:rsid w:val="00034EB0"/>
    <w:rsid w:val="00035536"/>
    <w:rsid w:val="000355C3"/>
    <w:rsid w:val="000374CC"/>
    <w:rsid w:val="00037740"/>
    <w:rsid w:val="00037AE5"/>
    <w:rsid w:val="00044EC0"/>
    <w:rsid w:val="00051620"/>
    <w:rsid w:val="0005250D"/>
    <w:rsid w:val="000531B1"/>
    <w:rsid w:val="000543FB"/>
    <w:rsid w:val="00054969"/>
    <w:rsid w:val="00055534"/>
    <w:rsid w:val="00056DED"/>
    <w:rsid w:val="00060427"/>
    <w:rsid w:val="000620F8"/>
    <w:rsid w:val="00062729"/>
    <w:rsid w:val="00062FE0"/>
    <w:rsid w:val="00064B46"/>
    <w:rsid w:val="00064D93"/>
    <w:rsid w:val="00065393"/>
    <w:rsid w:val="00065852"/>
    <w:rsid w:val="00067785"/>
    <w:rsid w:val="00071A84"/>
    <w:rsid w:val="00074788"/>
    <w:rsid w:val="00074E69"/>
    <w:rsid w:val="000771CD"/>
    <w:rsid w:val="000778C2"/>
    <w:rsid w:val="00081709"/>
    <w:rsid w:val="00083C77"/>
    <w:rsid w:val="00083F1C"/>
    <w:rsid w:val="00084B36"/>
    <w:rsid w:val="00085460"/>
    <w:rsid w:val="00085716"/>
    <w:rsid w:val="00086CC4"/>
    <w:rsid w:val="00086D9E"/>
    <w:rsid w:val="000871CC"/>
    <w:rsid w:val="00087790"/>
    <w:rsid w:val="00090725"/>
    <w:rsid w:val="000924CC"/>
    <w:rsid w:val="00093C14"/>
    <w:rsid w:val="00093ED7"/>
    <w:rsid w:val="00094288"/>
    <w:rsid w:val="00094D3C"/>
    <w:rsid w:val="000961C5"/>
    <w:rsid w:val="0009771A"/>
    <w:rsid w:val="00097C87"/>
    <w:rsid w:val="000A06DD"/>
    <w:rsid w:val="000A287C"/>
    <w:rsid w:val="000A2D00"/>
    <w:rsid w:val="000A2EB7"/>
    <w:rsid w:val="000A305D"/>
    <w:rsid w:val="000A412B"/>
    <w:rsid w:val="000A4A9D"/>
    <w:rsid w:val="000A4C56"/>
    <w:rsid w:val="000A5756"/>
    <w:rsid w:val="000A6365"/>
    <w:rsid w:val="000A788B"/>
    <w:rsid w:val="000B06B5"/>
    <w:rsid w:val="000B1786"/>
    <w:rsid w:val="000B2E86"/>
    <w:rsid w:val="000B3B4A"/>
    <w:rsid w:val="000B4412"/>
    <w:rsid w:val="000B6AFC"/>
    <w:rsid w:val="000C0CBA"/>
    <w:rsid w:val="000C3A06"/>
    <w:rsid w:val="000C509D"/>
    <w:rsid w:val="000C51BA"/>
    <w:rsid w:val="000C5211"/>
    <w:rsid w:val="000C5D55"/>
    <w:rsid w:val="000C6CCC"/>
    <w:rsid w:val="000C7494"/>
    <w:rsid w:val="000D4130"/>
    <w:rsid w:val="000D4AB2"/>
    <w:rsid w:val="000D6CDD"/>
    <w:rsid w:val="000E0A8F"/>
    <w:rsid w:val="000E24FF"/>
    <w:rsid w:val="000E2899"/>
    <w:rsid w:val="000E382B"/>
    <w:rsid w:val="000E3FCC"/>
    <w:rsid w:val="000E744E"/>
    <w:rsid w:val="000E7780"/>
    <w:rsid w:val="000F2C97"/>
    <w:rsid w:val="000F3D1A"/>
    <w:rsid w:val="000F56FC"/>
    <w:rsid w:val="000F76FB"/>
    <w:rsid w:val="000F7FAF"/>
    <w:rsid w:val="00101C8B"/>
    <w:rsid w:val="001037D5"/>
    <w:rsid w:val="001039C4"/>
    <w:rsid w:val="00104637"/>
    <w:rsid w:val="00105447"/>
    <w:rsid w:val="001066FF"/>
    <w:rsid w:val="00107C11"/>
    <w:rsid w:val="001129D6"/>
    <w:rsid w:val="00112BEA"/>
    <w:rsid w:val="00113E33"/>
    <w:rsid w:val="00114779"/>
    <w:rsid w:val="0011510C"/>
    <w:rsid w:val="00115A05"/>
    <w:rsid w:val="00117B12"/>
    <w:rsid w:val="00117FA3"/>
    <w:rsid w:val="0012130D"/>
    <w:rsid w:val="00122814"/>
    <w:rsid w:val="00123350"/>
    <w:rsid w:val="00124E15"/>
    <w:rsid w:val="00125344"/>
    <w:rsid w:val="001265CD"/>
    <w:rsid w:val="001267EF"/>
    <w:rsid w:val="00130660"/>
    <w:rsid w:val="00131EDE"/>
    <w:rsid w:val="00134312"/>
    <w:rsid w:val="001345DF"/>
    <w:rsid w:val="00136CEF"/>
    <w:rsid w:val="00137A3C"/>
    <w:rsid w:val="00141C1E"/>
    <w:rsid w:val="00141D9E"/>
    <w:rsid w:val="00141F6D"/>
    <w:rsid w:val="001420ED"/>
    <w:rsid w:val="00144B6C"/>
    <w:rsid w:val="001452B1"/>
    <w:rsid w:val="00146145"/>
    <w:rsid w:val="001467BF"/>
    <w:rsid w:val="00147279"/>
    <w:rsid w:val="001474C9"/>
    <w:rsid w:val="00151267"/>
    <w:rsid w:val="00151B4B"/>
    <w:rsid w:val="00151C55"/>
    <w:rsid w:val="00152739"/>
    <w:rsid w:val="00154338"/>
    <w:rsid w:val="00154452"/>
    <w:rsid w:val="001558E2"/>
    <w:rsid w:val="00155DFC"/>
    <w:rsid w:val="00156444"/>
    <w:rsid w:val="0016077B"/>
    <w:rsid w:val="00161070"/>
    <w:rsid w:val="00162402"/>
    <w:rsid w:val="001634B5"/>
    <w:rsid w:val="001643A5"/>
    <w:rsid w:val="00164864"/>
    <w:rsid w:val="00164A09"/>
    <w:rsid w:val="00165C1A"/>
    <w:rsid w:val="00166AC8"/>
    <w:rsid w:val="00166AF2"/>
    <w:rsid w:val="00166E71"/>
    <w:rsid w:val="001676F3"/>
    <w:rsid w:val="00167764"/>
    <w:rsid w:val="00171B6D"/>
    <w:rsid w:val="00173153"/>
    <w:rsid w:val="00173942"/>
    <w:rsid w:val="00173B36"/>
    <w:rsid w:val="001740BC"/>
    <w:rsid w:val="00175434"/>
    <w:rsid w:val="0017564D"/>
    <w:rsid w:val="00176CED"/>
    <w:rsid w:val="00177906"/>
    <w:rsid w:val="00182345"/>
    <w:rsid w:val="0018378B"/>
    <w:rsid w:val="0018415B"/>
    <w:rsid w:val="00184778"/>
    <w:rsid w:val="00184BB1"/>
    <w:rsid w:val="00187BF6"/>
    <w:rsid w:val="00190B30"/>
    <w:rsid w:val="00193A1D"/>
    <w:rsid w:val="001944F8"/>
    <w:rsid w:val="00194FBF"/>
    <w:rsid w:val="00195242"/>
    <w:rsid w:val="001955B6"/>
    <w:rsid w:val="00196959"/>
    <w:rsid w:val="001A003F"/>
    <w:rsid w:val="001A01C3"/>
    <w:rsid w:val="001A05D7"/>
    <w:rsid w:val="001A41AD"/>
    <w:rsid w:val="001A43BC"/>
    <w:rsid w:val="001A63CC"/>
    <w:rsid w:val="001B1352"/>
    <w:rsid w:val="001B1C56"/>
    <w:rsid w:val="001B1E22"/>
    <w:rsid w:val="001B2A8C"/>
    <w:rsid w:val="001B4CAB"/>
    <w:rsid w:val="001B4E08"/>
    <w:rsid w:val="001B64B7"/>
    <w:rsid w:val="001B717B"/>
    <w:rsid w:val="001B76CF"/>
    <w:rsid w:val="001B7B14"/>
    <w:rsid w:val="001C02E1"/>
    <w:rsid w:val="001C1423"/>
    <w:rsid w:val="001C1AEF"/>
    <w:rsid w:val="001C28AC"/>
    <w:rsid w:val="001C3193"/>
    <w:rsid w:val="001C3857"/>
    <w:rsid w:val="001C4BFA"/>
    <w:rsid w:val="001C4FE2"/>
    <w:rsid w:val="001C50BB"/>
    <w:rsid w:val="001C62F9"/>
    <w:rsid w:val="001C6397"/>
    <w:rsid w:val="001C730D"/>
    <w:rsid w:val="001D129D"/>
    <w:rsid w:val="001D1E0D"/>
    <w:rsid w:val="001D228D"/>
    <w:rsid w:val="001D2308"/>
    <w:rsid w:val="001D29AA"/>
    <w:rsid w:val="001D37B1"/>
    <w:rsid w:val="001D59F1"/>
    <w:rsid w:val="001E07D5"/>
    <w:rsid w:val="001E2964"/>
    <w:rsid w:val="001E73F4"/>
    <w:rsid w:val="001E7558"/>
    <w:rsid w:val="001E7BE4"/>
    <w:rsid w:val="001F1791"/>
    <w:rsid w:val="001F22E4"/>
    <w:rsid w:val="001F2C95"/>
    <w:rsid w:val="001F2E61"/>
    <w:rsid w:val="001F4AFC"/>
    <w:rsid w:val="001F4FBA"/>
    <w:rsid w:val="001F6C3C"/>
    <w:rsid w:val="001F7BCE"/>
    <w:rsid w:val="001F7E17"/>
    <w:rsid w:val="002007F2"/>
    <w:rsid w:val="00200F17"/>
    <w:rsid w:val="00200FCC"/>
    <w:rsid w:val="00203A6B"/>
    <w:rsid w:val="00204464"/>
    <w:rsid w:val="00205492"/>
    <w:rsid w:val="00210D4F"/>
    <w:rsid w:val="00212AC2"/>
    <w:rsid w:val="002131D7"/>
    <w:rsid w:val="00214CB8"/>
    <w:rsid w:val="002150EB"/>
    <w:rsid w:val="002156F9"/>
    <w:rsid w:val="00215AB1"/>
    <w:rsid w:val="00215C69"/>
    <w:rsid w:val="00220A33"/>
    <w:rsid w:val="00221291"/>
    <w:rsid w:val="00221530"/>
    <w:rsid w:val="00221BC8"/>
    <w:rsid w:val="00221CDC"/>
    <w:rsid w:val="00224384"/>
    <w:rsid w:val="00224C13"/>
    <w:rsid w:val="00225CC0"/>
    <w:rsid w:val="00225E1B"/>
    <w:rsid w:val="00226F3B"/>
    <w:rsid w:val="00235611"/>
    <w:rsid w:val="00235D75"/>
    <w:rsid w:val="00236F0E"/>
    <w:rsid w:val="00237307"/>
    <w:rsid w:val="00237DC8"/>
    <w:rsid w:val="0024153D"/>
    <w:rsid w:val="00241557"/>
    <w:rsid w:val="00241BD5"/>
    <w:rsid w:val="00241D7C"/>
    <w:rsid w:val="00241E3E"/>
    <w:rsid w:val="0024406E"/>
    <w:rsid w:val="002441DF"/>
    <w:rsid w:val="00244609"/>
    <w:rsid w:val="00250F9E"/>
    <w:rsid w:val="0025123F"/>
    <w:rsid w:val="00253873"/>
    <w:rsid w:val="00254586"/>
    <w:rsid w:val="002546D1"/>
    <w:rsid w:val="002549A0"/>
    <w:rsid w:val="00254F58"/>
    <w:rsid w:val="002602A4"/>
    <w:rsid w:val="00261368"/>
    <w:rsid w:val="002624EE"/>
    <w:rsid w:val="002626C2"/>
    <w:rsid w:val="002626D9"/>
    <w:rsid w:val="00262777"/>
    <w:rsid w:val="002627B1"/>
    <w:rsid w:val="00262ADB"/>
    <w:rsid w:val="0026371F"/>
    <w:rsid w:val="002639F2"/>
    <w:rsid w:val="00264D22"/>
    <w:rsid w:val="00265879"/>
    <w:rsid w:val="00266C17"/>
    <w:rsid w:val="00267AB3"/>
    <w:rsid w:val="00271A27"/>
    <w:rsid w:val="00272DDF"/>
    <w:rsid w:val="00273921"/>
    <w:rsid w:val="00273A42"/>
    <w:rsid w:val="00273B0F"/>
    <w:rsid w:val="00274C57"/>
    <w:rsid w:val="002758A7"/>
    <w:rsid w:val="002765A5"/>
    <w:rsid w:val="002772BC"/>
    <w:rsid w:val="0028063C"/>
    <w:rsid w:val="00281590"/>
    <w:rsid w:val="00281B50"/>
    <w:rsid w:val="0028421B"/>
    <w:rsid w:val="00284A6B"/>
    <w:rsid w:val="00285CF2"/>
    <w:rsid w:val="002873F0"/>
    <w:rsid w:val="002921F0"/>
    <w:rsid w:val="002926A5"/>
    <w:rsid w:val="00294223"/>
    <w:rsid w:val="00294A7C"/>
    <w:rsid w:val="002971B5"/>
    <w:rsid w:val="00297547"/>
    <w:rsid w:val="00297952"/>
    <w:rsid w:val="00297A49"/>
    <w:rsid w:val="002A0E0B"/>
    <w:rsid w:val="002A1768"/>
    <w:rsid w:val="002A19D1"/>
    <w:rsid w:val="002A405F"/>
    <w:rsid w:val="002A4094"/>
    <w:rsid w:val="002A4957"/>
    <w:rsid w:val="002A5930"/>
    <w:rsid w:val="002A6C88"/>
    <w:rsid w:val="002A7F9F"/>
    <w:rsid w:val="002B1D4D"/>
    <w:rsid w:val="002B2590"/>
    <w:rsid w:val="002B2D62"/>
    <w:rsid w:val="002B2F99"/>
    <w:rsid w:val="002B4AC6"/>
    <w:rsid w:val="002B5189"/>
    <w:rsid w:val="002B5B0A"/>
    <w:rsid w:val="002B6C73"/>
    <w:rsid w:val="002B756F"/>
    <w:rsid w:val="002C0242"/>
    <w:rsid w:val="002C11CF"/>
    <w:rsid w:val="002C1742"/>
    <w:rsid w:val="002C1C8F"/>
    <w:rsid w:val="002C26C3"/>
    <w:rsid w:val="002C51CE"/>
    <w:rsid w:val="002C581A"/>
    <w:rsid w:val="002D1F8A"/>
    <w:rsid w:val="002D26FC"/>
    <w:rsid w:val="002D61A5"/>
    <w:rsid w:val="002D7A46"/>
    <w:rsid w:val="002E2CA9"/>
    <w:rsid w:val="002E3ADF"/>
    <w:rsid w:val="002E45E5"/>
    <w:rsid w:val="002E4F05"/>
    <w:rsid w:val="002E5772"/>
    <w:rsid w:val="002E585F"/>
    <w:rsid w:val="002E79F2"/>
    <w:rsid w:val="002F2486"/>
    <w:rsid w:val="002F25B2"/>
    <w:rsid w:val="002F342B"/>
    <w:rsid w:val="002F483F"/>
    <w:rsid w:val="002F7642"/>
    <w:rsid w:val="00300466"/>
    <w:rsid w:val="0030132F"/>
    <w:rsid w:val="003013E3"/>
    <w:rsid w:val="0030192E"/>
    <w:rsid w:val="0030199C"/>
    <w:rsid w:val="00302E05"/>
    <w:rsid w:val="0030380A"/>
    <w:rsid w:val="0030393D"/>
    <w:rsid w:val="003041CE"/>
    <w:rsid w:val="00304226"/>
    <w:rsid w:val="00304242"/>
    <w:rsid w:val="0030575C"/>
    <w:rsid w:val="0030793D"/>
    <w:rsid w:val="003110E4"/>
    <w:rsid w:val="003112D1"/>
    <w:rsid w:val="00311BAB"/>
    <w:rsid w:val="00311E5E"/>
    <w:rsid w:val="00312120"/>
    <w:rsid w:val="00312BA8"/>
    <w:rsid w:val="0031648B"/>
    <w:rsid w:val="00316DCA"/>
    <w:rsid w:val="003178B1"/>
    <w:rsid w:val="00317BE4"/>
    <w:rsid w:val="00320564"/>
    <w:rsid w:val="00320909"/>
    <w:rsid w:val="00320E60"/>
    <w:rsid w:val="003233F2"/>
    <w:rsid w:val="0032373E"/>
    <w:rsid w:val="00324F9C"/>
    <w:rsid w:val="003255BB"/>
    <w:rsid w:val="00325B05"/>
    <w:rsid w:val="003270DE"/>
    <w:rsid w:val="00327EF5"/>
    <w:rsid w:val="00327F62"/>
    <w:rsid w:val="00330C2A"/>
    <w:rsid w:val="003317AF"/>
    <w:rsid w:val="0033182F"/>
    <w:rsid w:val="00331E9E"/>
    <w:rsid w:val="00334DE0"/>
    <w:rsid w:val="00334E24"/>
    <w:rsid w:val="003356EC"/>
    <w:rsid w:val="00335B2A"/>
    <w:rsid w:val="003365BC"/>
    <w:rsid w:val="003368ED"/>
    <w:rsid w:val="00336EF8"/>
    <w:rsid w:val="00337455"/>
    <w:rsid w:val="00341562"/>
    <w:rsid w:val="00341BEA"/>
    <w:rsid w:val="003420BF"/>
    <w:rsid w:val="00342795"/>
    <w:rsid w:val="0034308B"/>
    <w:rsid w:val="00343260"/>
    <w:rsid w:val="003433A9"/>
    <w:rsid w:val="00344719"/>
    <w:rsid w:val="00344F12"/>
    <w:rsid w:val="0034672B"/>
    <w:rsid w:val="00346F91"/>
    <w:rsid w:val="00347552"/>
    <w:rsid w:val="003513D5"/>
    <w:rsid w:val="0035162B"/>
    <w:rsid w:val="00353219"/>
    <w:rsid w:val="00353648"/>
    <w:rsid w:val="00355479"/>
    <w:rsid w:val="00355856"/>
    <w:rsid w:val="00357116"/>
    <w:rsid w:val="00357228"/>
    <w:rsid w:val="003606CF"/>
    <w:rsid w:val="003612E1"/>
    <w:rsid w:val="00361791"/>
    <w:rsid w:val="00361DB2"/>
    <w:rsid w:val="00361F33"/>
    <w:rsid w:val="003625C7"/>
    <w:rsid w:val="00363A75"/>
    <w:rsid w:val="00364493"/>
    <w:rsid w:val="00365534"/>
    <w:rsid w:val="00367E8B"/>
    <w:rsid w:val="00370855"/>
    <w:rsid w:val="00370B0E"/>
    <w:rsid w:val="00371224"/>
    <w:rsid w:val="00371C36"/>
    <w:rsid w:val="00371C37"/>
    <w:rsid w:val="003728D6"/>
    <w:rsid w:val="0037320E"/>
    <w:rsid w:val="0037387C"/>
    <w:rsid w:val="00374594"/>
    <w:rsid w:val="0037527C"/>
    <w:rsid w:val="00376767"/>
    <w:rsid w:val="00377BF8"/>
    <w:rsid w:val="003804DF"/>
    <w:rsid w:val="00380915"/>
    <w:rsid w:val="00383151"/>
    <w:rsid w:val="003834F3"/>
    <w:rsid w:val="003848CB"/>
    <w:rsid w:val="00385384"/>
    <w:rsid w:val="00386A79"/>
    <w:rsid w:val="0039279B"/>
    <w:rsid w:val="0039459D"/>
    <w:rsid w:val="00394E34"/>
    <w:rsid w:val="003951B0"/>
    <w:rsid w:val="00396249"/>
    <w:rsid w:val="00396701"/>
    <w:rsid w:val="003973C2"/>
    <w:rsid w:val="00397663"/>
    <w:rsid w:val="003A2BF4"/>
    <w:rsid w:val="003A32FB"/>
    <w:rsid w:val="003A3FE7"/>
    <w:rsid w:val="003A4E3D"/>
    <w:rsid w:val="003A762D"/>
    <w:rsid w:val="003B0509"/>
    <w:rsid w:val="003B0729"/>
    <w:rsid w:val="003B081D"/>
    <w:rsid w:val="003B0FA3"/>
    <w:rsid w:val="003B146D"/>
    <w:rsid w:val="003B1C26"/>
    <w:rsid w:val="003B38D6"/>
    <w:rsid w:val="003B3E19"/>
    <w:rsid w:val="003B4B76"/>
    <w:rsid w:val="003B5E12"/>
    <w:rsid w:val="003B666B"/>
    <w:rsid w:val="003B66A9"/>
    <w:rsid w:val="003B72A4"/>
    <w:rsid w:val="003B75BD"/>
    <w:rsid w:val="003C031C"/>
    <w:rsid w:val="003C29AC"/>
    <w:rsid w:val="003C4525"/>
    <w:rsid w:val="003C6E57"/>
    <w:rsid w:val="003C7775"/>
    <w:rsid w:val="003D085F"/>
    <w:rsid w:val="003D2165"/>
    <w:rsid w:val="003D419A"/>
    <w:rsid w:val="003D4299"/>
    <w:rsid w:val="003D50D1"/>
    <w:rsid w:val="003D5921"/>
    <w:rsid w:val="003D6676"/>
    <w:rsid w:val="003E28D0"/>
    <w:rsid w:val="003E3C39"/>
    <w:rsid w:val="003E6C98"/>
    <w:rsid w:val="003E6F0B"/>
    <w:rsid w:val="003E7D32"/>
    <w:rsid w:val="003F08FD"/>
    <w:rsid w:val="003F14AF"/>
    <w:rsid w:val="003F17C7"/>
    <w:rsid w:val="003F25D3"/>
    <w:rsid w:val="003F2811"/>
    <w:rsid w:val="003F308F"/>
    <w:rsid w:val="003F3518"/>
    <w:rsid w:val="003F468B"/>
    <w:rsid w:val="003F473D"/>
    <w:rsid w:val="003F4839"/>
    <w:rsid w:val="003F5865"/>
    <w:rsid w:val="003F59B4"/>
    <w:rsid w:val="003F5F4F"/>
    <w:rsid w:val="003F746A"/>
    <w:rsid w:val="003F7632"/>
    <w:rsid w:val="004015D4"/>
    <w:rsid w:val="00402C48"/>
    <w:rsid w:val="00403C45"/>
    <w:rsid w:val="00404108"/>
    <w:rsid w:val="00404B5D"/>
    <w:rsid w:val="004066FA"/>
    <w:rsid w:val="0041070D"/>
    <w:rsid w:val="004111FA"/>
    <w:rsid w:val="00411DD5"/>
    <w:rsid w:val="004137A3"/>
    <w:rsid w:val="00415F89"/>
    <w:rsid w:val="00416E8F"/>
    <w:rsid w:val="00417064"/>
    <w:rsid w:val="004177DB"/>
    <w:rsid w:val="00417CF8"/>
    <w:rsid w:val="00417FB3"/>
    <w:rsid w:val="0042018A"/>
    <w:rsid w:val="00423345"/>
    <w:rsid w:val="00424626"/>
    <w:rsid w:val="0042519F"/>
    <w:rsid w:val="004252A6"/>
    <w:rsid w:val="0042733E"/>
    <w:rsid w:val="0043079A"/>
    <w:rsid w:val="004309AC"/>
    <w:rsid w:val="00430B8C"/>
    <w:rsid w:val="00430C78"/>
    <w:rsid w:val="00432C62"/>
    <w:rsid w:val="00433D25"/>
    <w:rsid w:val="00434B13"/>
    <w:rsid w:val="00435077"/>
    <w:rsid w:val="0043515F"/>
    <w:rsid w:val="004367AB"/>
    <w:rsid w:val="004372F4"/>
    <w:rsid w:val="00437F84"/>
    <w:rsid w:val="004406A8"/>
    <w:rsid w:val="0044075D"/>
    <w:rsid w:val="00440935"/>
    <w:rsid w:val="00440D24"/>
    <w:rsid w:val="004414FF"/>
    <w:rsid w:val="00441958"/>
    <w:rsid w:val="00443C68"/>
    <w:rsid w:val="0044488E"/>
    <w:rsid w:val="0044627D"/>
    <w:rsid w:val="00446F31"/>
    <w:rsid w:val="00447C51"/>
    <w:rsid w:val="004519E6"/>
    <w:rsid w:val="00451A61"/>
    <w:rsid w:val="00452757"/>
    <w:rsid w:val="00462209"/>
    <w:rsid w:val="004631E1"/>
    <w:rsid w:val="00464773"/>
    <w:rsid w:val="004648BF"/>
    <w:rsid w:val="00465C62"/>
    <w:rsid w:val="0046620E"/>
    <w:rsid w:val="004663A0"/>
    <w:rsid w:val="00466F49"/>
    <w:rsid w:val="00470BDE"/>
    <w:rsid w:val="00470BEE"/>
    <w:rsid w:val="004728C1"/>
    <w:rsid w:val="00474CB1"/>
    <w:rsid w:val="00475FA6"/>
    <w:rsid w:val="00476B26"/>
    <w:rsid w:val="00477B02"/>
    <w:rsid w:val="00483C60"/>
    <w:rsid w:val="004846CA"/>
    <w:rsid w:val="00484834"/>
    <w:rsid w:val="00485BF0"/>
    <w:rsid w:val="00485FD2"/>
    <w:rsid w:val="004863F1"/>
    <w:rsid w:val="00486609"/>
    <w:rsid w:val="00487741"/>
    <w:rsid w:val="00487A37"/>
    <w:rsid w:val="004903A4"/>
    <w:rsid w:val="00490BED"/>
    <w:rsid w:val="00491CA8"/>
    <w:rsid w:val="0049428B"/>
    <w:rsid w:val="004979AB"/>
    <w:rsid w:val="00497E51"/>
    <w:rsid w:val="004A0884"/>
    <w:rsid w:val="004A5179"/>
    <w:rsid w:val="004B14C6"/>
    <w:rsid w:val="004B38AA"/>
    <w:rsid w:val="004B4007"/>
    <w:rsid w:val="004B4398"/>
    <w:rsid w:val="004B6629"/>
    <w:rsid w:val="004B71F6"/>
    <w:rsid w:val="004B7383"/>
    <w:rsid w:val="004B7452"/>
    <w:rsid w:val="004B798E"/>
    <w:rsid w:val="004C0788"/>
    <w:rsid w:val="004C0B18"/>
    <w:rsid w:val="004C166D"/>
    <w:rsid w:val="004C1B63"/>
    <w:rsid w:val="004C3026"/>
    <w:rsid w:val="004C38AA"/>
    <w:rsid w:val="004C3DB8"/>
    <w:rsid w:val="004C59DC"/>
    <w:rsid w:val="004C610B"/>
    <w:rsid w:val="004C628A"/>
    <w:rsid w:val="004C65EF"/>
    <w:rsid w:val="004C6C43"/>
    <w:rsid w:val="004D0E07"/>
    <w:rsid w:val="004D18A4"/>
    <w:rsid w:val="004D1F69"/>
    <w:rsid w:val="004D2017"/>
    <w:rsid w:val="004D2336"/>
    <w:rsid w:val="004D2488"/>
    <w:rsid w:val="004D4506"/>
    <w:rsid w:val="004D4807"/>
    <w:rsid w:val="004D788C"/>
    <w:rsid w:val="004E013C"/>
    <w:rsid w:val="004E1118"/>
    <w:rsid w:val="004E1351"/>
    <w:rsid w:val="004E1487"/>
    <w:rsid w:val="004E1B9C"/>
    <w:rsid w:val="004E22BB"/>
    <w:rsid w:val="004E4712"/>
    <w:rsid w:val="004E4C76"/>
    <w:rsid w:val="004E4EA0"/>
    <w:rsid w:val="004E51EE"/>
    <w:rsid w:val="004E7367"/>
    <w:rsid w:val="004E782F"/>
    <w:rsid w:val="004F00AB"/>
    <w:rsid w:val="004F104B"/>
    <w:rsid w:val="004F25CD"/>
    <w:rsid w:val="004F348B"/>
    <w:rsid w:val="004F50F5"/>
    <w:rsid w:val="004F516D"/>
    <w:rsid w:val="004F776A"/>
    <w:rsid w:val="005029BB"/>
    <w:rsid w:val="00504279"/>
    <w:rsid w:val="00504295"/>
    <w:rsid w:val="0050520F"/>
    <w:rsid w:val="0050733F"/>
    <w:rsid w:val="00510DB7"/>
    <w:rsid w:val="0051311B"/>
    <w:rsid w:val="00514835"/>
    <w:rsid w:val="00515016"/>
    <w:rsid w:val="00515E4E"/>
    <w:rsid w:val="00516A64"/>
    <w:rsid w:val="00517C45"/>
    <w:rsid w:val="00517FEF"/>
    <w:rsid w:val="00520194"/>
    <w:rsid w:val="00520A68"/>
    <w:rsid w:val="00522A4B"/>
    <w:rsid w:val="00523CA3"/>
    <w:rsid w:val="00523D4E"/>
    <w:rsid w:val="00524896"/>
    <w:rsid w:val="00524F20"/>
    <w:rsid w:val="00527375"/>
    <w:rsid w:val="00527EB1"/>
    <w:rsid w:val="00530A99"/>
    <w:rsid w:val="00530C18"/>
    <w:rsid w:val="005310B9"/>
    <w:rsid w:val="00531E02"/>
    <w:rsid w:val="0053465B"/>
    <w:rsid w:val="005349B9"/>
    <w:rsid w:val="00534C01"/>
    <w:rsid w:val="00534EEC"/>
    <w:rsid w:val="00537D2A"/>
    <w:rsid w:val="005404E3"/>
    <w:rsid w:val="00540EE3"/>
    <w:rsid w:val="00541F23"/>
    <w:rsid w:val="00542B38"/>
    <w:rsid w:val="00542B5F"/>
    <w:rsid w:val="00542F07"/>
    <w:rsid w:val="00543876"/>
    <w:rsid w:val="0054549D"/>
    <w:rsid w:val="00545A16"/>
    <w:rsid w:val="00545EDA"/>
    <w:rsid w:val="0054679C"/>
    <w:rsid w:val="0054748B"/>
    <w:rsid w:val="005504F9"/>
    <w:rsid w:val="00550768"/>
    <w:rsid w:val="00550B29"/>
    <w:rsid w:val="00553391"/>
    <w:rsid w:val="00553DBC"/>
    <w:rsid w:val="00554AC7"/>
    <w:rsid w:val="005557B2"/>
    <w:rsid w:val="005560BC"/>
    <w:rsid w:val="00556B14"/>
    <w:rsid w:val="005571C6"/>
    <w:rsid w:val="00557710"/>
    <w:rsid w:val="0056007E"/>
    <w:rsid w:val="0056029E"/>
    <w:rsid w:val="005618E1"/>
    <w:rsid w:val="00562117"/>
    <w:rsid w:val="00563C0C"/>
    <w:rsid w:val="00565205"/>
    <w:rsid w:val="0056661E"/>
    <w:rsid w:val="005671F6"/>
    <w:rsid w:val="005671FC"/>
    <w:rsid w:val="00570BEF"/>
    <w:rsid w:val="00570D03"/>
    <w:rsid w:val="00571102"/>
    <w:rsid w:val="005728FC"/>
    <w:rsid w:val="00573A58"/>
    <w:rsid w:val="0057447B"/>
    <w:rsid w:val="00574722"/>
    <w:rsid w:val="005817EB"/>
    <w:rsid w:val="00581BCA"/>
    <w:rsid w:val="00582B15"/>
    <w:rsid w:val="00582B4F"/>
    <w:rsid w:val="00582BAF"/>
    <w:rsid w:val="0058330B"/>
    <w:rsid w:val="0058365C"/>
    <w:rsid w:val="0058504E"/>
    <w:rsid w:val="00585CB9"/>
    <w:rsid w:val="00586BE4"/>
    <w:rsid w:val="0059064B"/>
    <w:rsid w:val="005912A3"/>
    <w:rsid w:val="00591E5D"/>
    <w:rsid w:val="0059498B"/>
    <w:rsid w:val="0059506E"/>
    <w:rsid w:val="005972D9"/>
    <w:rsid w:val="005A0363"/>
    <w:rsid w:val="005A0DD0"/>
    <w:rsid w:val="005A0F44"/>
    <w:rsid w:val="005A336C"/>
    <w:rsid w:val="005A3AF2"/>
    <w:rsid w:val="005A4BF8"/>
    <w:rsid w:val="005A5077"/>
    <w:rsid w:val="005A7747"/>
    <w:rsid w:val="005B147D"/>
    <w:rsid w:val="005B2CBA"/>
    <w:rsid w:val="005B37DF"/>
    <w:rsid w:val="005B6961"/>
    <w:rsid w:val="005C1417"/>
    <w:rsid w:val="005C2458"/>
    <w:rsid w:val="005C3BE3"/>
    <w:rsid w:val="005C3C62"/>
    <w:rsid w:val="005C5C62"/>
    <w:rsid w:val="005C5DE6"/>
    <w:rsid w:val="005C5E23"/>
    <w:rsid w:val="005C7D8B"/>
    <w:rsid w:val="005D00FA"/>
    <w:rsid w:val="005D2E63"/>
    <w:rsid w:val="005D4DCF"/>
    <w:rsid w:val="005D5615"/>
    <w:rsid w:val="005D68AF"/>
    <w:rsid w:val="005D74DA"/>
    <w:rsid w:val="005D7DE4"/>
    <w:rsid w:val="005D7F7E"/>
    <w:rsid w:val="005E0294"/>
    <w:rsid w:val="005E099F"/>
    <w:rsid w:val="005E0B22"/>
    <w:rsid w:val="005E29D6"/>
    <w:rsid w:val="005E2DA8"/>
    <w:rsid w:val="005E2F36"/>
    <w:rsid w:val="005E3252"/>
    <w:rsid w:val="005E3395"/>
    <w:rsid w:val="005E573D"/>
    <w:rsid w:val="005E5ABA"/>
    <w:rsid w:val="005E68D3"/>
    <w:rsid w:val="005E7036"/>
    <w:rsid w:val="005E72A7"/>
    <w:rsid w:val="005E76FA"/>
    <w:rsid w:val="005F16D2"/>
    <w:rsid w:val="005F1CCF"/>
    <w:rsid w:val="005F2A67"/>
    <w:rsid w:val="005F4428"/>
    <w:rsid w:val="005F5F9D"/>
    <w:rsid w:val="005F6F42"/>
    <w:rsid w:val="005F7FA8"/>
    <w:rsid w:val="0060157E"/>
    <w:rsid w:val="00602B86"/>
    <w:rsid w:val="00603285"/>
    <w:rsid w:val="0060502F"/>
    <w:rsid w:val="00606253"/>
    <w:rsid w:val="00607954"/>
    <w:rsid w:val="006103D0"/>
    <w:rsid w:val="006118E6"/>
    <w:rsid w:val="00612482"/>
    <w:rsid w:val="006148E2"/>
    <w:rsid w:val="00614D87"/>
    <w:rsid w:val="00617B67"/>
    <w:rsid w:val="006202A6"/>
    <w:rsid w:val="00620AA0"/>
    <w:rsid w:val="00623ADB"/>
    <w:rsid w:val="0062479C"/>
    <w:rsid w:val="006251BE"/>
    <w:rsid w:val="00626768"/>
    <w:rsid w:val="00627B74"/>
    <w:rsid w:val="00627FD1"/>
    <w:rsid w:val="00630C08"/>
    <w:rsid w:val="00633535"/>
    <w:rsid w:val="00633DDE"/>
    <w:rsid w:val="0063444E"/>
    <w:rsid w:val="00635103"/>
    <w:rsid w:val="0063658A"/>
    <w:rsid w:val="0063676B"/>
    <w:rsid w:val="00636A35"/>
    <w:rsid w:val="00637772"/>
    <w:rsid w:val="00637F51"/>
    <w:rsid w:val="00640E81"/>
    <w:rsid w:val="006418E2"/>
    <w:rsid w:val="00642BEE"/>
    <w:rsid w:val="0064386D"/>
    <w:rsid w:val="00643F23"/>
    <w:rsid w:val="00643F30"/>
    <w:rsid w:val="006449F2"/>
    <w:rsid w:val="00647222"/>
    <w:rsid w:val="00650D3C"/>
    <w:rsid w:val="00650EE8"/>
    <w:rsid w:val="00654119"/>
    <w:rsid w:val="006544A8"/>
    <w:rsid w:val="00655385"/>
    <w:rsid w:val="00655F7C"/>
    <w:rsid w:val="006569CD"/>
    <w:rsid w:val="00656E3A"/>
    <w:rsid w:val="00660DCA"/>
    <w:rsid w:val="00661016"/>
    <w:rsid w:val="006618DC"/>
    <w:rsid w:val="006622BD"/>
    <w:rsid w:val="00663366"/>
    <w:rsid w:val="00663A41"/>
    <w:rsid w:val="00663E4E"/>
    <w:rsid w:val="00664D49"/>
    <w:rsid w:val="006664A1"/>
    <w:rsid w:val="006666AD"/>
    <w:rsid w:val="006667EC"/>
    <w:rsid w:val="006670D6"/>
    <w:rsid w:val="006701E8"/>
    <w:rsid w:val="00671D3A"/>
    <w:rsid w:val="0067398A"/>
    <w:rsid w:val="00674BF1"/>
    <w:rsid w:val="006775DD"/>
    <w:rsid w:val="00677972"/>
    <w:rsid w:val="00677D81"/>
    <w:rsid w:val="00680C91"/>
    <w:rsid w:val="006815E6"/>
    <w:rsid w:val="00681BCC"/>
    <w:rsid w:val="0068242D"/>
    <w:rsid w:val="00684C13"/>
    <w:rsid w:val="006852A6"/>
    <w:rsid w:val="00685463"/>
    <w:rsid w:val="006866D9"/>
    <w:rsid w:val="00690295"/>
    <w:rsid w:val="00690A5F"/>
    <w:rsid w:val="00690CF3"/>
    <w:rsid w:val="00690E2F"/>
    <w:rsid w:val="00691DF0"/>
    <w:rsid w:val="006938EB"/>
    <w:rsid w:val="00694CB8"/>
    <w:rsid w:val="00695A22"/>
    <w:rsid w:val="006960A1"/>
    <w:rsid w:val="006976B4"/>
    <w:rsid w:val="006A07CD"/>
    <w:rsid w:val="006A1EDE"/>
    <w:rsid w:val="006A1F94"/>
    <w:rsid w:val="006A2EE6"/>
    <w:rsid w:val="006A34B0"/>
    <w:rsid w:val="006A4117"/>
    <w:rsid w:val="006A4FB8"/>
    <w:rsid w:val="006A55D7"/>
    <w:rsid w:val="006A7D72"/>
    <w:rsid w:val="006B06E1"/>
    <w:rsid w:val="006B2DC1"/>
    <w:rsid w:val="006B2DC5"/>
    <w:rsid w:val="006B3788"/>
    <w:rsid w:val="006B4B72"/>
    <w:rsid w:val="006B73C7"/>
    <w:rsid w:val="006C023C"/>
    <w:rsid w:val="006C0D69"/>
    <w:rsid w:val="006C3DCA"/>
    <w:rsid w:val="006C475C"/>
    <w:rsid w:val="006C53A5"/>
    <w:rsid w:val="006C6102"/>
    <w:rsid w:val="006C7E7F"/>
    <w:rsid w:val="006D05DB"/>
    <w:rsid w:val="006D0AD5"/>
    <w:rsid w:val="006D32D4"/>
    <w:rsid w:val="006D34C9"/>
    <w:rsid w:val="006D3AE5"/>
    <w:rsid w:val="006D3F49"/>
    <w:rsid w:val="006D49B2"/>
    <w:rsid w:val="006D4A5C"/>
    <w:rsid w:val="006D4CC1"/>
    <w:rsid w:val="006D4F5C"/>
    <w:rsid w:val="006D5FA1"/>
    <w:rsid w:val="006D5FA2"/>
    <w:rsid w:val="006D6F3C"/>
    <w:rsid w:val="006D767A"/>
    <w:rsid w:val="006E1504"/>
    <w:rsid w:val="006E22CE"/>
    <w:rsid w:val="006E24F5"/>
    <w:rsid w:val="006E3F78"/>
    <w:rsid w:val="006E499F"/>
    <w:rsid w:val="006E4A88"/>
    <w:rsid w:val="006E7203"/>
    <w:rsid w:val="006E7C52"/>
    <w:rsid w:val="006E7C83"/>
    <w:rsid w:val="006F3BC5"/>
    <w:rsid w:val="006F5662"/>
    <w:rsid w:val="006F5C58"/>
    <w:rsid w:val="006F7046"/>
    <w:rsid w:val="007006FF"/>
    <w:rsid w:val="00700997"/>
    <w:rsid w:val="00701AA6"/>
    <w:rsid w:val="00701C62"/>
    <w:rsid w:val="00702549"/>
    <w:rsid w:val="00702795"/>
    <w:rsid w:val="007065AD"/>
    <w:rsid w:val="0070670C"/>
    <w:rsid w:val="0070706F"/>
    <w:rsid w:val="007106C3"/>
    <w:rsid w:val="00710D19"/>
    <w:rsid w:val="00710D78"/>
    <w:rsid w:val="00711BA3"/>
    <w:rsid w:val="007127BC"/>
    <w:rsid w:val="00713481"/>
    <w:rsid w:val="00714AF4"/>
    <w:rsid w:val="0071615B"/>
    <w:rsid w:val="007162BA"/>
    <w:rsid w:val="00717B4E"/>
    <w:rsid w:val="00717FDE"/>
    <w:rsid w:val="007211D3"/>
    <w:rsid w:val="00721565"/>
    <w:rsid w:val="00721A25"/>
    <w:rsid w:val="00726716"/>
    <w:rsid w:val="00726B89"/>
    <w:rsid w:val="0072781E"/>
    <w:rsid w:val="00727D65"/>
    <w:rsid w:val="007302BF"/>
    <w:rsid w:val="007317FF"/>
    <w:rsid w:val="00733464"/>
    <w:rsid w:val="007376F3"/>
    <w:rsid w:val="00740332"/>
    <w:rsid w:val="00742F8B"/>
    <w:rsid w:val="00743468"/>
    <w:rsid w:val="0074460A"/>
    <w:rsid w:val="007446AB"/>
    <w:rsid w:val="00745E37"/>
    <w:rsid w:val="0074643F"/>
    <w:rsid w:val="007465EC"/>
    <w:rsid w:val="00750B9D"/>
    <w:rsid w:val="00751B42"/>
    <w:rsid w:val="00751FE1"/>
    <w:rsid w:val="00755256"/>
    <w:rsid w:val="007570CA"/>
    <w:rsid w:val="00761814"/>
    <w:rsid w:val="00761D23"/>
    <w:rsid w:val="00762E16"/>
    <w:rsid w:val="00763DAF"/>
    <w:rsid w:val="00764E4D"/>
    <w:rsid w:val="00766068"/>
    <w:rsid w:val="00766603"/>
    <w:rsid w:val="007670BD"/>
    <w:rsid w:val="00771A6A"/>
    <w:rsid w:val="00771B21"/>
    <w:rsid w:val="00773065"/>
    <w:rsid w:val="007738CB"/>
    <w:rsid w:val="0077406A"/>
    <w:rsid w:val="007749F1"/>
    <w:rsid w:val="007761A6"/>
    <w:rsid w:val="00777B47"/>
    <w:rsid w:val="007801FF"/>
    <w:rsid w:val="007816EE"/>
    <w:rsid w:val="00782833"/>
    <w:rsid w:val="00782C5C"/>
    <w:rsid w:val="00785E13"/>
    <w:rsid w:val="00785FF4"/>
    <w:rsid w:val="00786CF4"/>
    <w:rsid w:val="0079118D"/>
    <w:rsid w:val="007921C2"/>
    <w:rsid w:val="00792A0F"/>
    <w:rsid w:val="007968CB"/>
    <w:rsid w:val="0079783F"/>
    <w:rsid w:val="00797D71"/>
    <w:rsid w:val="007A01C0"/>
    <w:rsid w:val="007A02C3"/>
    <w:rsid w:val="007A0B46"/>
    <w:rsid w:val="007A0F21"/>
    <w:rsid w:val="007A0FD8"/>
    <w:rsid w:val="007A0FEA"/>
    <w:rsid w:val="007A1759"/>
    <w:rsid w:val="007A2AE1"/>
    <w:rsid w:val="007A354A"/>
    <w:rsid w:val="007A3DEF"/>
    <w:rsid w:val="007A4E32"/>
    <w:rsid w:val="007A51DD"/>
    <w:rsid w:val="007A5A3B"/>
    <w:rsid w:val="007A734E"/>
    <w:rsid w:val="007B00F7"/>
    <w:rsid w:val="007B023F"/>
    <w:rsid w:val="007B19B9"/>
    <w:rsid w:val="007B215D"/>
    <w:rsid w:val="007B23A2"/>
    <w:rsid w:val="007B3543"/>
    <w:rsid w:val="007B40DD"/>
    <w:rsid w:val="007B4C4C"/>
    <w:rsid w:val="007B5F56"/>
    <w:rsid w:val="007B6233"/>
    <w:rsid w:val="007B6277"/>
    <w:rsid w:val="007B7681"/>
    <w:rsid w:val="007B77A2"/>
    <w:rsid w:val="007B7A79"/>
    <w:rsid w:val="007B7BAC"/>
    <w:rsid w:val="007B7E3B"/>
    <w:rsid w:val="007C04FA"/>
    <w:rsid w:val="007C1B95"/>
    <w:rsid w:val="007C1DAD"/>
    <w:rsid w:val="007C207F"/>
    <w:rsid w:val="007C33E9"/>
    <w:rsid w:val="007C3FB0"/>
    <w:rsid w:val="007C6024"/>
    <w:rsid w:val="007C662E"/>
    <w:rsid w:val="007C66DE"/>
    <w:rsid w:val="007C7974"/>
    <w:rsid w:val="007D148D"/>
    <w:rsid w:val="007D33BE"/>
    <w:rsid w:val="007D59EE"/>
    <w:rsid w:val="007D5E79"/>
    <w:rsid w:val="007D6235"/>
    <w:rsid w:val="007D6C8D"/>
    <w:rsid w:val="007D745A"/>
    <w:rsid w:val="007D76F0"/>
    <w:rsid w:val="007E08B5"/>
    <w:rsid w:val="007E27BA"/>
    <w:rsid w:val="007E28C8"/>
    <w:rsid w:val="007E4661"/>
    <w:rsid w:val="007E485F"/>
    <w:rsid w:val="007E4AD5"/>
    <w:rsid w:val="007E4D81"/>
    <w:rsid w:val="007E4F20"/>
    <w:rsid w:val="007E4F8B"/>
    <w:rsid w:val="007E5256"/>
    <w:rsid w:val="007E592E"/>
    <w:rsid w:val="007E5997"/>
    <w:rsid w:val="007E6952"/>
    <w:rsid w:val="007F0755"/>
    <w:rsid w:val="007F17CF"/>
    <w:rsid w:val="007F1857"/>
    <w:rsid w:val="007F383E"/>
    <w:rsid w:val="007F3858"/>
    <w:rsid w:val="007F413A"/>
    <w:rsid w:val="007F414E"/>
    <w:rsid w:val="007F4900"/>
    <w:rsid w:val="007F4AE6"/>
    <w:rsid w:val="007F6832"/>
    <w:rsid w:val="00800A9C"/>
    <w:rsid w:val="00800B11"/>
    <w:rsid w:val="00800B82"/>
    <w:rsid w:val="008036AD"/>
    <w:rsid w:val="00804C24"/>
    <w:rsid w:val="0080663A"/>
    <w:rsid w:val="0080706C"/>
    <w:rsid w:val="0080708A"/>
    <w:rsid w:val="00810E27"/>
    <w:rsid w:val="008114C0"/>
    <w:rsid w:val="00811E4C"/>
    <w:rsid w:val="00812180"/>
    <w:rsid w:val="00814AC1"/>
    <w:rsid w:val="0081570C"/>
    <w:rsid w:val="00816B44"/>
    <w:rsid w:val="00816C61"/>
    <w:rsid w:val="00817012"/>
    <w:rsid w:val="00817F12"/>
    <w:rsid w:val="00821C82"/>
    <w:rsid w:val="00822FFE"/>
    <w:rsid w:val="0082371B"/>
    <w:rsid w:val="00823844"/>
    <w:rsid w:val="00823BD2"/>
    <w:rsid w:val="00824A43"/>
    <w:rsid w:val="008252C3"/>
    <w:rsid w:val="00825CCC"/>
    <w:rsid w:val="0083050A"/>
    <w:rsid w:val="00830624"/>
    <w:rsid w:val="00834293"/>
    <w:rsid w:val="008373D0"/>
    <w:rsid w:val="00837FAA"/>
    <w:rsid w:val="00841174"/>
    <w:rsid w:val="008419A4"/>
    <w:rsid w:val="008437D4"/>
    <w:rsid w:val="00843B34"/>
    <w:rsid w:val="008502ED"/>
    <w:rsid w:val="00852C13"/>
    <w:rsid w:val="008542C2"/>
    <w:rsid w:val="008568E9"/>
    <w:rsid w:val="00860184"/>
    <w:rsid w:val="00862718"/>
    <w:rsid w:val="008629CA"/>
    <w:rsid w:val="00863A03"/>
    <w:rsid w:val="00870BCB"/>
    <w:rsid w:val="008722EA"/>
    <w:rsid w:val="0087325E"/>
    <w:rsid w:val="00874A6A"/>
    <w:rsid w:val="008759AC"/>
    <w:rsid w:val="008766C1"/>
    <w:rsid w:val="008769E9"/>
    <w:rsid w:val="00876FDB"/>
    <w:rsid w:val="008813A9"/>
    <w:rsid w:val="00881BCB"/>
    <w:rsid w:val="008836BC"/>
    <w:rsid w:val="008837DA"/>
    <w:rsid w:val="00883D9E"/>
    <w:rsid w:val="0088461A"/>
    <w:rsid w:val="00887231"/>
    <w:rsid w:val="0088757F"/>
    <w:rsid w:val="00890371"/>
    <w:rsid w:val="00890682"/>
    <w:rsid w:val="008906F4"/>
    <w:rsid w:val="0089073C"/>
    <w:rsid w:val="0089158C"/>
    <w:rsid w:val="00891FB6"/>
    <w:rsid w:val="00892D50"/>
    <w:rsid w:val="00893374"/>
    <w:rsid w:val="00893855"/>
    <w:rsid w:val="008940FB"/>
    <w:rsid w:val="00895BE1"/>
    <w:rsid w:val="00895F03"/>
    <w:rsid w:val="008A17A1"/>
    <w:rsid w:val="008A192E"/>
    <w:rsid w:val="008A62A4"/>
    <w:rsid w:val="008A6511"/>
    <w:rsid w:val="008A6F5C"/>
    <w:rsid w:val="008A7306"/>
    <w:rsid w:val="008B14F8"/>
    <w:rsid w:val="008B2D4D"/>
    <w:rsid w:val="008B39A1"/>
    <w:rsid w:val="008B503F"/>
    <w:rsid w:val="008B5666"/>
    <w:rsid w:val="008C04ED"/>
    <w:rsid w:val="008C0811"/>
    <w:rsid w:val="008C4B04"/>
    <w:rsid w:val="008C673F"/>
    <w:rsid w:val="008C6B28"/>
    <w:rsid w:val="008C75B1"/>
    <w:rsid w:val="008D0377"/>
    <w:rsid w:val="008D26FB"/>
    <w:rsid w:val="008D4567"/>
    <w:rsid w:val="008D4798"/>
    <w:rsid w:val="008D499D"/>
    <w:rsid w:val="008D57E3"/>
    <w:rsid w:val="008D5B12"/>
    <w:rsid w:val="008D5DF0"/>
    <w:rsid w:val="008E18AC"/>
    <w:rsid w:val="008E2DDB"/>
    <w:rsid w:val="008E3253"/>
    <w:rsid w:val="008E3D72"/>
    <w:rsid w:val="008E6113"/>
    <w:rsid w:val="008E6ABE"/>
    <w:rsid w:val="008E779D"/>
    <w:rsid w:val="008F0198"/>
    <w:rsid w:val="008F2092"/>
    <w:rsid w:val="008F4B80"/>
    <w:rsid w:val="00902503"/>
    <w:rsid w:val="00902732"/>
    <w:rsid w:val="009047E8"/>
    <w:rsid w:val="00904F18"/>
    <w:rsid w:val="00907474"/>
    <w:rsid w:val="00907730"/>
    <w:rsid w:val="00910682"/>
    <w:rsid w:val="0091247A"/>
    <w:rsid w:val="00912C74"/>
    <w:rsid w:val="00914659"/>
    <w:rsid w:val="0091551A"/>
    <w:rsid w:val="00915789"/>
    <w:rsid w:val="00915859"/>
    <w:rsid w:val="009176BD"/>
    <w:rsid w:val="009209AD"/>
    <w:rsid w:val="00921F66"/>
    <w:rsid w:val="00921FE0"/>
    <w:rsid w:val="00922F5E"/>
    <w:rsid w:val="00923100"/>
    <w:rsid w:val="009235B2"/>
    <w:rsid w:val="00923E20"/>
    <w:rsid w:val="0092457B"/>
    <w:rsid w:val="00924F98"/>
    <w:rsid w:val="00926181"/>
    <w:rsid w:val="00930BC3"/>
    <w:rsid w:val="009321ED"/>
    <w:rsid w:val="00933B47"/>
    <w:rsid w:val="00934184"/>
    <w:rsid w:val="0093430F"/>
    <w:rsid w:val="009377C6"/>
    <w:rsid w:val="00940B74"/>
    <w:rsid w:val="0094169B"/>
    <w:rsid w:val="00941BF9"/>
    <w:rsid w:val="00941CCF"/>
    <w:rsid w:val="00941D49"/>
    <w:rsid w:val="009425A0"/>
    <w:rsid w:val="0094279B"/>
    <w:rsid w:val="00942E2D"/>
    <w:rsid w:val="0094519D"/>
    <w:rsid w:val="00946366"/>
    <w:rsid w:val="009467D9"/>
    <w:rsid w:val="00946D3B"/>
    <w:rsid w:val="00947FF9"/>
    <w:rsid w:val="00950289"/>
    <w:rsid w:val="0095046D"/>
    <w:rsid w:val="00952BC7"/>
    <w:rsid w:val="009537F9"/>
    <w:rsid w:val="009538ED"/>
    <w:rsid w:val="00954696"/>
    <w:rsid w:val="009575CF"/>
    <w:rsid w:val="00960A64"/>
    <w:rsid w:val="00960EE2"/>
    <w:rsid w:val="00961774"/>
    <w:rsid w:val="00962C7A"/>
    <w:rsid w:val="00962E91"/>
    <w:rsid w:val="00962E9E"/>
    <w:rsid w:val="0096311B"/>
    <w:rsid w:val="0096385D"/>
    <w:rsid w:val="009647BB"/>
    <w:rsid w:val="009648C4"/>
    <w:rsid w:val="00965534"/>
    <w:rsid w:val="0096675E"/>
    <w:rsid w:val="00966B02"/>
    <w:rsid w:val="00972348"/>
    <w:rsid w:val="00972B65"/>
    <w:rsid w:val="00972C4B"/>
    <w:rsid w:val="00973A04"/>
    <w:rsid w:val="00974A4F"/>
    <w:rsid w:val="00974E6E"/>
    <w:rsid w:val="0097597D"/>
    <w:rsid w:val="00975EC2"/>
    <w:rsid w:val="0097726F"/>
    <w:rsid w:val="00980D17"/>
    <w:rsid w:val="009818C4"/>
    <w:rsid w:val="009825DD"/>
    <w:rsid w:val="00982DA7"/>
    <w:rsid w:val="0098302A"/>
    <w:rsid w:val="00983ABA"/>
    <w:rsid w:val="009841A7"/>
    <w:rsid w:val="00984452"/>
    <w:rsid w:val="00985E38"/>
    <w:rsid w:val="009860E8"/>
    <w:rsid w:val="00986BBA"/>
    <w:rsid w:val="00987646"/>
    <w:rsid w:val="009900BA"/>
    <w:rsid w:val="00990866"/>
    <w:rsid w:val="009908E7"/>
    <w:rsid w:val="00990B97"/>
    <w:rsid w:val="00991584"/>
    <w:rsid w:val="00991F22"/>
    <w:rsid w:val="0099201F"/>
    <w:rsid w:val="0099205C"/>
    <w:rsid w:val="00995BCC"/>
    <w:rsid w:val="009973A6"/>
    <w:rsid w:val="00997843"/>
    <w:rsid w:val="00997A0C"/>
    <w:rsid w:val="009A0BA6"/>
    <w:rsid w:val="009A16AD"/>
    <w:rsid w:val="009A1FEA"/>
    <w:rsid w:val="009A24F5"/>
    <w:rsid w:val="009A274A"/>
    <w:rsid w:val="009A32B8"/>
    <w:rsid w:val="009A361A"/>
    <w:rsid w:val="009A74A0"/>
    <w:rsid w:val="009A7D49"/>
    <w:rsid w:val="009B098F"/>
    <w:rsid w:val="009B2210"/>
    <w:rsid w:val="009B2434"/>
    <w:rsid w:val="009B308E"/>
    <w:rsid w:val="009B4089"/>
    <w:rsid w:val="009B43DB"/>
    <w:rsid w:val="009B4FB4"/>
    <w:rsid w:val="009B53F2"/>
    <w:rsid w:val="009B5597"/>
    <w:rsid w:val="009B6458"/>
    <w:rsid w:val="009B725E"/>
    <w:rsid w:val="009B7D48"/>
    <w:rsid w:val="009C1B1B"/>
    <w:rsid w:val="009C1ED8"/>
    <w:rsid w:val="009C26C6"/>
    <w:rsid w:val="009C3181"/>
    <w:rsid w:val="009C34FA"/>
    <w:rsid w:val="009C3958"/>
    <w:rsid w:val="009C4690"/>
    <w:rsid w:val="009C4C67"/>
    <w:rsid w:val="009C6DA7"/>
    <w:rsid w:val="009C7317"/>
    <w:rsid w:val="009C7525"/>
    <w:rsid w:val="009C7BE8"/>
    <w:rsid w:val="009D1611"/>
    <w:rsid w:val="009D3626"/>
    <w:rsid w:val="009D3C6D"/>
    <w:rsid w:val="009D3C99"/>
    <w:rsid w:val="009D416D"/>
    <w:rsid w:val="009D4DE2"/>
    <w:rsid w:val="009D5569"/>
    <w:rsid w:val="009D7CF4"/>
    <w:rsid w:val="009D7EDC"/>
    <w:rsid w:val="009E0258"/>
    <w:rsid w:val="009E1E4A"/>
    <w:rsid w:val="009E2BD8"/>
    <w:rsid w:val="009E2F7E"/>
    <w:rsid w:val="009E4453"/>
    <w:rsid w:val="009E50DE"/>
    <w:rsid w:val="009E5D24"/>
    <w:rsid w:val="009E6623"/>
    <w:rsid w:val="009F0728"/>
    <w:rsid w:val="009F3DC7"/>
    <w:rsid w:val="009F4209"/>
    <w:rsid w:val="009F54E8"/>
    <w:rsid w:val="009F5EF8"/>
    <w:rsid w:val="009F65B4"/>
    <w:rsid w:val="009F6CE9"/>
    <w:rsid w:val="009F70EF"/>
    <w:rsid w:val="00A00A96"/>
    <w:rsid w:val="00A023F0"/>
    <w:rsid w:val="00A04FB6"/>
    <w:rsid w:val="00A0513C"/>
    <w:rsid w:val="00A1037F"/>
    <w:rsid w:val="00A10623"/>
    <w:rsid w:val="00A108D5"/>
    <w:rsid w:val="00A109E5"/>
    <w:rsid w:val="00A11646"/>
    <w:rsid w:val="00A12BD6"/>
    <w:rsid w:val="00A12D2F"/>
    <w:rsid w:val="00A12ED0"/>
    <w:rsid w:val="00A132D1"/>
    <w:rsid w:val="00A14419"/>
    <w:rsid w:val="00A20084"/>
    <w:rsid w:val="00A20F7A"/>
    <w:rsid w:val="00A227B6"/>
    <w:rsid w:val="00A22AB8"/>
    <w:rsid w:val="00A2390B"/>
    <w:rsid w:val="00A23EB6"/>
    <w:rsid w:val="00A24288"/>
    <w:rsid w:val="00A2533A"/>
    <w:rsid w:val="00A2539C"/>
    <w:rsid w:val="00A25571"/>
    <w:rsid w:val="00A26BA0"/>
    <w:rsid w:val="00A26EE8"/>
    <w:rsid w:val="00A27281"/>
    <w:rsid w:val="00A309DA"/>
    <w:rsid w:val="00A30BDA"/>
    <w:rsid w:val="00A31B5D"/>
    <w:rsid w:val="00A31FB7"/>
    <w:rsid w:val="00A32DF2"/>
    <w:rsid w:val="00A33658"/>
    <w:rsid w:val="00A34495"/>
    <w:rsid w:val="00A353BB"/>
    <w:rsid w:val="00A36790"/>
    <w:rsid w:val="00A36E2E"/>
    <w:rsid w:val="00A42B7C"/>
    <w:rsid w:val="00A439D0"/>
    <w:rsid w:val="00A470A0"/>
    <w:rsid w:val="00A47EC8"/>
    <w:rsid w:val="00A5073E"/>
    <w:rsid w:val="00A50A20"/>
    <w:rsid w:val="00A530D5"/>
    <w:rsid w:val="00A53C0A"/>
    <w:rsid w:val="00A54CF6"/>
    <w:rsid w:val="00A56DBF"/>
    <w:rsid w:val="00A57466"/>
    <w:rsid w:val="00A60C4F"/>
    <w:rsid w:val="00A6169B"/>
    <w:rsid w:val="00A619EE"/>
    <w:rsid w:val="00A622FA"/>
    <w:rsid w:val="00A6321D"/>
    <w:rsid w:val="00A63255"/>
    <w:rsid w:val="00A64D6C"/>
    <w:rsid w:val="00A651B9"/>
    <w:rsid w:val="00A662E5"/>
    <w:rsid w:val="00A67248"/>
    <w:rsid w:val="00A67AD3"/>
    <w:rsid w:val="00A71C59"/>
    <w:rsid w:val="00A727A5"/>
    <w:rsid w:val="00A72CDA"/>
    <w:rsid w:val="00A7561A"/>
    <w:rsid w:val="00A758F6"/>
    <w:rsid w:val="00A772B4"/>
    <w:rsid w:val="00A80149"/>
    <w:rsid w:val="00A816AF"/>
    <w:rsid w:val="00A8605F"/>
    <w:rsid w:val="00A869E7"/>
    <w:rsid w:val="00A9001B"/>
    <w:rsid w:val="00A90B52"/>
    <w:rsid w:val="00A911AA"/>
    <w:rsid w:val="00A92054"/>
    <w:rsid w:val="00A93079"/>
    <w:rsid w:val="00A936C1"/>
    <w:rsid w:val="00A9385F"/>
    <w:rsid w:val="00A93FC9"/>
    <w:rsid w:val="00A94690"/>
    <w:rsid w:val="00A95A01"/>
    <w:rsid w:val="00A9639B"/>
    <w:rsid w:val="00A96599"/>
    <w:rsid w:val="00A96BCB"/>
    <w:rsid w:val="00A977C3"/>
    <w:rsid w:val="00A97F96"/>
    <w:rsid w:val="00AA2076"/>
    <w:rsid w:val="00AA233A"/>
    <w:rsid w:val="00AA376B"/>
    <w:rsid w:val="00AA3791"/>
    <w:rsid w:val="00AA3834"/>
    <w:rsid w:val="00AA57C5"/>
    <w:rsid w:val="00AA66B2"/>
    <w:rsid w:val="00AA6E24"/>
    <w:rsid w:val="00AA7EAA"/>
    <w:rsid w:val="00AB0098"/>
    <w:rsid w:val="00AB0CC7"/>
    <w:rsid w:val="00AB1477"/>
    <w:rsid w:val="00AB2AF2"/>
    <w:rsid w:val="00AB2C7B"/>
    <w:rsid w:val="00AB2F16"/>
    <w:rsid w:val="00AB403E"/>
    <w:rsid w:val="00AB5D9C"/>
    <w:rsid w:val="00AB6D5D"/>
    <w:rsid w:val="00AB7B58"/>
    <w:rsid w:val="00AC17CC"/>
    <w:rsid w:val="00AC2D06"/>
    <w:rsid w:val="00AC4D52"/>
    <w:rsid w:val="00AC5479"/>
    <w:rsid w:val="00AC59D5"/>
    <w:rsid w:val="00AC5EAC"/>
    <w:rsid w:val="00AC6339"/>
    <w:rsid w:val="00AD33B9"/>
    <w:rsid w:val="00AD33E0"/>
    <w:rsid w:val="00AD3EA6"/>
    <w:rsid w:val="00AD5D86"/>
    <w:rsid w:val="00AD5E57"/>
    <w:rsid w:val="00AD6BCB"/>
    <w:rsid w:val="00AE05B2"/>
    <w:rsid w:val="00AE1861"/>
    <w:rsid w:val="00AE1A95"/>
    <w:rsid w:val="00AE242A"/>
    <w:rsid w:val="00AE279F"/>
    <w:rsid w:val="00AE4969"/>
    <w:rsid w:val="00AE6D00"/>
    <w:rsid w:val="00AE7635"/>
    <w:rsid w:val="00AE7D1A"/>
    <w:rsid w:val="00AF0BDF"/>
    <w:rsid w:val="00AF1502"/>
    <w:rsid w:val="00AF1B69"/>
    <w:rsid w:val="00AF27A4"/>
    <w:rsid w:val="00AF2EE8"/>
    <w:rsid w:val="00AF3333"/>
    <w:rsid w:val="00AF5035"/>
    <w:rsid w:val="00AF7CA2"/>
    <w:rsid w:val="00B03E63"/>
    <w:rsid w:val="00B058D5"/>
    <w:rsid w:val="00B05980"/>
    <w:rsid w:val="00B07C44"/>
    <w:rsid w:val="00B11CE5"/>
    <w:rsid w:val="00B11FBF"/>
    <w:rsid w:val="00B13A56"/>
    <w:rsid w:val="00B13E7F"/>
    <w:rsid w:val="00B14C14"/>
    <w:rsid w:val="00B15EB2"/>
    <w:rsid w:val="00B165BA"/>
    <w:rsid w:val="00B1687A"/>
    <w:rsid w:val="00B16E47"/>
    <w:rsid w:val="00B21452"/>
    <w:rsid w:val="00B21BDE"/>
    <w:rsid w:val="00B22268"/>
    <w:rsid w:val="00B24477"/>
    <w:rsid w:val="00B24840"/>
    <w:rsid w:val="00B277DE"/>
    <w:rsid w:val="00B313A7"/>
    <w:rsid w:val="00B32B5E"/>
    <w:rsid w:val="00B32F74"/>
    <w:rsid w:val="00B3452B"/>
    <w:rsid w:val="00B36E1A"/>
    <w:rsid w:val="00B37837"/>
    <w:rsid w:val="00B37C9D"/>
    <w:rsid w:val="00B41C75"/>
    <w:rsid w:val="00B444D9"/>
    <w:rsid w:val="00B47466"/>
    <w:rsid w:val="00B5002B"/>
    <w:rsid w:val="00B507D0"/>
    <w:rsid w:val="00B52841"/>
    <w:rsid w:val="00B52EF2"/>
    <w:rsid w:val="00B551B6"/>
    <w:rsid w:val="00B567C9"/>
    <w:rsid w:val="00B56901"/>
    <w:rsid w:val="00B60286"/>
    <w:rsid w:val="00B608CF"/>
    <w:rsid w:val="00B6360F"/>
    <w:rsid w:val="00B64537"/>
    <w:rsid w:val="00B65A7F"/>
    <w:rsid w:val="00B65FA9"/>
    <w:rsid w:val="00B6610B"/>
    <w:rsid w:val="00B662D2"/>
    <w:rsid w:val="00B66A50"/>
    <w:rsid w:val="00B66E8D"/>
    <w:rsid w:val="00B6797D"/>
    <w:rsid w:val="00B705C1"/>
    <w:rsid w:val="00B70F57"/>
    <w:rsid w:val="00B715CB"/>
    <w:rsid w:val="00B72787"/>
    <w:rsid w:val="00B7335F"/>
    <w:rsid w:val="00B73816"/>
    <w:rsid w:val="00B77C73"/>
    <w:rsid w:val="00B77CE1"/>
    <w:rsid w:val="00B800ED"/>
    <w:rsid w:val="00B82BC4"/>
    <w:rsid w:val="00B84020"/>
    <w:rsid w:val="00B8462E"/>
    <w:rsid w:val="00B84B70"/>
    <w:rsid w:val="00B85CCC"/>
    <w:rsid w:val="00B85F60"/>
    <w:rsid w:val="00B90961"/>
    <w:rsid w:val="00B916BB"/>
    <w:rsid w:val="00B92A0C"/>
    <w:rsid w:val="00B92AAC"/>
    <w:rsid w:val="00B92F91"/>
    <w:rsid w:val="00B94C14"/>
    <w:rsid w:val="00B96533"/>
    <w:rsid w:val="00B969C6"/>
    <w:rsid w:val="00B976D9"/>
    <w:rsid w:val="00BA0D27"/>
    <w:rsid w:val="00BA178B"/>
    <w:rsid w:val="00BA2088"/>
    <w:rsid w:val="00BA212F"/>
    <w:rsid w:val="00BA251B"/>
    <w:rsid w:val="00BA366C"/>
    <w:rsid w:val="00BA574C"/>
    <w:rsid w:val="00BA5EF7"/>
    <w:rsid w:val="00BA6F4D"/>
    <w:rsid w:val="00BA7A06"/>
    <w:rsid w:val="00BB0931"/>
    <w:rsid w:val="00BB57D5"/>
    <w:rsid w:val="00BB7482"/>
    <w:rsid w:val="00BC0A5A"/>
    <w:rsid w:val="00BC102B"/>
    <w:rsid w:val="00BC16A8"/>
    <w:rsid w:val="00BC2F26"/>
    <w:rsid w:val="00BC45FE"/>
    <w:rsid w:val="00BC5D5F"/>
    <w:rsid w:val="00BC70AA"/>
    <w:rsid w:val="00BC7F36"/>
    <w:rsid w:val="00BD0B55"/>
    <w:rsid w:val="00BD1592"/>
    <w:rsid w:val="00BD28BC"/>
    <w:rsid w:val="00BD2ECC"/>
    <w:rsid w:val="00BD3B23"/>
    <w:rsid w:val="00BD4CE7"/>
    <w:rsid w:val="00BD52CA"/>
    <w:rsid w:val="00BD5979"/>
    <w:rsid w:val="00BD6F8F"/>
    <w:rsid w:val="00BD79E1"/>
    <w:rsid w:val="00BE1144"/>
    <w:rsid w:val="00BE2160"/>
    <w:rsid w:val="00BE27F3"/>
    <w:rsid w:val="00BE293C"/>
    <w:rsid w:val="00BE2D2A"/>
    <w:rsid w:val="00BE3D23"/>
    <w:rsid w:val="00BE45AD"/>
    <w:rsid w:val="00BE6692"/>
    <w:rsid w:val="00BE69AD"/>
    <w:rsid w:val="00BE71CD"/>
    <w:rsid w:val="00BF077E"/>
    <w:rsid w:val="00BF0EE5"/>
    <w:rsid w:val="00BF3267"/>
    <w:rsid w:val="00BF3AFB"/>
    <w:rsid w:val="00BF482B"/>
    <w:rsid w:val="00BF4F3A"/>
    <w:rsid w:val="00BF539A"/>
    <w:rsid w:val="00BF643A"/>
    <w:rsid w:val="00BF65C4"/>
    <w:rsid w:val="00BF7B1E"/>
    <w:rsid w:val="00C0244F"/>
    <w:rsid w:val="00C02CA0"/>
    <w:rsid w:val="00C02DDB"/>
    <w:rsid w:val="00C03214"/>
    <w:rsid w:val="00C03803"/>
    <w:rsid w:val="00C0512F"/>
    <w:rsid w:val="00C0543E"/>
    <w:rsid w:val="00C06D3A"/>
    <w:rsid w:val="00C0775B"/>
    <w:rsid w:val="00C0780D"/>
    <w:rsid w:val="00C07835"/>
    <w:rsid w:val="00C07BEA"/>
    <w:rsid w:val="00C07DD0"/>
    <w:rsid w:val="00C100B5"/>
    <w:rsid w:val="00C1209C"/>
    <w:rsid w:val="00C12514"/>
    <w:rsid w:val="00C1309A"/>
    <w:rsid w:val="00C130A9"/>
    <w:rsid w:val="00C13D65"/>
    <w:rsid w:val="00C15601"/>
    <w:rsid w:val="00C15A91"/>
    <w:rsid w:val="00C162B5"/>
    <w:rsid w:val="00C20ABF"/>
    <w:rsid w:val="00C21BA3"/>
    <w:rsid w:val="00C2213E"/>
    <w:rsid w:val="00C22EFC"/>
    <w:rsid w:val="00C23C93"/>
    <w:rsid w:val="00C24C13"/>
    <w:rsid w:val="00C24F29"/>
    <w:rsid w:val="00C26B85"/>
    <w:rsid w:val="00C2759D"/>
    <w:rsid w:val="00C3059A"/>
    <w:rsid w:val="00C30612"/>
    <w:rsid w:val="00C3164B"/>
    <w:rsid w:val="00C3253A"/>
    <w:rsid w:val="00C32635"/>
    <w:rsid w:val="00C32808"/>
    <w:rsid w:val="00C33DE6"/>
    <w:rsid w:val="00C34246"/>
    <w:rsid w:val="00C3617E"/>
    <w:rsid w:val="00C36187"/>
    <w:rsid w:val="00C366DA"/>
    <w:rsid w:val="00C36B76"/>
    <w:rsid w:val="00C37A6F"/>
    <w:rsid w:val="00C40046"/>
    <w:rsid w:val="00C419D1"/>
    <w:rsid w:val="00C41A05"/>
    <w:rsid w:val="00C432FC"/>
    <w:rsid w:val="00C436C5"/>
    <w:rsid w:val="00C4377C"/>
    <w:rsid w:val="00C4379D"/>
    <w:rsid w:val="00C43972"/>
    <w:rsid w:val="00C445CB"/>
    <w:rsid w:val="00C463A0"/>
    <w:rsid w:val="00C466D7"/>
    <w:rsid w:val="00C53A44"/>
    <w:rsid w:val="00C550C1"/>
    <w:rsid w:val="00C552E8"/>
    <w:rsid w:val="00C55335"/>
    <w:rsid w:val="00C55DEF"/>
    <w:rsid w:val="00C5625F"/>
    <w:rsid w:val="00C56DAE"/>
    <w:rsid w:val="00C56F39"/>
    <w:rsid w:val="00C574E0"/>
    <w:rsid w:val="00C57554"/>
    <w:rsid w:val="00C6222B"/>
    <w:rsid w:val="00C6237A"/>
    <w:rsid w:val="00C63EA3"/>
    <w:rsid w:val="00C648BC"/>
    <w:rsid w:val="00C65272"/>
    <w:rsid w:val="00C667ED"/>
    <w:rsid w:val="00C70FD3"/>
    <w:rsid w:val="00C71D1F"/>
    <w:rsid w:val="00C71DB4"/>
    <w:rsid w:val="00C73D0A"/>
    <w:rsid w:val="00C7547A"/>
    <w:rsid w:val="00C76862"/>
    <w:rsid w:val="00C7791D"/>
    <w:rsid w:val="00C77DAC"/>
    <w:rsid w:val="00C81D74"/>
    <w:rsid w:val="00C83368"/>
    <w:rsid w:val="00C836A2"/>
    <w:rsid w:val="00C83E0F"/>
    <w:rsid w:val="00C85022"/>
    <w:rsid w:val="00C85631"/>
    <w:rsid w:val="00C857F8"/>
    <w:rsid w:val="00C86CBF"/>
    <w:rsid w:val="00C87294"/>
    <w:rsid w:val="00C875D5"/>
    <w:rsid w:val="00C9097D"/>
    <w:rsid w:val="00C90B8B"/>
    <w:rsid w:val="00C92403"/>
    <w:rsid w:val="00C92DCC"/>
    <w:rsid w:val="00C92F8D"/>
    <w:rsid w:val="00C94E1D"/>
    <w:rsid w:val="00C96BFF"/>
    <w:rsid w:val="00CA014E"/>
    <w:rsid w:val="00CA0491"/>
    <w:rsid w:val="00CA0A98"/>
    <w:rsid w:val="00CA263A"/>
    <w:rsid w:val="00CA3F2B"/>
    <w:rsid w:val="00CA4473"/>
    <w:rsid w:val="00CA45AA"/>
    <w:rsid w:val="00CA4813"/>
    <w:rsid w:val="00CA69AB"/>
    <w:rsid w:val="00CA7ECA"/>
    <w:rsid w:val="00CB0602"/>
    <w:rsid w:val="00CB11DD"/>
    <w:rsid w:val="00CB5676"/>
    <w:rsid w:val="00CB6F3C"/>
    <w:rsid w:val="00CB7D3A"/>
    <w:rsid w:val="00CB7EF3"/>
    <w:rsid w:val="00CC0195"/>
    <w:rsid w:val="00CC03C6"/>
    <w:rsid w:val="00CC0B55"/>
    <w:rsid w:val="00CC2D76"/>
    <w:rsid w:val="00CC312C"/>
    <w:rsid w:val="00CC418A"/>
    <w:rsid w:val="00CC6539"/>
    <w:rsid w:val="00CC6F53"/>
    <w:rsid w:val="00CD1547"/>
    <w:rsid w:val="00CD17D0"/>
    <w:rsid w:val="00CD31D8"/>
    <w:rsid w:val="00CD335D"/>
    <w:rsid w:val="00CD41EF"/>
    <w:rsid w:val="00CD4B51"/>
    <w:rsid w:val="00CD50A0"/>
    <w:rsid w:val="00CD574F"/>
    <w:rsid w:val="00CE12D2"/>
    <w:rsid w:val="00CE1321"/>
    <w:rsid w:val="00CE1DBB"/>
    <w:rsid w:val="00CE2EAE"/>
    <w:rsid w:val="00CE5490"/>
    <w:rsid w:val="00CE6B84"/>
    <w:rsid w:val="00CE73F7"/>
    <w:rsid w:val="00CE7C7F"/>
    <w:rsid w:val="00CF0AE7"/>
    <w:rsid w:val="00CF0DD2"/>
    <w:rsid w:val="00CF18AD"/>
    <w:rsid w:val="00CF27C4"/>
    <w:rsid w:val="00CF6F8B"/>
    <w:rsid w:val="00D01D49"/>
    <w:rsid w:val="00D0332E"/>
    <w:rsid w:val="00D03552"/>
    <w:rsid w:val="00D037DA"/>
    <w:rsid w:val="00D03C7F"/>
    <w:rsid w:val="00D04208"/>
    <w:rsid w:val="00D04392"/>
    <w:rsid w:val="00D04CA1"/>
    <w:rsid w:val="00D0505F"/>
    <w:rsid w:val="00D07B9F"/>
    <w:rsid w:val="00D10FAC"/>
    <w:rsid w:val="00D12461"/>
    <w:rsid w:val="00D1268A"/>
    <w:rsid w:val="00D12A73"/>
    <w:rsid w:val="00D12B08"/>
    <w:rsid w:val="00D1325B"/>
    <w:rsid w:val="00D132B3"/>
    <w:rsid w:val="00D137C8"/>
    <w:rsid w:val="00D14D6C"/>
    <w:rsid w:val="00D15198"/>
    <w:rsid w:val="00D15DC6"/>
    <w:rsid w:val="00D2128B"/>
    <w:rsid w:val="00D22808"/>
    <w:rsid w:val="00D240F9"/>
    <w:rsid w:val="00D2731B"/>
    <w:rsid w:val="00D301E1"/>
    <w:rsid w:val="00D30D23"/>
    <w:rsid w:val="00D315BB"/>
    <w:rsid w:val="00D316FD"/>
    <w:rsid w:val="00D32150"/>
    <w:rsid w:val="00D3265A"/>
    <w:rsid w:val="00D3286D"/>
    <w:rsid w:val="00D34E29"/>
    <w:rsid w:val="00D36195"/>
    <w:rsid w:val="00D36373"/>
    <w:rsid w:val="00D37472"/>
    <w:rsid w:val="00D40F70"/>
    <w:rsid w:val="00D41498"/>
    <w:rsid w:val="00D41A70"/>
    <w:rsid w:val="00D432FE"/>
    <w:rsid w:val="00D435AB"/>
    <w:rsid w:val="00D43FB8"/>
    <w:rsid w:val="00D454B5"/>
    <w:rsid w:val="00D4574C"/>
    <w:rsid w:val="00D47B53"/>
    <w:rsid w:val="00D51B53"/>
    <w:rsid w:val="00D5238F"/>
    <w:rsid w:val="00D523A8"/>
    <w:rsid w:val="00D53DD2"/>
    <w:rsid w:val="00D5480C"/>
    <w:rsid w:val="00D55B49"/>
    <w:rsid w:val="00D56A46"/>
    <w:rsid w:val="00D56FA4"/>
    <w:rsid w:val="00D57F04"/>
    <w:rsid w:val="00D60BCC"/>
    <w:rsid w:val="00D612E2"/>
    <w:rsid w:val="00D616F0"/>
    <w:rsid w:val="00D61994"/>
    <w:rsid w:val="00D621B5"/>
    <w:rsid w:val="00D631C4"/>
    <w:rsid w:val="00D63315"/>
    <w:rsid w:val="00D63EAD"/>
    <w:rsid w:val="00D640D2"/>
    <w:rsid w:val="00D65F8D"/>
    <w:rsid w:val="00D66C8A"/>
    <w:rsid w:val="00D713A9"/>
    <w:rsid w:val="00D7185E"/>
    <w:rsid w:val="00D72319"/>
    <w:rsid w:val="00D72D41"/>
    <w:rsid w:val="00D741AD"/>
    <w:rsid w:val="00D75348"/>
    <w:rsid w:val="00D75DFF"/>
    <w:rsid w:val="00D7617E"/>
    <w:rsid w:val="00D7658F"/>
    <w:rsid w:val="00D775A3"/>
    <w:rsid w:val="00D775E1"/>
    <w:rsid w:val="00D80F1D"/>
    <w:rsid w:val="00D81977"/>
    <w:rsid w:val="00D81BB2"/>
    <w:rsid w:val="00D81EB9"/>
    <w:rsid w:val="00D82783"/>
    <w:rsid w:val="00D82F7D"/>
    <w:rsid w:val="00D83631"/>
    <w:rsid w:val="00D83F6F"/>
    <w:rsid w:val="00D8576F"/>
    <w:rsid w:val="00D87698"/>
    <w:rsid w:val="00D87F6F"/>
    <w:rsid w:val="00D90626"/>
    <w:rsid w:val="00D906BE"/>
    <w:rsid w:val="00D9310C"/>
    <w:rsid w:val="00D94330"/>
    <w:rsid w:val="00D94914"/>
    <w:rsid w:val="00D94E09"/>
    <w:rsid w:val="00D955FA"/>
    <w:rsid w:val="00D96239"/>
    <w:rsid w:val="00D96392"/>
    <w:rsid w:val="00D967DE"/>
    <w:rsid w:val="00DA2319"/>
    <w:rsid w:val="00DA408E"/>
    <w:rsid w:val="00DA4F94"/>
    <w:rsid w:val="00DA6863"/>
    <w:rsid w:val="00DA6FEB"/>
    <w:rsid w:val="00DB0295"/>
    <w:rsid w:val="00DB0BD6"/>
    <w:rsid w:val="00DB104F"/>
    <w:rsid w:val="00DB10E5"/>
    <w:rsid w:val="00DB13E5"/>
    <w:rsid w:val="00DB161E"/>
    <w:rsid w:val="00DB1B17"/>
    <w:rsid w:val="00DB1E57"/>
    <w:rsid w:val="00DB2D54"/>
    <w:rsid w:val="00DB3518"/>
    <w:rsid w:val="00DB4564"/>
    <w:rsid w:val="00DB4FF9"/>
    <w:rsid w:val="00DB5B84"/>
    <w:rsid w:val="00DB5DA9"/>
    <w:rsid w:val="00DB6296"/>
    <w:rsid w:val="00DB72E7"/>
    <w:rsid w:val="00DB7ABF"/>
    <w:rsid w:val="00DC0DFB"/>
    <w:rsid w:val="00DC15CD"/>
    <w:rsid w:val="00DC232F"/>
    <w:rsid w:val="00DC49AF"/>
    <w:rsid w:val="00DC505B"/>
    <w:rsid w:val="00DC577A"/>
    <w:rsid w:val="00DC6B01"/>
    <w:rsid w:val="00DC6B9F"/>
    <w:rsid w:val="00DC7C2E"/>
    <w:rsid w:val="00DC7EA0"/>
    <w:rsid w:val="00DD1BDB"/>
    <w:rsid w:val="00DD38A6"/>
    <w:rsid w:val="00DD4847"/>
    <w:rsid w:val="00DD58C4"/>
    <w:rsid w:val="00DD5B75"/>
    <w:rsid w:val="00DD66E8"/>
    <w:rsid w:val="00DD753A"/>
    <w:rsid w:val="00DE2E45"/>
    <w:rsid w:val="00DE3237"/>
    <w:rsid w:val="00DE374A"/>
    <w:rsid w:val="00DE4315"/>
    <w:rsid w:val="00DE516D"/>
    <w:rsid w:val="00DE518B"/>
    <w:rsid w:val="00DE56B4"/>
    <w:rsid w:val="00DE5D99"/>
    <w:rsid w:val="00DE607B"/>
    <w:rsid w:val="00DE60A4"/>
    <w:rsid w:val="00DE6E5C"/>
    <w:rsid w:val="00DE72F9"/>
    <w:rsid w:val="00DE7398"/>
    <w:rsid w:val="00DE7A94"/>
    <w:rsid w:val="00DF0361"/>
    <w:rsid w:val="00DF23BD"/>
    <w:rsid w:val="00DF3591"/>
    <w:rsid w:val="00DF5440"/>
    <w:rsid w:val="00E00FA5"/>
    <w:rsid w:val="00E02631"/>
    <w:rsid w:val="00E02E07"/>
    <w:rsid w:val="00E04F60"/>
    <w:rsid w:val="00E05BA0"/>
    <w:rsid w:val="00E066B2"/>
    <w:rsid w:val="00E075E1"/>
    <w:rsid w:val="00E07708"/>
    <w:rsid w:val="00E07F18"/>
    <w:rsid w:val="00E10699"/>
    <w:rsid w:val="00E10978"/>
    <w:rsid w:val="00E11DAB"/>
    <w:rsid w:val="00E13AD2"/>
    <w:rsid w:val="00E14645"/>
    <w:rsid w:val="00E16C0C"/>
    <w:rsid w:val="00E201E6"/>
    <w:rsid w:val="00E26E14"/>
    <w:rsid w:val="00E308BC"/>
    <w:rsid w:val="00E30A79"/>
    <w:rsid w:val="00E31405"/>
    <w:rsid w:val="00E32B61"/>
    <w:rsid w:val="00E33184"/>
    <w:rsid w:val="00E333DC"/>
    <w:rsid w:val="00E35C1F"/>
    <w:rsid w:val="00E368F4"/>
    <w:rsid w:val="00E40485"/>
    <w:rsid w:val="00E448A9"/>
    <w:rsid w:val="00E47ECB"/>
    <w:rsid w:val="00E525BA"/>
    <w:rsid w:val="00E5282E"/>
    <w:rsid w:val="00E5286A"/>
    <w:rsid w:val="00E53321"/>
    <w:rsid w:val="00E54392"/>
    <w:rsid w:val="00E54BB9"/>
    <w:rsid w:val="00E54E66"/>
    <w:rsid w:val="00E56EF2"/>
    <w:rsid w:val="00E57B37"/>
    <w:rsid w:val="00E60D1D"/>
    <w:rsid w:val="00E64829"/>
    <w:rsid w:val="00E65925"/>
    <w:rsid w:val="00E67394"/>
    <w:rsid w:val="00E71A4E"/>
    <w:rsid w:val="00E71E31"/>
    <w:rsid w:val="00E7558C"/>
    <w:rsid w:val="00E75846"/>
    <w:rsid w:val="00E76AD5"/>
    <w:rsid w:val="00E77AF1"/>
    <w:rsid w:val="00E77EC7"/>
    <w:rsid w:val="00E80E22"/>
    <w:rsid w:val="00E810AB"/>
    <w:rsid w:val="00E833E9"/>
    <w:rsid w:val="00E8415E"/>
    <w:rsid w:val="00E84D8A"/>
    <w:rsid w:val="00E850F3"/>
    <w:rsid w:val="00E86B4B"/>
    <w:rsid w:val="00E91027"/>
    <w:rsid w:val="00E9103B"/>
    <w:rsid w:val="00E95BE6"/>
    <w:rsid w:val="00E977D7"/>
    <w:rsid w:val="00EA09BF"/>
    <w:rsid w:val="00EA1B87"/>
    <w:rsid w:val="00EA206C"/>
    <w:rsid w:val="00EA2F34"/>
    <w:rsid w:val="00EA336A"/>
    <w:rsid w:val="00EA4FC0"/>
    <w:rsid w:val="00EB01E0"/>
    <w:rsid w:val="00EB025D"/>
    <w:rsid w:val="00EB11BD"/>
    <w:rsid w:val="00EB2344"/>
    <w:rsid w:val="00EB254D"/>
    <w:rsid w:val="00EB29FF"/>
    <w:rsid w:val="00EB4B44"/>
    <w:rsid w:val="00EB5135"/>
    <w:rsid w:val="00EB5284"/>
    <w:rsid w:val="00EB5DF0"/>
    <w:rsid w:val="00EB656E"/>
    <w:rsid w:val="00EC098A"/>
    <w:rsid w:val="00EC0F50"/>
    <w:rsid w:val="00EC2888"/>
    <w:rsid w:val="00EC5516"/>
    <w:rsid w:val="00EC5CD3"/>
    <w:rsid w:val="00EC69DC"/>
    <w:rsid w:val="00ED00DD"/>
    <w:rsid w:val="00ED436D"/>
    <w:rsid w:val="00ED439E"/>
    <w:rsid w:val="00ED48F5"/>
    <w:rsid w:val="00ED5185"/>
    <w:rsid w:val="00ED7D6E"/>
    <w:rsid w:val="00EE068C"/>
    <w:rsid w:val="00EE1200"/>
    <w:rsid w:val="00EE4659"/>
    <w:rsid w:val="00EE73CC"/>
    <w:rsid w:val="00EF157A"/>
    <w:rsid w:val="00EF286C"/>
    <w:rsid w:val="00EF560F"/>
    <w:rsid w:val="00EF5A79"/>
    <w:rsid w:val="00EF5F2C"/>
    <w:rsid w:val="00EF7A76"/>
    <w:rsid w:val="00EF7BC3"/>
    <w:rsid w:val="00F02A83"/>
    <w:rsid w:val="00F03886"/>
    <w:rsid w:val="00F04FB8"/>
    <w:rsid w:val="00F07DD8"/>
    <w:rsid w:val="00F10952"/>
    <w:rsid w:val="00F10BD8"/>
    <w:rsid w:val="00F121EF"/>
    <w:rsid w:val="00F1258F"/>
    <w:rsid w:val="00F12AB8"/>
    <w:rsid w:val="00F137CA"/>
    <w:rsid w:val="00F150A3"/>
    <w:rsid w:val="00F212FD"/>
    <w:rsid w:val="00F22433"/>
    <w:rsid w:val="00F22867"/>
    <w:rsid w:val="00F24F33"/>
    <w:rsid w:val="00F26105"/>
    <w:rsid w:val="00F26C43"/>
    <w:rsid w:val="00F307F5"/>
    <w:rsid w:val="00F31B85"/>
    <w:rsid w:val="00F341F6"/>
    <w:rsid w:val="00F34277"/>
    <w:rsid w:val="00F355D1"/>
    <w:rsid w:val="00F36640"/>
    <w:rsid w:val="00F37AFF"/>
    <w:rsid w:val="00F37E26"/>
    <w:rsid w:val="00F40426"/>
    <w:rsid w:val="00F419BB"/>
    <w:rsid w:val="00F4219E"/>
    <w:rsid w:val="00F4255D"/>
    <w:rsid w:val="00F42896"/>
    <w:rsid w:val="00F42D85"/>
    <w:rsid w:val="00F44570"/>
    <w:rsid w:val="00F45CA9"/>
    <w:rsid w:val="00F466A6"/>
    <w:rsid w:val="00F502F4"/>
    <w:rsid w:val="00F519DC"/>
    <w:rsid w:val="00F5377E"/>
    <w:rsid w:val="00F53CA3"/>
    <w:rsid w:val="00F5647B"/>
    <w:rsid w:val="00F56EAC"/>
    <w:rsid w:val="00F5755D"/>
    <w:rsid w:val="00F611B9"/>
    <w:rsid w:val="00F6131A"/>
    <w:rsid w:val="00F6154F"/>
    <w:rsid w:val="00F61885"/>
    <w:rsid w:val="00F61A80"/>
    <w:rsid w:val="00F636FC"/>
    <w:rsid w:val="00F64653"/>
    <w:rsid w:val="00F656A7"/>
    <w:rsid w:val="00F6597B"/>
    <w:rsid w:val="00F67054"/>
    <w:rsid w:val="00F67ACB"/>
    <w:rsid w:val="00F67FB0"/>
    <w:rsid w:val="00F704C2"/>
    <w:rsid w:val="00F7257F"/>
    <w:rsid w:val="00F727DF"/>
    <w:rsid w:val="00F7343F"/>
    <w:rsid w:val="00F7422C"/>
    <w:rsid w:val="00F753D8"/>
    <w:rsid w:val="00F75449"/>
    <w:rsid w:val="00F75926"/>
    <w:rsid w:val="00F77550"/>
    <w:rsid w:val="00F77817"/>
    <w:rsid w:val="00F8067B"/>
    <w:rsid w:val="00F82737"/>
    <w:rsid w:val="00F82F64"/>
    <w:rsid w:val="00F832B7"/>
    <w:rsid w:val="00F84767"/>
    <w:rsid w:val="00F84B65"/>
    <w:rsid w:val="00F8530A"/>
    <w:rsid w:val="00F87CAD"/>
    <w:rsid w:val="00F90994"/>
    <w:rsid w:val="00F90CEB"/>
    <w:rsid w:val="00F9100B"/>
    <w:rsid w:val="00F91B33"/>
    <w:rsid w:val="00F93925"/>
    <w:rsid w:val="00F944CF"/>
    <w:rsid w:val="00F956BA"/>
    <w:rsid w:val="00F96278"/>
    <w:rsid w:val="00F964FD"/>
    <w:rsid w:val="00F96BC0"/>
    <w:rsid w:val="00F96D1B"/>
    <w:rsid w:val="00F96EEC"/>
    <w:rsid w:val="00F977EA"/>
    <w:rsid w:val="00FA0974"/>
    <w:rsid w:val="00FA17C0"/>
    <w:rsid w:val="00FA3C85"/>
    <w:rsid w:val="00FA42DD"/>
    <w:rsid w:val="00FB03FE"/>
    <w:rsid w:val="00FB05DB"/>
    <w:rsid w:val="00FB2F18"/>
    <w:rsid w:val="00FB36CA"/>
    <w:rsid w:val="00FB3C6E"/>
    <w:rsid w:val="00FB3F67"/>
    <w:rsid w:val="00FB5856"/>
    <w:rsid w:val="00FC0A48"/>
    <w:rsid w:val="00FC15DC"/>
    <w:rsid w:val="00FC1720"/>
    <w:rsid w:val="00FC1996"/>
    <w:rsid w:val="00FC19EB"/>
    <w:rsid w:val="00FC2938"/>
    <w:rsid w:val="00FC40AF"/>
    <w:rsid w:val="00FC458E"/>
    <w:rsid w:val="00FC4846"/>
    <w:rsid w:val="00FC5E5A"/>
    <w:rsid w:val="00FC6338"/>
    <w:rsid w:val="00FC654B"/>
    <w:rsid w:val="00FD0927"/>
    <w:rsid w:val="00FD1C7E"/>
    <w:rsid w:val="00FD228F"/>
    <w:rsid w:val="00FD2771"/>
    <w:rsid w:val="00FD2BB0"/>
    <w:rsid w:val="00FD3932"/>
    <w:rsid w:val="00FD427B"/>
    <w:rsid w:val="00FD563B"/>
    <w:rsid w:val="00FD5F8B"/>
    <w:rsid w:val="00FD61FA"/>
    <w:rsid w:val="00FE1E84"/>
    <w:rsid w:val="00FE2596"/>
    <w:rsid w:val="00FE3483"/>
    <w:rsid w:val="00FE3ED0"/>
    <w:rsid w:val="00FE401D"/>
    <w:rsid w:val="00FE50EE"/>
    <w:rsid w:val="00FE6A1E"/>
    <w:rsid w:val="00FF0BB3"/>
    <w:rsid w:val="00FF0C9D"/>
    <w:rsid w:val="00FF1A26"/>
    <w:rsid w:val="00FF1F22"/>
    <w:rsid w:val="00FF20BB"/>
    <w:rsid w:val="00FF33FC"/>
    <w:rsid w:val="00FF3969"/>
    <w:rsid w:val="00FF496F"/>
    <w:rsid w:val="00FF4C01"/>
    <w:rsid w:val="00FF5511"/>
    <w:rsid w:val="00FF6BE2"/>
    <w:rsid w:val="00FF6C9B"/>
    <w:rsid w:val="00FF73FE"/>
    <w:rsid w:val="00FF7E8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EA6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footnote text" w:qFormat="1"/>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0"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CA45AA"/>
    <w:rPr>
      <w:sz w:val="24"/>
      <w:szCs w:val="24"/>
    </w:rPr>
  </w:style>
  <w:style w:type="paragraph" w:styleId="Heading1">
    <w:name w:val="heading 1"/>
    <w:basedOn w:val="Normal"/>
    <w:next w:val="Normal"/>
    <w:link w:val="Heading1Char"/>
    <w:uiPriority w:val="99"/>
    <w:qFormat/>
    <w:rsid w:val="00003F7F"/>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uiPriority w:val="99"/>
    <w:qFormat/>
    <w:rsid w:val="00003F7F"/>
    <w:pPr>
      <w:keepNext/>
      <w:spacing w:before="240" w:after="240"/>
      <w:ind w:left="720" w:hanging="720"/>
      <w:outlineLvl w:val="1"/>
    </w:pPr>
    <w:rPr>
      <w:rFonts w:cs="Arial"/>
      <w:b/>
      <w:bCs/>
      <w:iCs/>
      <w:szCs w:val="28"/>
    </w:rPr>
  </w:style>
  <w:style w:type="paragraph" w:styleId="Heading3">
    <w:name w:val="heading 3"/>
    <w:basedOn w:val="Normal"/>
    <w:next w:val="Normal"/>
    <w:link w:val="Heading3Char"/>
    <w:uiPriority w:val="99"/>
    <w:qFormat/>
    <w:rsid w:val="00003F7F"/>
    <w:pPr>
      <w:keepNext/>
      <w:spacing w:before="240" w:after="120"/>
      <w:ind w:left="720" w:hanging="720"/>
      <w:outlineLvl w:val="2"/>
    </w:pPr>
    <w:rPr>
      <w:rFonts w:cs="Arial"/>
      <w:b/>
      <w:bCs/>
      <w:i/>
      <w:iCs/>
      <w:szCs w:val="22"/>
      <w:lang w:val="en-CA"/>
    </w:rPr>
  </w:style>
  <w:style w:type="paragraph" w:styleId="Heading4">
    <w:name w:val="heading 4"/>
    <w:basedOn w:val="Normal"/>
    <w:next w:val="Normal"/>
    <w:link w:val="Heading4Char"/>
    <w:uiPriority w:val="99"/>
    <w:qFormat/>
    <w:rsid w:val="00003F7F"/>
    <w:pPr>
      <w:keepNext/>
      <w:ind w:left="-90"/>
      <w:outlineLvl w:val="3"/>
    </w:pPr>
    <w:rPr>
      <w:rFonts w:ascii="Arial" w:hAnsi="Arial" w:cs="Arial"/>
      <w:b/>
      <w:bCs/>
      <w:sz w:val="22"/>
      <w:szCs w:val="22"/>
    </w:rPr>
  </w:style>
  <w:style w:type="paragraph" w:styleId="Heading5">
    <w:name w:val="heading 5"/>
    <w:basedOn w:val="Normal"/>
    <w:next w:val="Normal"/>
    <w:link w:val="Heading5Char"/>
    <w:uiPriority w:val="99"/>
    <w:qFormat/>
    <w:rsid w:val="00003F7F"/>
    <w:pPr>
      <w:keepNext/>
      <w:widowControl w:val="0"/>
      <w:outlineLvl w:val="4"/>
    </w:pPr>
    <w:rPr>
      <w:rFonts w:ascii="Arial" w:hAnsi="Arial" w:cs="Arial"/>
      <w:b/>
      <w:bCs/>
      <w:sz w:val="20"/>
      <w:szCs w:val="20"/>
      <w:u w:val="single"/>
    </w:rPr>
  </w:style>
  <w:style w:type="paragraph" w:styleId="Heading6">
    <w:name w:val="heading 6"/>
    <w:basedOn w:val="Normal"/>
    <w:next w:val="Normal"/>
    <w:link w:val="Heading6Char"/>
    <w:uiPriority w:val="99"/>
    <w:qFormat/>
    <w:rsid w:val="00003F7F"/>
    <w:pPr>
      <w:keepNext/>
      <w:jc w:val="center"/>
      <w:outlineLvl w:val="5"/>
    </w:pPr>
    <w:rPr>
      <w:rFonts w:ascii="Arial" w:hAnsi="Arial" w:cs="Arial"/>
      <w:b/>
      <w:bCs/>
    </w:rPr>
  </w:style>
  <w:style w:type="paragraph" w:styleId="Heading7">
    <w:name w:val="heading 7"/>
    <w:basedOn w:val="Normal"/>
    <w:next w:val="Normal"/>
    <w:link w:val="Heading7Char"/>
    <w:uiPriority w:val="99"/>
    <w:qFormat/>
    <w:rsid w:val="00003F7F"/>
    <w:pPr>
      <w:keepNext/>
      <w:jc w:val="center"/>
      <w:outlineLvl w:val="6"/>
    </w:pPr>
    <w:rPr>
      <w:b/>
      <w:szCs w:val="22"/>
      <w:u w:val="single"/>
    </w:rPr>
  </w:style>
  <w:style w:type="paragraph" w:styleId="Heading8">
    <w:name w:val="heading 8"/>
    <w:basedOn w:val="Normal"/>
    <w:next w:val="Normal"/>
    <w:link w:val="Heading8Char"/>
    <w:uiPriority w:val="99"/>
    <w:qFormat/>
    <w:rsid w:val="00003F7F"/>
    <w:pPr>
      <w:keepNext/>
      <w:widowControl w:val="0"/>
      <w:ind w:left="1440" w:hanging="720"/>
      <w:outlineLvl w:val="7"/>
    </w:pPr>
    <w:rPr>
      <w:rFonts w:ascii="Arial" w:hAnsi="Arial" w:cs="Arial"/>
      <w:b/>
      <w:bCs/>
      <w:sz w:val="20"/>
      <w:szCs w:val="20"/>
      <w:u w:val="single"/>
    </w:rPr>
  </w:style>
  <w:style w:type="paragraph" w:styleId="Heading9">
    <w:name w:val="heading 9"/>
    <w:basedOn w:val="Normal"/>
    <w:next w:val="Normal"/>
    <w:link w:val="Heading9Char"/>
    <w:uiPriority w:val="99"/>
    <w:qFormat/>
    <w:rsid w:val="00003F7F"/>
    <w:pPr>
      <w:keepNext/>
      <w:widowControl w:val="0"/>
      <w:ind w:right="-360" w:firstLine="720"/>
      <w:outlineLvl w:val="8"/>
    </w:pPr>
    <w:rPr>
      <w:rFonts w:ascii="Arial"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059A"/>
    <w:rPr>
      <w:rFonts w:ascii="Times New Roman Bold" w:hAnsi="Times New Roman Bold" w:cs="Times New Roman"/>
      <w:b/>
      <w:bCs/>
      <w:caps/>
      <w:sz w:val="24"/>
      <w:szCs w:val="24"/>
    </w:rPr>
  </w:style>
  <w:style w:type="character" w:customStyle="1" w:styleId="Heading2Char">
    <w:name w:val="Heading 2 Char"/>
    <w:basedOn w:val="DefaultParagraphFont"/>
    <w:link w:val="Heading2"/>
    <w:uiPriority w:val="99"/>
    <w:locked/>
    <w:rsid w:val="00A20F7A"/>
    <w:rPr>
      <w:rFonts w:cs="Arial"/>
      <w:b/>
      <w:bCs/>
      <w:iCs/>
      <w:sz w:val="28"/>
      <w:szCs w:val="28"/>
    </w:rPr>
  </w:style>
  <w:style w:type="character" w:customStyle="1" w:styleId="Heading3Char">
    <w:name w:val="Heading 3 Char"/>
    <w:basedOn w:val="DefaultParagraphFont"/>
    <w:link w:val="Heading3"/>
    <w:uiPriority w:val="99"/>
    <w:locked/>
    <w:rsid w:val="00435077"/>
    <w:rPr>
      <w:rFonts w:cs="Arial"/>
      <w:b/>
      <w:bCs/>
      <w:i/>
      <w:iCs/>
      <w:sz w:val="24"/>
      <w:lang w:val="en-CA"/>
    </w:rPr>
  </w:style>
  <w:style w:type="character" w:customStyle="1" w:styleId="Heading4Char">
    <w:name w:val="Heading 4 Char"/>
    <w:basedOn w:val="DefaultParagraphFont"/>
    <w:link w:val="Heading4"/>
    <w:uiPriority w:val="99"/>
    <w:locked/>
    <w:rsid w:val="00435077"/>
    <w:rPr>
      <w:rFonts w:ascii="Arial" w:hAnsi="Arial" w:cs="Arial"/>
      <w:b/>
      <w:bCs/>
    </w:rPr>
  </w:style>
  <w:style w:type="character" w:customStyle="1" w:styleId="Heading5Char">
    <w:name w:val="Heading 5 Char"/>
    <w:basedOn w:val="DefaultParagraphFont"/>
    <w:link w:val="Heading5"/>
    <w:uiPriority w:val="99"/>
    <w:locked/>
    <w:rsid w:val="00435077"/>
    <w:rPr>
      <w:rFonts w:ascii="Arial" w:hAnsi="Arial" w:cs="Arial"/>
      <w:b/>
      <w:bCs/>
      <w:sz w:val="20"/>
      <w:szCs w:val="20"/>
      <w:u w:val="single"/>
    </w:rPr>
  </w:style>
  <w:style w:type="character" w:customStyle="1" w:styleId="Heading6Char">
    <w:name w:val="Heading 6 Char"/>
    <w:basedOn w:val="DefaultParagraphFont"/>
    <w:link w:val="Heading6"/>
    <w:uiPriority w:val="99"/>
    <w:locked/>
    <w:rsid w:val="00435077"/>
    <w:rPr>
      <w:rFonts w:ascii="Arial" w:hAnsi="Arial" w:cs="Arial"/>
      <w:b/>
      <w:bCs/>
      <w:sz w:val="24"/>
      <w:szCs w:val="24"/>
    </w:rPr>
  </w:style>
  <w:style w:type="character" w:customStyle="1" w:styleId="Heading7Char">
    <w:name w:val="Heading 7 Char"/>
    <w:basedOn w:val="DefaultParagraphFont"/>
    <w:link w:val="Heading7"/>
    <w:uiPriority w:val="99"/>
    <w:locked/>
    <w:rsid w:val="00003F7F"/>
    <w:rPr>
      <w:rFonts w:cs="Times New Roman"/>
      <w:b/>
      <w:snapToGrid w:val="0"/>
      <w:sz w:val="24"/>
      <w:u w:val="single"/>
      <w:lang w:val="en-US" w:eastAsia="en-US" w:bidi="ar-SA"/>
    </w:rPr>
  </w:style>
  <w:style w:type="character" w:customStyle="1" w:styleId="Heading8Char">
    <w:name w:val="Heading 8 Char"/>
    <w:basedOn w:val="DefaultParagraphFont"/>
    <w:link w:val="Heading8"/>
    <w:uiPriority w:val="99"/>
    <w:locked/>
    <w:rsid w:val="00435077"/>
    <w:rPr>
      <w:rFonts w:ascii="Arial" w:hAnsi="Arial" w:cs="Arial"/>
      <w:b/>
      <w:bCs/>
      <w:sz w:val="20"/>
      <w:szCs w:val="20"/>
      <w:u w:val="single"/>
    </w:rPr>
  </w:style>
  <w:style w:type="character" w:customStyle="1" w:styleId="Heading9Char">
    <w:name w:val="Heading 9 Char"/>
    <w:basedOn w:val="DefaultParagraphFont"/>
    <w:link w:val="Heading9"/>
    <w:uiPriority w:val="99"/>
    <w:locked/>
    <w:rsid w:val="00435077"/>
    <w:rPr>
      <w:rFonts w:ascii="Arial" w:hAnsi="Arial" w:cs="Arial"/>
      <w:b/>
      <w:bCs/>
      <w:sz w:val="20"/>
      <w:szCs w:val="20"/>
      <w:u w:val="single"/>
    </w:rPr>
  </w:style>
  <w:style w:type="paragraph" w:styleId="BodyText">
    <w:name w:val="Body Text"/>
    <w:basedOn w:val="Normal"/>
    <w:link w:val="BodyTextChar"/>
    <w:uiPriority w:val="99"/>
    <w:rsid w:val="00A9639B"/>
    <w:pPr>
      <w:spacing w:before="120" w:after="120"/>
      <w:ind w:firstLine="720"/>
    </w:pPr>
  </w:style>
  <w:style w:type="character" w:customStyle="1" w:styleId="BodyTextChar">
    <w:name w:val="Body Text Char"/>
    <w:basedOn w:val="DefaultParagraphFont"/>
    <w:link w:val="BodyText"/>
    <w:uiPriority w:val="99"/>
    <w:locked/>
    <w:rsid w:val="001037D5"/>
    <w:rPr>
      <w:rFonts w:cs="Times New Roman"/>
      <w:sz w:val="24"/>
      <w:lang w:val="en-US" w:eastAsia="en-US" w:bidi="ar-SA"/>
    </w:rPr>
  </w:style>
  <w:style w:type="character" w:customStyle="1" w:styleId="CharChar">
    <w:name w:val="Char Char"/>
    <w:basedOn w:val="DefaultParagraphFont"/>
    <w:uiPriority w:val="99"/>
    <w:rsid w:val="00A9639B"/>
    <w:rPr>
      <w:rFonts w:cs="Times New Roman"/>
      <w:sz w:val="24"/>
      <w:lang w:val="en-US" w:eastAsia="en-US" w:bidi="ar-SA"/>
    </w:rPr>
  </w:style>
  <w:style w:type="character" w:customStyle="1" w:styleId="Heading1CharChar">
    <w:name w:val="Heading 1 Char Char"/>
    <w:basedOn w:val="DefaultParagraphFont"/>
    <w:uiPriority w:val="99"/>
    <w:rsid w:val="00A9639B"/>
    <w:rPr>
      <w:rFonts w:ascii="Arial" w:hAnsi="Arial" w:cs="Arial"/>
      <w:b/>
      <w:sz w:val="28"/>
      <w:lang w:val="en-US" w:eastAsia="en-US" w:bidi="ar-SA"/>
    </w:rPr>
  </w:style>
  <w:style w:type="character" w:customStyle="1" w:styleId="Heading2CharChar">
    <w:name w:val="Heading 2 Char Char"/>
    <w:basedOn w:val="DefaultParagraphFont"/>
    <w:uiPriority w:val="99"/>
    <w:rsid w:val="00A9639B"/>
    <w:rPr>
      <w:rFonts w:ascii="Arial" w:hAnsi="Arial" w:cs="Arial"/>
      <w:b/>
      <w:bCs/>
      <w:iCs/>
      <w:sz w:val="28"/>
      <w:szCs w:val="28"/>
      <w:lang w:val="en-US" w:eastAsia="en-US" w:bidi="ar-SA"/>
    </w:rPr>
  </w:style>
  <w:style w:type="paragraph" w:styleId="BalloonText">
    <w:name w:val="Balloon Text"/>
    <w:basedOn w:val="Normal"/>
    <w:link w:val="BalloonTextChar"/>
    <w:uiPriority w:val="99"/>
    <w:semiHidden/>
    <w:rsid w:val="00003F7F"/>
    <w:pPr>
      <w:numPr>
        <w:numId w:val="17"/>
      </w:numPr>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5077"/>
    <w:rPr>
      <w:rFonts w:ascii="Tahoma" w:hAnsi="Tahoma" w:cs="Tahoma"/>
      <w:sz w:val="16"/>
      <w:szCs w:val="16"/>
    </w:rPr>
  </w:style>
  <w:style w:type="character" w:styleId="FootnoteReference">
    <w:name w:val="footnote reference"/>
    <w:aliases w:val="fr,footnote reference"/>
    <w:basedOn w:val="DefaultParagraphFont"/>
    <w:uiPriority w:val="99"/>
    <w:rsid w:val="00003F7F"/>
    <w:rPr>
      <w:rFonts w:ascii="Courier New" w:hAnsi="Courier New" w:cs="Courier New"/>
      <w:sz w:val="24"/>
      <w:szCs w:val="24"/>
    </w:rPr>
  </w:style>
  <w:style w:type="paragraph" w:styleId="FootnoteText">
    <w:name w:val="footnote text"/>
    <w:aliases w:val="ft,fo,footnote text 9 pt,ft9,footnote text,F1"/>
    <w:basedOn w:val="Normal"/>
    <w:link w:val="FootnoteTextChar1"/>
    <w:uiPriority w:val="99"/>
    <w:qFormat/>
    <w:rsid w:val="00003F7F"/>
    <w:pPr>
      <w:widowControl w:val="0"/>
    </w:pPr>
    <w:rPr>
      <w:rFonts w:ascii="Courier New" w:hAnsi="Courier New" w:cs="Courier New"/>
    </w:rPr>
  </w:style>
  <w:style w:type="character" w:customStyle="1" w:styleId="FootnoteTextChar">
    <w:name w:val="Footnote Text Char"/>
    <w:aliases w:val="ft Char,fo Char,footnote text 9 pt Char,ft9 Char,footnote text Char,F1 Char"/>
    <w:basedOn w:val="DefaultParagraphFont"/>
    <w:uiPriority w:val="99"/>
    <w:locked/>
    <w:rsid w:val="00435077"/>
    <w:rPr>
      <w:rFonts w:cs="Times New Roman"/>
    </w:rPr>
  </w:style>
  <w:style w:type="character" w:customStyle="1" w:styleId="FootnoteTextChar1">
    <w:name w:val="Footnote Text Char1"/>
    <w:aliases w:val="ft Char1,fo Char1,footnote text 9 pt Char1,ft9 Char1,footnote text Char1,F1 Char1"/>
    <w:basedOn w:val="DefaultParagraphFont"/>
    <w:link w:val="FootnoteText"/>
    <w:uiPriority w:val="99"/>
    <w:locked/>
    <w:rsid w:val="0087325E"/>
    <w:rPr>
      <w:rFonts w:ascii="Courier New" w:hAnsi="Courier New" w:cs="Courier New"/>
      <w:sz w:val="24"/>
      <w:szCs w:val="24"/>
    </w:rPr>
  </w:style>
  <w:style w:type="paragraph" w:customStyle="1" w:styleId="Bullet1">
    <w:name w:val="Bullet1"/>
    <w:basedOn w:val="Normal"/>
    <w:rsid w:val="00A9639B"/>
    <w:pPr>
      <w:numPr>
        <w:numId w:val="6"/>
      </w:numPr>
      <w:overflowPunct w:val="0"/>
      <w:autoSpaceDE w:val="0"/>
      <w:autoSpaceDN w:val="0"/>
      <w:adjustRightInd w:val="0"/>
      <w:spacing w:after="120"/>
      <w:ind w:left="1440"/>
      <w:textAlignment w:val="baseline"/>
    </w:pPr>
  </w:style>
  <w:style w:type="paragraph" w:customStyle="1" w:styleId="5ensptotal">
    <w:name w:val="5 en sp (total)"/>
    <w:basedOn w:val="2enspsubgroup1"/>
    <w:uiPriority w:val="99"/>
    <w:rsid w:val="00571102"/>
    <w:pPr>
      <w:ind w:left="850"/>
    </w:pPr>
    <w:rPr>
      <w:rFonts w:cs="Arial"/>
    </w:rPr>
  </w:style>
  <w:style w:type="paragraph" w:customStyle="1" w:styleId="2enspsubgroup1">
    <w:name w:val="2 en sp (subgroup 1)"/>
    <w:basedOn w:val="Tabletext"/>
    <w:link w:val="2enspsubgroup1Char"/>
    <w:rsid w:val="00571102"/>
    <w:pPr>
      <w:ind w:left="576" w:hanging="346"/>
    </w:pPr>
    <w:rPr>
      <w:kern w:val="2"/>
    </w:rPr>
  </w:style>
  <w:style w:type="paragraph" w:customStyle="1" w:styleId="Tabletext">
    <w:name w:val="Table text"/>
    <w:basedOn w:val="Normal"/>
    <w:uiPriority w:val="99"/>
    <w:rsid w:val="00571102"/>
    <w:pPr>
      <w:keepNext/>
      <w:spacing w:before="20" w:after="20"/>
      <w:ind w:left="317" w:hanging="317"/>
    </w:pPr>
    <w:rPr>
      <w:rFonts w:ascii="Arial" w:hAnsi="Arial"/>
      <w:sz w:val="20"/>
    </w:rPr>
  </w:style>
  <w:style w:type="character" w:customStyle="1" w:styleId="TabletextChar">
    <w:name w:val="Table text Char"/>
    <w:basedOn w:val="DefaultParagraphFont"/>
    <w:uiPriority w:val="99"/>
    <w:rsid w:val="00A9639B"/>
    <w:rPr>
      <w:rFonts w:ascii="Arial" w:hAnsi="Arial" w:cs="Times New Roman"/>
      <w:lang w:val="en-US" w:eastAsia="en-US" w:bidi="ar-SA"/>
    </w:rPr>
  </w:style>
  <w:style w:type="paragraph" w:customStyle="1" w:styleId="tabletitle-continued">
    <w:name w:val="table title - continued"/>
    <w:basedOn w:val="TableTitle"/>
    <w:link w:val="tabletitle-continuedChar"/>
    <w:uiPriority w:val="99"/>
    <w:rsid w:val="00571102"/>
    <w:pPr>
      <w:ind w:left="1037" w:hanging="1037"/>
    </w:pPr>
  </w:style>
  <w:style w:type="paragraph" w:customStyle="1" w:styleId="TableTitle">
    <w:name w:val="Table Title"/>
    <w:basedOn w:val="Normal"/>
    <w:link w:val="TableTitleChar1"/>
    <w:uiPriority w:val="99"/>
    <w:rsid w:val="00571102"/>
    <w:pPr>
      <w:keepNext/>
      <w:spacing w:before="240" w:after="120"/>
      <w:ind w:left="1035" w:hanging="1035"/>
    </w:pPr>
    <w:rPr>
      <w:rFonts w:ascii="Arial" w:eastAsia="MS Mincho" w:hAnsi="Arial"/>
      <w:b/>
      <w:kern w:val="2"/>
      <w:sz w:val="20"/>
    </w:rPr>
  </w:style>
  <w:style w:type="character" w:customStyle="1" w:styleId="TableTitleChar">
    <w:name w:val="Table Title Char"/>
    <w:basedOn w:val="DefaultParagraphFont"/>
    <w:uiPriority w:val="99"/>
    <w:rsid w:val="00A9639B"/>
    <w:rPr>
      <w:rFonts w:ascii="Arial" w:hAnsi="Arial" w:cs="Times New Roman"/>
      <w:b/>
      <w:lang w:val="en-US" w:eastAsia="en-US" w:bidi="ar-SA"/>
    </w:rPr>
  </w:style>
  <w:style w:type="paragraph" w:styleId="TOC1">
    <w:name w:val="toc 1"/>
    <w:basedOn w:val="Normal"/>
    <w:next w:val="Normal"/>
    <w:autoRedefine/>
    <w:uiPriority w:val="39"/>
    <w:rsid w:val="00004775"/>
    <w:pPr>
      <w:tabs>
        <w:tab w:val="left" w:pos="1350"/>
        <w:tab w:val="right" w:leader="dot" w:pos="9350"/>
      </w:tabs>
      <w:spacing w:before="240" w:after="120"/>
      <w:ind w:left="720" w:hanging="360"/>
    </w:pPr>
    <w:rPr>
      <w:noProof/>
    </w:rPr>
  </w:style>
  <w:style w:type="paragraph" w:styleId="TOC2">
    <w:name w:val="toc 2"/>
    <w:basedOn w:val="Normal"/>
    <w:next w:val="Normal"/>
    <w:autoRedefine/>
    <w:uiPriority w:val="39"/>
    <w:rsid w:val="00004775"/>
    <w:pPr>
      <w:tabs>
        <w:tab w:val="left" w:pos="1350"/>
        <w:tab w:val="right" w:leader="dot" w:pos="9350"/>
      </w:tabs>
      <w:spacing w:before="40" w:after="40"/>
      <w:ind w:left="1350" w:hanging="630"/>
    </w:pPr>
    <w:rPr>
      <w:noProof/>
    </w:rPr>
  </w:style>
  <w:style w:type="paragraph" w:styleId="TOC3">
    <w:name w:val="toc 3"/>
    <w:basedOn w:val="Normal"/>
    <w:next w:val="Normal"/>
    <w:uiPriority w:val="39"/>
    <w:rsid w:val="00003F7F"/>
    <w:pPr>
      <w:tabs>
        <w:tab w:val="right" w:leader="dot" w:pos="9360"/>
      </w:tabs>
      <w:spacing w:before="80" w:after="40"/>
      <w:ind w:left="2340" w:right="720" w:hanging="900"/>
    </w:pPr>
    <w:rPr>
      <w:noProof/>
      <w:szCs w:val="20"/>
    </w:rPr>
  </w:style>
  <w:style w:type="paragraph" w:styleId="TOC4">
    <w:name w:val="toc 4"/>
    <w:basedOn w:val="Normal"/>
    <w:next w:val="Normal"/>
    <w:uiPriority w:val="99"/>
    <w:rsid w:val="00003F7F"/>
    <w:pPr>
      <w:tabs>
        <w:tab w:val="right" w:leader="dot" w:pos="9360"/>
      </w:tabs>
      <w:spacing w:before="60"/>
      <w:ind w:left="3240" w:hanging="720"/>
    </w:pPr>
    <w:rPr>
      <w:szCs w:val="20"/>
    </w:rPr>
  </w:style>
  <w:style w:type="paragraph" w:styleId="TOC5">
    <w:name w:val="toc 5"/>
    <w:basedOn w:val="Normal"/>
    <w:next w:val="Normal"/>
    <w:uiPriority w:val="39"/>
    <w:rsid w:val="00003F7F"/>
    <w:pPr>
      <w:tabs>
        <w:tab w:val="right" w:leader="dot" w:pos="9360"/>
      </w:tabs>
      <w:spacing w:before="40" w:after="40"/>
      <w:ind w:left="1080" w:right="720" w:hanging="1080"/>
    </w:pPr>
    <w:rPr>
      <w:noProof/>
      <w:szCs w:val="20"/>
    </w:rPr>
  </w:style>
  <w:style w:type="paragraph" w:styleId="ListBullet2">
    <w:name w:val="List Bullet 2"/>
    <w:basedOn w:val="Normal"/>
    <w:uiPriority w:val="99"/>
    <w:rsid w:val="00A9639B"/>
    <w:pPr>
      <w:tabs>
        <w:tab w:val="num" w:pos="720"/>
        <w:tab w:val="num" w:pos="1080"/>
      </w:tabs>
      <w:spacing w:before="120"/>
      <w:ind w:left="1080" w:hanging="360"/>
    </w:pPr>
  </w:style>
  <w:style w:type="paragraph" w:customStyle="1" w:styleId="bulletround">
    <w:name w:val="bullet round"/>
    <w:basedOn w:val="Normal"/>
    <w:rsid w:val="00D1268A"/>
    <w:pPr>
      <w:tabs>
        <w:tab w:val="num" w:pos="1080"/>
      </w:tabs>
      <w:spacing w:before="120" w:after="120"/>
      <w:ind w:left="1080" w:hanging="360"/>
    </w:pPr>
    <w:rPr>
      <w:rFonts w:cs="Arial"/>
    </w:rPr>
  </w:style>
  <w:style w:type="character" w:customStyle="1" w:styleId="bulletroundCharChar">
    <w:name w:val="bullet round Char Char"/>
    <w:basedOn w:val="DefaultParagraphFont"/>
    <w:uiPriority w:val="99"/>
    <w:rsid w:val="00A9639B"/>
    <w:rPr>
      <w:rFonts w:cs="Arial"/>
      <w:sz w:val="24"/>
      <w:lang w:val="en-US" w:eastAsia="en-US" w:bidi="ar-SA"/>
    </w:rPr>
  </w:style>
  <w:style w:type="paragraph" w:customStyle="1" w:styleId="Number1">
    <w:name w:val="Number1"/>
    <w:uiPriority w:val="99"/>
    <w:semiHidden/>
    <w:rsid w:val="00A9639B"/>
    <w:pPr>
      <w:tabs>
        <w:tab w:val="num" w:pos="1080"/>
      </w:tabs>
      <w:spacing w:before="240"/>
      <w:ind w:left="1080" w:hanging="360"/>
    </w:pPr>
    <w:rPr>
      <w:sz w:val="24"/>
      <w:szCs w:val="20"/>
    </w:rPr>
  </w:style>
  <w:style w:type="paragraph" w:customStyle="1" w:styleId="Figuretitle">
    <w:name w:val="Figure title"/>
    <w:basedOn w:val="Normal"/>
    <w:autoRedefine/>
    <w:rsid w:val="00A9639B"/>
    <w:pPr>
      <w:keepNext/>
      <w:spacing w:before="240" w:after="120"/>
      <w:ind w:left="1233" w:hanging="1233"/>
    </w:pPr>
    <w:rPr>
      <w:rFonts w:ascii="Arial" w:hAnsi="Arial"/>
      <w:b/>
      <w:sz w:val="20"/>
    </w:rPr>
  </w:style>
  <w:style w:type="paragraph" w:customStyle="1" w:styleId="NCESheaderodd">
    <w:name w:val="NCES header odd"/>
    <w:basedOn w:val="Normal"/>
    <w:uiPriority w:val="99"/>
    <w:rsid w:val="00A9639B"/>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uiPriority w:val="99"/>
    <w:rsid w:val="00A9639B"/>
    <w:rPr>
      <w:rFonts w:ascii="Arial" w:hAnsi="Arial" w:cs="Times New Roman"/>
      <w:smallCaps/>
      <w:noProof/>
      <w:sz w:val="18"/>
      <w:szCs w:val="18"/>
      <w:lang w:val="en-US" w:eastAsia="en-US" w:bidi="ar-SA"/>
    </w:rPr>
  </w:style>
  <w:style w:type="character" w:styleId="PageNumber">
    <w:name w:val="page number"/>
    <w:basedOn w:val="DefaultParagraphFont"/>
    <w:uiPriority w:val="99"/>
    <w:rsid w:val="00003F7F"/>
    <w:rPr>
      <w:rFonts w:ascii="Times New Roman" w:hAnsi="Times New Roman" w:cs="Times New Roman"/>
      <w:sz w:val="24"/>
    </w:rPr>
  </w:style>
  <w:style w:type="paragraph" w:customStyle="1" w:styleId="NCESheadereven">
    <w:name w:val="NCES  header even"/>
    <w:basedOn w:val="Normal"/>
    <w:uiPriority w:val="99"/>
    <w:rsid w:val="00A9639B"/>
    <w:pPr>
      <w:pBdr>
        <w:bottom w:val="single" w:sz="8" w:space="1" w:color="auto"/>
      </w:pBdr>
    </w:pPr>
    <w:rPr>
      <w:rFonts w:ascii="Arial" w:hAnsi="Arial"/>
      <w:smallCaps/>
      <w:sz w:val="18"/>
    </w:rPr>
  </w:style>
  <w:style w:type="paragraph" w:customStyle="1" w:styleId="Source">
    <w:name w:val="Source"/>
    <w:basedOn w:val="Normal"/>
    <w:next w:val="BodyText"/>
    <w:uiPriority w:val="99"/>
    <w:rsid w:val="00A9639B"/>
    <w:pPr>
      <w:spacing w:before="40"/>
    </w:pPr>
    <w:rPr>
      <w:rFonts w:ascii="Arial" w:hAnsi="Arial"/>
      <w:sz w:val="18"/>
      <w:szCs w:val="18"/>
    </w:rPr>
  </w:style>
  <w:style w:type="character" w:customStyle="1" w:styleId="SourceChar">
    <w:name w:val="Source Char"/>
    <w:basedOn w:val="DefaultParagraphFont"/>
    <w:uiPriority w:val="99"/>
    <w:rsid w:val="00A9639B"/>
    <w:rPr>
      <w:rFonts w:ascii="Arial" w:hAnsi="Arial" w:cs="Times New Roman"/>
      <w:sz w:val="18"/>
      <w:szCs w:val="18"/>
      <w:lang w:val="en-US" w:eastAsia="en-US" w:bidi="ar-SA"/>
    </w:rPr>
  </w:style>
  <w:style w:type="paragraph" w:styleId="Footer">
    <w:name w:val="footer"/>
    <w:basedOn w:val="Normal"/>
    <w:link w:val="FooterChar"/>
    <w:uiPriority w:val="99"/>
    <w:rsid w:val="00003F7F"/>
    <w:pPr>
      <w:tabs>
        <w:tab w:val="center" w:pos="4320"/>
        <w:tab w:val="right" w:pos="8640"/>
      </w:tabs>
      <w:jc w:val="center"/>
    </w:pPr>
    <w:rPr>
      <w:szCs w:val="20"/>
    </w:rPr>
  </w:style>
  <w:style w:type="character" w:customStyle="1" w:styleId="FooterChar">
    <w:name w:val="Footer Char"/>
    <w:basedOn w:val="DefaultParagraphFont"/>
    <w:link w:val="Footer"/>
    <w:uiPriority w:val="99"/>
    <w:locked/>
    <w:rsid w:val="00003F7F"/>
    <w:rPr>
      <w:rFonts w:cs="Times New Roman"/>
      <w:sz w:val="20"/>
      <w:szCs w:val="20"/>
    </w:rPr>
  </w:style>
  <w:style w:type="paragraph" w:styleId="Header">
    <w:name w:val="header"/>
    <w:basedOn w:val="Normal"/>
    <w:link w:val="HeaderChar"/>
    <w:uiPriority w:val="99"/>
    <w:rsid w:val="00003F7F"/>
    <w:pPr>
      <w:pBdr>
        <w:bottom w:val="single" w:sz="4" w:space="1" w:color="auto"/>
      </w:pBdr>
      <w:tabs>
        <w:tab w:val="right" w:pos="9360"/>
      </w:tabs>
    </w:pPr>
    <w:rPr>
      <w:i/>
      <w:iCs/>
      <w:sz w:val="18"/>
      <w:szCs w:val="18"/>
    </w:rPr>
  </w:style>
  <w:style w:type="character" w:customStyle="1" w:styleId="HeaderChar">
    <w:name w:val="Header Char"/>
    <w:basedOn w:val="DefaultParagraphFont"/>
    <w:link w:val="Header"/>
    <w:uiPriority w:val="99"/>
    <w:locked/>
    <w:rsid w:val="00003F7F"/>
    <w:rPr>
      <w:rFonts w:cs="Times New Roman"/>
      <w:i/>
      <w:iCs/>
      <w:sz w:val="18"/>
      <w:szCs w:val="18"/>
    </w:rPr>
  </w:style>
  <w:style w:type="paragraph" w:customStyle="1" w:styleId="figurewobox">
    <w:name w:val="figure w/o box"/>
    <w:basedOn w:val="Normal"/>
    <w:rsid w:val="00003F7F"/>
    <w:pPr>
      <w:keepNext/>
      <w:spacing w:before="240"/>
      <w:jc w:val="center"/>
    </w:pPr>
    <w:rPr>
      <w:szCs w:val="20"/>
    </w:rPr>
  </w:style>
  <w:style w:type="paragraph" w:styleId="ListBullet">
    <w:name w:val="List Bullet"/>
    <w:basedOn w:val="Normal"/>
    <w:autoRedefine/>
    <w:uiPriority w:val="99"/>
    <w:rsid w:val="00A9639B"/>
    <w:pPr>
      <w:numPr>
        <w:numId w:val="15"/>
      </w:numPr>
    </w:pPr>
  </w:style>
  <w:style w:type="paragraph" w:styleId="TableofFigures">
    <w:name w:val="table of figures"/>
    <w:basedOn w:val="Normal"/>
    <w:next w:val="Normal"/>
    <w:uiPriority w:val="99"/>
    <w:semiHidden/>
    <w:rsid w:val="00A9639B"/>
  </w:style>
  <w:style w:type="paragraph" w:customStyle="1" w:styleId="ESHeading2">
    <w:name w:val="ES Heading 2"/>
    <w:basedOn w:val="Heading2"/>
    <w:uiPriority w:val="99"/>
    <w:rsid w:val="00A9639B"/>
  </w:style>
  <w:style w:type="character" w:styleId="CommentReference">
    <w:name w:val="annotation reference"/>
    <w:basedOn w:val="DefaultParagraphFont"/>
    <w:uiPriority w:val="99"/>
    <w:rsid w:val="00A9639B"/>
    <w:rPr>
      <w:rFonts w:cs="Times New Roman"/>
      <w:sz w:val="16"/>
      <w:szCs w:val="16"/>
    </w:rPr>
  </w:style>
  <w:style w:type="paragraph" w:styleId="CommentText">
    <w:name w:val="annotation text"/>
    <w:basedOn w:val="Normal"/>
    <w:link w:val="CommentTextChar"/>
    <w:uiPriority w:val="99"/>
    <w:rsid w:val="00A9639B"/>
    <w:rPr>
      <w:sz w:val="20"/>
    </w:rPr>
  </w:style>
  <w:style w:type="character" w:customStyle="1" w:styleId="CommentTextChar">
    <w:name w:val="Comment Text Char"/>
    <w:basedOn w:val="DefaultParagraphFont"/>
    <w:link w:val="CommentText"/>
    <w:uiPriority w:val="99"/>
    <w:locked/>
    <w:rsid w:val="00A20F7A"/>
    <w:rPr>
      <w:rFonts w:cs="Times New Roman"/>
    </w:rPr>
  </w:style>
  <w:style w:type="paragraph" w:styleId="CommentSubject">
    <w:name w:val="annotation subject"/>
    <w:basedOn w:val="CommentText"/>
    <w:next w:val="CommentText"/>
    <w:link w:val="CommentSubjectChar"/>
    <w:uiPriority w:val="99"/>
    <w:semiHidden/>
    <w:rsid w:val="00A9639B"/>
    <w:rPr>
      <w:b/>
      <w:bCs/>
    </w:rPr>
  </w:style>
  <w:style w:type="character" w:customStyle="1" w:styleId="CommentSubjectChar">
    <w:name w:val="Comment Subject Char"/>
    <w:basedOn w:val="CommentTextChar"/>
    <w:link w:val="CommentSubject"/>
    <w:uiPriority w:val="99"/>
    <w:semiHidden/>
    <w:locked/>
    <w:rsid w:val="00435077"/>
    <w:rPr>
      <w:rFonts w:cs="Times New Roman"/>
      <w:b/>
      <w:bCs/>
    </w:rPr>
  </w:style>
  <w:style w:type="paragraph" w:customStyle="1" w:styleId="4enspsubgroup2">
    <w:name w:val="4 en sp (subgroup 2)"/>
    <w:basedOn w:val="2enspsubgroup1"/>
    <w:uiPriority w:val="99"/>
    <w:rsid w:val="00571102"/>
    <w:pPr>
      <w:ind w:left="794"/>
    </w:pPr>
  </w:style>
  <w:style w:type="paragraph" w:customStyle="1" w:styleId="ESHeading3">
    <w:name w:val="ES Heading 3"/>
    <w:basedOn w:val="Heading3"/>
    <w:uiPriority w:val="99"/>
    <w:rsid w:val="00A9639B"/>
  </w:style>
  <w:style w:type="paragraph" w:customStyle="1" w:styleId="ESHeading4">
    <w:name w:val="ES Heading 4"/>
    <w:basedOn w:val="Heading4"/>
    <w:uiPriority w:val="99"/>
    <w:rsid w:val="00A9639B"/>
  </w:style>
  <w:style w:type="paragraph" w:customStyle="1" w:styleId="6enspitem">
    <w:name w:val="6 en sp (item)"/>
    <w:basedOn w:val="4enspsubgroup2"/>
    <w:uiPriority w:val="99"/>
    <w:rsid w:val="00571102"/>
    <w:pPr>
      <w:ind w:left="1019"/>
    </w:pPr>
  </w:style>
  <w:style w:type="paragraph" w:customStyle="1" w:styleId="AppendixTitle">
    <w:name w:val="Appendix Title"/>
    <w:basedOn w:val="Heading1"/>
    <w:uiPriority w:val="99"/>
    <w:rsid w:val="00A9639B"/>
    <w:pPr>
      <w:pBdr>
        <w:bottom w:val="thinThickSmallGap" w:sz="24" w:space="1" w:color="auto"/>
      </w:pBdr>
      <w:spacing w:before="5000"/>
      <w:jc w:val="right"/>
    </w:pPr>
    <w:rPr>
      <w:sz w:val="40"/>
      <w:szCs w:val="28"/>
    </w:rPr>
  </w:style>
  <w:style w:type="character" w:styleId="Hyperlink">
    <w:name w:val="Hyperlink"/>
    <w:basedOn w:val="DefaultParagraphFont"/>
    <w:uiPriority w:val="99"/>
    <w:rsid w:val="00003F7F"/>
    <w:rPr>
      <w:rFonts w:cs="Times New Roman"/>
      <w:color w:val="0000FF"/>
      <w:u w:val="single"/>
    </w:rPr>
  </w:style>
  <w:style w:type="paragraph" w:customStyle="1" w:styleId="Title2">
    <w:name w:val="Title2"/>
    <w:basedOn w:val="Title"/>
    <w:uiPriority w:val="99"/>
    <w:rsid w:val="00782C5C"/>
    <w:pPr>
      <w:keepNext/>
      <w:spacing w:after="240"/>
      <w:ind w:left="0"/>
    </w:pPr>
  </w:style>
  <w:style w:type="paragraph" w:styleId="Title">
    <w:name w:val="Title"/>
    <w:basedOn w:val="Normal"/>
    <w:link w:val="TitleChar"/>
    <w:uiPriority w:val="99"/>
    <w:qFormat/>
    <w:rsid w:val="00003F7F"/>
    <w:pPr>
      <w:ind w:left="-270"/>
      <w:jc w:val="center"/>
    </w:pPr>
    <w:rPr>
      <w:b/>
      <w:bCs/>
    </w:rPr>
  </w:style>
  <w:style w:type="character" w:customStyle="1" w:styleId="TitleChar">
    <w:name w:val="Title Char"/>
    <w:basedOn w:val="DefaultParagraphFont"/>
    <w:link w:val="Title"/>
    <w:uiPriority w:val="99"/>
    <w:locked/>
    <w:rsid w:val="00435077"/>
    <w:rPr>
      <w:rFonts w:cs="Times New Roman"/>
      <w:b/>
      <w:bCs/>
      <w:sz w:val="24"/>
      <w:szCs w:val="24"/>
    </w:rPr>
  </w:style>
  <w:style w:type="paragraph" w:customStyle="1" w:styleId="3ensptotalnosubgroup">
    <w:name w:val="3 en sp (total no subgroup)"/>
    <w:basedOn w:val="4enspsubgroup2"/>
    <w:uiPriority w:val="99"/>
    <w:rsid w:val="00571102"/>
    <w:pPr>
      <w:ind w:left="677"/>
    </w:pPr>
    <w:rPr>
      <w:rFonts w:eastAsia="Arial Unicode MS"/>
    </w:rPr>
  </w:style>
  <w:style w:type="paragraph" w:customStyle="1" w:styleId="NCESfootnoteCharCharChar">
    <w:name w:val="NCES footnote Char Char Char"/>
    <w:basedOn w:val="Normal"/>
    <w:uiPriority w:val="99"/>
    <w:rsid w:val="00A9639B"/>
    <w:rPr>
      <w:rFonts w:ascii="Arial" w:hAnsi="Arial"/>
      <w:sz w:val="18"/>
      <w:szCs w:val="18"/>
    </w:rPr>
  </w:style>
  <w:style w:type="paragraph" w:customStyle="1" w:styleId="NCESfootnote">
    <w:name w:val="NCES footnote"/>
    <w:basedOn w:val="Normal"/>
    <w:uiPriority w:val="99"/>
    <w:rsid w:val="00A9639B"/>
    <w:rPr>
      <w:rFonts w:ascii="Arial" w:hAnsi="Arial"/>
      <w:sz w:val="18"/>
      <w:szCs w:val="18"/>
    </w:rPr>
  </w:style>
  <w:style w:type="paragraph" w:customStyle="1" w:styleId="Tableheading">
    <w:name w:val="Table heading"/>
    <w:basedOn w:val="Tabletext"/>
    <w:uiPriority w:val="99"/>
    <w:rsid w:val="00571102"/>
    <w:pPr>
      <w:ind w:left="0" w:firstLine="0"/>
      <w:jc w:val="right"/>
    </w:pPr>
  </w:style>
  <w:style w:type="character" w:customStyle="1" w:styleId="TableheadingChar">
    <w:name w:val="Table heading Char"/>
    <w:basedOn w:val="TabletextChar"/>
    <w:uiPriority w:val="99"/>
    <w:rsid w:val="00A9639B"/>
    <w:rPr>
      <w:rFonts w:ascii="Arial" w:hAnsi="Arial" w:cs="Times New Roman"/>
      <w:lang w:val="en-US" w:eastAsia="en-US" w:bidi="ar-SA"/>
    </w:rPr>
  </w:style>
  <w:style w:type="paragraph" w:customStyle="1" w:styleId="NCESoddfooter">
    <w:name w:val="NCES odd footer"/>
    <w:basedOn w:val="Normal"/>
    <w:uiPriority w:val="99"/>
    <w:rsid w:val="00A9639B"/>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uiPriority w:val="99"/>
    <w:rsid w:val="00A9639B"/>
    <w:rPr>
      <w:rFonts w:ascii="Arial" w:hAnsi="Arial" w:cs="Times New Roman"/>
      <w:smallCaps/>
      <w:sz w:val="22"/>
      <w:szCs w:val="22"/>
      <w:lang w:val="en-US" w:eastAsia="en-US" w:bidi="ar-SA"/>
    </w:rPr>
  </w:style>
  <w:style w:type="paragraph" w:customStyle="1" w:styleId="Tablenotes">
    <w:name w:val="Table notes"/>
    <w:uiPriority w:val="99"/>
    <w:rsid w:val="00A9639B"/>
    <w:rPr>
      <w:rFonts w:ascii="Arial" w:hAnsi="Arial"/>
      <w:noProof/>
      <w:sz w:val="18"/>
      <w:szCs w:val="18"/>
    </w:rPr>
  </w:style>
  <w:style w:type="character" w:customStyle="1" w:styleId="TablenotesChar">
    <w:name w:val="Table notes Char"/>
    <w:basedOn w:val="DefaultParagraphFont"/>
    <w:uiPriority w:val="99"/>
    <w:rsid w:val="00A9639B"/>
    <w:rPr>
      <w:rFonts w:ascii="Arial" w:hAnsi="Arial" w:cs="Times New Roman"/>
      <w:noProof/>
      <w:sz w:val="18"/>
      <w:szCs w:val="18"/>
      <w:lang w:val="en-US" w:eastAsia="en-US" w:bidi="ar-SA"/>
    </w:rPr>
  </w:style>
  <w:style w:type="paragraph" w:styleId="DocumentMap">
    <w:name w:val="Document Map"/>
    <w:basedOn w:val="Normal"/>
    <w:link w:val="DocumentMapChar"/>
    <w:uiPriority w:val="99"/>
    <w:semiHidden/>
    <w:rsid w:val="00003F7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435077"/>
    <w:rPr>
      <w:rFonts w:ascii="Tahoma" w:hAnsi="Tahoma" w:cs="Tahoma"/>
      <w:sz w:val="24"/>
      <w:szCs w:val="24"/>
      <w:shd w:val="clear" w:color="auto" w:fill="000080"/>
    </w:rPr>
  </w:style>
  <w:style w:type="paragraph" w:customStyle="1" w:styleId="ListBullet21">
    <w:name w:val="List Bullet 21"/>
    <w:basedOn w:val="ListBullet"/>
    <w:uiPriority w:val="99"/>
    <w:rsid w:val="00A9639B"/>
    <w:pPr>
      <w:numPr>
        <w:numId w:val="0"/>
      </w:numPr>
      <w:tabs>
        <w:tab w:val="num" w:pos="720"/>
        <w:tab w:val="num" w:pos="1080"/>
      </w:tabs>
      <w:spacing w:before="120"/>
      <w:ind w:left="1080" w:hanging="360"/>
    </w:pPr>
  </w:style>
  <w:style w:type="paragraph" w:customStyle="1" w:styleId="Biblio">
    <w:name w:val="Biblio"/>
    <w:basedOn w:val="Normal"/>
    <w:rsid w:val="00A9639B"/>
    <w:pPr>
      <w:keepLines/>
      <w:spacing w:after="240"/>
      <w:ind w:left="360" w:hanging="360"/>
    </w:pPr>
    <w:rPr>
      <w:kern w:val="2"/>
    </w:rPr>
  </w:style>
  <w:style w:type="paragraph" w:styleId="TOCHeading">
    <w:name w:val="TOC Heading"/>
    <w:basedOn w:val="Heading1"/>
    <w:uiPriority w:val="99"/>
    <w:qFormat/>
    <w:rsid w:val="00A9639B"/>
    <w:pPr>
      <w:keepLines/>
      <w:spacing w:before="0" w:after="360"/>
      <w:outlineLvl w:val="9"/>
    </w:pPr>
    <w:rPr>
      <w:rFonts w:ascii="Arial" w:hAnsi="Arial" w:cs="Arial"/>
      <w:bCs w:val="0"/>
      <w:caps w:val="0"/>
      <w:sz w:val="32"/>
      <w:szCs w:val="20"/>
    </w:rPr>
  </w:style>
  <w:style w:type="character" w:customStyle="1" w:styleId="CharChar5">
    <w:name w:val="Char Char5"/>
    <w:basedOn w:val="DefaultParagraphFont"/>
    <w:uiPriority w:val="99"/>
    <w:semiHidden/>
    <w:locked/>
    <w:rsid w:val="00A9639B"/>
    <w:rPr>
      <w:rFonts w:cs="Times New Roman"/>
      <w:sz w:val="24"/>
      <w:lang w:val="en-US" w:eastAsia="en-US" w:bidi="ar-SA"/>
    </w:rPr>
  </w:style>
  <w:style w:type="paragraph" w:customStyle="1" w:styleId="footnote">
    <w:name w:val="footnote"/>
    <w:basedOn w:val="Normal"/>
    <w:uiPriority w:val="99"/>
    <w:rsid w:val="00A9639B"/>
    <w:pPr>
      <w:ind w:left="187" w:hanging="187"/>
    </w:pPr>
    <w:rPr>
      <w:sz w:val="20"/>
    </w:rPr>
  </w:style>
  <w:style w:type="paragraph" w:customStyle="1" w:styleId="Cov-Address">
    <w:name w:val="Cov-Address"/>
    <w:basedOn w:val="Normal"/>
    <w:uiPriority w:val="99"/>
    <w:rsid w:val="00003F7F"/>
    <w:pPr>
      <w:jc w:val="right"/>
    </w:pPr>
    <w:rPr>
      <w:rFonts w:ascii="Arial" w:hAnsi="Arial"/>
      <w:szCs w:val="20"/>
    </w:rPr>
  </w:style>
  <w:style w:type="paragraph" w:customStyle="1" w:styleId="Bodytextnoindent">
    <w:name w:val="Body text no indent"/>
    <w:basedOn w:val="BodyTextIndent"/>
    <w:uiPriority w:val="99"/>
    <w:rsid w:val="00311E5E"/>
  </w:style>
  <w:style w:type="paragraph" w:customStyle="1" w:styleId="AppH2">
    <w:name w:val="App H2"/>
    <w:basedOn w:val="Heading2"/>
    <w:uiPriority w:val="99"/>
    <w:semiHidden/>
    <w:rsid w:val="00A9639B"/>
    <w:pPr>
      <w:tabs>
        <w:tab w:val="left" w:pos="720"/>
      </w:tabs>
    </w:pPr>
  </w:style>
  <w:style w:type="paragraph" w:customStyle="1" w:styleId="NCESevenfooter">
    <w:name w:val="NCES even footer"/>
    <w:basedOn w:val="NCESoddfooter"/>
    <w:uiPriority w:val="99"/>
    <w:rsid w:val="00A9639B"/>
    <w:pPr>
      <w:tabs>
        <w:tab w:val="clear" w:pos="4320"/>
      </w:tabs>
    </w:pPr>
    <w:rPr>
      <w:szCs w:val="20"/>
    </w:rPr>
  </w:style>
  <w:style w:type="character" w:customStyle="1" w:styleId="NCESevenfooterChar">
    <w:name w:val="NCES even footer Char"/>
    <w:basedOn w:val="NCESoddfooterChar"/>
    <w:uiPriority w:val="99"/>
    <w:rsid w:val="00A9639B"/>
    <w:rPr>
      <w:rFonts w:ascii="Arial" w:hAnsi="Arial" w:cs="Times New Roman"/>
      <w:smallCaps/>
      <w:sz w:val="22"/>
      <w:szCs w:val="22"/>
      <w:lang w:val="en-US" w:eastAsia="en-US" w:bidi="ar-SA"/>
    </w:rPr>
  </w:style>
  <w:style w:type="paragraph" w:customStyle="1" w:styleId="asource">
    <w:name w:val="asource"/>
    <w:basedOn w:val="Normal"/>
    <w:uiPriority w:val="99"/>
    <w:rsid w:val="00A9639B"/>
    <w:rPr>
      <w:rFonts w:ascii="Arial" w:hAnsi="Arial"/>
      <w:sz w:val="18"/>
      <w:szCs w:val="18"/>
    </w:rPr>
  </w:style>
  <w:style w:type="paragraph" w:customStyle="1" w:styleId="Cov-Author">
    <w:name w:val="Cov-Author"/>
    <w:basedOn w:val="Normal"/>
    <w:uiPriority w:val="99"/>
    <w:rsid w:val="00003F7F"/>
    <w:pPr>
      <w:jc w:val="right"/>
    </w:pPr>
    <w:rPr>
      <w:rFonts w:ascii="Arial Black" w:hAnsi="Arial Black"/>
      <w:szCs w:val="20"/>
    </w:rPr>
  </w:style>
  <w:style w:type="paragraph" w:customStyle="1" w:styleId="Cov-Date">
    <w:name w:val="Cov-Date"/>
    <w:basedOn w:val="Normal"/>
    <w:uiPriority w:val="99"/>
    <w:rsid w:val="00003F7F"/>
    <w:pPr>
      <w:jc w:val="right"/>
    </w:pPr>
    <w:rPr>
      <w:rFonts w:ascii="Arial" w:hAnsi="Arial"/>
      <w:b/>
      <w:sz w:val="28"/>
      <w:szCs w:val="20"/>
    </w:rPr>
  </w:style>
  <w:style w:type="paragraph" w:customStyle="1" w:styleId="Cov-Disclaimer">
    <w:name w:val="Cov-Disclaimer"/>
    <w:basedOn w:val="Normal"/>
    <w:uiPriority w:val="99"/>
    <w:rsid w:val="00A9639B"/>
    <w:pPr>
      <w:jc w:val="right"/>
    </w:pPr>
    <w:rPr>
      <w:rFonts w:ascii="Arial" w:hAnsi="Arial" w:cs="Arial"/>
      <w:sz w:val="18"/>
      <w:szCs w:val="18"/>
    </w:rPr>
  </w:style>
  <w:style w:type="paragraph" w:customStyle="1" w:styleId="Cov-Subtitle">
    <w:name w:val="Cov-Subtitle"/>
    <w:basedOn w:val="Normal"/>
    <w:uiPriority w:val="99"/>
    <w:rsid w:val="00A9639B"/>
    <w:pPr>
      <w:jc w:val="right"/>
    </w:pPr>
    <w:rPr>
      <w:rFonts w:ascii="Arial Black" w:hAnsi="Arial Black"/>
      <w:sz w:val="28"/>
    </w:rPr>
  </w:style>
  <w:style w:type="paragraph" w:customStyle="1" w:styleId="Cov-Title">
    <w:name w:val="Cov-Title"/>
    <w:basedOn w:val="Normal"/>
    <w:uiPriority w:val="99"/>
    <w:rsid w:val="00003F7F"/>
    <w:pPr>
      <w:jc w:val="right"/>
    </w:pPr>
    <w:rPr>
      <w:rFonts w:ascii="Arial Black" w:hAnsi="Arial Black"/>
      <w:sz w:val="48"/>
      <w:szCs w:val="20"/>
    </w:rPr>
  </w:style>
  <w:style w:type="paragraph" w:customStyle="1" w:styleId="Name">
    <w:name w:val="Name"/>
    <w:basedOn w:val="Tablenotes"/>
    <w:uiPriority w:val="99"/>
    <w:rsid w:val="00A9639B"/>
    <w:rPr>
      <w:sz w:val="20"/>
    </w:rPr>
  </w:style>
  <w:style w:type="paragraph" w:styleId="Quote">
    <w:name w:val="Quote"/>
    <w:basedOn w:val="BodyText"/>
    <w:link w:val="QuoteChar"/>
    <w:uiPriority w:val="99"/>
    <w:qFormat/>
    <w:rsid w:val="00A9639B"/>
    <w:pPr>
      <w:ind w:left="720" w:right="720" w:firstLine="0"/>
    </w:pPr>
    <w:rPr>
      <w:iCs/>
      <w:sz w:val="22"/>
    </w:rPr>
  </w:style>
  <w:style w:type="character" w:customStyle="1" w:styleId="QuoteChar">
    <w:name w:val="Quote Char"/>
    <w:basedOn w:val="DefaultParagraphFont"/>
    <w:link w:val="Quote"/>
    <w:uiPriority w:val="99"/>
    <w:locked/>
    <w:rsid w:val="00435077"/>
    <w:rPr>
      <w:rFonts w:cs="Times New Roman"/>
      <w:i/>
      <w:iCs/>
      <w:color w:val="000000"/>
      <w:sz w:val="24"/>
      <w:szCs w:val="24"/>
    </w:rPr>
  </w:style>
  <w:style w:type="paragraph" w:customStyle="1" w:styleId="Style1">
    <w:name w:val="Style1"/>
    <w:basedOn w:val="Bodytextnoindent"/>
    <w:uiPriority w:val="99"/>
    <w:semiHidden/>
    <w:rsid w:val="00A9639B"/>
    <w:rPr>
      <w:sz w:val="20"/>
      <w:szCs w:val="16"/>
    </w:rPr>
  </w:style>
  <w:style w:type="paragraph" w:customStyle="1" w:styleId="Style2">
    <w:name w:val="Style2"/>
    <w:uiPriority w:val="99"/>
    <w:semiHidden/>
    <w:rsid w:val="00A9639B"/>
    <w:pPr>
      <w:numPr>
        <w:numId w:val="9"/>
      </w:numPr>
      <w:tabs>
        <w:tab w:val="clear" w:pos="720"/>
      </w:tabs>
      <w:spacing w:after="120"/>
      <w:ind w:left="1440"/>
    </w:pPr>
    <w:rPr>
      <w:sz w:val="24"/>
      <w:szCs w:val="20"/>
    </w:rPr>
  </w:style>
  <w:style w:type="character" w:styleId="Emphasis">
    <w:name w:val="Emphasis"/>
    <w:basedOn w:val="DefaultParagraphFont"/>
    <w:uiPriority w:val="99"/>
    <w:qFormat/>
    <w:rsid w:val="00003F7F"/>
    <w:rPr>
      <w:rFonts w:cs="Times New Roman"/>
      <w:i/>
      <w:iCs/>
    </w:rPr>
  </w:style>
  <w:style w:type="paragraph" w:styleId="BodyText2">
    <w:name w:val="Body Text 2"/>
    <w:basedOn w:val="Normal"/>
    <w:link w:val="BodyText2Char"/>
    <w:uiPriority w:val="99"/>
    <w:rsid w:val="00A9639B"/>
    <w:pPr>
      <w:spacing w:before="120" w:after="120"/>
      <w:ind w:firstLine="720"/>
    </w:pPr>
    <w:rPr>
      <w:sz w:val="22"/>
    </w:rPr>
  </w:style>
  <w:style w:type="character" w:customStyle="1" w:styleId="BodyText2Char">
    <w:name w:val="Body Text 2 Char"/>
    <w:basedOn w:val="DefaultParagraphFont"/>
    <w:link w:val="BodyText2"/>
    <w:uiPriority w:val="99"/>
    <w:semiHidden/>
    <w:locked/>
    <w:rsid w:val="00435077"/>
    <w:rPr>
      <w:rFonts w:cs="Times New Roman"/>
      <w:sz w:val="24"/>
      <w:szCs w:val="24"/>
    </w:rPr>
  </w:style>
  <w:style w:type="character" w:customStyle="1" w:styleId="CharChar1">
    <w:name w:val="Char Char1"/>
    <w:basedOn w:val="DefaultParagraphFont"/>
    <w:uiPriority w:val="99"/>
    <w:semiHidden/>
    <w:rsid w:val="00A9639B"/>
    <w:rPr>
      <w:rFonts w:ascii="Arial" w:hAnsi="Arial" w:cs="Arial"/>
      <w:b/>
      <w:bCs/>
      <w:sz w:val="24"/>
      <w:szCs w:val="24"/>
      <w:lang w:val="en-US" w:eastAsia="en-US" w:bidi="ar-SA"/>
    </w:rPr>
  </w:style>
  <w:style w:type="paragraph" w:customStyle="1" w:styleId="Blockedquote">
    <w:name w:val="Blocked quote"/>
    <w:basedOn w:val="BodyText"/>
    <w:uiPriority w:val="99"/>
    <w:rsid w:val="00A9639B"/>
    <w:pPr>
      <w:ind w:left="720" w:right="720" w:firstLine="0"/>
    </w:pPr>
    <w:rPr>
      <w:i/>
      <w:iCs/>
    </w:rPr>
  </w:style>
  <w:style w:type="paragraph" w:customStyle="1" w:styleId="Indent1">
    <w:name w:val="Indent 1"/>
    <w:basedOn w:val="BodyText"/>
    <w:uiPriority w:val="99"/>
    <w:rsid w:val="00A9639B"/>
    <w:pPr>
      <w:ind w:left="1620" w:hanging="540"/>
    </w:pPr>
  </w:style>
  <w:style w:type="paragraph" w:customStyle="1" w:styleId="Tablenumbers">
    <w:name w:val="Table numbers"/>
    <w:uiPriority w:val="99"/>
    <w:rsid w:val="00571102"/>
    <w:pPr>
      <w:keepNext/>
      <w:spacing w:before="20" w:after="20"/>
      <w:jc w:val="right"/>
    </w:pPr>
    <w:rPr>
      <w:rFonts w:ascii="Arial" w:hAnsi="Arial" w:cs="Arial"/>
      <w:sz w:val="20"/>
      <w:szCs w:val="20"/>
    </w:rPr>
  </w:style>
  <w:style w:type="paragraph" w:customStyle="1" w:styleId="Exhibit">
    <w:name w:val="Exhibit"/>
    <w:basedOn w:val="Normal"/>
    <w:uiPriority w:val="99"/>
    <w:rsid w:val="00A9639B"/>
    <w:pPr>
      <w:keepNext/>
      <w:widowControl w:val="0"/>
      <w:tabs>
        <w:tab w:val="left" w:pos="-1440"/>
        <w:tab w:val="left" w:pos="-720"/>
        <w:tab w:val="left" w:pos="0"/>
        <w:tab w:val="left" w:pos="432"/>
      </w:tabs>
      <w:spacing w:after="120"/>
      <w:ind w:left="1152" w:hanging="1152"/>
    </w:pPr>
    <w:rPr>
      <w:b/>
    </w:rPr>
  </w:style>
  <w:style w:type="paragraph" w:styleId="BodyTextIndent">
    <w:name w:val="Body Text Indent"/>
    <w:basedOn w:val="BodyText1"/>
    <w:link w:val="BodyTextIndentChar"/>
    <w:uiPriority w:val="99"/>
    <w:rsid w:val="001C1423"/>
    <w:pPr>
      <w:ind w:firstLine="0"/>
    </w:pPr>
  </w:style>
  <w:style w:type="character" w:customStyle="1" w:styleId="BodyTextIndentChar">
    <w:name w:val="Body Text Indent Char"/>
    <w:basedOn w:val="DefaultParagraphFont"/>
    <w:link w:val="BodyTextIndent"/>
    <w:uiPriority w:val="99"/>
    <w:semiHidden/>
    <w:locked/>
    <w:rsid w:val="00435077"/>
    <w:rPr>
      <w:rFonts w:cs="Times New Roman"/>
      <w:sz w:val="24"/>
      <w:szCs w:val="24"/>
    </w:rPr>
  </w:style>
  <w:style w:type="paragraph" w:customStyle="1" w:styleId="2Paragraph">
    <w:name w:val="2Paragraph"/>
    <w:uiPriority w:val="99"/>
    <w:rsid w:val="00A9639B"/>
    <w:pPr>
      <w:tabs>
        <w:tab w:val="left" w:pos="720"/>
        <w:tab w:val="left" w:pos="1440"/>
      </w:tabs>
      <w:ind w:left="1440" w:hanging="720"/>
    </w:pPr>
    <w:rPr>
      <w:sz w:val="24"/>
      <w:szCs w:val="24"/>
    </w:rPr>
  </w:style>
  <w:style w:type="paragraph" w:styleId="BodyTextIndent2">
    <w:name w:val="Body Text Indent 2"/>
    <w:basedOn w:val="Normal"/>
    <w:link w:val="BodyTextIndent2Char"/>
    <w:uiPriority w:val="99"/>
    <w:rsid w:val="00A9639B"/>
    <w:pPr>
      <w:tabs>
        <w:tab w:val="left" w:pos="720"/>
        <w:tab w:val="left" w:pos="1440"/>
      </w:tabs>
      <w:spacing w:before="240" w:line="360" w:lineRule="auto"/>
      <w:ind w:firstLine="720"/>
    </w:pPr>
  </w:style>
  <w:style w:type="character" w:customStyle="1" w:styleId="BodyTextIndent2Char">
    <w:name w:val="Body Text Indent 2 Char"/>
    <w:basedOn w:val="DefaultParagraphFont"/>
    <w:link w:val="BodyTextIndent2"/>
    <w:uiPriority w:val="99"/>
    <w:semiHidden/>
    <w:locked/>
    <w:rsid w:val="00435077"/>
    <w:rPr>
      <w:rFonts w:cs="Times New Roman"/>
      <w:sz w:val="24"/>
      <w:szCs w:val="24"/>
    </w:rPr>
  </w:style>
  <w:style w:type="paragraph" w:customStyle="1" w:styleId="Exhibitti02">
    <w:name w:val="Exhibit ti02"/>
    <w:uiPriority w:val="99"/>
    <w:rsid w:val="00A9639B"/>
    <w:pPr>
      <w:spacing w:line="300" w:lineRule="atLeast"/>
    </w:pPr>
    <w:rPr>
      <w:rFonts w:ascii="Arial" w:hAnsi="Arial" w:cs="Arial"/>
      <w:b/>
      <w:bCs/>
      <w:sz w:val="24"/>
      <w:szCs w:val="24"/>
    </w:rPr>
  </w:style>
  <w:style w:type="paragraph" w:styleId="BodyTextIndent3">
    <w:name w:val="Body Text Indent 3"/>
    <w:basedOn w:val="Normal"/>
    <w:link w:val="BodyTextIndent3Char"/>
    <w:uiPriority w:val="99"/>
    <w:rsid w:val="00A9639B"/>
    <w:pPr>
      <w:widowControl w:val="0"/>
      <w:tabs>
        <w:tab w:val="left" w:pos="-720"/>
        <w:tab w:val="left" w:pos="720"/>
        <w:tab w:val="left" w:pos="1440"/>
      </w:tabs>
      <w:suppressAutoHyphens/>
      <w:ind w:left="720"/>
    </w:pPr>
    <w:rPr>
      <w:sz w:val="22"/>
      <w:szCs w:val="22"/>
    </w:rPr>
  </w:style>
  <w:style w:type="character" w:customStyle="1" w:styleId="BodyTextIndent3Char">
    <w:name w:val="Body Text Indent 3 Char"/>
    <w:basedOn w:val="DefaultParagraphFont"/>
    <w:link w:val="BodyTextIndent3"/>
    <w:uiPriority w:val="99"/>
    <w:semiHidden/>
    <w:locked/>
    <w:rsid w:val="00435077"/>
    <w:rPr>
      <w:rFonts w:cs="Times New Roman"/>
      <w:sz w:val="16"/>
      <w:szCs w:val="16"/>
    </w:rPr>
  </w:style>
  <w:style w:type="paragraph" w:customStyle="1" w:styleId="Bodytextnoindent0">
    <w:name w:val="Body text_no indent"/>
    <w:uiPriority w:val="99"/>
    <w:rsid w:val="00A9639B"/>
    <w:pPr>
      <w:spacing w:line="300" w:lineRule="atLeast"/>
    </w:pPr>
    <w:rPr>
      <w:sz w:val="24"/>
      <w:szCs w:val="20"/>
    </w:rPr>
  </w:style>
  <w:style w:type="paragraph" w:customStyle="1" w:styleId="Heading1Caps">
    <w:name w:val="Heading 1 Caps"/>
    <w:basedOn w:val="Heading1"/>
    <w:uiPriority w:val="99"/>
    <w:rsid w:val="00A9639B"/>
    <w:pPr>
      <w:tabs>
        <w:tab w:val="left" w:pos="720"/>
      </w:tabs>
      <w:spacing w:after="0"/>
    </w:pPr>
    <w:rPr>
      <w:rFonts w:ascii="Times New Roman" w:hAnsi="Times New Roman"/>
      <w:bCs w:val="0"/>
    </w:rPr>
  </w:style>
  <w:style w:type="paragraph" w:customStyle="1" w:styleId="StyleHeading1CapsLeft0Firstline0Before0pt">
    <w:name w:val="Style Heading 1 Caps + Left:  0&quot; First line:  0&quot; Before:  0 pt"/>
    <w:basedOn w:val="Heading1Caps"/>
    <w:uiPriority w:val="99"/>
    <w:semiHidden/>
    <w:rsid w:val="00A9639B"/>
    <w:pPr>
      <w:numPr>
        <w:numId w:val="10"/>
      </w:numPr>
      <w:spacing w:before="240" w:after="120"/>
    </w:pPr>
    <w:rPr>
      <w:szCs w:val="20"/>
    </w:rPr>
  </w:style>
  <w:style w:type="paragraph" w:customStyle="1" w:styleId="bullets">
    <w:name w:val="bullets"/>
    <w:basedOn w:val="Normal"/>
    <w:uiPriority w:val="99"/>
    <w:rsid w:val="00B313A7"/>
    <w:pPr>
      <w:numPr>
        <w:numId w:val="18"/>
      </w:numPr>
      <w:spacing w:after="120" w:line="240" w:lineRule="exact"/>
      <w:ind w:left="1080"/>
    </w:pPr>
    <w:rPr>
      <w:color w:val="000000"/>
    </w:rPr>
  </w:style>
  <w:style w:type="paragraph" w:customStyle="1" w:styleId="ExhibitTitle">
    <w:name w:val="Exhibit Title"/>
    <w:next w:val="Normal"/>
    <w:uiPriority w:val="99"/>
    <w:rsid w:val="00B313A7"/>
    <w:pPr>
      <w:keepNext/>
      <w:spacing w:before="240" w:after="120"/>
      <w:ind w:left="1440" w:hanging="1440"/>
    </w:pPr>
    <w:rPr>
      <w:b/>
      <w:sz w:val="24"/>
      <w:szCs w:val="20"/>
    </w:rPr>
  </w:style>
  <w:style w:type="paragraph" w:customStyle="1" w:styleId="TableHeaders">
    <w:name w:val="Table Headers"/>
    <w:basedOn w:val="Normal"/>
    <w:uiPriority w:val="99"/>
    <w:rsid w:val="00A9639B"/>
    <w:pPr>
      <w:keepNext/>
      <w:spacing w:before="80" w:after="80" w:line="240" w:lineRule="exact"/>
      <w:jc w:val="center"/>
    </w:pPr>
    <w:rPr>
      <w:rFonts w:ascii="Arial" w:hAnsi="Arial"/>
      <w:b/>
      <w:sz w:val="20"/>
    </w:rPr>
  </w:style>
  <w:style w:type="paragraph" w:customStyle="1" w:styleId="StylebodytextbtbodytxindentflushmemobodytextTimesNew">
    <w:name w:val="Style body textbtbody txindentflushmemo body text + Times New ..."/>
    <w:basedOn w:val="Normal"/>
    <w:uiPriority w:val="99"/>
    <w:semiHidden/>
    <w:rsid w:val="00A9639B"/>
    <w:pPr>
      <w:spacing w:before="120" w:after="120"/>
    </w:pPr>
  </w:style>
  <w:style w:type="character" w:customStyle="1" w:styleId="StylebodytextbtbodytxindentflushmemobodytextTimesNewChar">
    <w:name w:val="Style body textbtbody txindentflushmemo body text + Times New ... Char"/>
    <w:basedOn w:val="DefaultParagraphFont"/>
    <w:uiPriority w:val="99"/>
    <w:rsid w:val="00A9639B"/>
    <w:rPr>
      <w:rFonts w:cs="Times New Roman"/>
      <w:sz w:val="24"/>
      <w:szCs w:val="24"/>
      <w:lang w:val="en-US" w:eastAsia="en-US" w:bidi="ar-SA"/>
    </w:rPr>
  </w:style>
  <w:style w:type="paragraph" w:customStyle="1" w:styleId="ach-1">
    <w:name w:val="ach-1"/>
    <w:basedOn w:val="Normal"/>
    <w:uiPriority w:val="99"/>
    <w:rsid w:val="00A9639B"/>
    <w:pPr>
      <w:ind w:left="900" w:hanging="900"/>
    </w:pPr>
    <w:rPr>
      <w:sz w:val="18"/>
      <w:szCs w:val="18"/>
    </w:rPr>
  </w:style>
  <w:style w:type="paragraph" w:customStyle="1" w:styleId="ach-2">
    <w:name w:val="ach-2"/>
    <w:basedOn w:val="Normal"/>
    <w:uiPriority w:val="99"/>
    <w:rsid w:val="00A9639B"/>
    <w:pPr>
      <w:ind w:left="1260" w:hanging="360"/>
    </w:pPr>
    <w:rPr>
      <w:sz w:val="18"/>
      <w:szCs w:val="18"/>
    </w:rPr>
  </w:style>
  <w:style w:type="paragraph" w:customStyle="1" w:styleId="ach-3">
    <w:name w:val="ach-3"/>
    <w:basedOn w:val="Normal"/>
    <w:uiPriority w:val="99"/>
    <w:rsid w:val="00A9639B"/>
    <w:pPr>
      <w:ind w:left="1800" w:hanging="540"/>
    </w:pPr>
    <w:rPr>
      <w:sz w:val="18"/>
      <w:szCs w:val="18"/>
    </w:rPr>
  </w:style>
  <w:style w:type="paragraph" w:customStyle="1" w:styleId="ach-4">
    <w:name w:val="ach-4"/>
    <w:basedOn w:val="ach-3"/>
    <w:uiPriority w:val="99"/>
    <w:rsid w:val="00A9639B"/>
    <w:pPr>
      <w:ind w:left="2520" w:hanging="720"/>
    </w:pPr>
  </w:style>
  <w:style w:type="paragraph" w:styleId="BlockText">
    <w:name w:val="Block Text"/>
    <w:basedOn w:val="Normal"/>
    <w:uiPriority w:val="99"/>
    <w:rsid w:val="00C92F8D"/>
    <w:pPr>
      <w:spacing w:after="120"/>
      <w:ind w:left="720" w:right="720"/>
    </w:pPr>
  </w:style>
  <w:style w:type="paragraph" w:customStyle="1" w:styleId="blockedquote0">
    <w:name w:val="blockedquote"/>
    <w:basedOn w:val="Normal"/>
    <w:uiPriority w:val="99"/>
    <w:rsid w:val="00A9639B"/>
    <w:pPr>
      <w:spacing w:before="100" w:beforeAutospacing="1" w:after="100" w:afterAutospacing="1"/>
    </w:pPr>
  </w:style>
  <w:style w:type="character" w:styleId="Strong">
    <w:name w:val="Strong"/>
    <w:basedOn w:val="DefaultParagraphFont"/>
    <w:uiPriority w:val="99"/>
    <w:qFormat/>
    <w:rsid w:val="00003F7F"/>
    <w:rPr>
      <w:rFonts w:cs="Times New Roman"/>
      <w:b/>
      <w:bCs/>
    </w:rPr>
  </w:style>
  <w:style w:type="character" w:customStyle="1" w:styleId="CharChar2">
    <w:name w:val="Char Char2"/>
    <w:basedOn w:val="DefaultParagraphFont"/>
    <w:uiPriority w:val="99"/>
    <w:rsid w:val="00A9639B"/>
    <w:rPr>
      <w:rFonts w:ascii="Arial" w:hAnsi="Arial" w:cs="Arial"/>
      <w:b/>
      <w:bCs/>
      <w:sz w:val="24"/>
      <w:szCs w:val="24"/>
      <w:lang w:val="en-US" w:eastAsia="en-US" w:bidi="ar-SA"/>
    </w:rPr>
  </w:style>
  <w:style w:type="character" w:customStyle="1" w:styleId="CharChar4">
    <w:name w:val="Char Char4"/>
    <w:basedOn w:val="DefaultParagraphFont"/>
    <w:uiPriority w:val="99"/>
    <w:locked/>
    <w:rsid w:val="00A9639B"/>
    <w:rPr>
      <w:rFonts w:ascii="Arial" w:hAnsi="Arial" w:cs="Arial"/>
      <w:b/>
      <w:sz w:val="28"/>
      <w:lang w:val="en-US" w:eastAsia="en-US" w:bidi="ar-SA"/>
    </w:rPr>
  </w:style>
  <w:style w:type="character" w:customStyle="1" w:styleId="CharChar3">
    <w:name w:val="Char Char3"/>
    <w:basedOn w:val="DefaultParagraphFont"/>
    <w:uiPriority w:val="99"/>
    <w:locked/>
    <w:rsid w:val="00A9639B"/>
    <w:rPr>
      <w:rFonts w:ascii="Arial" w:hAnsi="Arial" w:cs="Arial"/>
      <w:b/>
      <w:bCs/>
      <w:iCs/>
      <w:sz w:val="28"/>
      <w:szCs w:val="28"/>
      <w:lang w:val="en-US" w:eastAsia="en-US" w:bidi="ar-SA"/>
    </w:rPr>
  </w:style>
  <w:style w:type="character" w:customStyle="1" w:styleId="bulletroundChar">
    <w:name w:val="bullet round Char"/>
    <w:basedOn w:val="DefaultParagraphFont"/>
    <w:uiPriority w:val="99"/>
    <w:locked/>
    <w:rsid w:val="00A9639B"/>
    <w:rPr>
      <w:rFonts w:cs="Arial"/>
      <w:sz w:val="24"/>
      <w:lang w:val="en-US" w:eastAsia="en-US" w:bidi="ar-SA"/>
    </w:rPr>
  </w:style>
  <w:style w:type="character" w:customStyle="1" w:styleId="CharChar21">
    <w:name w:val="Char Char21"/>
    <w:basedOn w:val="DefaultParagraphFont"/>
    <w:uiPriority w:val="99"/>
    <w:semiHidden/>
    <w:locked/>
    <w:rsid w:val="00A9639B"/>
    <w:rPr>
      <w:rFonts w:cs="Times New Roman"/>
      <w:sz w:val="24"/>
      <w:lang w:val="en-US" w:eastAsia="en-US" w:bidi="ar-SA"/>
    </w:rPr>
  </w:style>
  <w:style w:type="character" w:customStyle="1" w:styleId="CharChar11">
    <w:name w:val="Char Char11"/>
    <w:basedOn w:val="DefaultParagraphFont"/>
    <w:uiPriority w:val="99"/>
    <w:semiHidden/>
    <w:locked/>
    <w:rsid w:val="00A9639B"/>
    <w:rPr>
      <w:rFonts w:ascii="Arial" w:hAnsi="Arial" w:cs="Arial"/>
      <w:b/>
      <w:bCs/>
      <w:iCs/>
      <w:sz w:val="28"/>
      <w:szCs w:val="28"/>
      <w:lang w:val="en-US" w:eastAsia="en-US" w:bidi="ar-SA"/>
    </w:rPr>
  </w:style>
  <w:style w:type="paragraph" w:customStyle="1" w:styleId="Reporttitle">
    <w:name w:val="Report title"/>
    <w:basedOn w:val="AppendixTitle"/>
    <w:uiPriority w:val="99"/>
    <w:rsid w:val="00A9639B"/>
  </w:style>
  <w:style w:type="paragraph" w:customStyle="1" w:styleId="Tablebody">
    <w:name w:val="Table body"/>
    <w:uiPriority w:val="99"/>
    <w:rsid w:val="00A9639B"/>
    <w:pPr>
      <w:keepNext/>
      <w:spacing w:before="40" w:after="40"/>
      <w:jc w:val="right"/>
    </w:pPr>
    <w:rPr>
      <w:rFonts w:ascii="Arial" w:hAnsi="Arial"/>
      <w:sz w:val="20"/>
      <w:szCs w:val="20"/>
    </w:rPr>
  </w:style>
  <w:style w:type="paragraph" w:styleId="PlainText">
    <w:name w:val="Plain Text"/>
    <w:basedOn w:val="Normal"/>
    <w:link w:val="PlainTextChar"/>
    <w:uiPriority w:val="99"/>
    <w:rsid w:val="00A9639B"/>
    <w:rPr>
      <w:rFonts w:ascii="Courier New" w:hAnsi="Courier New"/>
      <w:sz w:val="20"/>
    </w:rPr>
  </w:style>
  <w:style w:type="character" w:customStyle="1" w:styleId="PlainTextChar">
    <w:name w:val="Plain Text Char"/>
    <w:basedOn w:val="DefaultParagraphFont"/>
    <w:link w:val="PlainText"/>
    <w:uiPriority w:val="99"/>
    <w:semiHidden/>
    <w:locked/>
    <w:rsid w:val="00435077"/>
    <w:rPr>
      <w:rFonts w:ascii="Courier New" w:hAnsi="Courier New" w:cs="Courier New"/>
    </w:rPr>
  </w:style>
  <w:style w:type="paragraph" w:styleId="TOC6">
    <w:name w:val="toc 6"/>
    <w:basedOn w:val="Normal"/>
    <w:next w:val="Normal"/>
    <w:autoRedefine/>
    <w:uiPriority w:val="99"/>
    <w:semiHidden/>
    <w:rsid w:val="00A9639B"/>
    <w:pPr>
      <w:ind w:left="960"/>
    </w:pPr>
    <w:rPr>
      <w:sz w:val="20"/>
    </w:rPr>
  </w:style>
  <w:style w:type="paragraph" w:styleId="TOC7">
    <w:name w:val="toc 7"/>
    <w:basedOn w:val="Normal"/>
    <w:next w:val="Normal"/>
    <w:autoRedefine/>
    <w:uiPriority w:val="99"/>
    <w:semiHidden/>
    <w:rsid w:val="00A9639B"/>
    <w:pPr>
      <w:ind w:left="1200"/>
    </w:pPr>
    <w:rPr>
      <w:sz w:val="20"/>
    </w:rPr>
  </w:style>
  <w:style w:type="paragraph" w:styleId="TOC8">
    <w:name w:val="toc 8"/>
    <w:basedOn w:val="Normal"/>
    <w:next w:val="Normal"/>
    <w:autoRedefine/>
    <w:uiPriority w:val="99"/>
    <w:semiHidden/>
    <w:rsid w:val="00A9639B"/>
    <w:pPr>
      <w:ind w:left="1440"/>
    </w:pPr>
    <w:rPr>
      <w:sz w:val="20"/>
    </w:rPr>
  </w:style>
  <w:style w:type="paragraph" w:styleId="TOC9">
    <w:name w:val="toc 9"/>
    <w:basedOn w:val="Normal"/>
    <w:next w:val="Normal"/>
    <w:autoRedefine/>
    <w:uiPriority w:val="99"/>
    <w:semiHidden/>
    <w:rsid w:val="00A9639B"/>
    <w:pPr>
      <w:ind w:left="1680"/>
    </w:pPr>
    <w:rPr>
      <w:sz w:val="20"/>
    </w:rPr>
  </w:style>
  <w:style w:type="paragraph" w:styleId="Index1">
    <w:name w:val="index 1"/>
    <w:basedOn w:val="Normal"/>
    <w:next w:val="Normal"/>
    <w:uiPriority w:val="99"/>
    <w:rsid w:val="00003F7F"/>
    <w:pPr>
      <w:keepNext/>
      <w:ind w:left="360"/>
    </w:pPr>
    <w:rPr>
      <w:szCs w:val="20"/>
    </w:rPr>
  </w:style>
  <w:style w:type="paragraph" w:styleId="Index2">
    <w:name w:val="index 2"/>
    <w:basedOn w:val="Normal"/>
    <w:next w:val="Normal"/>
    <w:uiPriority w:val="99"/>
    <w:rsid w:val="00003F7F"/>
    <w:pPr>
      <w:keepNext/>
      <w:ind w:left="720"/>
    </w:pPr>
    <w:rPr>
      <w:szCs w:val="20"/>
    </w:rPr>
  </w:style>
  <w:style w:type="paragraph" w:styleId="Index3">
    <w:name w:val="index 3"/>
    <w:basedOn w:val="Normal"/>
    <w:next w:val="Normal"/>
    <w:uiPriority w:val="99"/>
    <w:rsid w:val="00003F7F"/>
    <w:pPr>
      <w:ind w:left="1080"/>
    </w:pPr>
  </w:style>
  <w:style w:type="paragraph" w:styleId="Index4">
    <w:name w:val="index 4"/>
    <w:basedOn w:val="Normal"/>
    <w:next w:val="Normal"/>
    <w:autoRedefine/>
    <w:uiPriority w:val="99"/>
    <w:semiHidden/>
    <w:rsid w:val="00A9639B"/>
    <w:pPr>
      <w:ind w:left="960" w:hanging="240"/>
    </w:pPr>
    <w:rPr>
      <w:sz w:val="18"/>
    </w:rPr>
  </w:style>
  <w:style w:type="paragraph" w:styleId="Index5">
    <w:name w:val="index 5"/>
    <w:basedOn w:val="Normal"/>
    <w:next w:val="Normal"/>
    <w:autoRedefine/>
    <w:uiPriority w:val="99"/>
    <w:semiHidden/>
    <w:rsid w:val="00A9639B"/>
    <w:pPr>
      <w:ind w:left="1200" w:hanging="240"/>
    </w:pPr>
    <w:rPr>
      <w:sz w:val="18"/>
    </w:rPr>
  </w:style>
  <w:style w:type="paragraph" w:styleId="Index6">
    <w:name w:val="index 6"/>
    <w:basedOn w:val="Normal"/>
    <w:next w:val="Normal"/>
    <w:autoRedefine/>
    <w:uiPriority w:val="99"/>
    <w:semiHidden/>
    <w:rsid w:val="00A9639B"/>
    <w:pPr>
      <w:ind w:left="1440" w:hanging="240"/>
    </w:pPr>
    <w:rPr>
      <w:sz w:val="18"/>
    </w:rPr>
  </w:style>
  <w:style w:type="paragraph" w:styleId="Index7">
    <w:name w:val="index 7"/>
    <w:basedOn w:val="Normal"/>
    <w:next w:val="Normal"/>
    <w:autoRedefine/>
    <w:uiPriority w:val="99"/>
    <w:semiHidden/>
    <w:rsid w:val="00A9639B"/>
    <w:pPr>
      <w:ind w:left="1680" w:hanging="240"/>
    </w:pPr>
    <w:rPr>
      <w:sz w:val="18"/>
    </w:rPr>
  </w:style>
  <w:style w:type="paragraph" w:styleId="Index8">
    <w:name w:val="index 8"/>
    <w:basedOn w:val="Normal"/>
    <w:next w:val="Normal"/>
    <w:autoRedefine/>
    <w:uiPriority w:val="99"/>
    <w:semiHidden/>
    <w:rsid w:val="00A9639B"/>
    <w:pPr>
      <w:ind w:left="1920" w:hanging="240"/>
    </w:pPr>
    <w:rPr>
      <w:sz w:val="18"/>
    </w:rPr>
  </w:style>
  <w:style w:type="paragraph" w:styleId="Index9">
    <w:name w:val="index 9"/>
    <w:basedOn w:val="Normal"/>
    <w:next w:val="Normal"/>
    <w:autoRedefine/>
    <w:uiPriority w:val="99"/>
    <w:semiHidden/>
    <w:rsid w:val="00A9639B"/>
    <w:pPr>
      <w:ind w:left="2160" w:hanging="240"/>
    </w:pPr>
    <w:rPr>
      <w:sz w:val="18"/>
    </w:rPr>
  </w:style>
  <w:style w:type="paragraph" w:styleId="IndexHeading">
    <w:name w:val="index heading"/>
    <w:basedOn w:val="Normal"/>
    <w:next w:val="Index1"/>
    <w:uiPriority w:val="99"/>
    <w:semiHidden/>
    <w:rsid w:val="00A9639B"/>
    <w:pPr>
      <w:pBdr>
        <w:top w:val="single" w:sz="12" w:space="0" w:color="auto"/>
      </w:pBdr>
      <w:spacing w:before="360" w:after="240"/>
    </w:pPr>
    <w:rPr>
      <w:b/>
      <w:i/>
      <w:sz w:val="26"/>
    </w:rPr>
  </w:style>
  <w:style w:type="paragraph" w:styleId="Subtitle">
    <w:name w:val="Subtitle"/>
    <w:basedOn w:val="Normal"/>
    <w:link w:val="SubtitleChar"/>
    <w:uiPriority w:val="99"/>
    <w:qFormat/>
    <w:rsid w:val="00A9639B"/>
    <w:pPr>
      <w:jc w:val="center"/>
    </w:pPr>
    <w:rPr>
      <w:b/>
      <w:sz w:val="20"/>
    </w:rPr>
  </w:style>
  <w:style w:type="character" w:customStyle="1" w:styleId="SubtitleChar">
    <w:name w:val="Subtitle Char"/>
    <w:basedOn w:val="DefaultParagraphFont"/>
    <w:link w:val="Subtitle"/>
    <w:uiPriority w:val="99"/>
    <w:locked/>
    <w:rsid w:val="00435077"/>
    <w:rPr>
      <w:rFonts w:ascii="Cambria" w:hAnsi="Cambria" w:cs="Times New Roman"/>
      <w:sz w:val="24"/>
      <w:szCs w:val="24"/>
    </w:rPr>
  </w:style>
  <w:style w:type="character" w:customStyle="1" w:styleId="Hd04run-in">
    <w:name w:val="Hd04 run-in"/>
    <w:uiPriority w:val="99"/>
    <w:semiHidden/>
    <w:rsid w:val="00A9639B"/>
    <w:rPr>
      <w:rFonts w:ascii="Arial" w:hAnsi="Arial"/>
      <w:b/>
      <w:i/>
    </w:rPr>
  </w:style>
  <w:style w:type="paragraph" w:customStyle="1" w:styleId="a">
    <w:name w:val="_"/>
    <w:basedOn w:val="Normal"/>
    <w:uiPriority w:val="99"/>
    <w:semiHidden/>
    <w:rsid w:val="00A9639B"/>
    <w:pPr>
      <w:widowControl w:val="0"/>
      <w:ind w:left="1440" w:hanging="720"/>
    </w:pPr>
  </w:style>
  <w:style w:type="paragraph" w:customStyle="1" w:styleId="Tabs">
    <w:name w:val="Tabs"/>
    <w:uiPriority w:val="99"/>
    <w:rsid w:val="00A9639B"/>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sz w:val="20"/>
      <w:szCs w:val="20"/>
    </w:rPr>
  </w:style>
  <w:style w:type="paragraph" w:customStyle="1" w:styleId="Numbers">
    <w:name w:val="Numbers"/>
    <w:basedOn w:val="Normal"/>
    <w:uiPriority w:val="99"/>
    <w:rsid w:val="00A9639B"/>
    <w:pPr>
      <w:spacing w:before="120" w:after="120"/>
    </w:pPr>
  </w:style>
  <w:style w:type="paragraph" w:customStyle="1" w:styleId="Document1">
    <w:name w:val="Document 1"/>
    <w:uiPriority w:val="99"/>
    <w:rsid w:val="00A9639B"/>
    <w:pPr>
      <w:keepNext/>
      <w:keepLines/>
      <w:tabs>
        <w:tab w:val="left" w:pos="-720"/>
      </w:tabs>
      <w:suppressAutoHyphens/>
    </w:pPr>
    <w:rPr>
      <w:sz w:val="24"/>
      <w:szCs w:val="20"/>
    </w:rPr>
  </w:style>
  <w:style w:type="paragraph" w:styleId="List">
    <w:name w:val="List"/>
    <w:basedOn w:val="Normal"/>
    <w:uiPriority w:val="99"/>
    <w:rsid w:val="00A9639B"/>
    <w:pPr>
      <w:ind w:left="360" w:hanging="360"/>
    </w:pPr>
  </w:style>
  <w:style w:type="paragraph" w:styleId="List2">
    <w:name w:val="List 2"/>
    <w:basedOn w:val="Normal"/>
    <w:uiPriority w:val="99"/>
    <w:rsid w:val="00A9639B"/>
    <w:pPr>
      <w:ind w:left="720" w:hanging="360"/>
    </w:pPr>
  </w:style>
  <w:style w:type="paragraph" w:customStyle="1" w:styleId="QuickA">
    <w:name w:val="Quick A."/>
    <w:basedOn w:val="Normal"/>
    <w:uiPriority w:val="99"/>
    <w:semiHidden/>
    <w:rsid w:val="00A9639B"/>
    <w:pPr>
      <w:widowControl w:val="0"/>
      <w:numPr>
        <w:numId w:val="7"/>
      </w:numPr>
      <w:tabs>
        <w:tab w:val="num" w:pos="720"/>
      </w:tabs>
      <w:ind w:left="223" w:hanging="223"/>
    </w:pPr>
  </w:style>
  <w:style w:type="paragraph" w:customStyle="1" w:styleId="Quick1">
    <w:name w:val="Quick 1."/>
    <w:basedOn w:val="Normal"/>
    <w:uiPriority w:val="99"/>
    <w:semiHidden/>
    <w:rsid w:val="00A9639B"/>
    <w:pPr>
      <w:widowControl w:val="0"/>
      <w:numPr>
        <w:numId w:val="8"/>
      </w:numPr>
      <w:tabs>
        <w:tab w:val="num" w:pos="1080"/>
      </w:tabs>
      <w:ind w:left="550" w:hanging="327"/>
    </w:pPr>
  </w:style>
  <w:style w:type="paragraph" w:customStyle="1" w:styleId="Quick">
    <w:name w:val="Quick ­"/>
    <w:basedOn w:val="Normal"/>
    <w:uiPriority w:val="99"/>
    <w:semiHidden/>
    <w:rsid w:val="00A9639B"/>
    <w:pPr>
      <w:widowControl w:val="0"/>
      <w:ind w:left="223" w:hanging="203"/>
    </w:pPr>
  </w:style>
  <w:style w:type="paragraph" w:customStyle="1" w:styleId="a2colbul">
    <w:name w:val="a2col_bul"/>
    <w:basedOn w:val="bullets"/>
    <w:uiPriority w:val="99"/>
    <w:rsid w:val="00A9639B"/>
    <w:pPr>
      <w:ind w:left="342"/>
    </w:pPr>
  </w:style>
  <w:style w:type="paragraph" w:customStyle="1" w:styleId="aft-12-0">
    <w:name w:val="aft-12-0"/>
    <w:basedOn w:val="Normal"/>
    <w:uiPriority w:val="99"/>
    <w:semiHidden/>
    <w:rsid w:val="00A9639B"/>
    <w:pPr>
      <w:spacing w:before="240" w:after="240"/>
    </w:pPr>
  </w:style>
  <w:style w:type="paragraph" w:customStyle="1" w:styleId="aft-12">
    <w:name w:val="aft-12"/>
    <w:basedOn w:val="Normal"/>
    <w:uiPriority w:val="99"/>
    <w:semiHidden/>
    <w:rsid w:val="00A9639B"/>
    <w:pPr>
      <w:spacing w:before="240" w:after="240"/>
      <w:ind w:firstLine="720"/>
    </w:pPr>
  </w:style>
  <w:style w:type="paragraph" w:customStyle="1" w:styleId="exhibitsource">
    <w:name w:val="exhibit source"/>
    <w:basedOn w:val="Normal"/>
    <w:uiPriority w:val="99"/>
    <w:rsid w:val="00B313A7"/>
    <w:pPr>
      <w:spacing w:after="240"/>
    </w:pPr>
    <w:rPr>
      <w:sz w:val="18"/>
      <w:szCs w:val="18"/>
    </w:rPr>
  </w:style>
  <w:style w:type="paragraph" w:customStyle="1" w:styleId="aboxtxt">
    <w:name w:val="abox_txt"/>
    <w:basedOn w:val="Normal"/>
    <w:uiPriority w:val="99"/>
    <w:rsid w:val="00A9639B"/>
    <w:pPr>
      <w:spacing w:after="120"/>
    </w:pPr>
    <w:rPr>
      <w:rFonts w:ascii="Arial" w:hAnsi="Arial"/>
      <w:sz w:val="20"/>
    </w:rPr>
  </w:style>
  <w:style w:type="paragraph" w:customStyle="1" w:styleId="NPSASTbltext">
    <w:name w:val="NPSAS Tbl text"/>
    <w:uiPriority w:val="99"/>
    <w:semiHidden/>
    <w:rsid w:val="00A9639B"/>
    <w:pPr>
      <w:spacing w:before="20" w:after="20"/>
    </w:pPr>
    <w:rPr>
      <w:color w:val="000000"/>
      <w:sz w:val="20"/>
      <w:szCs w:val="20"/>
    </w:rPr>
  </w:style>
  <w:style w:type="paragraph" w:styleId="NormalWeb">
    <w:name w:val="Normal (Web)"/>
    <w:basedOn w:val="Normal"/>
    <w:uiPriority w:val="99"/>
    <w:rsid w:val="00003F7F"/>
    <w:pPr>
      <w:spacing w:before="100" w:beforeAutospacing="1" w:after="100" w:afterAutospacing="1"/>
    </w:pPr>
    <w:rPr>
      <w:rFonts w:ascii="Arial" w:hAnsi="Arial" w:cs="Arial"/>
      <w:color w:val="000000"/>
    </w:rPr>
  </w:style>
  <w:style w:type="character" w:customStyle="1" w:styleId="BlockedquoteChar">
    <w:name w:val="Blocked quote Char"/>
    <w:basedOn w:val="CharChar"/>
    <w:uiPriority w:val="99"/>
    <w:locked/>
    <w:rsid w:val="00A9639B"/>
    <w:rPr>
      <w:rFonts w:cs="Times New Roman"/>
      <w:i/>
      <w:iCs/>
      <w:sz w:val="24"/>
      <w:lang w:val="en-US" w:eastAsia="en-US" w:bidi="ar-SA"/>
    </w:rPr>
  </w:style>
  <w:style w:type="paragraph" w:customStyle="1" w:styleId="Table2">
    <w:name w:val="Table 2"/>
    <w:basedOn w:val="Tabletext"/>
    <w:uiPriority w:val="99"/>
    <w:semiHidden/>
    <w:rsid w:val="00A9639B"/>
  </w:style>
  <w:style w:type="character" w:customStyle="1" w:styleId="AppendixTitleChar">
    <w:name w:val="Appendix Title Char"/>
    <w:basedOn w:val="DefaultParagraphFont"/>
    <w:uiPriority w:val="99"/>
    <w:locked/>
    <w:rsid w:val="00A9639B"/>
    <w:rPr>
      <w:rFonts w:ascii="Arial" w:hAnsi="Arial" w:cs="Arial"/>
      <w:b/>
      <w:sz w:val="28"/>
      <w:szCs w:val="28"/>
      <w:lang w:val="en-US" w:eastAsia="en-US" w:bidi="ar-SA"/>
    </w:rPr>
  </w:style>
  <w:style w:type="paragraph" w:customStyle="1" w:styleId="BodyText21">
    <w:name w:val="Body Text 21"/>
    <w:basedOn w:val="Normal"/>
    <w:uiPriority w:val="99"/>
    <w:rsid w:val="00A9639B"/>
    <w:pPr>
      <w:spacing w:before="120" w:after="120"/>
    </w:pPr>
    <w:rPr>
      <w:sz w:val="22"/>
      <w:szCs w:val="22"/>
    </w:rPr>
  </w:style>
  <w:style w:type="paragraph" w:customStyle="1" w:styleId="AppH3">
    <w:name w:val="App H3"/>
    <w:basedOn w:val="Heading3"/>
    <w:uiPriority w:val="99"/>
    <w:semiHidden/>
    <w:rsid w:val="00A9639B"/>
  </w:style>
  <w:style w:type="paragraph" w:customStyle="1" w:styleId="Apptabletitle">
    <w:name w:val="App table title"/>
    <w:basedOn w:val="TableTitle"/>
    <w:uiPriority w:val="99"/>
    <w:rsid w:val="00A9639B"/>
  </w:style>
  <w:style w:type="paragraph" w:customStyle="1" w:styleId="equation">
    <w:name w:val="equation"/>
    <w:uiPriority w:val="99"/>
    <w:rsid w:val="00003F7F"/>
    <w:pPr>
      <w:tabs>
        <w:tab w:val="center" w:pos="4680"/>
        <w:tab w:val="right" w:pos="9360"/>
      </w:tabs>
      <w:spacing w:after="240" w:line="480" w:lineRule="atLeast"/>
      <w:ind w:firstLine="720"/>
    </w:pPr>
    <w:rPr>
      <w:sz w:val="24"/>
      <w:szCs w:val="20"/>
    </w:rPr>
  </w:style>
  <w:style w:type="character" w:customStyle="1" w:styleId="BodytextnoindentChar">
    <w:name w:val="Body text no indent Char"/>
    <w:basedOn w:val="CharChar"/>
    <w:uiPriority w:val="99"/>
    <w:locked/>
    <w:rsid w:val="00A9639B"/>
    <w:rPr>
      <w:rFonts w:cs="Times New Roman"/>
      <w:sz w:val="24"/>
      <w:lang w:val="en-US" w:eastAsia="en-US" w:bidi="ar-SA"/>
    </w:rPr>
  </w:style>
  <w:style w:type="character" w:customStyle="1" w:styleId="footer1">
    <w:name w:val="footer1"/>
    <w:basedOn w:val="DefaultParagraphFont"/>
    <w:uiPriority w:val="99"/>
    <w:rsid w:val="00A9639B"/>
    <w:rPr>
      <w:rFonts w:ascii="Verdana" w:hAnsi="Verdana" w:cs="Times New Roman"/>
      <w:color w:val="auto"/>
      <w:sz w:val="15"/>
      <w:szCs w:val="15"/>
    </w:rPr>
  </w:style>
  <w:style w:type="character" w:styleId="FollowedHyperlink">
    <w:name w:val="FollowedHyperlink"/>
    <w:basedOn w:val="DefaultParagraphFont"/>
    <w:uiPriority w:val="99"/>
    <w:rsid w:val="00A9639B"/>
    <w:rPr>
      <w:rFonts w:cs="Times New Roman"/>
      <w:color w:val="800080"/>
      <w:u w:val="single"/>
    </w:rPr>
  </w:style>
  <w:style w:type="paragraph" w:styleId="BodyText3">
    <w:name w:val="Body Text 3"/>
    <w:basedOn w:val="Normal"/>
    <w:link w:val="BodyText3Char"/>
    <w:uiPriority w:val="99"/>
    <w:rsid w:val="00A9639B"/>
    <w:pPr>
      <w:spacing w:before="120" w:after="120"/>
    </w:pPr>
    <w:rPr>
      <w:sz w:val="20"/>
      <w:szCs w:val="16"/>
    </w:rPr>
  </w:style>
  <w:style w:type="character" w:customStyle="1" w:styleId="BodyText3Char">
    <w:name w:val="Body Text 3 Char"/>
    <w:basedOn w:val="DefaultParagraphFont"/>
    <w:link w:val="BodyText3"/>
    <w:uiPriority w:val="99"/>
    <w:semiHidden/>
    <w:locked/>
    <w:rsid w:val="00435077"/>
    <w:rPr>
      <w:rFonts w:cs="Times New Roman"/>
      <w:sz w:val="16"/>
      <w:szCs w:val="16"/>
    </w:rPr>
  </w:style>
  <w:style w:type="paragraph" w:customStyle="1" w:styleId="QuickS">
    <w:name w:val="Quick S"/>
    <w:uiPriority w:val="99"/>
    <w:semiHidden/>
    <w:rsid w:val="00A9639B"/>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uiPriority w:val="99"/>
    <w:locked/>
    <w:rsid w:val="00A9639B"/>
    <w:rPr>
      <w:rFonts w:cs="Times New Roman"/>
      <w:kern w:val="2"/>
      <w:sz w:val="24"/>
      <w:lang w:val="en-US" w:eastAsia="en-US" w:bidi="ar-SA"/>
    </w:rPr>
  </w:style>
  <w:style w:type="paragraph" w:customStyle="1" w:styleId="Normaltext">
    <w:name w:val="Normal text"/>
    <w:basedOn w:val="Normal"/>
    <w:uiPriority w:val="99"/>
    <w:semiHidden/>
    <w:rsid w:val="00A9639B"/>
    <w:pPr>
      <w:spacing w:before="240"/>
      <w:ind w:firstLine="720"/>
    </w:pPr>
  </w:style>
  <w:style w:type="character" w:customStyle="1" w:styleId="NormaltextChar">
    <w:name w:val="Normal text Char"/>
    <w:basedOn w:val="DefaultParagraphFont"/>
    <w:uiPriority w:val="99"/>
    <w:locked/>
    <w:rsid w:val="00A9639B"/>
    <w:rPr>
      <w:rFonts w:cs="Times New Roman"/>
      <w:sz w:val="24"/>
      <w:lang w:val="en-US" w:eastAsia="en-US" w:bidi="ar-SA"/>
    </w:rPr>
  </w:style>
  <w:style w:type="paragraph" w:customStyle="1" w:styleId="tocpagehead">
    <w:name w:val="toc page head"/>
    <w:uiPriority w:val="99"/>
    <w:rsid w:val="00A9639B"/>
    <w:pPr>
      <w:tabs>
        <w:tab w:val="right" w:pos="9360"/>
      </w:tabs>
      <w:jc w:val="both"/>
    </w:pPr>
    <w:rPr>
      <w:b/>
      <w:bCs/>
      <w:noProof/>
      <w:szCs w:val="20"/>
      <w:u w:val="words"/>
    </w:rPr>
  </w:style>
  <w:style w:type="paragraph" w:customStyle="1" w:styleId="bodytext-db">
    <w:name w:val="body text-db"/>
    <w:basedOn w:val="Normal"/>
    <w:uiPriority w:val="99"/>
    <w:semiHidden/>
    <w:rsid w:val="00A9639B"/>
    <w:pPr>
      <w:spacing w:after="240"/>
      <w:ind w:firstLine="360"/>
    </w:pPr>
    <w:rPr>
      <w:sz w:val="22"/>
    </w:rPr>
  </w:style>
  <w:style w:type="character" w:customStyle="1" w:styleId="bodytext-dbChar">
    <w:name w:val="body text-db Char"/>
    <w:basedOn w:val="DefaultParagraphFont"/>
    <w:uiPriority w:val="99"/>
    <w:locked/>
    <w:rsid w:val="00A9639B"/>
    <w:rPr>
      <w:rFonts w:cs="Times New Roman"/>
      <w:sz w:val="22"/>
      <w:lang w:val="en-US" w:eastAsia="en-US" w:bidi="ar-SA"/>
    </w:rPr>
  </w:style>
  <w:style w:type="paragraph" w:customStyle="1" w:styleId="bodytext-proposal">
    <w:name w:val="body text - proposal"/>
    <w:basedOn w:val="Normal"/>
    <w:uiPriority w:val="99"/>
    <w:rsid w:val="00A963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rPr>
  </w:style>
  <w:style w:type="paragraph" w:customStyle="1" w:styleId="bulletround-proposaltext">
    <w:name w:val="bullet round - proposal text"/>
    <w:basedOn w:val="bulletround"/>
    <w:uiPriority w:val="99"/>
    <w:rsid w:val="00A9639B"/>
    <w:rPr>
      <w:kern w:val="2"/>
      <w:szCs w:val="22"/>
    </w:rPr>
  </w:style>
  <w:style w:type="paragraph" w:customStyle="1" w:styleId="text">
    <w:name w:val="text"/>
    <w:basedOn w:val="Normal"/>
    <w:uiPriority w:val="99"/>
    <w:rsid w:val="00A9639B"/>
    <w:pPr>
      <w:spacing w:before="120" w:after="120"/>
    </w:pPr>
    <w:rPr>
      <w:sz w:val="20"/>
    </w:rPr>
  </w:style>
  <w:style w:type="paragraph" w:customStyle="1" w:styleId="arialtitle">
    <w:name w:val="arial title"/>
    <w:basedOn w:val="Normal"/>
    <w:uiPriority w:val="99"/>
    <w:rsid w:val="00A9639B"/>
    <w:pPr>
      <w:keepNext/>
      <w:spacing w:before="240"/>
    </w:pPr>
    <w:rPr>
      <w:rFonts w:ascii="Arial" w:hAnsi="Arial"/>
      <w:b/>
      <w:sz w:val="22"/>
    </w:rPr>
  </w:style>
  <w:style w:type="paragraph" w:customStyle="1" w:styleId="1">
    <w:name w:val="1"/>
    <w:aliases w:val="2,3"/>
    <w:basedOn w:val="Normal"/>
    <w:uiPriority w:val="99"/>
    <w:semiHidden/>
    <w:rsid w:val="00A9639B"/>
    <w:pPr>
      <w:widowControl w:val="0"/>
      <w:numPr>
        <w:numId w:val="11"/>
      </w:numPr>
      <w:ind w:left="1440" w:hanging="720"/>
    </w:pPr>
  </w:style>
  <w:style w:type="paragraph" w:customStyle="1" w:styleId="Style">
    <w:name w:val="Style"/>
    <w:uiPriority w:val="99"/>
    <w:semiHidden/>
    <w:rsid w:val="00A9639B"/>
    <w:pPr>
      <w:widowControl w:val="0"/>
      <w:autoSpaceDE w:val="0"/>
      <w:autoSpaceDN w:val="0"/>
      <w:adjustRightInd w:val="0"/>
    </w:pPr>
    <w:rPr>
      <w:rFonts w:ascii="Arial" w:hAnsi="Arial" w:cs="Arial"/>
      <w:sz w:val="24"/>
      <w:szCs w:val="24"/>
    </w:rPr>
  </w:style>
  <w:style w:type="paragraph" w:styleId="HTMLPreformatted">
    <w:name w:val="HTML Preformatted"/>
    <w:basedOn w:val="Normal"/>
    <w:link w:val="HTMLPreformattedChar"/>
    <w:uiPriority w:val="99"/>
    <w:rsid w:val="00003F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35077"/>
    <w:rPr>
      <w:rFonts w:ascii="Courier New" w:hAnsi="Courier New" w:cs="Courier New"/>
      <w:sz w:val="20"/>
      <w:szCs w:val="20"/>
    </w:rPr>
  </w:style>
  <w:style w:type="paragraph" w:styleId="Caption">
    <w:name w:val="caption"/>
    <w:basedOn w:val="Normal"/>
    <w:next w:val="Normal"/>
    <w:uiPriority w:val="99"/>
    <w:qFormat/>
    <w:rsid w:val="00A9639B"/>
    <w:rPr>
      <w:b/>
      <w:bCs/>
      <w:sz w:val="20"/>
    </w:rPr>
  </w:style>
  <w:style w:type="paragraph" w:customStyle="1" w:styleId="Tableheadingleft">
    <w:name w:val="Table_heading_left"/>
    <w:basedOn w:val="Normal"/>
    <w:uiPriority w:val="99"/>
    <w:rsid w:val="00A9639B"/>
    <w:pPr>
      <w:tabs>
        <w:tab w:val="left" w:pos="-1440"/>
        <w:tab w:val="left" w:pos="-720"/>
        <w:tab w:val="left" w:pos="720"/>
        <w:tab w:val="left" w:pos="1440"/>
        <w:tab w:val="left" w:pos="2160"/>
        <w:tab w:val="left" w:pos="2880"/>
        <w:tab w:val="left" w:pos="3600"/>
        <w:tab w:val="left" w:pos="4320"/>
      </w:tabs>
      <w:suppressAutoHyphens/>
      <w:spacing w:before="40" w:after="40"/>
      <w:ind w:left="346" w:hanging="346"/>
    </w:pPr>
    <w:rPr>
      <w:rFonts w:ascii="Arial" w:hAnsi="Arial" w:cs="Arial"/>
      <w:sz w:val="20"/>
    </w:rPr>
  </w:style>
  <w:style w:type="paragraph" w:customStyle="1" w:styleId="a12bold">
    <w:name w:val="a12bold"/>
    <w:basedOn w:val="Footer"/>
    <w:uiPriority w:val="99"/>
    <w:rsid w:val="00A9639B"/>
    <w:rPr>
      <w:b/>
      <w:szCs w:val="24"/>
    </w:rPr>
  </w:style>
  <w:style w:type="paragraph" w:customStyle="1" w:styleId="a10">
    <w:name w:val="a10"/>
    <w:basedOn w:val="Footer"/>
    <w:uiPriority w:val="99"/>
    <w:rsid w:val="00A9639B"/>
  </w:style>
  <w:style w:type="paragraph" w:customStyle="1" w:styleId="a11text">
    <w:name w:val="a11text"/>
    <w:basedOn w:val="Normal"/>
    <w:uiPriority w:val="99"/>
    <w:rsid w:val="00A9639B"/>
    <w:pPr>
      <w:spacing w:after="120"/>
    </w:pPr>
    <w:rPr>
      <w:sz w:val="22"/>
      <w:szCs w:val="22"/>
    </w:rPr>
  </w:style>
  <w:style w:type="paragraph" w:customStyle="1" w:styleId="abold">
    <w:name w:val="abold"/>
    <w:basedOn w:val="Normal"/>
    <w:uiPriority w:val="99"/>
    <w:rsid w:val="00A9639B"/>
    <w:pPr>
      <w:keepNext/>
      <w:keepLines/>
      <w:spacing w:before="120"/>
    </w:pPr>
    <w:rPr>
      <w:b/>
      <w:color w:val="000000"/>
      <w:sz w:val="23"/>
      <w:szCs w:val="23"/>
    </w:rPr>
  </w:style>
  <w:style w:type="paragraph" w:customStyle="1" w:styleId="a115">
    <w:name w:val="a11.5"/>
    <w:basedOn w:val="Normal"/>
    <w:uiPriority w:val="99"/>
    <w:rsid w:val="00A9639B"/>
    <w:rPr>
      <w:sz w:val="23"/>
      <w:szCs w:val="23"/>
    </w:rPr>
  </w:style>
  <w:style w:type="character" w:customStyle="1" w:styleId="contenttext">
    <w:name w:val="contenttext"/>
    <w:basedOn w:val="DefaultParagraphFont"/>
    <w:uiPriority w:val="99"/>
    <w:rsid w:val="00A9639B"/>
    <w:rPr>
      <w:rFonts w:cs="Times New Roman"/>
    </w:rPr>
  </w:style>
  <w:style w:type="paragraph" w:customStyle="1" w:styleId="bullet2ndlevel">
    <w:name w:val="bullet 2nd level"/>
    <w:basedOn w:val="BodyText"/>
    <w:uiPriority w:val="99"/>
    <w:rsid w:val="00D316FD"/>
    <w:pPr>
      <w:tabs>
        <w:tab w:val="num" w:pos="1440"/>
      </w:tabs>
      <w:spacing w:before="0" w:after="0" w:line="276" w:lineRule="auto"/>
      <w:ind w:left="1440" w:hanging="360"/>
    </w:pPr>
    <w:rPr>
      <w:rFonts w:ascii="Arial" w:hAnsi="Arial"/>
      <w:sz w:val="22"/>
    </w:rPr>
  </w:style>
  <w:style w:type="paragraph" w:customStyle="1" w:styleId="bullet3rdlevel">
    <w:name w:val="bullet 3rd level"/>
    <w:uiPriority w:val="99"/>
    <w:rsid w:val="00D316FD"/>
    <w:pPr>
      <w:numPr>
        <w:ilvl w:val="2"/>
        <w:numId w:val="12"/>
      </w:numPr>
      <w:spacing w:line="276" w:lineRule="auto"/>
    </w:pPr>
    <w:rPr>
      <w:rFonts w:ascii="Arial" w:hAnsi="Arial"/>
      <w:szCs w:val="24"/>
    </w:rPr>
  </w:style>
  <w:style w:type="paragraph" w:customStyle="1" w:styleId="Speaker">
    <w:name w:val="Speaker"/>
    <w:basedOn w:val="Normal"/>
    <w:uiPriority w:val="99"/>
    <w:rsid w:val="00D316FD"/>
    <w:pPr>
      <w:keepNext/>
      <w:spacing w:after="120" w:line="276" w:lineRule="auto"/>
    </w:pPr>
    <w:rPr>
      <w:rFonts w:ascii="Arial" w:hAnsi="Arial" w:cs="Arial"/>
      <w:i/>
    </w:rPr>
  </w:style>
  <w:style w:type="paragraph" w:customStyle="1" w:styleId="Title1">
    <w:name w:val="Title 1"/>
    <w:basedOn w:val="Title"/>
    <w:uiPriority w:val="99"/>
    <w:rsid w:val="00D316FD"/>
    <w:pPr>
      <w:spacing w:line="276" w:lineRule="auto"/>
    </w:pPr>
    <w:rPr>
      <w:bCs w:val="0"/>
      <w:kern w:val="28"/>
      <w:szCs w:val="32"/>
    </w:rPr>
  </w:style>
  <w:style w:type="paragraph" w:styleId="ListParagraph">
    <w:name w:val="List Paragraph"/>
    <w:basedOn w:val="Normal"/>
    <w:link w:val="ListParagraphChar"/>
    <w:uiPriority w:val="34"/>
    <w:qFormat/>
    <w:rsid w:val="00D316FD"/>
    <w:pPr>
      <w:spacing w:after="200" w:line="276" w:lineRule="auto"/>
      <w:ind w:left="720"/>
      <w:contextualSpacing/>
    </w:pPr>
    <w:rPr>
      <w:rFonts w:ascii="Calibri" w:hAnsi="Calibri"/>
      <w:sz w:val="22"/>
      <w:szCs w:val="22"/>
    </w:rPr>
  </w:style>
  <w:style w:type="paragraph" w:customStyle="1" w:styleId="speaker2">
    <w:name w:val="speaker2"/>
    <w:basedOn w:val="Normal"/>
    <w:uiPriority w:val="99"/>
    <w:rsid w:val="00D316FD"/>
    <w:pPr>
      <w:keepNext/>
      <w:spacing w:before="120" w:after="120"/>
      <w:ind w:firstLine="720"/>
    </w:pPr>
    <w:rPr>
      <w:rFonts w:ascii="Arial" w:hAnsi="Arial" w:cs="Arial"/>
      <w:sz w:val="22"/>
      <w:szCs w:val="22"/>
      <w:u w:val="single"/>
    </w:rPr>
  </w:style>
  <w:style w:type="character" w:customStyle="1" w:styleId="SpeakerChar">
    <w:name w:val="Speaker Char"/>
    <w:basedOn w:val="DefaultParagraphFont"/>
    <w:uiPriority w:val="99"/>
    <w:rsid w:val="00D316FD"/>
    <w:rPr>
      <w:rFonts w:ascii="Arial" w:hAnsi="Arial" w:cs="Arial"/>
      <w:i/>
      <w:sz w:val="24"/>
      <w:szCs w:val="24"/>
      <w:lang w:val="en-US" w:eastAsia="en-US" w:bidi="ar-SA"/>
    </w:rPr>
  </w:style>
  <w:style w:type="paragraph" w:customStyle="1" w:styleId="bullet10">
    <w:name w:val="bullet 1"/>
    <w:basedOn w:val="ListParagraph"/>
    <w:link w:val="bullet1Char"/>
    <w:uiPriority w:val="99"/>
    <w:rsid w:val="00D316FD"/>
    <w:pPr>
      <w:numPr>
        <w:numId w:val="13"/>
      </w:numPr>
      <w:spacing w:after="0"/>
      <w:contextualSpacing w:val="0"/>
    </w:pPr>
    <w:rPr>
      <w:rFonts w:ascii="Arial" w:hAnsi="Arial" w:cs="Arial"/>
    </w:rPr>
  </w:style>
  <w:style w:type="paragraph" w:styleId="Salutation">
    <w:name w:val="Salutation"/>
    <w:basedOn w:val="Normal"/>
    <w:next w:val="SubjectLine"/>
    <w:link w:val="SalutationChar"/>
    <w:uiPriority w:val="99"/>
    <w:rsid w:val="00F611B9"/>
    <w:pPr>
      <w:spacing w:before="220" w:after="220" w:line="220" w:lineRule="atLeast"/>
    </w:pPr>
    <w:rPr>
      <w:rFonts w:ascii="Arial" w:hAnsi="Arial" w:cs="Arial"/>
      <w:spacing w:val="-5"/>
      <w:sz w:val="20"/>
    </w:rPr>
  </w:style>
  <w:style w:type="character" w:customStyle="1" w:styleId="SalutationChar">
    <w:name w:val="Salutation Char"/>
    <w:basedOn w:val="DefaultParagraphFont"/>
    <w:link w:val="Salutation"/>
    <w:uiPriority w:val="99"/>
    <w:semiHidden/>
    <w:locked/>
    <w:rsid w:val="00435077"/>
    <w:rPr>
      <w:rFonts w:cs="Times New Roman"/>
      <w:sz w:val="24"/>
      <w:szCs w:val="24"/>
    </w:rPr>
  </w:style>
  <w:style w:type="paragraph" w:customStyle="1" w:styleId="SubjectLine">
    <w:name w:val="Subject Line"/>
    <w:basedOn w:val="Normal"/>
    <w:next w:val="BodyText"/>
    <w:uiPriority w:val="99"/>
    <w:rsid w:val="00F611B9"/>
    <w:pPr>
      <w:spacing w:after="220" w:line="220" w:lineRule="atLeast"/>
    </w:pPr>
    <w:rPr>
      <w:rFonts w:ascii="Arial Black" w:hAnsi="Arial Black" w:cs="Arial"/>
      <w:spacing w:val="-10"/>
      <w:sz w:val="20"/>
    </w:rPr>
  </w:style>
  <w:style w:type="paragraph" w:customStyle="1" w:styleId="HSLS1">
    <w:name w:val="HSLS 1"/>
    <w:basedOn w:val="Heading1"/>
    <w:uiPriority w:val="99"/>
    <w:rsid w:val="00C3253A"/>
    <w:pPr>
      <w:spacing w:before="240" w:after="60" w:line="276" w:lineRule="auto"/>
    </w:pPr>
    <w:rPr>
      <w:bCs w:val="0"/>
      <w:kern w:val="32"/>
      <w:szCs w:val="32"/>
    </w:rPr>
  </w:style>
  <w:style w:type="paragraph" w:customStyle="1" w:styleId="HSLSbullet2ndlevel">
    <w:name w:val="HSLS bullet 2nd level"/>
    <w:uiPriority w:val="99"/>
    <w:rsid w:val="000A4C56"/>
    <w:pPr>
      <w:numPr>
        <w:ilvl w:val="1"/>
        <w:numId w:val="3"/>
      </w:numPr>
      <w:tabs>
        <w:tab w:val="clear" w:pos="720"/>
      </w:tabs>
      <w:spacing w:line="276" w:lineRule="auto"/>
      <w:ind w:left="1080"/>
    </w:pPr>
    <w:rPr>
      <w:rFonts w:ascii="Arial" w:hAnsi="Arial"/>
      <w:szCs w:val="24"/>
    </w:rPr>
  </w:style>
  <w:style w:type="paragraph" w:customStyle="1" w:styleId="HSLSbullet3">
    <w:name w:val="HSLS bullet 3"/>
    <w:basedOn w:val="bullet3rdlevel"/>
    <w:uiPriority w:val="99"/>
    <w:rsid w:val="00C3253A"/>
    <w:pPr>
      <w:ind w:left="1440"/>
    </w:pPr>
  </w:style>
  <w:style w:type="paragraph" w:customStyle="1" w:styleId="HSLSbullet1">
    <w:name w:val="HSLS bullet1"/>
    <w:basedOn w:val="bullet10"/>
    <w:uiPriority w:val="99"/>
    <w:rsid w:val="000A4C56"/>
  </w:style>
  <w:style w:type="paragraph" w:customStyle="1" w:styleId="HSLSH2">
    <w:name w:val="HSLS H2"/>
    <w:uiPriority w:val="99"/>
    <w:rsid w:val="00C3253A"/>
    <w:pPr>
      <w:keepNext/>
      <w:spacing w:before="120" w:after="120"/>
    </w:pPr>
    <w:rPr>
      <w:rFonts w:ascii="Arial" w:hAnsi="Arial" w:cs="Arial"/>
      <w:b/>
      <w:bCs/>
      <w:iCs/>
      <w:szCs w:val="28"/>
    </w:rPr>
  </w:style>
  <w:style w:type="paragraph" w:customStyle="1" w:styleId="HSLSH3">
    <w:name w:val="HSLS H3"/>
    <w:uiPriority w:val="99"/>
    <w:rsid w:val="00C3253A"/>
    <w:pPr>
      <w:keepNext/>
      <w:spacing w:before="120" w:after="120"/>
      <w:ind w:left="720"/>
    </w:pPr>
    <w:rPr>
      <w:rFonts w:ascii="Arial" w:hAnsi="Arial" w:cs="Arial"/>
      <w:b/>
    </w:rPr>
  </w:style>
  <w:style w:type="paragraph" w:customStyle="1" w:styleId="HSLStext">
    <w:name w:val="HSLS text"/>
    <w:basedOn w:val="Normal"/>
    <w:uiPriority w:val="99"/>
    <w:rsid w:val="00C3253A"/>
    <w:pPr>
      <w:keepNext/>
      <w:spacing w:before="240" w:after="120"/>
    </w:pPr>
    <w:rPr>
      <w:rFonts w:ascii="Arial" w:hAnsi="Arial" w:cs="Arial"/>
      <w:sz w:val="22"/>
      <w:szCs w:val="22"/>
    </w:rPr>
  </w:style>
  <w:style w:type="character" w:customStyle="1" w:styleId="ListParagraphChar">
    <w:name w:val="List Paragraph Char"/>
    <w:basedOn w:val="DefaultParagraphFont"/>
    <w:link w:val="ListParagraph"/>
    <w:uiPriority w:val="99"/>
    <w:locked/>
    <w:rsid w:val="000A4C56"/>
    <w:rPr>
      <w:rFonts w:ascii="Calibri" w:hAnsi="Calibri" w:cs="Times New Roman"/>
      <w:sz w:val="22"/>
      <w:szCs w:val="22"/>
      <w:lang w:val="en-US" w:eastAsia="en-US" w:bidi="ar-SA"/>
    </w:rPr>
  </w:style>
  <w:style w:type="character" w:customStyle="1" w:styleId="bullet1Char">
    <w:name w:val="bullet 1 Char"/>
    <w:basedOn w:val="ListParagraphChar"/>
    <w:link w:val="bullet10"/>
    <w:uiPriority w:val="99"/>
    <w:locked/>
    <w:rsid w:val="000A4C56"/>
    <w:rPr>
      <w:rFonts w:ascii="Arial" w:hAnsi="Arial" w:cs="Arial"/>
      <w:sz w:val="22"/>
      <w:szCs w:val="22"/>
      <w:lang w:val="en-US" w:eastAsia="en-US" w:bidi="ar-SA"/>
    </w:rPr>
  </w:style>
  <w:style w:type="paragraph" w:customStyle="1" w:styleId="FMheading">
    <w:name w:val="FM heading"/>
    <w:basedOn w:val="TOCHeading"/>
    <w:uiPriority w:val="99"/>
    <w:rsid w:val="00571102"/>
    <w:rPr>
      <w:noProof/>
    </w:rPr>
  </w:style>
  <w:style w:type="table" w:styleId="TableGrid">
    <w:name w:val="Table Grid"/>
    <w:basedOn w:val="TableNormal"/>
    <w:uiPriority w:val="99"/>
    <w:rsid w:val="00003F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ttertext">
    <w:name w:val="letter text"/>
    <w:basedOn w:val="Normal"/>
    <w:uiPriority w:val="99"/>
    <w:rsid w:val="006C0D69"/>
    <w:pPr>
      <w:spacing w:before="120" w:after="120"/>
      <w:ind w:firstLine="720"/>
    </w:pPr>
    <w:rPr>
      <w:sz w:val="22"/>
      <w:szCs w:val="18"/>
    </w:rPr>
  </w:style>
  <w:style w:type="paragraph" w:customStyle="1" w:styleId="Question0">
    <w:name w:val="Question"/>
    <w:basedOn w:val="Normal"/>
    <w:link w:val="QuestionChar"/>
    <w:uiPriority w:val="99"/>
    <w:rsid w:val="00003F7F"/>
    <w:pPr>
      <w:keepNext/>
      <w:keepLines/>
      <w:spacing w:before="160" w:after="60"/>
      <w:ind w:left="900" w:hanging="547"/>
    </w:pPr>
    <w:rPr>
      <w:rFonts w:ascii="Optima" w:hAnsi="Optima"/>
      <w:sz w:val="22"/>
      <w:szCs w:val="20"/>
    </w:rPr>
  </w:style>
  <w:style w:type="paragraph" w:customStyle="1" w:styleId="2CHeadings">
    <w:name w:val="2C Headings"/>
    <w:basedOn w:val="Normal"/>
    <w:next w:val="Normal"/>
    <w:uiPriority w:val="99"/>
    <w:rsid w:val="005972D9"/>
    <w:pPr>
      <w:tabs>
        <w:tab w:val="center" w:pos="5760"/>
        <w:tab w:val="center" w:pos="7200"/>
      </w:tabs>
    </w:pPr>
    <w:rPr>
      <w:b/>
    </w:rPr>
  </w:style>
  <w:style w:type="paragraph" w:customStyle="1" w:styleId="Item1Column">
    <w:name w:val="Item1Column"/>
    <w:basedOn w:val="Normal"/>
    <w:uiPriority w:val="99"/>
    <w:rsid w:val="005972D9"/>
    <w:pPr>
      <w:tabs>
        <w:tab w:val="left" w:pos="720"/>
        <w:tab w:val="center" w:leader="dot" w:pos="6480"/>
      </w:tabs>
      <w:ind w:left="720" w:hanging="360"/>
      <w:outlineLvl w:val="1"/>
    </w:pPr>
  </w:style>
  <w:style w:type="character" w:customStyle="1" w:styleId="updated-short-citation">
    <w:name w:val="updated-short-citation"/>
    <w:basedOn w:val="DefaultParagraphFont"/>
    <w:uiPriority w:val="99"/>
    <w:rsid w:val="005972D9"/>
    <w:rPr>
      <w:rFonts w:cs="Times New Roman"/>
    </w:rPr>
  </w:style>
  <w:style w:type="character" w:customStyle="1" w:styleId="updated-short-citation1">
    <w:name w:val="updated-short-citation1"/>
    <w:basedOn w:val="DefaultParagraphFont"/>
    <w:uiPriority w:val="99"/>
    <w:rsid w:val="005972D9"/>
    <w:rPr>
      <w:rFonts w:cs="Times New Roman"/>
    </w:rPr>
  </w:style>
  <w:style w:type="character" w:customStyle="1" w:styleId="medium-font">
    <w:name w:val="medium-font"/>
    <w:basedOn w:val="DefaultParagraphFont"/>
    <w:uiPriority w:val="99"/>
    <w:rsid w:val="005972D9"/>
    <w:rPr>
      <w:rFonts w:cs="Times New Roman"/>
    </w:rPr>
  </w:style>
  <w:style w:type="paragraph" w:customStyle="1" w:styleId="Default">
    <w:name w:val="Default"/>
    <w:uiPriority w:val="99"/>
    <w:rsid w:val="005972D9"/>
    <w:pPr>
      <w:autoSpaceDE w:val="0"/>
      <w:autoSpaceDN w:val="0"/>
      <w:adjustRightInd w:val="0"/>
    </w:pPr>
    <w:rPr>
      <w:color w:val="000000"/>
      <w:sz w:val="24"/>
      <w:szCs w:val="24"/>
    </w:rPr>
  </w:style>
  <w:style w:type="character" w:customStyle="1" w:styleId="ct-with-fmlt">
    <w:name w:val="ct-with-fmlt"/>
    <w:basedOn w:val="DefaultParagraphFont"/>
    <w:uiPriority w:val="99"/>
    <w:rsid w:val="005972D9"/>
    <w:rPr>
      <w:rFonts w:cs="Times New Roman"/>
    </w:rPr>
  </w:style>
  <w:style w:type="character" w:styleId="HTMLCite">
    <w:name w:val="HTML Cite"/>
    <w:basedOn w:val="DefaultParagraphFont"/>
    <w:uiPriority w:val="99"/>
    <w:rsid w:val="005972D9"/>
    <w:rPr>
      <w:rFonts w:cs="Times New Roman"/>
      <w:i/>
      <w:iCs/>
    </w:rPr>
  </w:style>
  <w:style w:type="character" w:customStyle="1" w:styleId="bullet3rdlevelChar">
    <w:name w:val="bullet 3rd level Char"/>
    <w:basedOn w:val="ListParagraphChar"/>
    <w:uiPriority w:val="99"/>
    <w:rsid w:val="005972D9"/>
    <w:rPr>
      <w:rFonts w:ascii="Arial" w:hAnsi="Arial" w:cs="Times New Roman"/>
      <w:sz w:val="22"/>
      <w:szCs w:val="22"/>
      <w:lang w:val="en-US" w:eastAsia="en-US" w:bidi="ar-SA"/>
    </w:rPr>
  </w:style>
  <w:style w:type="paragraph" w:customStyle="1" w:styleId="question">
    <w:name w:val="question"/>
    <w:basedOn w:val="Normal"/>
    <w:link w:val="questionChar0"/>
    <w:uiPriority w:val="99"/>
    <w:rsid w:val="004D18A4"/>
    <w:pPr>
      <w:numPr>
        <w:numId w:val="14"/>
      </w:numPr>
      <w:spacing w:before="120" w:after="120"/>
    </w:pPr>
  </w:style>
  <w:style w:type="paragraph" w:customStyle="1" w:styleId="questionnonumbering">
    <w:name w:val="question no numbering"/>
    <w:basedOn w:val="question"/>
    <w:link w:val="questionnonumberingChar"/>
    <w:uiPriority w:val="99"/>
    <w:rsid w:val="004D18A4"/>
    <w:pPr>
      <w:numPr>
        <w:numId w:val="0"/>
      </w:numPr>
      <w:spacing w:after="60"/>
      <w:ind w:left="1267" w:hanging="547"/>
    </w:pPr>
  </w:style>
  <w:style w:type="character" w:customStyle="1" w:styleId="questionChar0">
    <w:name w:val="question Char"/>
    <w:basedOn w:val="DefaultParagraphFont"/>
    <w:link w:val="question"/>
    <w:uiPriority w:val="99"/>
    <w:locked/>
    <w:rsid w:val="004D18A4"/>
    <w:rPr>
      <w:sz w:val="24"/>
      <w:szCs w:val="24"/>
    </w:rPr>
  </w:style>
  <w:style w:type="character" w:customStyle="1" w:styleId="questionnonumberingChar">
    <w:name w:val="question no numbering Char"/>
    <w:basedOn w:val="questionChar0"/>
    <w:link w:val="questionnonumbering"/>
    <w:uiPriority w:val="99"/>
    <w:locked/>
    <w:rsid w:val="004D18A4"/>
    <w:rPr>
      <w:sz w:val="24"/>
      <w:szCs w:val="24"/>
    </w:rPr>
  </w:style>
  <w:style w:type="paragraph" w:customStyle="1" w:styleId="responses">
    <w:name w:val="responses"/>
    <w:basedOn w:val="Normal"/>
    <w:uiPriority w:val="99"/>
    <w:rsid w:val="004D18A4"/>
    <w:pPr>
      <w:ind w:left="1800" w:hanging="360"/>
    </w:pPr>
    <w:rPr>
      <w:iCs/>
    </w:rPr>
  </w:style>
  <w:style w:type="character" w:customStyle="1" w:styleId="TableTitleChar1">
    <w:name w:val="Table Title Char1"/>
    <w:basedOn w:val="DefaultParagraphFont"/>
    <w:link w:val="TableTitle"/>
    <w:uiPriority w:val="99"/>
    <w:locked/>
    <w:rsid w:val="00635103"/>
    <w:rPr>
      <w:rFonts w:ascii="Arial" w:eastAsia="MS Mincho" w:hAnsi="Arial" w:cs="Times New Roman"/>
      <w:b/>
      <w:kern w:val="2"/>
      <w:lang w:val="en-US" w:eastAsia="en-US" w:bidi="ar-SA"/>
    </w:rPr>
  </w:style>
  <w:style w:type="character" w:customStyle="1" w:styleId="tabletitle-continuedChar">
    <w:name w:val="table title - continued Char"/>
    <w:basedOn w:val="TableTitleChar1"/>
    <w:link w:val="tabletitle-continued"/>
    <w:uiPriority w:val="99"/>
    <w:locked/>
    <w:rsid w:val="00635103"/>
    <w:rPr>
      <w:rFonts w:ascii="Arial" w:eastAsia="MS Mincho" w:hAnsi="Arial" w:cs="Times New Roman"/>
      <w:b/>
      <w:kern w:val="2"/>
      <w:lang w:val="en-US" w:eastAsia="en-US" w:bidi="ar-SA"/>
    </w:rPr>
  </w:style>
  <w:style w:type="character" w:customStyle="1" w:styleId="QuestionChar">
    <w:name w:val="Question Char"/>
    <w:basedOn w:val="DefaultParagraphFont"/>
    <w:link w:val="Question0"/>
    <w:uiPriority w:val="99"/>
    <w:locked/>
    <w:rsid w:val="00020B6F"/>
    <w:rPr>
      <w:rFonts w:ascii="Optima" w:hAnsi="Optima" w:cs="Times New Roman"/>
      <w:sz w:val="20"/>
      <w:szCs w:val="20"/>
    </w:rPr>
  </w:style>
  <w:style w:type="paragraph" w:customStyle="1" w:styleId="ItemList">
    <w:name w:val="Item List"/>
    <w:basedOn w:val="Normal"/>
    <w:uiPriority w:val="99"/>
    <w:rsid w:val="00020B6F"/>
    <w:pPr>
      <w:tabs>
        <w:tab w:val="left" w:pos="907"/>
        <w:tab w:val="center" w:pos="3600"/>
        <w:tab w:val="center" w:pos="5040"/>
        <w:tab w:val="center" w:pos="6480"/>
        <w:tab w:val="center" w:pos="7920"/>
        <w:tab w:val="center" w:pos="9360"/>
      </w:tabs>
      <w:ind w:left="720" w:hanging="360"/>
    </w:pPr>
  </w:style>
  <w:style w:type="paragraph" w:customStyle="1" w:styleId="ColumnHeadings">
    <w:name w:val="Column Headings"/>
    <w:basedOn w:val="Normal"/>
    <w:uiPriority w:val="99"/>
    <w:rsid w:val="00020B6F"/>
    <w:pPr>
      <w:tabs>
        <w:tab w:val="center" w:pos="3600"/>
        <w:tab w:val="center" w:pos="5040"/>
        <w:tab w:val="center" w:pos="6480"/>
        <w:tab w:val="center" w:pos="7920"/>
        <w:tab w:val="center" w:pos="9360"/>
      </w:tabs>
    </w:pPr>
    <w:rPr>
      <w:b/>
    </w:rPr>
  </w:style>
  <w:style w:type="paragraph" w:customStyle="1" w:styleId="bulletresponsenumbered">
    <w:name w:val="bullet response numbered"/>
    <w:basedOn w:val="Normal"/>
    <w:uiPriority w:val="99"/>
    <w:rsid w:val="005F5F9D"/>
    <w:pPr>
      <w:numPr>
        <w:numId w:val="16"/>
      </w:numPr>
      <w:tabs>
        <w:tab w:val="left" w:pos="1710"/>
      </w:tabs>
      <w:ind w:left="1710" w:hanging="630"/>
    </w:pPr>
    <w:rPr>
      <w:sz w:val="22"/>
      <w:szCs w:val="28"/>
    </w:rPr>
  </w:style>
  <w:style w:type="paragraph" w:customStyle="1" w:styleId="Responselist">
    <w:name w:val="Response list"/>
    <w:basedOn w:val="Normal"/>
    <w:link w:val="ResponselistChar"/>
    <w:uiPriority w:val="99"/>
    <w:rsid w:val="000C0CBA"/>
    <w:pPr>
      <w:tabs>
        <w:tab w:val="left" w:pos="1080"/>
        <w:tab w:val="left" w:pos="1260"/>
      </w:tabs>
      <w:ind w:left="1260" w:hanging="540"/>
    </w:pPr>
  </w:style>
  <w:style w:type="character" w:customStyle="1" w:styleId="ResponselistChar">
    <w:name w:val="Response list Char"/>
    <w:basedOn w:val="DefaultParagraphFont"/>
    <w:link w:val="Responselist"/>
    <w:uiPriority w:val="99"/>
    <w:locked/>
    <w:rsid w:val="000C0CBA"/>
    <w:rPr>
      <w:rFonts w:cs="Times New Roman"/>
      <w:sz w:val="24"/>
    </w:rPr>
  </w:style>
  <w:style w:type="paragraph" w:customStyle="1" w:styleId="bodytextpsg">
    <w:name w:val="body text_psg"/>
    <w:basedOn w:val="Normal"/>
    <w:link w:val="bodytextpsgChar"/>
    <w:rsid w:val="00CA45AA"/>
    <w:pPr>
      <w:spacing w:after="240" w:line="320" w:lineRule="exact"/>
    </w:pPr>
  </w:style>
  <w:style w:type="paragraph" w:customStyle="1" w:styleId="biblio0">
    <w:name w:val="biblio"/>
    <w:basedOn w:val="Normal"/>
    <w:uiPriority w:val="99"/>
    <w:rsid w:val="00003F7F"/>
    <w:pPr>
      <w:keepLines/>
      <w:spacing w:after="240"/>
      <w:ind w:left="720" w:hanging="720"/>
    </w:pPr>
    <w:rPr>
      <w:szCs w:val="20"/>
    </w:rPr>
  </w:style>
  <w:style w:type="paragraph" w:customStyle="1" w:styleId="bibliogrpahy">
    <w:name w:val="bibliogrpahy"/>
    <w:uiPriority w:val="99"/>
    <w:rsid w:val="00003F7F"/>
    <w:pPr>
      <w:spacing w:after="110"/>
      <w:ind w:left="720" w:hanging="720"/>
    </w:pPr>
    <w:rPr>
      <w:sz w:val="24"/>
      <w:szCs w:val="24"/>
    </w:rPr>
  </w:style>
  <w:style w:type="paragraph" w:customStyle="1" w:styleId="BodyText1">
    <w:name w:val="Body Text1"/>
    <w:basedOn w:val="Normal"/>
    <w:uiPriority w:val="99"/>
    <w:rsid w:val="00003F7F"/>
    <w:pPr>
      <w:spacing w:after="120" w:line="360" w:lineRule="auto"/>
      <w:ind w:firstLine="720"/>
    </w:pPr>
    <w:rPr>
      <w:szCs w:val="20"/>
    </w:rPr>
  </w:style>
  <w:style w:type="paragraph" w:customStyle="1" w:styleId="bullets-2ndlevel">
    <w:name w:val="bullets-2nd level"/>
    <w:basedOn w:val="Normal"/>
    <w:uiPriority w:val="99"/>
    <w:rsid w:val="00003F7F"/>
    <w:pPr>
      <w:spacing w:after="120" w:line="240" w:lineRule="exact"/>
      <w:ind w:left="1440" w:hanging="360"/>
    </w:pPr>
    <w:rPr>
      <w:szCs w:val="20"/>
    </w:rPr>
  </w:style>
  <w:style w:type="paragraph" w:styleId="E-mailSignature">
    <w:name w:val="E-mail Signature"/>
    <w:basedOn w:val="Normal"/>
    <w:link w:val="E-mailSignatureChar"/>
    <w:uiPriority w:val="99"/>
    <w:rsid w:val="00003F7F"/>
  </w:style>
  <w:style w:type="character" w:customStyle="1" w:styleId="E-mailSignatureChar">
    <w:name w:val="E-mail Signature Char"/>
    <w:basedOn w:val="DefaultParagraphFont"/>
    <w:link w:val="E-mailSignature"/>
    <w:uiPriority w:val="99"/>
    <w:locked/>
    <w:rsid w:val="00E075E1"/>
    <w:rPr>
      <w:rFonts w:cs="Times New Roman"/>
      <w:sz w:val="24"/>
      <w:szCs w:val="24"/>
    </w:rPr>
  </w:style>
  <w:style w:type="character" w:styleId="EndnoteReference">
    <w:name w:val="endnote reference"/>
    <w:basedOn w:val="DefaultParagraphFont"/>
    <w:uiPriority w:val="99"/>
    <w:semiHidden/>
    <w:rsid w:val="00003F7F"/>
    <w:rPr>
      <w:rFonts w:cs="Times New Roman"/>
      <w:vertAlign w:val="superscript"/>
    </w:rPr>
  </w:style>
  <w:style w:type="paragraph" w:styleId="EndnoteText">
    <w:name w:val="endnote text"/>
    <w:basedOn w:val="Normal"/>
    <w:link w:val="EndnoteTextChar"/>
    <w:uiPriority w:val="99"/>
    <w:semiHidden/>
    <w:rsid w:val="00003F7F"/>
    <w:rPr>
      <w:sz w:val="20"/>
      <w:szCs w:val="20"/>
    </w:rPr>
  </w:style>
  <w:style w:type="character" w:customStyle="1" w:styleId="EndnoteTextChar">
    <w:name w:val="Endnote Text Char"/>
    <w:basedOn w:val="DefaultParagraphFont"/>
    <w:link w:val="EndnoteText"/>
    <w:uiPriority w:val="99"/>
    <w:semiHidden/>
    <w:locked/>
    <w:rsid w:val="00E075E1"/>
    <w:rPr>
      <w:rFonts w:cs="Times New Roman"/>
      <w:sz w:val="20"/>
      <w:szCs w:val="20"/>
    </w:rPr>
  </w:style>
  <w:style w:type="paragraph" w:customStyle="1" w:styleId="FigureTitle0">
    <w:name w:val="Figure Title"/>
    <w:basedOn w:val="Normal"/>
    <w:uiPriority w:val="99"/>
    <w:rsid w:val="00003F7F"/>
    <w:pPr>
      <w:keepNext/>
      <w:keepLines/>
      <w:spacing w:before="240" w:after="240"/>
    </w:pPr>
    <w:rPr>
      <w:b/>
      <w:szCs w:val="20"/>
    </w:rPr>
  </w:style>
  <w:style w:type="paragraph" w:customStyle="1" w:styleId="footnotetex">
    <w:name w:val="footnote tex"/>
    <w:uiPriority w:val="99"/>
    <w:rsid w:val="00003F7F"/>
    <w:pPr>
      <w:autoSpaceDE w:val="0"/>
      <w:autoSpaceDN w:val="0"/>
      <w:adjustRightInd w:val="0"/>
    </w:pPr>
    <w:rPr>
      <w:sz w:val="20"/>
      <w:szCs w:val="20"/>
    </w:rPr>
  </w:style>
  <w:style w:type="character" w:customStyle="1" w:styleId="Heading4Char1">
    <w:name w:val="Heading 4 Char1"/>
    <w:aliases w:val="l4 Char Char,l4 Char1"/>
    <w:basedOn w:val="DefaultParagraphFont"/>
    <w:uiPriority w:val="99"/>
    <w:rsid w:val="00D12B08"/>
    <w:rPr>
      <w:rFonts w:cs="Times New Roman"/>
      <w:i/>
    </w:rPr>
  </w:style>
  <w:style w:type="paragraph" w:customStyle="1" w:styleId="heading10">
    <w:name w:val="heading1"/>
    <w:basedOn w:val="Normal"/>
    <w:next w:val="Normal"/>
    <w:uiPriority w:val="99"/>
    <w:semiHidden/>
    <w:rsid w:val="00003F7F"/>
    <w:pPr>
      <w:spacing w:before="120" w:after="120"/>
    </w:pPr>
    <w:rPr>
      <w:b/>
      <w:bCs/>
      <w:sz w:val="22"/>
      <w:szCs w:val="22"/>
    </w:rPr>
  </w:style>
  <w:style w:type="paragraph" w:customStyle="1" w:styleId="heading20">
    <w:name w:val="heading2"/>
    <w:basedOn w:val="Heading3"/>
    <w:next w:val="Normal"/>
    <w:uiPriority w:val="99"/>
    <w:semiHidden/>
    <w:rsid w:val="00003F7F"/>
    <w:pPr>
      <w:spacing w:before="120"/>
    </w:pPr>
    <w:rPr>
      <w:rFonts w:cs="Times New Roman"/>
    </w:rPr>
  </w:style>
  <w:style w:type="paragraph" w:customStyle="1" w:styleId="Level1">
    <w:name w:val="Level 1"/>
    <w:basedOn w:val="Normal"/>
    <w:uiPriority w:val="99"/>
    <w:rsid w:val="00003F7F"/>
    <w:pPr>
      <w:widowControl w:val="0"/>
      <w:autoSpaceDE w:val="0"/>
      <w:autoSpaceDN w:val="0"/>
      <w:adjustRightInd w:val="0"/>
      <w:ind w:left="720" w:hanging="720"/>
    </w:pPr>
  </w:style>
  <w:style w:type="character" w:styleId="LineNumber">
    <w:name w:val="line number"/>
    <w:basedOn w:val="DefaultParagraphFont"/>
    <w:uiPriority w:val="99"/>
    <w:semiHidden/>
    <w:rsid w:val="00003F7F"/>
    <w:rPr>
      <w:rFonts w:cs="Times New Roman"/>
    </w:rPr>
  </w:style>
  <w:style w:type="paragraph" w:styleId="List3">
    <w:name w:val="List 3"/>
    <w:basedOn w:val="Normal"/>
    <w:uiPriority w:val="99"/>
    <w:semiHidden/>
    <w:rsid w:val="00003F7F"/>
    <w:pPr>
      <w:ind w:left="1915" w:hanging="360"/>
    </w:pPr>
    <w:rPr>
      <w:rFonts w:ascii="Arial" w:hAnsi="Arial"/>
      <w:spacing w:val="-5"/>
      <w:sz w:val="20"/>
      <w:szCs w:val="20"/>
    </w:rPr>
  </w:style>
  <w:style w:type="paragraph" w:customStyle="1" w:styleId="NumberBullets">
    <w:name w:val="Number Bullets"/>
    <w:basedOn w:val="Normal"/>
    <w:uiPriority w:val="99"/>
    <w:semiHidden/>
    <w:rsid w:val="00003F7F"/>
    <w:rPr>
      <w:szCs w:val="20"/>
    </w:rPr>
  </w:style>
  <w:style w:type="paragraph" w:customStyle="1" w:styleId="paragraph">
    <w:name w:val="paragraph"/>
    <w:basedOn w:val="Normal"/>
    <w:uiPriority w:val="99"/>
    <w:rsid w:val="00003F7F"/>
    <w:pPr>
      <w:spacing w:before="200" w:line="320" w:lineRule="exact"/>
      <w:ind w:left="1440"/>
    </w:pPr>
  </w:style>
  <w:style w:type="paragraph" w:customStyle="1" w:styleId="TOC0">
    <w:name w:val="TOC 0"/>
    <w:basedOn w:val="Normal"/>
    <w:uiPriority w:val="99"/>
    <w:rsid w:val="00003F7F"/>
    <w:pPr>
      <w:spacing w:after="240"/>
      <w:jc w:val="center"/>
    </w:pPr>
    <w:rPr>
      <w:b/>
      <w:caps/>
      <w:sz w:val="28"/>
      <w:szCs w:val="20"/>
    </w:rPr>
  </w:style>
  <w:style w:type="paragraph" w:customStyle="1" w:styleId="TOCHeader">
    <w:name w:val="TOC Header"/>
    <w:basedOn w:val="Normal"/>
    <w:uiPriority w:val="99"/>
    <w:rsid w:val="00003F7F"/>
    <w:pPr>
      <w:tabs>
        <w:tab w:val="right" w:pos="9360"/>
      </w:tabs>
      <w:spacing w:after="240"/>
    </w:pPr>
    <w:rPr>
      <w:szCs w:val="20"/>
      <w:u w:val="words"/>
    </w:rPr>
  </w:style>
  <w:style w:type="paragraph" w:customStyle="1" w:styleId="toc-tabfig">
    <w:name w:val="toc-tab/fig"/>
    <w:basedOn w:val="Normal"/>
    <w:uiPriority w:val="99"/>
    <w:semiHidden/>
    <w:rsid w:val="00003F7F"/>
    <w:pPr>
      <w:tabs>
        <w:tab w:val="right" w:leader="dot" w:pos="9360"/>
      </w:tabs>
      <w:spacing w:before="240" w:after="80"/>
      <w:ind w:left="900" w:hanging="540"/>
    </w:pPr>
    <w:rPr>
      <w:szCs w:val="20"/>
    </w:rPr>
  </w:style>
  <w:style w:type="paragraph" w:customStyle="1" w:styleId="BodyText-bold">
    <w:name w:val="Body Text-bold"/>
    <w:basedOn w:val="BodyText"/>
    <w:uiPriority w:val="99"/>
    <w:rsid w:val="0087325E"/>
    <w:pPr>
      <w:keepNext/>
      <w:spacing w:before="160"/>
    </w:pPr>
    <w:rPr>
      <w:b/>
    </w:rPr>
  </w:style>
  <w:style w:type="paragraph" w:customStyle="1" w:styleId="bullets-blank">
    <w:name w:val="bullets - blank"/>
    <w:basedOn w:val="Normal"/>
    <w:uiPriority w:val="99"/>
    <w:rsid w:val="00782C5C"/>
    <w:pPr>
      <w:spacing w:after="120"/>
      <w:ind w:left="1080" w:hanging="360"/>
    </w:pPr>
  </w:style>
  <w:style w:type="paragraph" w:customStyle="1" w:styleId="bullets-blankw2ndlevel">
    <w:name w:val="bullets-blank w2nd level"/>
    <w:basedOn w:val="bullets-2ndlevel"/>
    <w:uiPriority w:val="99"/>
    <w:rsid w:val="00782C5C"/>
    <w:pPr>
      <w:spacing w:after="0" w:line="240" w:lineRule="auto"/>
    </w:pPr>
  </w:style>
  <w:style w:type="paragraph" w:customStyle="1" w:styleId="tabletitle0">
    <w:name w:val="table title"/>
    <w:basedOn w:val="Heading7"/>
    <w:uiPriority w:val="99"/>
    <w:rsid w:val="003B666B"/>
    <w:pPr>
      <w:overflowPunct w:val="0"/>
      <w:autoSpaceDE w:val="0"/>
      <w:autoSpaceDN w:val="0"/>
      <w:adjustRightInd w:val="0"/>
      <w:spacing w:before="240" w:after="60"/>
      <w:ind w:left="907" w:hanging="907"/>
      <w:jc w:val="left"/>
      <w:textAlignment w:val="baseline"/>
    </w:pPr>
    <w:rPr>
      <w:sz w:val="20"/>
      <w:szCs w:val="20"/>
    </w:rPr>
  </w:style>
  <w:style w:type="paragraph" w:customStyle="1" w:styleId="AppendixHeading1">
    <w:name w:val="Appendix Heading 1"/>
    <w:basedOn w:val="Heading1"/>
    <w:uiPriority w:val="99"/>
    <w:rsid w:val="00003F7F"/>
    <w:pPr>
      <w:jc w:val="center"/>
    </w:pPr>
  </w:style>
  <w:style w:type="paragraph" w:customStyle="1" w:styleId="Pa9">
    <w:name w:val="Pa9"/>
    <w:basedOn w:val="Normal"/>
    <w:next w:val="Normal"/>
    <w:uiPriority w:val="99"/>
    <w:rsid w:val="00CA45AA"/>
    <w:pPr>
      <w:autoSpaceDE w:val="0"/>
      <w:autoSpaceDN w:val="0"/>
      <w:adjustRightInd w:val="0"/>
      <w:spacing w:line="211" w:lineRule="atLeast"/>
    </w:pPr>
    <w:rPr>
      <w:rFonts w:ascii="AGaramond" w:hAnsi="AGaramond"/>
    </w:rPr>
  </w:style>
  <w:style w:type="paragraph" w:customStyle="1" w:styleId="AppendixHeading2">
    <w:name w:val="Appendix Heading 2"/>
    <w:basedOn w:val="Heading2"/>
    <w:uiPriority w:val="99"/>
    <w:rsid w:val="00CA45AA"/>
  </w:style>
  <w:style w:type="paragraph" w:customStyle="1" w:styleId="AppHeading3">
    <w:name w:val="App Heading 3"/>
    <w:basedOn w:val="Heading3"/>
    <w:uiPriority w:val="99"/>
    <w:rsid w:val="000310CC"/>
    <w:pPr>
      <w:spacing w:before="360"/>
    </w:pPr>
  </w:style>
  <w:style w:type="paragraph" w:customStyle="1" w:styleId="AppHeading4">
    <w:name w:val="App Heading 4"/>
    <w:basedOn w:val="Normal"/>
    <w:uiPriority w:val="99"/>
    <w:rsid w:val="005A7747"/>
    <w:pPr>
      <w:keepNext/>
      <w:keepLines/>
      <w:spacing w:before="360" w:after="120"/>
      <w:outlineLvl w:val="3"/>
    </w:pPr>
    <w:rPr>
      <w:b/>
      <w:i/>
      <w:iCs/>
      <w:u w:val="single"/>
    </w:rPr>
  </w:style>
  <w:style w:type="character" w:customStyle="1" w:styleId="bodytextpsgChar">
    <w:name w:val="body text_psg Char"/>
    <w:basedOn w:val="DefaultParagraphFont"/>
    <w:link w:val="bodytextpsg"/>
    <w:locked/>
    <w:rsid w:val="00193A1D"/>
    <w:rPr>
      <w:rFonts w:cs="Times New Roman"/>
      <w:sz w:val="24"/>
      <w:szCs w:val="24"/>
    </w:rPr>
  </w:style>
  <w:style w:type="paragraph" w:customStyle="1" w:styleId="bodytext0">
    <w:name w:val="bodytext"/>
    <w:basedOn w:val="Normal"/>
    <w:uiPriority w:val="99"/>
    <w:rsid w:val="00193A1D"/>
    <w:pPr>
      <w:spacing w:after="240" w:line="320" w:lineRule="atLeast"/>
      <w:ind w:firstLine="720"/>
    </w:pPr>
    <w:rPr>
      <w:sz w:val="22"/>
      <w:szCs w:val="22"/>
    </w:rPr>
  </w:style>
  <w:style w:type="paragraph" w:customStyle="1" w:styleId="Source75">
    <w:name w:val="Source 7.5"/>
    <w:basedOn w:val="Source"/>
    <w:rsid w:val="00975EC2"/>
    <w:pPr>
      <w:keepLines/>
      <w:spacing w:before="0" w:line="180" w:lineRule="atLeast"/>
    </w:pPr>
    <w:rPr>
      <w:sz w:val="15"/>
      <w:szCs w:val="15"/>
    </w:rPr>
  </w:style>
  <w:style w:type="table" w:styleId="MediumGrid3-Accent1">
    <w:name w:val="Medium Grid 3 Accent 1"/>
    <w:aliases w:val="NCES DFD"/>
    <w:basedOn w:val="TableNormal"/>
    <w:rsid w:val="00975EC2"/>
    <w:rPr>
      <w:rFonts w:ascii="Arial" w:hAnsi="Arial"/>
      <w:sz w:val="18"/>
      <w:szCs w:val="24"/>
    </w:rPr>
    <w:tblPr>
      <w:tblStyleRowBandSize w:val="1"/>
      <w:tblStyleColBandSize w:val="1"/>
      <w:tblInd w:w="864" w:type="dxa"/>
      <w:tblBorders>
        <w:bottom w:val="single" w:sz="24" w:space="0" w:color="17365D" w:themeColor="text2" w:themeShade="BF"/>
      </w:tblBorders>
    </w:tblPr>
    <w:tcPr>
      <w:shd w:val="clear" w:color="auto" w:fill="EEF2F8"/>
      <w:vAlign w:val="bottom"/>
    </w:tcPr>
    <w:tblStylePr w:type="firstRow">
      <w:rPr>
        <w:b/>
        <w:bCs/>
        <w:i w:val="0"/>
        <w:iCs w:val="0"/>
        <w:color w:val="FFFFFF" w:themeColor="background1"/>
      </w:rPr>
      <w:tblPr/>
      <w:tcPr>
        <w:shd w:val="clear" w:color="auto" w:fill="1F497D" w:themeFill="tex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pPr>
        <w:jc w:val="left"/>
      </w:pPr>
      <w:rPr>
        <w:b/>
        <w:bCs/>
        <w:i w:val="0"/>
        <w:iCs w:val="0"/>
        <w:color w:val="FFFFFF" w:themeColor="background1"/>
        <w:sz w:val="20"/>
      </w:rPr>
      <w:tblPr/>
      <w:tcPr>
        <w:tcBorders>
          <w:top w:val="nil"/>
          <w:left w:val="nil"/>
          <w:bottom w:val="nil"/>
          <w:right w:val="nil"/>
          <w:insideH w:val="nil"/>
          <w:insideV w:val="nil"/>
          <w:tl2br w:val="nil"/>
          <w:tr2bl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TableheadingTimesNewRoman11ptBoldCenteredBefor">
    <w:name w:val="Style Table heading + Times New Roman 11 pt Bold Centered Befor..."/>
    <w:basedOn w:val="Normal"/>
    <w:rsid w:val="00825CCC"/>
    <w:pPr>
      <w:keepNext/>
      <w:shd w:val="clear" w:color="auto" w:fill="FFFFFF"/>
      <w:spacing w:before="240" w:after="120"/>
    </w:pPr>
    <w:rPr>
      <w:rFonts w:eastAsiaTheme="minorHAnsi"/>
      <w:b/>
      <w:bCs/>
    </w:rPr>
  </w:style>
  <w:style w:type="paragraph" w:styleId="Revision">
    <w:name w:val="Revision"/>
    <w:hidden/>
    <w:uiPriority w:val="99"/>
    <w:semiHidden/>
    <w:rsid w:val="00AF0BDF"/>
    <w:rPr>
      <w:sz w:val="24"/>
      <w:szCs w:val="24"/>
    </w:rPr>
  </w:style>
  <w:style w:type="paragraph" w:customStyle="1" w:styleId="BodyText20">
    <w:name w:val="Body Text2"/>
    <w:basedOn w:val="Normal"/>
    <w:link w:val="bodytextChar0"/>
    <w:rsid w:val="00E54BB9"/>
    <w:pPr>
      <w:spacing w:after="120" w:line="360" w:lineRule="auto"/>
      <w:ind w:firstLine="720"/>
    </w:pPr>
    <w:rPr>
      <w:szCs w:val="20"/>
    </w:rPr>
  </w:style>
  <w:style w:type="character" w:customStyle="1" w:styleId="bodytextChar0">
    <w:name w:val="body text Char"/>
    <w:basedOn w:val="DefaultParagraphFont"/>
    <w:link w:val="BodyText20"/>
    <w:locked/>
    <w:rsid w:val="00E54BB9"/>
    <w:rPr>
      <w:sz w:val="24"/>
      <w:szCs w:val="20"/>
    </w:rPr>
  </w:style>
  <w:style w:type="paragraph" w:customStyle="1" w:styleId="body">
    <w:name w:val="body"/>
    <w:basedOn w:val="Normal"/>
    <w:link w:val="bodyChar"/>
    <w:qFormat/>
    <w:rsid w:val="00E54BB9"/>
    <w:pPr>
      <w:spacing w:after="120" w:line="360" w:lineRule="auto"/>
      <w:ind w:firstLine="720"/>
    </w:pPr>
  </w:style>
  <w:style w:type="character" w:customStyle="1" w:styleId="bodyChar">
    <w:name w:val="body Char"/>
    <w:basedOn w:val="DefaultParagraphFont"/>
    <w:link w:val="body"/>
    <w:rsid w:val="00E54BB9"/>
    <w:rPr>
      <w:sz w:val="24"/>
      <w:szCs w:val="24"/>
    </w:rPr>
  </w:style>
  <w:style w:type="character" w:customStyle="1" w:styleId="2enspsubgroup1Char">
    <w:name w:val="2 en sp (subgroup 1) Char"/>
    <w:basedOn w:val="TabletextChar"/>
    <w:link w:val="2enspsubgroup1"/>
    <w:locked/>
    <w:rsid w:val="00065852"/>
    <w:rPr>
      <w:rFonts w:ascii="Arial" w:hAnsi="Arial" w:cs="Times New Roman"/>
      <w:kern w:val="2"/>
      <w:sz w:val="20"/>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9452">
      <w:bodyDiv w:val="1"/>
      <w:marLeft w:val="0"/>
      <w:marRight w:val="0"/>
      <w:marTop w:val="0"/>
      <w:marBottom w:val="0"/>
      <w:divBdr>
        <w:top w:val="none" w:sz="0" w:space="0" w:color="auto"/>
        <w:left w:val="none" w:sz="0" w:space="0" w:color="auto"/>
        <w:bottom w:val="none" w:sz="0" w:space="0" w:color="auto"/>
        <w:right w:val="none" w:sz="0" w:space="0" w:color="auto"/>
      </w:divBdr>
    </w:div>
    <w:div w:id="164245660">
      <w:bodyDiv w:val="1"/>
      <w:marLeft w:val="0"/>
      <w:marRight w:val="0"/>
      <w:marTop w:val="0"/>
      <w:marBottom w:val="0"/>
      <w:divBdr>
        <w:top w:val="none" w:sz="0" w:space="0" w:color="auto"/>
        <w:left w:val="none" w:sz="0" w:space="0" w:color="auto"/>
        <w:bottom w:val="none" w:sz="0" w:space="0" w:color="auto"/>
        <w:right w:val="none" w:sz="0" w:space="0" w:color="auto"/>
      </w:divBdr>
    </w:div>
    <w:div w:id="367225359">
      <w:bodyDiv w:val="1"/>
      <w:marLeft w:val="0"/>
      <w:marRight w:val="0"/>
      <w:marTop w:val="0"/>
      <w:marBottom w:val="0"/>
      <w:divBdr>
        <w:top w:val="none" w:sz="0" w:space="0" w:color="auto"/>
        <w:left w:val="none" w:sz="0" w:space="0" w:color="auto"/>
        <w:bottom w:val="none" w:sz="0" w:space="0" w:color="auto"/>
        <w:right w:val="none" w:sz="0" w:space="0" w:color="auto"/>
      </w:divBdr>
    </w:div>
    <w:div w:id="370695535">
      <w:bodyDiv w:val="1"/>
      <w:marLeft w:val="0"/>
      <w:marRight w:val="0"/>
      <w:marTop w:val="0"/>
      <w:marBottom w:val="0"/>
      <w:divBdr>
        <w:top w:val="none" w:sz="0" w:space="0" w:color="auto"/>
        <w:left w:val="none" w:sz="0" w:space="0" w:color="auto"/>
        <w:bottom w:val="none" w:sz="0" w:space="0" w:color="auto"/>
        <w:right w:val="none" w:sz="0" w:space="0" w:color="auto"/>
      </w:divBdr>
    </w:div>
    <w:div w:id="390543655">
      <w:bodyDiv w:val="1"/>
      <w:marLeft w:val="0"/>
      <w:marRight w:val="0"/>
      <w:marTop w:val="0"/>
      <w:marBottom w:val="0"/>
      <w:divBdr>
        <w:top w:val="none" w:sz="0" w:space="0" w:color="auto"/>
        <w:left w:val="none" w:sz="0" w:space="0" w:color="auto"/>
        <w:bottom w:val="none" w:sz="0" w:space="0" w:color="auto"/>
        <w:right w:val="none" w:sz="0" w:space="0" w:color="auto"/>
      </w:divBdr>
    </w:div>
    <w:div w:id="644941333">
      <w:bodyDiv w:val="1"/>
      <w:marLeft w:val="0"/>
      <w:marRight w:val="0"/>
      <w:marTop w:val="0"/>
      <w:marBottom w:val="0"/>
      <w:divBdr>
        <w:top w:val="none" w:sz="0" w:space="0" w:color="auto"/>
        <w:left w:val="none" w:sz="0" w:space="0" w:color="auto"/>
        <w:bottom w:val="none" w:sz="0" w:space="0" w:color="auto"/>
        <w:right w:val="none" w:sz="0" w:space="0" w:color="auto"/>
      </w:divBdr>
    </w:div>
    <w:div w:id="825822313">
      <w:bodyDiv w:val="1"/>
      <w:marLeft w:val="0"/>
      <w:marRight w:val="0"/>
      <w:marTop w:val="0"/>
      <w:marBottom w:val="0"/>
      <w:divBdr>
        <w:top w:val="none" w:sz="0" w:space="0" w:color="auto"/>
        <w:left w:val="none" w:sz="0" w:space="0" w:color="auto"/>
        <w:bottom w:val="none" w:sz="0" w:space="0" w:color="auto"/>
        <w:right w:val="none" w:sz="0" w:space="0" w:color="auto"/>
      </w:divBdr>
      <w:divsChild>
        <w:div w:id="1222447583">
          <w:marLeft w:val="0"/>
          <w:marRight w:val="120"/>
          <w:marTop w:val="0"/>
          <w:marBottom w:val="0"/>
          <w:divBdr>
            <w:top w:val="none" w:sz="0" w:space="0" w:color="auto"/>
            <w:left w:val="none" w:sz="0" w:space="0" w:color="auto"/>
            <w:bottom w:val="none" w:sz="0" w:space="0" w:color="auto"/>
            <w:right w:val="none" w:sz="0" w:space="0" w:color="auto"/>
          </w:divBdr>
          <w:divsChild>
            <w:div w:id="664666884">
              <w:marLeft w:val="0"/>
              <w:marRight w:val="0"/>
              <w:marTop w:val="0"/>
              <w:marBottom w:val="0"/>
              <w:divBdr>
                <w:top w:val="none" w:sz="0" w:space="0" w:color="auto"/>
                <w:left w:val="none" w:sz="0" w:space="0" w:color="auto"/>
                <w:bottom w:val="none" w:sz="0" w:space="0" w:color="auto"/>
                <w:right w:val="none" w:sz="0" w:space="0" w:color="auto"/>
              </w:divBdr>
              <w:divsChild>
                <w:div w:id="103696026">
                  <w:marLeft w:val="0"/>
                  <w:marRight w:val="0"/>
                  <w:marTop w:val="0"/>
                  <w:marBottom w:val="0"/>
                  <w:divBdr>
                    <w:top w:val="none" w:sz="0" w:space="0" w:color="auto"/>
                    <w:left w:val="none" w:sz="0" w:space="0" w:color="auto"/>
                    <w:bottom w:val="none" w:sz="0" w:space="0" w:color="auto"/>
                    <w:right w:val="none" w:sz="0" w:space="0" w:color="auto"/>
                  </w:divBdr>
                  <w:divsChild>
                    <w:div w:id="2072191392">
                      <w:marLeft w:val="0"/>
                      <w:marRight w:val="0"/>
                      <w:marTop w:val="0"/>
                      <w:marBottom w:val="0"/>
                      <w:divBdr>
                        <w:top w:val="none" w:sz="0" w:space="0" w:color="auto"/>
                        <w:left w:val="none" w:sz="0" w:space="0" w:color="auto"/>
                        <w:bottom w:val="none" w:sz="0" w:space="0" w:color="auto"/>
                        <w:right w:val="none" w:sz="0" w:space="0" w:color="auto"/>
                      </w:divBdr>
                      <w:divsChild>
                        <w:div w:id="1119639728">
                          <w:marLeft w:val="480"/>
                          <w:marRight w:val="0"/>
                          <w:marTop w:val="0"/>
                          <w:marBottom w:val="0"/>
                          <w:divBdr>
                            <w:top w:val="none" w:sz="0" w:space="0" w:color="auto"/>
                            <w:left w:val="none" w:sz="0" w:space="0" w:color="auto"/>
                            <w:bottom w:val="none" w:sz="0" w:space="0" w:color="auto"/>
                            <w:right w:val="none" w:sz="0" w:space="0" w:color="auto"/>
                          </w:divBdr>
                          <w:divsChild>
                            <w:div w:id="1345284549">
                              <w:marLeft w:val="0"/>
                              <w:marRight w:val="0"/>
                              <w:marTop w:val="0"/>
                              <w:marBottom w:val="0"/>
                              <w:divBdr>
                                <w:top w:val="none" w:sz="0" w:space="0" w:color="auto"/>
                                <w:left w:val="none" w:sz="0" w:space="0" w:color="auto"/>
                                <w:bottom w:val="none" w:sz="0" w:space="0" w:color="auto"/>
                                <w:right w:val="none" w:sz="0" w:space="0" w:color="auto"/>
                              </w:divBdr>
                              <w:divsChild>
                                <w:div w:id="1699888051">
                                  <w:marLeft w:val="0"/>
                                  <w:marRight w:val="0"/>
                                  <w:marTop w:val="0"/>
                                  <w:marBottom w:val="0"/>
                                  <w:divBdr>
                                    <w:top w:val="none" w:sz="0" w:space="0" w:color="auto"/>
                                    <w:left w:val="none" w:sz="0" w:space="0" w:color="auto"/>
                                    <w:bottom w:val="none" w:sz="0" w:space="0" w:color="auto"/>
                                    <w:right w:val="none" w:sz="0" w:space="0" w:color="auto"/>
                                  </w:divBdr>
                                  <w:divsChild>
                                    <w:div w:id="1606618506">
                                      <w:marLeft w:val="0"/>
                                      <w:marRight w:val="0"/>
                                      <w:marTop w:val="240"/>
                                      <w:marBottom w:val="0"/>
                                      <w:divBdr>
                                        <w:top w:val="none" w:sz="0" w:space="0" w:color="auto"/>
                                        <w:left w:val="none" w:sz="0" w:space="0" w:color="auto"/>
                                        <w:bottom w:val="none" w:sz="0" w:space="0" w:color="auto"/>
                                        <w:right w:val="none" w:sz="0" w:space="0" w:color="auto"/>
                                      </w:divBdr>
                                      <w:divsChild>
                                        <w:div w:id="1767846257">
                                          <w:marLeft w:val="0"/>
                                          <w:marRight w:val="0"/>
                                          <w:marTop w:val="0"/>
                                          <w:marBottom w:val="0"/>
                                          <w:divBdr>
                                            <w:top w:val="none" w:sz="0" w:space="0" w:color="auto"/>
                                            <w:left w:val="none" w:sz="0" w:space="0" w:color="auto"/>
                                            <w:bottom w:val="none" w:sz="0" w:space="0" w:color="auto"/>
                                            <w:right w:val="none" w:sz="0" w:space="0" w:color="auto"/>
                                          </w:divBdr>
                                          <w:divsChild>
                                            <w:div w:id="634290161">
                                              <w:marLeft w:val="0"/>
                                              <w:marRight w:val="0"/>
                                              <w:marTop w:val="0"/>
                                              <w:marBottom w:val="0"/>
                                              <w:divBdr>
                                                <w:top w:val="none" w:sz="0" w:space="0" w:color="auto"/>
                                                <w:left w:val="none" w:sz="0" w:space="0" w:color="auto"/>
                                                <w:bottom w:val="single" w:sz="6" w:space="23" w:color="auto"/>
                                                <w:right w:val="none" w:sz="0" w:space="0" w:color="auto"/>
                                              </w:divBdr>
                                              <w:divsChild>
                                                <w:div w:id="533427429">
                                                  <w:marLeft w:val="0"/>
                                                  <w:marRight w:val="0"/>
                                                  <w:marTop w:val="0"/>
                                                  <w:marBottom w:val="0"/>
                                                  <w:divBdr>
                                                    <w:top w:val="none" w:sz="0" w:space="0" w:color="auto"/>
                                                    <w:left w:val="none" w:sz="0" w:space="0" w:color="auto"/>
                                                    <w:bottom w:val="none" w:sz="0" w:space="0" w:color="auto"/>
                                                    <w:right w:val="none" w:sz="0" w:space="0" w:color="auto"/>
                                                  </w:divBdr>
                                                  <w:divsChild>
                                                    <w:div w:id="606080258">
                                                      <w:marLeft w:val="0"/>
                                                      <w:marRight w:val="0"/>
                                                      <w:marTop w:val="0"/>
                                                      <w:marBottom w:val="0"/>
                                                      <w:divBdr>
                                                        <w:top w:val="none" w:sz="0" w:space="0" w:color="auto"/>
                                                        <w:left w:val="none" w:sz="0" w:space="0" w:color="auto"/>
                                                        <w:bottom w:val="none" w:sz="0" w:space="0" w:color="auto"/>
                                                        <w:right w:val="none" w:sz="0" w:space="0" w:color="auto"/>
                                                      </w:divBdr>
                                                      <w:divsChild>
                                                        <w:div w:id="19669095">
                                                          <w:marLeft w:val="0"/>
                                                          <w:marRight w:val="0"/>
                                                          <w:marTop w:val="0"/>
                                                          <w:marBottom w:val="0"/>
                                                          <w:divBdr>
                                                            <w:top w:val="none" w:sz="0" w:space="0" w:color="auto"/>
                                                            <w:left w:val="none" w:sz="0" w:space="0" w:color="auto"/>
                                                            <w:bottom w:val="none" w:sz="0" w:space="0" w:color="auto"/>
                                                            <w:right w:val="none" w:sz="0" w:space="0" w:color="auto"/>
                                                          </w:divBdr>
                                                          <w:divsChild>
                                                            <w:div w:id="1543597300">
                                                              <w:marLeft w:val="0"/>
                                                              <w:marRight w:val="0"/>
                                                              <w:marTop w:val="0"/>
                                                              <w:marBottom w:val="0"/>
                                                              <w:divBdr>
                                                                <w:top w:val="none" w:sz="0" w:space="0" w:color="auto"/>
                                                                <w:left w:val="none" w:sz="0" w:space="0" w:color="auto"/>
                                                                <w:bottom w:val="none" w:sz="0" w:space="0" w:color="auto"/>
                                                                <w:right w:val="none" w:sz="0" w:space="0" w:color="auto"/>
                                                              </w:divBdr>
                                                              <w:divsChild>
                                                                <w:div w:id="1634097631">
                                                                  <w:marLeft w:val="0"/>
                                                                  <w:marRight w:val="0"/>
                                                                  <w:marTop w:val="0"/>
                                                                  <w:marBottom w:val="0"/>
                                                                  <w:divBdr>
                                                                    <w:top w:val="none" w:sz="0" w:space="0" w:color="auto"/>
                                                                    <w:left w:val="none" w:sz="0" w:space="0" w:color="auto"/>
                                                                    <w:bottom w:val="none" w:sz="0" w:space="0" w:color="auto"/>
                                                                    <w:right w:val="none" w:sz="0" w:space="0" w:color="auto"/>
                                                                  </w:divBdr>
                                                                  <w:divsChild>
                                                                    <w:div w:id="10282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2881628">
      <w:marLeft w:val="0"/>
      <w:marRight w:val="0"/>
      <w:marTop w:val="0"/>
      <w:marBottom w:val="0"/>
      <w:divBdr>
        <w:top w:val="none" w:sz="0" w:space="0" w:color="auto"/>
        <w:left w:val="none" w:sz="0" w:space="0" w:color="auto"/>
        <w:bottom w:val="none" w:sz="0" w:space="0" w:color="auto"/>
        <w:right w:val="none" w:sz="0" w:space="0" w:color="auto"/>
      </w:divBdr>
    </w:div>
    <w:div w:id="872881629">
      <w:marLeft w:val="0"/>
      <w:marRight w:val="0"/>
      <w:marTop w:val="0"/>
      <w:marBottom w:val="0"/>
      <w:divBdr>
        <w:top w:val="none" w:sz="0" w:space="0" w:color="auto"/>
        <w:left w:val="none" w:sz="0" w:space="0" w:color="auto"/>
        <w:bottom w:val="none" w:sz="0" w:space="0" w:color="auto"/>
        <w:right w:val="none" w:sz="0" w:space="0" w:color="auto"/>
      </w:divBdr>
    </w:div>
    <w:div w:id="872881630">
      <w:marLeft w:val="0"/>
      <w:marRight w:val="0"/>
      <w:marTop w:val="0"/>
      <w:marBottom w:val="0"/>
      <w:divBdr>
        <w:top w:val="none" w:sz="0" w:space="0" w:color="auto"/>
        <w:left w:val="none" w:sz="0" w:space="0" w:color="auto"/>
        <w:bottom w:val="none" w:sz="0" w:space="0" w:color="auto"/>
        <w:right w:val="none" w:sz="0" w:space="0" w:color="auto"/>
      </w:divBdr>
    </w:div>
    <w:div w:id="872881631">
      <w:marLeft w:val="0"/>
      <w:marRight w:val="0"/>
      <w:marTop w:val="0"/>
      <w:marBottom w:val="0"/>
      <w:divBdr>
        <w:top w:val="none" w:sz="0" w:space="0" w:color="auto"/>
        <w:left w:val="none" w:sz="0" w:space="0" w:color="auto"/>
        <w:bottom w:val="none" w:sz="0" w:space="0" w:color="auto"/>
        <w:right w:val="none" w:sz="0" w:space="0" w:color="auto"/>
      </w:divBdr>
    </w:div>
    <w:div w:id="872881632">
      <w:marLeft w:val="0"/>
      <w:marRight w:val="0"/>
      <w:marTop w:val="0"/>
      <w:marBottom w:val="0"/>
      <w:divBdr>
        <w:top w:val="none" w:sz="0" w:space="0" w:color="auto"/>
        <w:left w:val="none" w:sz="0" w:space="0" w:color="auto"/>
        <w:bottom w:val="none" w:sz="0" w:space="0" w:color="auto"/>
        <w:right w:val="none" w:sz="0" w:space="0" w:color="auto"/>
      </w:divBdr>
    </w:div>
    <w:div w:id="872881633">
      <w:marLeft w:val="0"/>
      <w:marRight w:val="0"/>
      <w:marTop w:val="0"/>
      <w:marBottom w:val="0"/>
      <w:divBdr>
        <w:top w:val="none" w:sz="0" w:space="0" w:color="auto"/>
        <w:left w:val="none" w:sz="0" w:space="0" w:color="auto"/>
        <w:bottom w:val="none" w:sz="0" w:space="0" w:color="auto"/>
        <w:right w:val="none" w:sz="0" w:space="0" w:color="auto"/>
      </w:divBdr>
    </w:div>
    <w:div w:id="872881634">
      <w:marLeft w:val="0"/>
      <w:marRight w:val="0"/>
      <w:marTop w:val="0"/>
      <w:marBottom w:val="0"/>
      <w:divBdr>
        <w:top w:val="none" w:sz="0" w:space="0" w:color="auto"/>
        <w:left w:val="none" w:sz="0" w:space="0" w:color="auto"/>
        <w:bottom w:val="none" w:sz="0" w:space="0" w:color="auto"/>
        <w:right w:val="none" w:sz="0" w:space="0" w:color="auto"/>
      </w:divBdr>
    </w:div>
    <w:div w:id="872881635">
      <w:marLeft w:val="0"/>
      <w:marRight w:val="0"/>
      <w:marTop w:val="0"/>
      <w:marBottom w:val="0"/>
      <w:divBdr>
        <w:top w:val="none" w:sz="0" w:space="0" w:color="auto"/>
        <w:left w:val="none" w:sz="0" w:space="0" w:color="auto"/>
        <w:bottom w:val="none" w:sz="0" w:space="0" w:color="auto"/>
        <w:right w:val="none" w:sz="0" w:space="0" w:color="auto"/>
      </w:divBdr>
    </w:div>
    <w:div w:id="872881636">
      <w:marLeft w:val="0"/>
      <w:marRight w:val="0"/>
      <w:marTop w:val="0"/>
      <w:marBottom w:val="0"/>
      <w:divBdr>
        <w:top w:val="none" w:sz="0" w:space="0" w:color="auto"/>
        <w:left w:val="none" w:sz="0" w:space="0" w:color="auto"/>
        <w:bottom w:val="none" w:sz="0" w:space="0" w:color="auto"/>
        <w:right w:val="none" w:sz="0" w:space="0" w:color="auto"/>
      </w:divBdr>
    </w:div>
    <w:div w:id="872881637">
      <w:marLeft w:val="0"/>
      <w:marRight w:val="0"/>
      <w:marTop w:val="0"/>
      <w:marBottom w:val="0"/>
      <w:divBdr>
        <w:top w:val="none" w:sz="0" w:space="0" w:color="auto"/>
        <w:left w:val="none" w:sz="0" w:space="0" w:color="auto"/>
        <w:bottom w:val="none" w:sz="0" w:space="0" w:color="auto"/>
        <w:right w:val="none" w:sz="0" w:space="0" w:color="auto"/>
      </w:divBdr>
    </w:div>
    <w:div w:id="872881638">
      <w:marLeft w:val="0"/>
      <w:marRight w:val="0"/>
      <w:marTop w:val="0"/>
      <w:marBottom w:val="0"/>
      <w:divBdr>
        <w:top w:val="none" w:sz="0" w:space="0" w:color="auto"/>
        <w:left w:val="none" w:sz="0" w:space="0" w:color="auto"/>
        <w:bottom w:val="none" w:sz="0" w:space="0" w:color="auto"/>
        <w:right w:val="none" w:sz="0" w:space="0" w:color="auto"/>
      </w:divBdr>
    </w:div>
    <w:div w:id="872881639">
      <w:marLeft w:val="0"/>
      <w:marRight w:val="0"/>
      <w:marTop w:val="0"/>
      <w:marBottom w:val="0"/>
      <w:divBdr>
        <w:top w:val="none" w:sz="0" w:space="0" w:color="auto"/>
        <w:left w:val="none" w:sz="0" w:space="0" w:color="auto"/>
        <w:bottom w:val="none" w:sz="0" w:space="0" w:color="auto"/>
        <w:right w:val="none" w:sz="0" w:space="0" w:color="auto"/>
      </w:divBdr>
    </w:div>
    <w:div w:id="942495486">
      <w:bodyDiv w:val="1"/>
      <w:marLeft w:val="0"/>
      <w:marRight w:val="0"/>
      <w:marTop w:val="0"/>
      <w:marBottom w:val="0"/>
      <w:divBdr>
        <w:top w:val="none" w:sz="0" w:space="0" w:color="auto"/>
        <w:left w:val="none" w:sz="0" w:space="0" w:color="auto"/>
        <w:bottom w:val="none" w:sz="0" w:space="0" w:color="auto"/>
        <w:right w:val="none" w:sz="0" w:space="0" w:color="auto"/>
      </w:divBdr>
    </w:div>
    <w:div w:id="984774949">
      <w:bodyDiv w:val="1"/>
      <w:marLeft w:val="0"/>
      <w:marRight w:val="0"/>
      <w:marTop w:val="0"/>
      <w:marBottom w:val="0"/>
      <w:divBdr>
        <w:top w:val="none" w:sz="0" w:space="0" w:color="auto"/>
        <w:left w:val="none" w:sz="0" w:space="0" w:color="auto"/>
        <w:bottom w:val="none" w:sz="0" w:space="0" w:color="auto"/>
        <w:right w:val="none" w:sz="0" w:space="0" w:color="auto"/>
      </w:divBdr>
    </w:div>
    <w:div w:id="1018387441">
      <w:bodyDiv w:val="1"/>
      <w:marLeft w:val="0"/>
      <w:marRight w:val="0"/>
      <w:marTop w:val="0"/>
      <w:marBottom w:val="0"/>
      <w:divBdr>
        <w:top w:val="none" w:sz="0" w:space="0" w:color="auto"/>
        <w:left w:val="none" w:sz="0" w:space="0" w:color="auto"/>
        <w:bottom w:val="none" w:sz="0" w:space="0" w:color="auto"/>
        <w:right w:val="none" w:sz="0" w:space="0" w:color="auto"/>
      </w:divBdr>
    </w:div>
    <w:div w:id="1121680125">
      <w:bodyDiv w:val="1"/>
      <w:marLeft w:val="0"/>
      <w:marRight w:val="0"/>
      <w:marTop w:val="0"/>
      <w:marBottom w:val="0"/>
      <w:divBdr>
        <w:top w:val="none" w:sz="0" w:space="0" w:color="auto"/>
        <w:left w:val="none" w:sz="0" w:space="0" w:color="auto"/>
        <w:bottom w:val="none" w:sz="0" w:space="0" w:color="auto"/>
        <w:right w:val="none" w:sz="0" w:space="0" w:color="auto"/>
      </w:divBdr>
    </w:div>
    <w:div w:id="1166944557">
      <w:bodyDiv w:val="1"/>
      <w:marLeft w:val="0"/>
      <w:marRight w:val="0"/>
      <w:marTop w:val="0"/>
      <w:marBottom w:val="0"/>
      <w:divBdr>
        <w:top w:val="none" w:sz="0" w:space="0" w:color="auto"/>
        <w:left w:val="none" w:sz="0" w:space="0" w:color="auto"/>
        <w:bottom w:val="none" w:sz="0" w:space="0" w:color="auto"/>
        <w:right w:val="none" w:sz="0" w:space="0" w:color="auto"/>
      </w:divBdr>
    </w:div>
    <w:div w:id="1213228565">
      <w:bodyDiv w:val="1"/>
      <w:marLeft w:val="0"/>
      <w:marRight w:val="0"/>
      <w:marTop w:val="0"/>
      <w:marBottom w:val="0"/>
      <w:divBdr>
        <w:top w:val="none" w:sz="0" w:space="0" w:color="auto"/>
        <w:left w:val="none" w:sz="0" w:space="0" w:color="auto"/>
        <w:bottom w:val="none" w:sz="0" w:space="0" w:color="auto"/>
        <w:right w:val="none" w:sz="0" w:space="0" w:color="auto"/>
      </w:divBdr>
    </w:div>
    <w:div w:id="1245607310">
      <w:bodyDiv w:val="1"/>
      <w:marLeft w:val="0"/>
      <w:marRight w:val="0"/>
      <w:marTop w:val="0"/>
      <w:marBottom w:val="0"/>
      <w:divBdr>
        <w:top w:val="none" w:sz="0" w:space="0" w:color="auto"/>
        <w:left w:val="none" w:sz="0" w:space="0" w:color="auto"/>
        <w:bottom w:val="none" w:sz="0" w:space="0" w:color="auto"/>
        <w:right w:val="none" w:sz="0" w:space="0" w:color="auto"/>
      </w:divBdr>
    </w:div>
    <w:div w:id="1313561476">
      <w:bodyDiv w:val="1"/>
      <w:marLeft w:val="0"/>
      <w:marRight w:val="0"/>
      <w:marTop w:val="0"/>
      <w:marBottom w:val="0"/>
      <w:divBdr>
        <w:top w:val="none" w:sz="0" w:space="0" w:color="auto"/>
        <w:left w:val="none" w:sz="0" w:space="0" w:color="auto"/>
        <w:bottom w:val="none" w:sz="0" w:space="0" w:color="auto"/>
        <w:right w:val="none" w:sz="0" w:space="0" w:color="auto"/>
      </w:divBdr>
    </w:div>
    <w:div w:id="1348168627">
      <w:bodyDiv w:val="1"/>
      <w:marLeft w:val="0"/>
      <w:marRight w:val="0"/>
      <w:marTop w:val="0"/>
      <w:marBottom w:val="0"/>
      <w:divBdr>
        <w:top w:val="none" w:sz="0" w:space="0" w:color="auto"/>
        <w:left w:val="none" w:sz="0" w:space="0" w:color="auto"/>
        <w:bottom w:val="none" w:sz="0" w:space="0" w:color="auto"/>
        <w:right w:val="none" w:sz="0" w:space="0" w:color="auto"/>
      </w:divBdr>
    </w:div>
    <w:div w:id="1501893349">
      <w:bodyDiv w:val="1"/>
      <w:marLeft w:val="0"/>
      <w:marRight w:val="0"/>
      <w:marTop w:val="0"/>
      <w:marBottom w:val="0"/>
      <w:divBdr>
        <w:top w:val="none" w:sz="0" w:space="0" w:color="auto"/>
        <w:left w:val="none" w:sz="0" w:space="0" w:color="auto"/>
        <w:bottom w:val="none" w:sz="0" w:space="0" w:color="auto"/>
        <w:right w:val="none" w:sz="0" w:space="0" w:color="auto"/>
      </w:divBdr>
    </w:div>
    <w:div w:id="1770196050">
      <w:bodyDiv w:val="1"/>
      <w:marLeft w:val="0"/>
      <w:marRight w:val="0"/>
      <w:marTop w:val="0"/>
      <w:marBottom w:val="0"/>
      <w:divBdr>
        <w:top w:val="none" w:sz="0" w:space="0" w:color="auto"/>
        <w:left w:val="none" w:sz="0" w:space="0" w:color="auto"/>
        <w:bottom w:val="none" w:sz="0" w:space="0" w:color="auto"/>
        <w:right w:val="none" w:sz="0" w:space="0" w:color="auto"/>
      </w:divBdr>
    </w:div>
    <w:div w:id="1880628054">
      <w:bodyDiv w:val="1"/>
      <w:marLeft w:val="0"/>
      <w:marRight w:val="0"/>
      <w:marTop w:val="0"/>
      <w:marBottom w:val="0"/>
      <w:divBdr>
        <w:top w:val="none" w:sz="0" w:space="0" w:color="auto"/>
        <w:left w:val="none" w:sz="0" w:space="0" w:color="auto"/>
        <w:bottom w:val="none" w:sz="0" w:space="0" w:color="auto"/>
        <w:right w:val="none" w:sz="0" w:space="0" w:color="auto"/>
      </w:divBdr>
    </w:div>
    <w:div w:id="206343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7.xml"/><Relationship Id="rId28" Type="http://schemas.microsoft.com/office/2011/relationships/people" Target="people.xml"/><Relationship Id="rId10" Type="http://schemas.openxmlformats.org/officeDocument/2006/relationships/footer" Target="footer2.xml"/><Relationship Id="rId19" Type="http://schemas.openxmlformats.org/officeDocument/2006/relationships/hyperlink" Target="http://nces.ed.gov/statprog/201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bls.gov/news.release/pdf/wky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06E52-7902-4FA2-85C8-D744E1BBB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6924</Words>
  <Characters>39467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46299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spowell</dc:creator>
  <cp:lastModifiedBy>SYSTEM</cp:lastModifiedBy>
  <cp:revision>2</cp:revision>
  <cp:lastPrinted>2016-09-01T17:33:00Z</cp:lastPrinted>
  <dcterms:created xsi:type="dcterms:W3CDTF">2018-07-23T14:18:00Z</dcterms:created>
  <dcterms:modified xsi:type="dcterms:W3CDTF">2018-07-23T14:18:00Z</dcterms:modified>
</cp:coreProperties>
</file>