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5B32" w14:textId="77777777" w:rsidR="007751C8" w:rsidRPr="0058155D" w:rsidRDefault="007751C8" w:rsidP="007751C8">
      <w:pPr>
        <w:pStyle w:val="Cov-Title"/>
        <w:spacing w:line="23" w:lineRule="atLeast"/>
        <w:jc w:val="left"/>
      </w:pPr>
      <w:bookmarkStart w:id="0" w:name="_Toc146530948"/>
      <w:bookmarkStart w:id="1" w:name="_Toc152499748"/>
      <w:bookmarkStart w:id="2" w:name="_GoBack"/>
      <w:bookmarkEnd w:id="2"/>
      <w:r w:rsidRPr="00A177D1">
        <w:t>High School Longitudinal Study of 2009 (HSLS:09) Panel Maintenance 2018 &amp; 2021</w:t>
      </w:r>
    </w:p>
    <w:p w14:paraId="35B45EFD" w14:textId="77777777" w:rsidR="007751C8" w:rsidRPr="0058155D" w:rsidRDefault="007751C8" w:rsidP="007751C8">
      <w:pPr>
        <w:pStyle w:val="Cov-Title"/>
        <w:spacing w:line="23" w:lineRule="atLeast"/>
        <w:rPr>
          <w:sz w:val="40"/>
          <w:szCs w:val="40"/>
        </w:rPr>
      </w:pPr>
    </w:p>
    <w:p w14:paraId="63ACD0DF" w14:textId="77777777" w:rsidR="007751C8" w:rsidRPr="0058155D" w:rsidRDefault="007751C8" w:rsidP="007751C8">
      <w:pPr>
        <w:pStyle w:val="Cov-Title"/>
        <w:spacing w:line="23" w:lineRule="atLeast"/>
        <w:rPr>
          <w:sz w:val="40"/>
          <w:szCs w:val="40"/>
        </w:rPr>
      </w:pPr>
    </w:p>
    <w:p w14:paraId="641980EC" w14:textId="1D82C696" w:rsidR="007751C8" w:rsidRPr="0058155D" w:rsidRDefault="007751C8" w:rsidP="007751C8">
      <w:pPr>
        <w:pStyle w:val="Cov-Title"/>
        <w:spacing w:line="23" w:lineRule="atLeast"/>
        <w:rPr>
          <w:sz w:val="40"/>
          <w:szCs w:val="40"/>
        </w:rPr>
      </w:pPr>
      <w:r w:rsidRPr="007751C8">
        <w:rPr>
          <w:sz w:val="40"/>
          <w:szCs w:val="40"/>
        </w:rPr>
        <w:t>Appendix A through B</w:t>
      </w:r>
    </w:p>
    <w:p w14:paraId="4173C91B" w14:textId="77777777" w:rsidR="007751C8" w:rsidRPr="0058155D" w:rsidRDefault="007751C8" w:rsidP="007751C8">
      <w:pPr>
        <w:pStyle w:val="Cov-Subtitle"/>
        <w:spacing w:line="23" w:lineRule="atLeast"/>
      </w:pPr>
    </w:p>
    <w:p w14:paraId="62AB42B4" w14:textId="77777777" w:rsidR="007751C8" w:rsidRDefault="007751C8" w:rsidP="007751C8">
      <w:pPr>
        <w:pStyle w:val="TOC1"/>
        <w:tabs>
          <w:tab w:val="right" w:leader="dot" w:pos="10214"/>
        </w:tabs>
      </w:pPr>
    </w:p>
    <w:p w14:paraId="5F2AE428" w14:textId="77777777" w:rsidR="007751C8" w:rsidRPr="007F186F" w:rsidRDefault="007751C8" w:rsidP="007751C8">
      <w:pPr>
        <w:pStyle w:val="TOC1"/>
        <w:tabs>
          <w:tab w:val="right" w:leader="dot" w:pos="10214"/>
        </w:tabs>
        <w:rPr>
          <w:rFonts w:eastAsiaTheme="minorEastAsia"/>
          <w:b w:val="0"/>
          <w:noProof/>
          <w:sz w:val="22"/>
          <w:szCs w:val="22"/>
        </w:rPr>
      </w:pPr>
      <w:r>
        <w:fldChar w:fldCharType="begin"/>
      </w:r>
      <w:r>
        <w:instrText xml:space="preserve"> TOC \h \z \u \t "Appendix Title,1" </w:instrText>
      </w:r>
      <w:r>
        <w:fldChar w:fldCharType="separate"/>
      </w:r>
      <w:hyperlink w:anchor="_Toc431199538" w:history="1">
        <w:r w:rsidRPr="007F186F">
          <w:rPr>
            <w:rStyle w:val="Hyperlink"/>
            <w:b w:val="0"/>
            <w:noProof/>
          </w:rPr>
          <w:t>Appendix A HSLS:09 Technical Review Panel (TRP) Participants</w:t>
        </w:r>
        <w:r w:rsidRPr="007F186F">
          <w:rPr>
            <w:b w:val="0"/>
            <w:noProof/>
            <w:webHidden/>
          </w:rPr>
          <w:tab/>
          <w:t>A-</w:t>
        </w:r>
        <w:r w:rsidRPr="007F186F">
          <w:rPr>
            <w:b w:val="0"/>
            <w:noProof/>
            <w:webHidden/>
          </w:rPr>
          <w:fldChar w:fldCharType="begin"/>
        </w:r>
        <w:r w:rsidRPr="007F186F">
          <w:rPr>
            <w:b w:val="0"/>
            <w:noProof/>
            <w:webHidden/>
          </w:rPr>
          <w:instrText xml:space="preserve"> PAGEREF _Toc431199538 \h </w:instrText>
        </w:r>
        <w:r w:rsidRPr="007F186F">
          <w:rPr>
            <w:b w:val="0"/>
            <w:noProof/>
            <w:webHidden/>
          </w:rPr>
        </w:r>
        <w:r w:rsidRPr="007F186F">
          <w:rPr>
            <w:b w:val="0"/>
            <w:noProof/>
            <w:webHidden/>
          </w:rPr>
          <w:fldChar w:fldCharType="separate"/>
        </w:r>
        <w:r w:rsidRPr="007F186F">
          <w:rPr>
            <w:b w:val="0"/>
            <w:noProof/>
            <w:webHidden/>
          </w:rPr>
          <w:t>1</w:t>
        </w:r>
        <w:r w:rsidRPr="007F186F">
          <w:rPr>
            <w:b w:val="0"/>
            <w:noProof/>
            <w:webHidden/>
          </w:rPr>
          <w:fldChar w:fldCharType="end"/>
        </w:r>
      </w:hyperlink>
    </w:p>
    <w:p w14:paraId="0B7FBA89" w14:textId="77777777" w:rsidR="007751C8" w:rsidRPr="007F186F" w:rsidRDefault="00F816BA" w:rsidP="007751C8">
      <w:pPr>
        <w:pStyle w:val="TOC1"/>
        <w:tabs>
          <w:tab w:val="right" w:leader="dot" w:pos="10214"/>
        </w:tabs>
        <w:rPr>
          <w:rFonts w:eastAsiaTheme="minorEastAsia"/>
          <w:b w:val="0"/>
          <w:noProof/>
          <w:sz w:val="22"/>
          <w:szCs w:val="22"/>
        </w:rPr>
      </w:pPr>
      <w:hyperlink w:anchor="_Toc431199540" w:history="1">
        <w:r w:rsidR="007751C8" w:rsidRPr="007F186F">
          <w:rPr>
            <w:rStyle w:val="Hyperlink"/>
            <w:b w:val="0"/>
            <w:noProof/>
          </w:rPr>
          <w:t xml:space="preserve">Appendix </w:t>
        </w:r>
        <w:r w:rsidR="007751C8">
          <w:rPr>
            <w:rStyle w:val="Hyperlink"/>
            <w:b w:val="0"/>
            <w:noProof/>
          </w:rPr>
          <w:t>B</w:t>
        </w:r>
        <w:r w:rsidR="007751C8" w:rsidRPr="007F186F">
          <w:rPr>
            <w:rStyle w:val="Hyperlink"/>
            <w:b w:val="0"/>
            <w:noProof/>
          </w:rPr>
          <w:t xml:space="preserve"> Data Security Language for Vendor Contracts</w:t>
        </w:r>
        <w:r w:rsidR="007751C8" w:rsidRPr="007F186F">
          <w:rPr>
            <w:b w:val="0"/>
            <w:noProof/>
            <w:webHidden/>
          </w:rPr>
          <w:tab/>
        </w:r>
        <w:r w:rsidR="007751C8">
          <w:rPr>
            <w:b w:val="0"/>
            <w:noProof/>
            <w:webHidden/>
          </w:rPr>
          <w:t>B</w:t>
        </w:r>
        <w:r w:rsidR="007751C8" w:rsidRPr="007F186F">
          <w:rPr>
            <w:b w:val="0"/>
            <w:noProof/>
            <w:webHidden/>
          </w:rPr>
          <w:t>-</w:t>
        </w:r>
        <w:r w:rsidR="007751C8" w:rsidRPr="007F186F">
          <w:rPr>
            <w:b w:val="0"/>
            <w:noProof/>
            <w:webHidden/>
          </w:rPr>
          <w:fldChar w:fldCharType="begin"/>
        </w:r>
        <w:r w:rsidR="007751C8" w:rsidRPr="007F186F">
          <w:rPr>
            <w:b w:val="0"/>
            <w:noProof/>
            <w:webHidden/>
          </w:rPr>
          <w:instrText xml:space="preserve"> PAGEREF _Toc431199540 \h </w:instrText>
        </w:r>
        <w:r w:rsidR="007751C8" w:rsidRPr="007F186F">
          <w:rPr>
            <w:b w:val="0"/>
            <w:noProof/>
            <w:webHidden/>
          </w:rPr>
        </w:r>
        <w:r w:rsidR="007751C8" w:rsidRPr="007F186F">
          <w:rPr>
            <w:b w:val="0"/>
            <w:noProof/>
            <w:webHidden/>
          </w:rPr>
          <w:fldChar w:fldCharType="separate"/>
        </w:r>
        <w:r w:rsidR="007751C8" w:rsidRPr="007F186F">
          <w:rPr>
            <w:b w:val="0"/>
            <w:noProof/>
            <w:webHidden/>
          </w:rPr>
          <w:t>1</w:t>
        </w:r>
        <w:r w:rsidR="007751C8" w:rsidRPr="007F186F">
          <w:rPr>
            <w:b w:val="0"/>
            <w:noProof/>
            <w:webHidden/>
          </w:rPr>
          <w:fldChar w:fldCharType="end"/>
        </w:r>
      </w:hyperlink>
    </w:p>
    <w:p w14:paraId="3E23D1BE" w14:textId="77777777" w:rsidR="007751C8" w:rsidRDefault="007751C8" w:rsidP="007751C8">
      <w:r>
        <w:fldChar w:fldCharType="end"/>
      </w:r>
    </w:p>
    <w:p w14:paraId="7F3233CC" w14:textId="77777777" w:rsidR="007751C8" w:rsidRDefault="007751C8" w:rsidP="007751C8"/>
    <w:p w14:paraId="11F6F5D1" w14:textId="77777777" w:rsidR="007751C8" w:rsidRPr="0058155D" w:rsidRDefault="007751C8" w:rsidP="007751C8">
      <w:pPr>
        <w:pStyle w:val="Cov-Subtitle"/>
        <w:spacing w:line="23" w:lineRule="atLeast"/>
      </w:pPr>
    </w:p>
    <w:p w14:paraId="4A4100B5" w14:textId="77777777" w:rsidR="007751C8" w:rsidRPr="0058155D" w:rsidRDefault="007751C8" w:rsidP="007751C8">
      <w:pPr>
        <w:pStyle w:val="Cov-Subtitle"/>
        <w:spacing w:line="23" w:lineRule="atLeast"/>
      </w:pPr>
    </w:p>
    <w:p w14:paraId="3AC4F8EB" w14:textId="77777777" w:rsidR="007751C8" w:rsidRPr="0058155D" w:rsidRDefault="007751C8" w:rsidP="007751C8">
      <w:pPr>
        <w:pStyle w:val="Cov-Subtitle"/>
        <w:spacing w:line="23" w:lineRule="atLeast"/>
      </w:pPr>
    </w:p>
    <w:p w14:paraId="318E2F0E" w14:textId="77777777" w:rsidR="007751C8" w:rsidRPr="0058155D" w:rsidRDefault="007751C8" w:rsidP="007751C8">
      <w:pPr>
        <w:pStyle w:val="Cov-Subtitle"/>
        <w:spacing w:line="23" w:lineRule="atLeast"/>
      </w:pPr>
    </w:p>
    <w:p w14:paraId="36B00434" w14:textId="77777777" w:rsidR="007751C8" w:rsidRPr="0058155D" w:rsidRDefault="007751C8" w:rsidP="007751C8">
      <w:pPr>
        <w:pStyle w:val="Cov-Subtitle"/>
        <w:spacing w:line="23" w:lineRule="atLeast"/>
      </w:pPr>
      <w:r w:rsidRPr="0058155D">
        <w:t>OMB# 1850-0852 v.</w:t>
      </w:r>
      <w:r>
        <w:t>28</w:t>
      </w:r>
    </w:p>
    <w:p w14:paraId="199E09BF" w14:textId="77777777" w:rsidR="007751C8" w:rsidRPr="0058155D" w:rsidRDefault="007751C8" w:rsidP="007751C8">
      <w:pPr>
        <w:pStyle w:val="Cov-Date"/>
        <w:spacing w:line="23" w:lineRule="atLeast"/>
      </w:pPr>
    </w:p>
    <w:p w14:paraId="5EE8A978" w14:textId="77777777" w:rsidR="007751C8" w:rsidRPr="0058155D" w:rsidRDefault="007751C8" w:rsidP="007751C8">
      <w:pPr>
        <w:pStyle w:val="Cov-Date"/>
        <w:spacing w:line="23" w:lineRule="atLeast"/>
      </w:pPr>
    </w:p>
    <w:p w14:paraId="1EBA4C91" w14:textId="77777777" w:rsidR="007751C8" w:rsidRPr="0058155D" w:rsidRDefault="007751C8" w:rsidP="007751C8">
      <w:pPr>
        <w:pStyle w:val="Cov-Date"/>
        <w:spacing w:line="23" w:lineRule="atLeast"/>
      </w:pPr>
    </w:p>
    <w:p w14:paraId="6C1826B2" w14:textId="77777777" w:rsidR="007751C8" w:rsidRPr="0058155D" w:rsidRDefault="007751C8" w:rsidP="007751C8">
      <w:pPr>
        <w:pStyle w:val="Cov-Date"/>
        <w:spacing w:line="23" w:lineRule="atLeast"/>
      </w:pPr>
    </w:p>
    <w:p w14:paraId="75917A90" w14:textId="77777777" w:rsidR="007751C8" w:rsidRPr="0058155D" w:rsidRDefault="007751C8" w:rsidP="007751C8">
      <w:pPr>
        <w:pStyle w:val="Cov-Date"/>
        <w:spacing w:line="23" w:lineRule="atLeast"/>
      </w:pPr>
    </w:p>
    <w:p w14:paraId="6917E8E9" w14:textId="77777777" w:rsidR="007751C8" w:rsidRPr="0058155D" w:rsidRDefault="007751C8" w:rsidP="007751C8">
      <w:pPr>
        <w:pStyle w:val="Cov-Address"/>
        <w:spacing w:line="23" w:lineRule="atLeast"/>
      </w:pPr>
    </w:p>
    <w:p w14:paraId="554F238F" w14:textId="77777777" w:rsidR="007751C8" w:rsidRPr="0058155D" w:rsidRDefault="007751C8" w:rsidP="007751C8">
      <w:pPr>
        <w:pStyle w:val="Cov-Address"/>
        <w:spacing w:line="23" w:lineRule="atLeast"/>
      </w:pPr>
    </w:p>
    <w:p w14:paraId="58141AE3" w14:textId="77777777" w:rsidR="007751C8" w:rsidRPr="0058155D" w:rsidRDefault="007751C8" w:rsidP="007751C8">
      <w:pPr>
        <w:pStyle w:val="Cov-Address"/>
        <w:spacing w:line="23" w:lineRule="atLeast"/>
      </w:pPr>
    </w:p>
    <w:p w14:paraId="16584C8F" w14:textId="77777777" w:rsidR="007751C8" w:rsidRPr="0058155D" w:rsidRDefault="007751C8" w:rsidP="007751C8">
      <w:pPr>
        <w:pStyle w:val="Cov-Author"/>
        <w:spacing w:line="23" w:lineRule="atLeast"/>
      </w:pPr>
      <w:r w:rsidRPr="0058155D">
        <w:t>National Center for Education Statistics</w:t>
      </w:r>
    </w:p>
    <w:p w14:paraId="547DD879" w14:textId="77777777" w:rsidR="007751C8" w:rsidRPr="0058155D" w:rsidRDefault="007751C8" w:rsidP="007751C8">
      <w:pPr>
        <w:pStyle w:val="Cov-Author"/>
        <w:spacing w:line="23" w:lineRule="atLeast"/>
      </w:pPr>
      <w:r w:rsidRPr="0058155D">
        <w:t>U.S. Department of Education</w:t>
      </w:r>
    </w:p>
    <w:p w14:paraId="7AE68194" w14:textId="77777777" w:rsidR="007751C8" w:rsidRPr="0058155D" w:rsidRDefault="007751C8" w:rsidP="007751C8">
      <w:pPr>
        <w:pStyle w:val="Cov-Author"/>
        <w:spacing w:line="23" w:lineRule="atLeast"/>
        <w:jc w:val="left"/>
      </w:pPr>
    </w:p>
    <w:p w14:paraId="780612FB" w14:textId="77777777" w:rsidR="007751C8" w:rsidRPr="0058155D" w:rsidRDefault="007751C8" w:rsidP="007751C8">
      <w:pPr>
        <w:pStyle w:val="Cov-Author"/>
        <w:spacing w:line="23" w:lineRule="atLeast"/>
      </w:pPr>
    </w:p>
    <w:p w14:paraId="1C132FEE" w14:textId="77777777" w:rsidR="007751C8" w:rsidRPr="0058155D" w:rsidRDefault="007751C8" w:rsidP="007751C8">
      <w:pPr>
        <w:pStyle w:val="Cov-Author"/>
        <w:spacing w:line="23" w:lineRule="atLeast"/>
      </w:pPr>
    </w:p>
    <w:p w14:paraId="272283F8" w14:textId="77777777" w:rsidR="007751C8" w:rsidRDefault="007751C8" w:rsidP="007751C8">
      <w:pPr>
        <w:pStyle w:val="Cov-Date"/>
      </w:pPr>
    </w:p>
    <w:p w14:paraId="722D9802" w14:textId="77777777" w:rsidR="007751C8" w:rsidRDefault="007751C8" w:rsidP="007751C8">
      <w:pPr>
        <w:pStyle w:val="Cov-Date"/>
      </w:pPr>
      <w:r>
        <w:t>June 2018</w:t>
      </w:r>
    </w:p>
    <w:p w14:paraId="5A2D798A" w14:textId="77777777" w:rsidR="007751C8" w:rsidRDefault="007751C8" w:rsidP="007751C8">
      <w:pPr>
        <w:pStyle w:val="Cov-Date"/>
      </w:pPr>
    </w:p>
    <w:p w14:paraId="1D9C83DE" w14:textId="77777777" w:rsidR="007751C8" w:rsidRPr="0058155D" w:rsidRDefault="007751C8" w:rsidP="007751C8">
      <w:pPr>
        <w:pStyle w:val="Cov-Author"/>
        <w:spacing w:line="23" w:lineRule="atLeast"/>
        <w:sectPr w:rsidR="007751C8" w:rsidRPr="0058155D" w:rsidSect="007751C8">
          <w:footerReference w:type="even" r:id="rId9"/>
          <w:footerReference w:type="default" r:id="rId10"/>
          <w:type w:val="continuous"/>
          <w:pgSz w:w="12240" w:h="15840" w:code="1"/>
          <w:pgMar w:top="1440" w:right="1440" w:bottom="1440" w:left="1440" w:header="720" w:footer="720" w:gutter="0"/>
          <w:pgNumType w:fmt="lowerRoman"/>
          <w:cols w:space="720"/>
          <w:titlePg/>
        </w:sectPr>
      </w:pPr>
    </w:p>
    <w:p w14:paraId="06DEFCCA" w14:textId="77777777" w:rsidR="008B5570" w:rsidRDefault="008B5570"/>
    <w:p w14:paraId="339473B3" w14:textId="77777777" w:rsidR="008B5570" w:rsidRDefault="008B5570"/>
    <w:p w14:paraId="4F5BEB61" w14:textId="77777777" w:rsidR="00895DF1" w:rsidRPr="005F347D" w:rsidRDefault="00895DF1" w:rsidP="00895DF1">
      <w:pPr>
        <w:pStyle w:val="AppendixTitle"/>
      </w:pPr>
      <w:bookmarkStart w:id="3" w:name="_Toc431199538"/>
      <w:r w:rsidRPr="005F347D">
        <w:t xml:space="preserve">Appendix </w:t>
      </w:r>
      <w:r w:rsidR="00140B6C">
        <w:t>A</w:t>
      </w:r>
      <w:r w:rsidRPr="005F347D">
        <w:br/>
      </w:r>
      <w:bookmarkEnd w:id="0"/>
      <w:bookmarkEnd w:id="1"/>
      <w:r w:rsidR="007B4152">
        <w:t>HSLS:09</w:t>
      </w:r>
      <w:r w:rsidR="00E929DB" w:rsidRPr="00E929DB">
        <w:t xml:space="preserve"> Technical Review Panel </w:t>
      </w:r>
      <w:r w:rsidR="000F6AAB">
        <w:t xml:space="preserve">(TRP) </w:t>
      </w:r>
      <w:r w:rsidR="006F0E21" w:rsidRPr="006F0E21">
        <w:t>Participants</w:t>
      </w:r>
      <w:bookmarkEnd w:id="3"/>
    </w:p>
    <w:p w14:paraId="1461BE69" w14:textId="77777777" w:rsidR="005344C2" w:rsidRDefault="005344C2" w:rsidP="00895DF1"/>
    <w:p w14:paraId="04D27147" w14:textId="77777777" w:rsidR="005344C2" w:rsidRPr="005344C2" w:rsidRDefault="005344C2"/>
    <w:p w14:paraId="18506DF0" w14:textId="77777777" w:rsidR="005344C2" w:rsidRPr="005344C2" w:rsidRDefault="005344C2"/>
    <w:p w14:paraId="60964C0E" w14:textId="77777777" w:rsidR="005344C2" w:rsidRPr="005344C2" w:rsidRDefault="005344C2"/>
    <w:p w14:paraId="00F093F3" w14:textId="77777777" w:rsidR="005344C2" w:rsidRPr="005344C2" w:rsidRDefault="005344C2"/>
    <w:p w14:paraId="2868831B" w14:textId="77777777" w:rsidR="005344C2" w:rsidRPr="005344C2" w:rsidRDefault="005344C2"/>
    <w:p w14:paraId="4C7A74A2" w14:textId="77777777" w:rsidR="005344C2" w:rsidRPr="005344C2" w:rsidRDefault="005344C2"/>
    <w:p w14:paraId="10D93752" w14:textId="77777777" w:rsidR="005344C2" w:rsidRPr="005344C2" w:rsidRDefault="005344C2"/>
    <w:p w14:paraId="782BF317" w14:textId="77777777" w:rsidR="005344C2" w:rsidRPr="005344C2" w:rsidRDefault="005344C2"/>
    <w:p w14:paraId="4919C34C" w14:textId="77777777" w:rsidR="005344C2" w:rsidRPr="005344C2" w:rsidRDefault="005344C2"/>
    <w:p w14:paraId="7C6623E1" w14:textId="77777777" w:rsidR="005344C2" w:rsidRPr="005344C2" w:rsidRDefault="005344C2"/>
    <w:p w14:paraId="757B76CE" w14:textId="77777777" w:rsidR="005344C2" w:rsidRPr="005344C2" w:rsidRDefault="005344C2"/>
    <w:p w14:paraId="1C89B7A5" w14:textId="77777777" w:rsidR="005344C2" w:rsidRPr="005344C2" w:rsidRDefault="005344C2"/>
    <w:p w14:paraId="6A5703B0" w14:textId="77777777" w:rsidR="005344C2" w:rsidRPr="005344C2" w:rsidRDefault="005344C2"/>
    <w:p w14:paraId="27357378" w14:textId="77777777" w:rsidR="005344C2" w:rsidRPr="005344C2" w:rsidRDefault="005344C2"/>
    <w:p w14:paraId="489B9816" w14:textId="77777777" w:rsidR="005344C2" w:rsidRPr="005344C2" w:rsidRDefault="005344C2"/>
    <w:p w14:paraId="14266780" w14:textId="77777777" w:rsidR="005344C2" w:rsidRPr="005344C2" w:rsidRDefault="005344C2"/>
    <w:p w14:paraId="205D555F" w14:textId="77777777" w:rsidR="005344C2" w:rsidRPr="005344C2" w:rsidRDefault="005344C2"/>
    <w:p w14:paraId="37A0D602" w14:textId="77777777" w:rsidR="005344C2" w:rsidRPr="005344C2" w:rsidRDefault="005344C2"/>
    <w:p w14:paraId="303EE2EB" w14:textId="77777777" w:rsidR="005344C2" w:rsidRDefault="005344C2" w:rsidP="005344C2"/>
    <w:p w14:paraId="77942331" w14:textId="77777777" w:rsidR="005344C2" w:rsidRDefault="005344C2" w:rsidP="005344C2"/>
    <w:p w14:paraId="0916F621" w14:textId="77777777" w:rsidR="00657326" w:rsidRDefault="005344C2" w:rsidP="007F186F">
      <w:pPr>
        <w:tabs>
          <w:tab w:val="center" w:pos="5112"/>
        </w:tabs>
        <w:sectPr w:rsidR="00657326" w:rsidSect="004A2DA8">
          <w:footerReference w:type="first" r:id="rId11"/>
          <w:pgSz w:w="12240" w:h="15840" w:code="1"/>
          <w:pgMar w:top="1008" w:right="1008" w:bottom="720" w:left="1008" w:header="432" w:footer="432" w:gutter="0"/>
          <w:pgNumType w:start="1"/>
          <w:cols w:space="720"/>
          <w:titlePg/>
          <w:docGrid w:linePitch="326"/>
        </w:sectPr>
      </w:pPr>
      <w:r>
        <w:tab/>
      </w:r>
    </w:p>
    <w:p w14:paraId="50ED160C" w14:textId="77777777" w:rsidR="00322B92" w:rsidRPr="00411B46" w:rsidRDefault="00322B92" w:rsidP="00CB347C">
      <w:pPr>
        <w:keepNext/>
        <w:keepLines/>
        <w:tabs>
          <w:tab w:val="left" w:pos="1425"/>
        </w:tabs>
        <w:ind w:left="342" w:hanging="342"/>
        <w:rPr>
          <w:rFonts w:ascii="Verdana" w:hAnsi="Verdana" w:cs="Tahoma"/>
          <w:b/>
          <w:noProof/>
          <w:sz w:val="20"/>
        </w:rPr>
      </w:pPr>
      <w:r w:rsidRPr="00411B46">
        <w:rPr>
          <w:rFonts w:ascii="Verdana" w:hAnsi="Verdana" w:cs="Tahoma"/>
          <w:b/>
          <w:noProof/>
          <w:sz w:val="20"/>
        </w:rPr>
        <w:lastRenderedPageBreak/>
        <w:t>Technical Review Panel</w:t>
      </w:r>
    </w:p>
    <w:p w14:paraId="32739DD5" w14:textId="77777777" w:rsidR="00322B92" w:rsidRDefault="00322B92" w:rsidP="00CB347C">
      <w:pPr>
        <w:keepNext/>
        <w:keepLines/>
        <w:tabs>
          <w:tab w:val="left" w:pos="1425"/>
        </w:tabs>
        <w:ind w:left="342" w:hanging="342"/>
        <w:rPr>
          <w:rFonts w:ascii="Verdana" w:hAnsi="Verdana" w:cs="Tahoma"/>
          <w:noProof/>
          <w:sz w:val="20"/>
        </w:rPr>
      </w:pPr>
    </w:p>
    <w:p w14:paraId="187AB532"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Stephen</w:t>
      </w:r>
      <w:r>
        <w:rPr>
          <w:rFonts w:ascii="Tahoma" w:hAnsi="Tahoma" w:cs="Tahoma"/>
          <w:noProof/>
          <w:sz w:val="20"/>
        </w:rPr>
        <w:t xml:space="preserve"> </w:t>
      </w:r>
      <w:r w:rsidRPr="008338D3">
        <w:rPr>
          <w:rFonts w:ascii="Tahoma" w:hAnsi="Tahoma" w:cs="Tahoma"/>
          <w:noProof/>
          <w:sz w:val="20"/>
        </w:rPr>
        <w:t>DesJardins</w:t>
      </w:r>
    </w:p>
    <w:p w14:paraId="3685F736"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14:paraId="4C69A75C"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Center for the Study of Higher and Postsecondary Education, School of Education; Gerald R. Ford School of Public Policy</w:t>
      </w:r>
    </w:p>
    <w:p w14:paraId="0C465EF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University of Michigan</w:t>
      </w:r>
    </w:p>
    <w:p w14:paraId="02B6352D"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610 East University Avenue, SOE Building</w:t>
      </w:r>
    </w:p>
    <w:p w14:paraId="2322B419"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Ann Arbor, MI 48129</w:t>
      </w:r>
    </w:p>
    <w:p w14:paraId="0563F822"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734</w:t>
      </w:r>
      <w:r w:rsidR="006F0E21">
        <w:rPr>
          <w:rFonts w:ascii="Tahoma" w:hAnsi="Tahoma" w:cs="Tahoma"/>
          <w:noProof/>
          <w:sz w:val="20"/>
        </w:rPr>
        <w:t>-</w:t>
      </w:r>
      <w:r w:rsidRPr="008338D3">
        <w:rPr>
          <w:rFonts w:ascii="Tahoma" w:hAnsi="Tahoma" w:cs="Tahoma"/>
          <w:noProof/>
          <w:sz w:val="20"/>
        </w:rPr>
        <w:t>647-1984</w:t>
      </w:r>
    </w:p>
    <w:p w14:paraId="6732DAAF"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sdesj@umich.edu</w:t>
      </w:r>
      <w:r w:rsidRPr="00320FE8">
        <w:rPr>
          <w:rFonts w:ascii="Tahoma" w:hAnsi="Tahoma" w:cs="Tahoma"/>
          <w:noProof/>
          <w:sz w:val="20"/>
        </w:rPr>
        <w:t xml:space="preserve"> </w:t>
      </w:r>
    </w:p>
    <w:p w14:paraId="24FC5D78" w14:textId="77777777" w:rsidR="00322B92" w:rsidRPr="00320FE8" w:rsidRDefault="00322B92" w:rsidP="004A2DA8">
      <w:pPr>
        <w:tabs>
          <w:tab w:val="left" w:pos="1425"/>
        </w:tabs>
        <w:ind w:left="346" w:hanging="346"/>
        <w:rPr>
          <w:rFonts w:ascii="Tahoma" w:hAnsi="Tahoma" w:cs="Tahoma"/>
          <w:noProof/>
          <w:sz w:val="20"/>
        </w:rPr>
      </w:pPr>
    </w:p>
    <w:p w14:paraId="009A7BAC"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Jeremy</w:t>
      </w:r>
      <w:r>
        <w:rPr>
          <w:rFonts w:ascii="Tahoma" w:hAnsi="Tahoma" w:cs="Tahoma"/>
          <w:noProof/>
          <w:sz w:val="20"/>
        </w:rPr>
        <w:t xml:space="preserve"> </w:t>
      </w:r>
      <w:r w:rsidRPr="008338D3">
        <w:rPr>
          <w:rFonts w:ascii="Tahoma" w:hAnsi="Tahoma" w:cs="Tahoma"/>
          <w:noProof/>
          <w:sz w:val="20"/>
        </w:rPr>
        <w:t>Finn</w:t>
      </w:r>
    </w:p>
    <w:p w14:paraId="41871601"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14:paraId="7663F7C2"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Graduate School of Education</w:t>
      </w:r>
    </w:p>
    <w:p w14:paraId="7424B925" w14:textId="77777777" w:rsidR="006F0E21" w:rsidRDefault="006F0E21" w:rsidP="004B417A">
      <w:pPr>
        <w:keepNext/>
        <w:keepLines/>
        <w:tabs>
          <w:tab w:val="left" w:pos="1083"/>
        </w:tabs>
        <w:ind w:left="346" w:hanging="346"/>
        <w:rPr>
          <w:rFonts w:ascii="Tahoma" w:hAnsi="Tahoma" w:cs="Tahoma"/>
          <w:noProof/>
          <w:sz w:val="20"/>
        </w:rPr>
      </w:pPr>
      <w:r w:rsidRPr="006F0E21">
        <w:rPr>
          <w:rFonts w:ascii="Tahoma" w:hAnsi="Tahoma" w:cs="Tahoma"/>
          <w:noProof/>
          <w:sz w:val="20"/>
        </w:rPr>
        <w:t xml:space="preserve">The University at Buffalo </w:t>
      </w:r>
      <w:r>
        <w:rPr>
          <w:rFonts w:ascii="Tahoma" w:hAnsi="Tahoma" w:cs="Tahoma"/>
          <w:noProof/>
          <w:sz w:val="20"/>
        </w:rPr>
        <w:t>–</w:t>
      </w:r>
      <w:r w:rsidRPr="006F0E21">
        <w:rPr>
          <w:rFonts w:ascii="Tahoma" w:hAnsi="Tahoma" w:cs="Tahoma"/>
          <w:noProof/>
          <w:sz w:val="20"/>
        </w:rPr>
        <w:t xml:space="preserve"> SUNY</w:t>
      </w:r>
    </w:p>
    <w:p w14:paraId="3FDFC165"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422 Christopher Baldy Hall</w:t>
      </w:r>
    </w:p>
    <w:p w14:paraId="060B0A66"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Buffalo, NY 14260</w:t>
      </w:r>
    </w:p>
    <w:p w14:paraId="709AA233"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716</w:t>
      </w:r>
      <w:r w:rsidR="006F0E21">
        <w:rPr>
          <w:rFonts w:ascii="Tahoma" w:hAnsi="Tahoma" w:cs="Tahoma"/>
          <w:noProof/>
          <w:sz w:val="20"/>
        </w:rPr>
        <w:t>-</w:t>
      </w:r>
      <w:r w:rsidRPr="008338D3">
        <w:rPr>
          <w:rFonts w:ascii="Tahoma" w:hAnsi="Tahoma" w:cs="Tahoma"/>
          <w:noProof/>
          <w:sz w:val="20"/>
        </w:rPr>
        <w:t>645-1126</w:t>
      </w:r>
    </w:p>
    <w:p w14:paraId="774D72BD"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finn@buffalo.edu</w:t>
      </w:r>
      <w:r w:rsidRPr="00320FE8">
        <w:rPr>
          <w:rFonts w:ascii="Tahoma" w:hAnsi="Tahoma" w:cs="Tahoma"/>
          <w:noProof/>
          <w:sz w:val="20"/>
        </w:rPr>
        <w:t xml:space="preserve"> </w:t>
      </w:r>
    </w:p>
    <w:p w14:paraId="7137B25F" w14:textId="77777777" w:rsidR="00D97095" w:rsidRPr="00320FE8" w:rsidRDefault="00D97095" w:rsidP="004A2DA8">
      <w:pPr>
        <w:tabs>
          <w:tab w:val="left" w:pos="1425"/>
        </w:tabs>
        <w:ind w:left="346" w:hanging="346"/>
        <w:rPr>
          <w:rFonts w:ascii="Tahoma" w:hAnsi="Tahoma" w:cs="Tahoma"/>
          <w:noProof/>
          <w:sz w:val="20"/>
        </w:rPr>
      </w:pPr>
    </w:p>
    <w:p w14:paraId="00C2CE24" w14:textId="77777777" w:rsidR="006F0E21" w:rsidRPr="006F0E21" w:rsidRDefault="006F0E21" w:rsidP="006F0E21">
      <w:pPr>
        <w:keepNext/>
        <w:keepLines/>
        <w:tabs>
          <w:tab w:val="left" w:pos="1425"/>
        </w:tabs>
        <w:ind w:left="342" w:hanging="342"/>
        <w:rPr>
          <w:rFonts w:ascii="Tahoma" w:eastAsia="Calibri" w:hAnsi="Tahoma" w:cs="Tahoma"/>
          <w:noProof/>
          <w:sz w:val="20"/>
        </w:rPr>
      </w:pPr>
      <w:r w:rsidRPr="006F0E21">
        <w:rPr>
          <w:rFonts w:ascii="Tahoma" w:eastAsia="Calibri" w:hAnsi="Tahoma" w:cs="Tahoma"/>
          <w:noProof/>
          <w:sz w:val="20"/>
        </w:rPr>
        <w:t>Deborah Floyd</w:t>
      </w:r>
    </w:p>
    <w:p w14:paraId="4C6AF6A5" w14:textId="77777777" w:rsidR="006F0E21" w:rsidRPr="006F0E21" w:rsidRDefault="006F0E21" w:rsidP="006F0E21">
      <w:pPr>
        <w:keepNext/>
        <w:keepLines/>
        <w:tabs>
          <w:tab w:val="left" w:pos="1425"/>
        </w:tabs>
        <w:ind w:left="342" w:hanging="342"/>
        <w:rPr>
          <w:rFonts w:ascii="Tahoma" w:eastAsia="Calibri" w:hAnsi="Tahoma" w:cs="Tahoma"/>
          <w:noProof/>
          <w:sz w:val="20"/>
        </w:rPr>
      </w:pPr>
      <w:r w:rsidRPr="006F0E21">
        <w:rPr>
          <w:rFonts w:ascii="Tahoma" w:eastAsia="Calibri" w:hAnsi="Tahoma" w:cs="Tahoma"/>
          <w:noProof/>
          <w:sz w:val="20"/>
        </w:rPr>
        <w:t>Dean and Professor</w:t>
      </w:r>
    </w:p>
    <w:p w14:paraId="3E85014B" w14:textId="77777777" w:rsidR="006F0E21" w:rsidRPr="006F0E21" w:rsidRDefault="006F0E21" w:rsidP="006F0E21">
      <w:pPr>
        <w:keepNext/>
        <w:keepLines/>
        <w:tabs>
          <w:tab w:val="left" w:pos="1425"/>
        </w:tabs>
        <w:ind w:left="342" w:hanging="342"/>
        <w:rPr>
          <w:rFonts w:ascii="Tahoma" w:eastAsia="Calibri" w:hAnsi="Tahoma" w:cs="Tahoma"/>
          <w:noProof/>
          <w:sz w:val="20"/>
        </w:rPr>
      </w:pPr>
      <w:r w:rsidRPr="006F0E21">
        <w:rPr>
          <w:rFonts w:ascii="Tahoma" w:eastAsia="Calibri" w:hAnsi="Tahoma" w:cs="Tahoma"/>
          <w:noProof/>
          <w:sz w:val="20"/>
        </w:rPr>
        <w:t>Graduate College</w:t>
      </w:r>
    </w:p>
    <w:p w14:paraId="0F8F6806" w14:textId="77777777" w:rsidR="006F0E21" w:rsidRPr="006F0E21" w:rsidRDefault="006F0E21" w:rsidP="006F0E21">
      <w:pPr>
        <w:keepNext/>
        <w:keepLines/>
        <w:tabs>
          <w:tab w:val="left" w:pos="1083"/>
        </w:tabs>
        <w:ind w:left="346" w:hanging="346"/>
        <w:rPr>
          <w:rFonts w:ascii="Tahoma" w:eastAsia="Calibri" w:hAnsi="Tahoma" w:cs="Tahoma"/>
          <w:noProof/>
          <w:sz w:val="20"/>
        </w:rPr>
      </w:pPr>
      <w:r w:rsidRPr="006F0E21">
        <w:rPr>
          <w:rFonts w:ascii="Tahoma" w:eastAsia="Calibri" w:hAnsi="Tahoma" w:cs="Tahoma"/>
          <w:noProof/>
          <w:sz w:val="20"/>
        </w:rPr>
        <w:t>Florida Atlantic University</w:t>
      </w:r>
    </w:p>
    <w:p w14:paraId="0B96767D" w14:textId="77777777" w:rsidR="006F0E21" w:rsidRPr="006F0E21" w:rsidRDefault="006F0E21" w:rsidP="006F0E21">
      <w:pPr>
        <w:keepNext/>
        <w:keepLines/>
        <w:tabs>
          <w:tab w:val="left" w:pos="1083"/>
        </w:tabs>
        <w:ind w:left="346" w:hanging="346"/>
        <w:rPr>
          <w:rFonts w:ascii="Tahoma" w:eastAsia="Calibri" w:hAnsi="Tahoma" w:cs="Tahoma"/>
          <w:noProof/>
          <w:sz w:val="20"/>
        </w:rPr>
      </w:pPr>
      <w:r w:rsidRPr="006F0E21">
        <w:rPr>
          <w:rFonts w:ascii="Tahoma" w:eastAsia="Calibri" w:hAnsi="Tahoma" w:cs="Tahoma"/>
          <w:noProof/>
          <w:sz w:val="20"/>
        </w:rPr>
        <w:t>777 Glades Road, SU-80 Room 101</w:t>
      </w:r>
    </w:p>
    <w:p w14:paraId="264C57C1" w14:textId="77777777" w:rsidR="006F0E21" w:rsidRPr="006F0E21" w:rsidRDefault="006F0E21" w:rsidP="006F0E21">
      <w:pPr>
        <w:keepNext/>
        <w:keepLines/>
        <w:tabs>
          <w:tab w:val="left" w:pos="1083"/>
        </w:tabs>
        <w:ind w:left="346" w:hanging="346"/>
        <w:rPr>
          <w:rFonts w:ascii="Tahoma" w:eastAsia="Calibri" w:hAnsi="Tahoma" w:cs="Tahoma"/>
          <w:noProof/>
          <w:sz w:val="20"/>
        </w:rPr>
      </w:pPr>
      <w:r w:rsidRPr="006F0E21">
        <w:rPr>
          <w:rFonts w:ascii="Tahoma" w:eastAsia="Calibri" w:hAnsi="Tahoma" w:cs="Tahoma"/>
          <w:noProof/>
          <w:sz w:val="20"/>
        </w:rPr>
        <w:t>Boca Raton, FL 33431</w:t>
      </w:r>
    </w:p>
    <w:p w14:paraId="59CF3F62" w14:textId="77777777" w:rsidR="006F0E21" w:rsidRPr="006F0E21" w:rsidRDefault="006F0E21" w:rsidP="006F0E21">
      <w:pPr>
        <w:keepNext/>
        <w:keepLines/>
        <w:tabs>
          <w:tab w:val="left" w:pos="1083"/>
        </w:tabs>
        <w:ind w:left="346" w:hanging="346"/>
        <w:rPr>
          <w:rFonts w:ascii="Tahoma" w:eastAsia="Calibri" w:hAnsi="Tahoma" w:cs="Tahoma"/>
          <w:noProof/>
          <w:sz w:val="20"/>
        </w:rPr>
      </w:pPr>
      <w:r w:rsidRPr="006F0E21">
        <w:rPr>
          <w:rFonts w:ascii="Tahoma" w:eastAsia="Calibri" w:hAnsi="Tahoma" w:cs="Tahoma"/>
          <w:noProof/>
          <w:sz w:val="20"/>
        </w:rPr>
        <w:tab/>
        <w:t>Phone:</w:t>
      </w:r>
      <w:r w:rsidRPr="006F0E21">
        <w:rPr>
          <w:rFonts w:ascii="Tahoma" w:eastAsia="Calibri" w:hAnsi="Tahoma" w:cs="Tahoma"/>
          <w:noProof/>
          <w:sz w:val="20"/>
        </w:rPr>
        <w:tab/>
        <w:t>561-297-4358</w:t>
      </w:r>
    </w:p>
    <w:p w14:paraId="7EBF7C3F" w14:textId="77777777" w:rsidR="006F0E21" w:rsidRPr="006F0E21" w:rsidRDefault="006F0E21" w:rsidP="006F0E21">
      <w:pPr>
        <w:keepNext/>
        <w:keepLines/>
        <w:tabs>
          <w:tab w:val="left" w:pos="1083"/>
        </w:tabs>
        <w:ind w:left="346" w:hanging="346"/>
        <w:rPr>
          <w:rFonts w:ascii="Tahoma" w:eastAsia="Calibri" w:hAnsi="Tahoma" w:cs="Tahoma"/>
          <w:noProof/>
          <w:sz w:val="20"/>
        </w:rPr>
      </w:pPr>
      <w:r w:rsidRPr="006F0E21">
        <w:rPr>
          <w:rFonts w:ascii="Tahoma" w:eastAsia="Calibri" w:hAnsi="Tahoma" w:cs="Tahoma"/>
          <w:noProof/>
          <w:sz w:val="20"/>
        </w:rPr>
        <w:tab/>
        <w:t>Email:</w:t>
      </w:r>
      <w:r w:rsidRPr="006F0E21">
        <w:rPr>
          <w:rFonts w:ascii="Tahoma" w:eastAsia="Calibri" w:hAnsi="Tahoma" w:cs="Tahoma"/>
          <w:noProof/>
          <w:sz w:val="20"/>
        </w:rPr>
        <w:tab/>
        <w:t xml:space="preserve">dfloyd@fau.edu </w:t>
      </w:r>
    </w:p>
    <w:p w14:paraId="130E8170" w14:textId="77777777" w:rsidR="00D97095" w:rsidRPr="00320FE8" w:rsidRDefault="00D97095" w:rsidP="004A2DA8">
      <w:pPr>
        <w:tabs>
          <w:tab w:val="left" w:pos="1425"/>
        </w:tabs>
        <w:ind w:left="346" w:hanging="346"/>
        <w:rPr>
          <w:rFonts w:ascii="Tahoma" w:hAnsi="Tahoma" w:cs="Tahoma"/>
          <w:noProof/>
          <w:sz w:val="20"/>
        </w:rPr>
      </w:pPr>
    </w:p>
    <w:p w14:paraId="2E88659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Robert</w:t>
      </w:r>
      <w:r>
        <w:rPr>
          <w:rFonts w:ascii="Tahoma" w:hAnsi="Tahoma" w:cs="Tahoma"/>
          <w:noProof/>
          <w:sz w:val="20"/>
        </w:rPr>
        <w:t xml:space="preserve"> </w:t>
      </w:r>
      <w:r w:rsidRPr="008338D3">
        <w:rPr>
          <w:rFonts w:ascii="Tahoma" w:hAnsi="Tahoma" w:cs="Tahoma"/>
          <w:noProof/>
          <w:sz w:val="20"/>
        </w:rPr>
        <w:t>Gonyea</w:t>
      </w:r>
    </w:p>
    <w:p w14:paraId="41AE9C76" w14:textId="77777777" w:rsidR="006F0E21" w:rsidRDefault="006F0E21" w:rsidP="00CB347C">
      <w:pPr>
        <w:keepNext/>
        <w:keepLines/>
        <w:tabs>
          <w:tab w:val="left" w:pos="1425"/>
        </w:tabs>
        <w:ind w:left="342" w:hanging="342"/>
        <w:rPr>
          <w:rFonts w:ascii="Tahoma" w:hAnsi="Tahoma" w:cs="Tahoma"/>
          <w:noProof/>
          <w:sz w:val="20"/>
        </w:rPr>
      </w:pPr>
      <w:r w:rsidRPr="006F0E21">
        <w:rPr>
          <w:rFonts w:ascii="Tahoma" w:hAnsi="Tahoma" w:cs="Tahoma"/>
          <w:noProof/>
          <w:sz w:val="20"/>
        </w:rPr>
        <w:t>Associate Director</w:t>
      </w:r>
    </w:p>
    <w:p w14:paraId="62B53AB3"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Center for Postsecondary Research</w:t>
      </w:r>
    </w:p>
    <w:p w14:paraId="5D99CB1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Indiana University</w:t>
      </w:r>
      <w:r w:rsidR="006F0E21">
        <w:rPr>
          <w:rFonts w:ascii="Tahoma" w:hAnsi="Tahoma" w:cs="Tahoma"/>
          <w:noProof/>
          <w:sz w:val="20"/>
        </w:rPr>
        <w:t xml:space="preserve"> </w:t>
      </w:r>
      <w:r w:rsidR="006F0E21" w:rsidRPr="006F0E21">
        <w:rPr>
          <w:rFonts w:ascii="Tahoma" w:hAnsi="Tahoma" w:cs="Tahoma"/>
          <w:noProof/>
          <w:sz w:val="20"/>
        </w:rPr>
        <w:t>School of Education</w:t>
      </w:r>
    </w:p>
    <w:p w14:paraId="7010A73D" w14:textId="77777777" w:rsidR="00322B92" w:rsidRPr="008338D3" w:rsidRDefault="006F0E21" w:rsidP="004B417A">
      <w:pPr>
        <w:keepNext/>
        <w:keepLines/>
        <w:tabs>
          <w:tab w:val="left" w:pos="1083"/>
        </w:tabs>
        <w:ind w:left="346" w:hanging="346"/>
        <w:rPr>
          <w:rFonts w:ascii="Tahoma" w:hAnsi="Tahoma" w:cs="Tahoma"/>
          <w:noProof/>
          <w:sz w:val="20"/>
        </w:rPr>
      </w:pPr>
      <w:r>
        <w:rPr>
          <w:rFonts w:ascii="Tahoma" w:hAnsi="Tahoma" w:cs="Tahoma"/>
          <w:noProof/>
          <w:sz w:val="20"/>
        </w:rPr>
        <w:t>1900 East Tenth Street</w:t>
      </w:r>
    </w:p>
    <w:p w14:paraId="49ECBB5B"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Bloomington, IN 47406</w:t>
      </w:r>
    </w:p>
    <w:p w14:paraId="19DC76FD"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812</w:t>
      </w:r>
      <w:r w:rsidR="006F0E21">
        <w:rPr>
          <w:rFonts w:ascii="Tahoma" w:hAnsi="Tahoma" w:cs="Tahoma"/>
          <w:noProof/>
          <w:sz w:val="20"/>
        </w:rPr>
        <w:t>-</w:t>
      </w:r>
      <w:r w:rsidRPr="008338D3">
        <w:rPr>
          <w:rFonts w:ascii="Tahoma" w:hAnsi="Tahoma" w:cs="Tahoma"/>
          <w:noProof/>
          <w:sz w:val="20"/>
        </w:rPr>
        <w:t>856-3014</w:t>
      </w:r>
    </w:p>
    <w:p w14:paraId="39CD9516"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rgonyea@indiana.edu</w:t>
      </w:r>
      <w:r w:rsidRPr="00320FE8">
        <w:rPr>
          <w:rFonts w:ascii="Tahoma" w:hAnsi="Tahoma" w:cs="Tahoma"/>
          <w:noProof/>
          <w:sz w:val="20"/>
        </w:rPr>
        <w:t xml:space="preserve"> </w:t>
      </w:r>
    </w:p>
    <w:p w14:paraId="1EDD4A48" w14:textId="77777777" w:rsidR="00D97095" w:rsidRPr="00320FE8" w:rsidRDefault="00D97095" w:rsidP="004A2DA8">
      <w:pPr>
        <w:tabs>
          <w:tab w:val="left" w:pos="1425"/>
        </w:tabs>
        <w:ind w:left="346" w:hanging="346"/>
        <w:rPr>
          <w:rFonts w:ascii="Tahoma" w:hAnsi="Tahoma" w:cs="Tahoma"/>
          <w:noProof/>
          <w:sz w:val="20"/>
        </w:rPr>
      </w:pPr>
    </w:p>
    <w:p w14:paraId="2A77651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Vinetta</w:t>
      </w:r>
      <w:r>
        <w:rPr>
          <w:rFonts w:ascii="Tahoma" w:hAnsi="Tahoma" w:cs="Tahoma"/>
          <w:noProof/>
          <w:sz w:val="20"/>
        </w:rPr>
        <w:t xml:space="preserve"> </w:t>
      </w:r>
      <w:r w:rsidRPr="008338D3">
        <w:rPr>
          <w:rFonts w:ascii="Tahoma" w:hAnsi="Tahoma" w:cs="Tahoma"/>
          <w:noProof/>
          <w:sz w:val="20"/>
        </w:rPr>
        <w:t>Jones</w:t>
      </w:r>
    </w:p>
    <w:p w14:paraId="416E7215" w14:textId="77777777" w:rsidR="006F0E21" w:rsidRDefault="006F0E21" w:rsidP="00CB347C">
      <w:pPr>
        <w:keepNext/>
        <w:keepLines/>
        <w:tabs>
          <w:tab w:val="left" w:pos="1425"/>
        </w:tabs>
        <w:ind w:left="342" w:hanging="342"/>
        <w:rPr>
          <w:rFonts w:ascii="Tahoma" w:hAnsi="Tahoma" w:cs="Tahoma"/>
          <w:noProof/>
          <w:sz w:val="20"/>
        </w:rPr>
      </w:pPr>
      <w:r w:rsidRPr="006F0E21">
        <w:rPr>
          <w:rFonts w:ascii="Tahoma" w:hAnsi="Tahoma" w:cs="Tahoma"/>
          <w:noProof/>
          <w:sz w:val="20"/>
        </w:rPr>
        <w:t>School of Educatio</w:t>
      </w:r>
    </w:p>
    <w:p w14:paraId="451B6F16"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Howard University</w:t>
      </w:r>
    </w:p>
    <w:p w14:paraId="48818891" w14:textId="77777777" w:rsidR="00322B92" w:rsidRDefault="00322B92" w:rsidP="00000858">
      <w:pPr>
        <w:keepNext/>
        <w:keepLines/>
        <w:tabs>
          <w:tab w:val="left" w:pos="1083"/>
        </w:tabs>
        <w:ind w:left="346" w:hanging="346"/>
        <w:rPr>
          <w:rFonts w:ascii="Tahoma" w:hAnsi="Tahoma" w:cs="Tahoma"/>
          <w:noProof/>
          <w:sz w:val="20"/>
        </w:rPr>
      </w:pPr>
      <w:r>
        <w:rPr>
          <w:rFonts w:ascii="Tahoma" w:hAnsi="Tahoma" w:cs="Tahoma"/>
          <w:noProof/>
          <w:sz w:val="20"/>
        </w:rPr>
        <w:t>2441 4th Street NW</w:t>
      </w:r>
    </w:p>
    <w:p w14:paraId="2C60F9E5" w14:textId="77777777" w:rsidR="00322B92" w:rsidRDefault="00322B92" w:rsidP="00000858">
      <w:pPr>
        <w:keepNext/>
        <w:keepLines/>
        <w:tabs>
          <w:tab w:val="left" w:pos="1083"/>
        </w:tabs>
        <w:ind w:left="346" w:hanging="346"/>
        <w:rPr>
          <w:rFonts w:ascii="Tahoma" w:hAnsi="Tahoma" w:cs="Tahoma"/>
          <w:noProof/>
          <w:sz w:val="20"/>
        </w:rPr>
      </w:pPr>
      <w:r>
        <w:rPr>
          <w:rFonts w:ascii="Tahoma" w:hAnsi="Tahoma" w:cs="Tahoma"/>
          <w:noProof/>
          <w:sz w:val="20"/>
        </w:rPr>
        <w:t>Washington, DC 20059</w:t>
      </w:r>
    </w:p>
    <w:p w14:paraId="1F5F8A27"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6F0E21">
        <w:rPr>
          <w:rFonts w:ascii="Tahoma" w:hAnsi="Tahoma" w:cs="Tahoma"/>
          <w:noProof/>
          <w:sz w:val="20"/>
        </w:rPr>
        <w:t>301-</w:t>
      </w:r>
      <w:r w:rsidRPr="008338D3">
        <w:rPr>
          <w:rFonts w:ascii="Tahoma" w:hAnsi="Tahoma" w:cs="Tahoma"/>
          <w:noProof/>
          <w:sz w:val="20"/>
        </w:rPr>
        <w:t>395-5335</w:t>
      </w:r>
    </w:p>
    <w:p w14:paraId="2F43CA58"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v_jones@howard.edu</w:t>
      </w:r>
      <w:r w:rsidRPr="00320FE8">
        <w:rPr>
          <w:rFonts w:ascii="Tahoma" w:hAnsi="Tahoma" w:cs="Tahoma"/>
          <w:noProof/>
          <w:sz w:val="20"/>
        </w:rPr>
        <w:t xml:space="preserve"> </w:t>
      </w:r>
    </w:p>
    <w:p w14:paraId="56B65315" w14:textId="77777777" w:rsidR="00D97095" w:rsidRPr="00320FE8" w:rsidRDefault="00D97095" w:rsidP="004A2DA8">
      <w:pPr>
        <w:tabs>
          <w:tab w:val="left" w:pos="1425"/>
        </w:tabs>
        <w:ind w:left="346" w:hanging="346"/>
        <w:rPr>
          <w:rFonts w:ascii="Tahoma" w:hAnsi="Tahoma" w:cs="Tahoma"/>
          <w:noProof/>
          <w:sz w:val="20"/>
        </w:rPr>
      </w:pPr>
    </w:p>
    <w:p w14:paraId="2B9E208D"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Amaury</w:t>
      </w:r>
      <w:r>
        <w:rPr>
          <w:rFonts w:ascii="Tahoma" w:hAnsi="Tahoma" w:cs="Tahoma"/>
          <w:noProof/>
          <w:sz w:val="20"/>
        </w:rPr>
        <w:t xml:space="preserve"> </w:t>
      </w:r>
      <w:r w:rsidRPr="008338D3">
        <w:rPr>
          <w:rFonts w:ascii="Tahoma" w:hAnsi="Tahoma" w:cs="Tahoma"/>
          <w:noProof/>
          <w:sz w:val="20"/>
        </w:rPr>
        <w:t>Nora</w:t>
      </w:r>
    </w:p>
    <w:p w14:paraId="6C53857B"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 and Associate Dean for Research</w:t>
      </w:r>
    </w:p>
    <w:p w14:paraId="5B34ABBB" w14:textId="77777777" w:rsidR="00322B92" w:rsidRDefault="006F0E21" w:rsidP="00CB347C">
      <w:pPr>
        <w:keepNext/>
        <w:keepLines/>
        <w:tabs>
          <w:tab w:val="left" w:pos="1425"/>
        </w:tabs>
        <w:ind w:left="342" w:hanging="342"/>
        <w:rPr>
          <w:rFonts w:ascii="Tahoma" w:hAnsi="Tahoma" w:cs="Tahoma"/>
          <w:noProof/>
          <w:sz w:val="20"/>
        </w:rPr>
      </w:pPr>
      <w:r w:rsidRPr="006F0E21">
        <w:rPr>
          <w:rFonts w:ascii="Tahoma" w:hAnsi="Tahoma" w:cs="Tahoma"/>
          <w:noProof/>
          <w:sz w:val="20"/>
        </w:rPr>
        <w:t>College of Education and Human Development</w:t>
      </w:r>
    </w:p>
    <w:p w14:paraId="0EACFC1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University of Texas at San Antonio</w:t>
      </w:r>
    </w:p>
    <w:p w14:paraId="1D4F4842" w14:textId="77777777" w:rsidR="00322B92"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One UTSA Circle</w:t>
      </w:r>
    </w:p>
    <w:p w14:paraId="0593E046"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San Antonio, TX 78249</w:t>
      </w:r>
    </w:p>
    <w:p w14:paraId="150F9E2C"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210</w:t>
      </w:r>
      <w:r w:rsidR="006F0E21">
        <w:rPr>
          <w:rFonts w:ascii="Tahoma" w:hAnsi="Tahoma" w:cs="Tahoma"/>
          <w:noProof/>
          <w:sz w:val="20"/>
        </w:rPr>
        <w:t>-</w:t>
      </w:r>
      <w:r w:rsidRPr="008338D3">
        <w:rPr>
          <w:rFonts w:ascii="Tahoma" w:hAnsi="Tahoma" w:cs="Tahoma"/>
          <w:noProof/>
          <w:sz w:val="20"/>
        </w:rPr>
        <w:t>458-4112</w:t>
      </w:r>
    </w:p>
    <w:p w14:paraId="1333AF11"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amaury.nora@utsa.edu</w:t>
      </w:r>
      <w:r w:rsidRPr="00320FE8">
        <w:rPr>
          <w:rFonts w:ascii="Tahoma" w:hAnsi="Tahoma" w:cs="Tahoma"/>
          <w:noProof/>
          <w:sz w:val="20"/>
        </w:rPr>
        <w:t xml:space="preserve"> </w:t>
      </w:r>
    </w:p>
    <w:p w14:paraId="40CFD1AD" w14:textId="77777777" w:rsidR="00D97095" w:rsidRPr="00320FE8" w:rsidRDefault="00D97095" w:rsidP="004A2DA8">
      <w:pPr>
        <w:tabs>
          <w:tab w:val="left" w:pos="1425"/>
        </w:tabs>
        <w:ind w:left="346" w:hanging="346"/>
        <w:rPr>
          <w:rFonts w:ascii="Tahoma" w:hAnsi="Tahoma" w:cs="Tahoma"/>
          <w:noProof/>
          <w:sz w:val="20"/>
        </w:rPr>
      </w:pPr>
    </w:p>
    <w:p w14:paraId="7FABC40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Kent</w:t>
      </w:r>
      <w:r>
        <w:rPr>
          <w:rFonts w:ascii="Tahoma" w:hAnsi="Tahoma" w:cs="Tahoma"/>
          <w:noProof/>
          <w:sz w:val="20"/>
        </w:rPr>
        <w:t xml:space="preserve"> </w:t>
      </w:r>
      <w:r w:rsidRPr="008338D3">
        <w:rPr>
          <w:rFonts w:ascii="Tahoma" w:hAnsi="Tahoma" w:cs="Tahoma"/>
          <w:noProof/>
          <w:sz w:val="20"/>
        </w:rPr>
        <w:t>Phillippe</w:t>
      </w:r>
    </w:p>
    <w:p w14:paraId="7B8BDC6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Associate Vice President, Research &amp; Student Success</w:t>
      </w:r>
    </w:p>
    <w:p w14:paraId="3F93BE3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American Association of Community Colleges</w:t>
      </w:r>
    </w:p>
    <w:p w14:paraId="21F58A51"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One Dupont Circle, NW, Suite #410</w:t>
      </w:r>
    </w:p>
    <w:p w14:paraId="63C817B2"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20036</w:t>
      </w:r>
    </w:p>
    <w:p w14:paraId="0E41F271"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6F0E21">
        <w:rPr>
          <w:rFonts w:ascii="Tahoma" w:hAnsi="Tahoma" w:cs="Tahoma"/>
          <w:noProof/>
          <w:sz w:val="20"/>
        </w:rPr>
        <w:t>-</w:t>
      </w:r>
      <w:r w:rsidRPr="008338D3">
        <w:rPr>
          <w:rFonts w:ascii="Tahoma" w:hAnsi="Tahoma" w:cs="Tahoma"/>
          <w:noProof/>
          <w:sz w:val="20"/>
        </w:rPr>
        <w:t>416-4505</w:t>
      </w:r>
    </w:p>
    <w:p w14:paraId="12FE8650"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kphillippe@aacc.nche.edu</w:t>
      </w:r>
      <w:r w:rsidRPr="00320FE8">
        <w:rPr>
          <w:rFonts w:ascii="Tahoma" w:hAnsi="Tahoma" w:cs="Tahoma"/>
          <w:noProof/>
          <w:sz w:val="20"/>
        </w:rPr>
        <w:t xml:space="preserve"> </w:t>
      </w:r>
    </w:p>
    <w:p w14:paraId="49735373" w14:textId="77777777" w:rsidR="00D97095" w:rsidRPr="00320FE8" w:rsidRDefault="00D97095" w:rsidP="004A2DA8">
      <w:pPr>
        <w:tabs>
          <w:tab w:val="left" w:pos="1425"/>
        </w:tabs>
        <w:ind w:left="346" w:hanging="346"/>
        <w:rPr>
          <w:rFonts w:ascii="Tahoma" w:hAnsi="Tahoma" w:cs="Tahoma"/>
          <w:noProof/>
          <w:sz w:val="20"/>
        </w:rPr>
      </w:pPr>
    </w:p>
    <w:p w14:paraId="685538F1"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Jeff</w:t>
      </w:r>
      <w:r>
        <w:rPr>
          <w:rFonts w:ascii="Tahoma" w:hAnsi="Tahoma" w:cs="Tahoma"/>
          <w:noProof/>
          <w:sz w:val="20"/>
        </w:rPr>
        <w:t xml:space="preserve"> </w:t>
      </w:r>
      <w:r w:rsidRPr="008338D3">
        <w:rPr>
          <w:rFonts w:ascii="Tahoma" w:hAnsi="Tahoma" w:cs="Tahoma"/>
          <w:noProof/>
          <w:sz w:val="20"/>
        </w:rPr>
        <w:t>Strohl</w:t>
      </w:r>
    </w:p>
    <w:p w14:paraId="2876716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Director of Research</w:t>
      </w:r>
    </w:p>
    <w:p w14:paraId="62E9864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Georgetown University Center on Education and the Workforce</w:t>
      </w:r>
    </w:p>
    <w:p w14:paraId="33D180C0" w14:textId="77777777" w:rsidR="00322B92" w:rsidRPr="008338D3" w:rsidRDefault="00322B92" w:rsidP="004B417A">
      <w:pPr>
        <w:keepNext/>
        <w:keepLines/>
        <w:tabs>
          <w:tab w:val="left" w:pos="1083"/>
        </w:tabs>
        <w:ind w:left="346" w:hanging="346"/>
        <w:rPr>
          <w:rFonts w:ascii="Tahoma" w:hAnsi="Tahoma" w:cs="Tahoma"/>
          <w:noProof/>
          <w:sz w:val="20"/>
        </w:rPr>
      </w:pPr>
      <w:r>
        <w:rPr>
          <w:rFonts w:ascii="Tahoma" w:hAnsi="Tahoma" w:cs="Tahoma"/>
          <w:noProof/>
          <w:sz w:val="20"/>
        </w:rPr>
        <w:t>3300 White</w:t>
      </w:r>
      <w:r w:rsidR="006F0E21">
        <w:rPr>
          <w:rFonts w:ascii="Tahoma" w:hAnsi="Tahoma" w:cs="Tahoma"/>
          <w:noProof/>
          <w:sz w:val="20"/>
        </w:rPr>
        <w:t xml:space="preserve"> H</w:t>
      </w:r>
      <w:r>
        <w:rPr>
          <w:rFonts w:ascii="Tahoma" w:hAnsi="Tahoma" w:cs="Tahoma"/>
          <w:noProof/>
          <w:sz w:val="20"/>
        </w:rPr>
        <w:t>aven</w:t>
      </w:r>
      <w:r w:rsidR="006F0E21">
        <w:rPr>
          <w:rFonts w:ascii="Tahoma" w:hAnsi="Tahoma" w:cs="Tahoma"/>
          <w:noProof/>
          <w:sz w:val="20"/>
        </w:rPr>
        <w:t>, Suite</w:t>
      </w:r>
      <w:r>
        <w:rPr>
          <w:rFonts w:ascii="Tahoma" w:hAnsi="Tahoma" w:cs="Tahoma"/>
          <w:noProof/>
          <w:sz w:val="20"/>
        </w:rPr>
        <w:t xml:space="preserve"> </w:t>
      </w:r>
      <w:r w:rsidR="006F0E21">
        <w:rPr>
          <w:rFonts w:ascii="Tahoma" w:hAnsi="Tahoma" w:cs="Tahoma"/>
          <w:noProof/>
          <w:sz w:val="20"/>
        </w:rPr>
        <w:t>32</w:t>
      </w:r>
      <w:r>
        <w:rPr>
          <w:rFonts w:ascii="Tahoma" w:hAnsi="Tahoma" w:cs="Tahoma"/>
          <w:noProof/>
          <w:sz w:val="20"/>
        </w:rPr>
        <w:t>00</w:t>
      </w:r>
    </w:p>
    <w:p w14:paraId="0745249D"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w:t>
      </w:r>
      <w:r w:rsidR="006F0E21">
        <w:rPr>
          <w:rFonts w:ascii="Tahoma" w:hAnsi="Tahoma" w:cs="Tahoma"/>
          <w:noProof/>
          <w:sz w:val="20"/>
        </w:rPr>
        <w:t>015</w:t>
      </w:r>
    </w:p>
    <w:p w14:paraId="029A4CDE"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6F0E21">
        <w:rPr>
          <w:rFonts w:ascii="Tahoma" w:hAnsi="Tahoma" w:cs="Tahoma"/>
          <w:noProof/>
          <w:sz w:val="20"/>
        </w:rPr>
        <w:t>202-</w:t>
      </w:r>
      <w:r w:rsidRPr="008338D3">
        <w:rPr>
          <w:rFonts w:ascii="Tahoma" w:hAnsi="Tahoma" w:cs="Tahoma"/>
          <w:noProof/>
          <w:sz w:val="20"/>
        </w:rPr>
        <w:t>687-4945</w:t>
      </w:r>
    </w:p>
    <w:p w14:paraId="74838C1B"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js787@georgetown.edu</w:t>
      </w:r>
      <w:r w:rsidRPr="00320FE8">
        <w:rPr>
          <w:rFonts w:ascii="Tahoma" w:hAnsi="Tahoma" w:cs="Tahoma"/>
          <w:noProof/>
          <w:sz w:val="20"/>
        </w:rPr>
        <w:t xml:space="preserve"> </w:t>
      </w:r>
    </w:p>
    <w:p w14:paraId="75A2CF22" w14:textId="77777777" w:rsidR="00D97095" w:rsidRPr="00320FE8" w:rsidRDefault="00D97095" w:rsidP="004A2DA8">
      <w:pPr>
        <w:tabs>
          <w:tab w:val="left" w:pos="1425"/>
        </w:tabs>
        <w:ind w:left="346" w:hanging="346"/>
        <w:rPr>
          <w:rFonts w:ascii="Tahoma" w:hAnsi="Tahoma" w:cs="Tahoma"/>
          <w:noProof/>
          <w:sz w:val="20"/>
        </w:rPr>
      </w:pPr>
    </w:p>
    <w:p w14:paraId="01F14EB4" w14:textId="77777777" w:rsidR="00322B92" w:rsidRPr="00411B46" w:rsidRDefault="00322B92" w:rsidP="004B417A">
      <w:pPr>
        <w:keepNext/>
        <w:keepLines/>
        <w:tabs>
          <w:tab w:val="left" w:pos="1425"/>
        </w:tabs>
        <w:ind w:left="342" w:hanging="342"/>
        <w:rPr>
          <w:rFonts w:ascii="Tahoma" w:hAnsi="Tahoma" w:cs="Tahoma"/>
          <w:b/>
          <w:noProof/>
          <w:sz w:val="20"/>
        </w:rPr>
      </w:pPr>
      <w:r w:rsidRPr="00411B46">
        <w:rPr>
          <w:rFonts w:ascii="Tahoma" w:hAnsi="Tahoma" w:cs="Tahoma"/>
          <w:b/>
          <w:noProof/>
          <w:sz w:val="20"/>
        </w:rPr>
        <w:t>Federal Invitees</w:t>
      </w:r>
    </w:p>
    <w:p w14:paraId="216512E7" w14:textId="77777777" w:rsidR="00322B92" w:rsidRPr="00320FE8" w:rsidRDefault="00322B92" w:rsidP="004B417A">
      <w:pPr>
        <w:keepNext/>
        <w:keepLines/>
        <w:tabs>
          <w:tab w:val="left" w:pos="1083"/>
        </w:tabs>
        <w:ind w:left="346" w:hanging="346"/>
        <w:rPr>
          <w:rFonts w:ascii="Tahoma" w:hAnsi="Tahoma" w:cs="Tahoma"/>
          <w:noProof/>
          <w:sz w:val="20"/>
        </w:rPr>
      </w:pPr>
      <w:r w:rsidRPr="00320FE8">
        <w:rPr>
          <w:rFonts w:ascii="Tahoma" w:hAnsi="Tahoma" w:cs="Tahoma"/>
          <w:noProof/>
          <w:sz w:val="20"/>
        </w:rPr>
        <w:tab/>
        <w:t xml:space="preserve"> </w:t>
      </w:r>
    </w:p>
    <w:p w14:paraId="3D92F4A6"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Alicia Bolton</w:t>
      </w:r>
    </w:p>
    <w:p w14:paraId="49C04EC8"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U.S. Department of Education, OCTAE</w:t>
      </w:r>
    </w:p>
    <w:p w14:paraId="719B3D9F"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550 12th Street SW., Room 11108, PCP,</w:t>
      </w:r>
    </w:p>
    <w:p w14:paraId="6B97FD56"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Washington, DC 20202</w:t>
      </w:r>
    </w:p>
    <w:p w14:paraId="40DEC0C2" w14:textId="77777777" w:rsidR="00C811F9" w:rsidRPr="00C811F9" w:rsidRDefault="00C811F9" w:rsidP="00C811F9">
      <w:pPr>
        <w:keepNext/>
        <w:keepLines/>
        <w:tabs>
          <w:tab w:val="left" w:pos="1080"/>
        </w:tabs>
        <w:ind w:left="342" w:hanging="342"/>
        <w:rPr>
          <w:rFonts w:ascii="Tahoma" w:hAnsi="Tahoma" w:cs="Tahoma"/>
          <w:noProof/>
          <w:sz w:val="20"/>
        </w:rPr>
      </w:pPr>
      <w:r w:rsidRPr="00C811F9">
        <w:rPr>
          <w:rFonts w:ascii="Tahoma" w:hAnsi="Tahoma" w:cs="Tahoma"/>
          <w:noProof/>
          <w:sz w:val="20"/>
        </w:rPr>
        <w:tab/>
        <w:t>Phone:</w:t>
      </w:r>
      <w:r>
        <w:rPr>
          <w:rFonts w:ascii="Tahoma" w:hAnsi="Tahoma" w:cs="Tahoma"/>
          <w:noProof/>
          <w:sz w:val="20"/>
        </w:rPr>
        <w:tab/>
      </w:r>
      <w:r w:rsidRPr="00C811F9">
        <w:rPr>
          <w:rFonts w:ascii="Tahoma" w:hAnsi="Tahoma" w:cs="Tahoma"/>
          <w:noProof/>
          <w:sz w:val="20"/>
        </w:rPr>
        <w:t>202</w:t>
      </w:r>
      <w:r>
        <w:rPr>
          <w:rFonts w:ascii="Tahoma" w:hAnsi="Tahoma" w:cs="Tahoma"/>
          <w:noProof/>
          <w:sz w:val="20"/>
        </w:rPr>
        <w:t>-</w:t>
      </w:r>
      <w:r w:rsidRPr="00C811F9">
        <w:rPr>
          <w:rFonts w:ascii="Tahoma" w:hAnsi="Tahoma" w:cs="Tahoma"/>
          <w:noProof/>
          <w:sz w:val="20"/>
        </w:rPr>
        <w:t>245-6868</w:t>
      </w:r>
    </w:p>
    <w:p w14:paraId="3C959756" w14:textId="77777777" w:rsidR="00C811F9" w:rsidRDefault="00C811F9" w:rsidP="00C811F9">
      <w:pPr>
        <w:keepNext/>
        <w:keepLines/>
        <w:tabs>
          <w:tab w:val="left" w:pos="1080"/>
          <w:tab w:val="left" w:pos="117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C811F9">
        <w:rPr>
          <w:rFonts w:ascii="Tahoma" w:hAnsi="Tahoma" w:cs="Tahoma"/>
          <w:noProof/>
          <w:sz w:val="20"/>
        </w:rPr>
        <w:t xml:space="preserve">alicia.bolton@ed.gov </w:t>
      </w:r>
    </w:p>
    <w:p w14:paraId="51DB954F" w14:textId="77777777" w:rsidR="00D97095" w:rsidRPr="00320FE8" w:rsidRDefault="00D97095" w:rsidP="004A2DA8">
      <w:pPr>
        <w:tabs>
          <w:tab w:val="left" w:pos="1425"/>
        </w:tabs>
        <w:ind w:left="346" w:hanging="346"/>
        <w:rPr>
          <w:rFonts w:ascii="Tahoma" w:hAnsi="Tahoma" w:cs="Tahoma"/>
          <w:noProof/>
          <w:sz w:val="20"/>
        </w:rPr>
      </w:pPr>
    </w:p>
    <w:p w14:paraId="6FFBD415" w14:textId="77777777" w:rsidR="00322B92" w:rsidRDefault="00322B92" w:rsidP="00C811F9">
      <w:pPr>
        <w:keepNext/>
        <w:keepLines/>
        <w:tabs>
          <w:tab w:val="left" w:pos="1425"/>
        </w:tabs>
        <w:ind w:left="342" w:hanging="342"/>
        <w:rPr>
          <w:rFonts w:ascii="Tahoma" w:hAnsi="Tahoma" w:cs="Tahoma"/>
          <w:noProof/>
          <w:sz w:val="20"/>
        </w:rPr>
      </w:pPr>
      <w:r w:rsidRPr="008338D3">
        <w:rPr>
          <w:rFonts w:ascii="Tahoma" w:hAnsi="Tahoma" w:cs="Tahoma"/>
          <w:noProof/>
          <w:sz w:val="20"/>
        </w:rPr>
        <w:t>Greg</w:t>
      </w:r>
      <w:r>
        <w:rPr>
          <w:rFonts w:ascii="Tahoma" w:hAnsi="Tahoma" w:cs="Tahoma"/>
          <w:noProof/>
          <w:sz w:val="20"/>
        </w:rPr>
        <w:t xml:space="preserve"> </w:t>
      </w:r>
      <w:r w:rsidRPr="008338D3">
        <w:rPr>
          <w:rFonts w:ascii="Tahoma" w:hAnsi="Tahoma" w:cs="Tahoma"/>
          <w:noProof/>
          <w:sz w:val="20"/>
        </w:rPr>
        <w:t>Darnieder</w:t>
      </w:r>
    </w:p>
    <w:p w14:paraId="2B04286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w:t>
      </w:r>
      <w:r w:rsidR="00C811F9">
        <w:rPr>
          <w:rFonts w:ascii="Tahoma" w:hAnsi="Tahoma" w:cs="Tahoma"/>
          <w:noProof/>
          <w:sz w:val="20"/>
        </w:rPr>
        <w:t>, OS</w:t>
      </w:r>
    </w:p>
    <w:p w14:paraId="598F0482"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Office of the Secretary</w:t>
      </w:r>
    </w:p>
    <w:p w14:paraId="5EACCA30"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400 Maryland Avenue SW, LBJ – 7W105</w:t>
      </w:r>
    </w:p>
    <w:p w14:paraId="25D580E9"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20202</w:t>
      </w:r>
    </w:p>
    <w:p w14:paraId="0ABF2C96"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C811F9">
        <w:rPr>
          <w:rFonts w:ascii="Tahoma" w:hAnsi="Tahoma" w:cs="Tahoma"/>
          <w:noProof/>
          <w:sz w:val="20"/>
        </w:rPr>
        <w:t>-</w:t>
      </w:r>
      <w:r w:rsidRPr="008338D3">
        <w:rPr>
          <w:rFonts w:ascii="Tahoma" w:hAnsi="Tahoma" w:cs="Tahoma"/>
          <w:noProof/>
          <w:sz w:val="20"/>
        </w:rPr>
        <w:t>401-1367</w:t>
      </w:r>
    </w:p>
    <w:p w14:paraId="631E23F9"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greg.darnieder@ed.gov</w:t>
      </w:r>
      <w:r w:rsidRPr="00320FE8">
        <w:rPr>
          <w:rFonts w:ascii="Tahoma" w:hAnsi="Tahoma" w:cs="Tahoma"/>
          <w:noProof/>
          <w:sz w:val="20"/>
        </w:rPr>
        <w:t xml:space="preserve"> </w:t>
      </w:r>
    </w:p>
    <w:p w14:paraId="1656EB1D" w14:textId="77777777" w:rsidR="00D97095" w:rsidRPr="00320FE8" w:rsidRDefault="00D97095" w:rsidP="004A2DA8">
      <w:pPr>
        <w:tabs>
          <w:tab w:val="left" w:pos="1425"/>
        </w:tabs>
        <w:ind w:left="346" w:hanging="346"/>
        <w:rPr>
          <w:rFonts w:ascii="Tahoma" w:hAnsi="Tahoma" w:cs="Tahoma"/>
          <w:noProof/>
          <w:sz w:val="20"/>
        </w:rPr>
      </w:pPr>
    </w:p>
    <w:p w14:paraId="1F868158"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Kyrie Dragoo</w:t>
      </w:r>
    </w:p>
    <w:p w14:paraId="061CBD3A"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Congressional Research Service</w:t>
      </w:r>
    </w:p>
    <w:p w14:paraId="17940CA6"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101 Independence Avenue, SE</w:t>
      </w:r>
    </w:p>
    <w:p w14:paraId="25B60716"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LM-320</w:t>
      </w:r>
    </w:p>
    <w:p w14:paraId="533A951B" w14:textId="77777777" w:rsidR="00C811F9" w:rsidRPr="00C811F9" w:rsidRDefault="00C811F9" w:rsidP="00C811F9">
      <w:pPr>
        <w:keepNext/>
        <w:keepLines/>
        <w:tabs>
          <w:tab w:val="left" w:pos="1425"/>
        </w:tabs>
        <w:ind w:left="342" w:hanging="342"/>
        <w:rPr>
          <w:rFonts w:ascii="Tahoma" w:hAnsi="Tahoma" w:cs="Tahoma"/>
          <w:noProof/>
          <w:sz w:val="20"/>
        </w:rPr>
      </w:pPr>
      <w:r w:rsidRPr="00C42702">
        <w:rPr>
          <w:rFonts w:ascii="Tahoma" w:hAnsi="Tahoma" w:cs="Tahoma"/>
          <w:noProof/>
          <w:sz w:val="20"/>
        </w:rPr>
        <w:t xml:space="preserve">Washington, DC </w:t>
      </w:r>
      <w:r w:rsidR="00663116">
        <w:rPr>
          <w:rFonts w:ascii="Tahoma" w:hAnsi="Tahoma" w:cs="Tahoma"/>
          <w:noProof/>
          <w:sz w:val="20"/>
        </w:rPr>
        <w:t>20540</w:t>
      </w:r>
    </w:p>
    <w:p w14:paraId="09771CE8" w14:textId="77777777" w:rsidR="00C811F9" w:rsidRPr="00C811F9" w:rsidRDefault="00C811F9" w:rsidP="00C811F9">
      <w:pPr>
        <w:keepNext/>
        <w:keepLines/>
        <w:tabs>
          <w:tab w:val="left" w:pos="1080"/>
        </w:tabs>
        <w:ind w:left="342" w:hanging="342"/>
        <w:rPr>
          <w:rFonts w:ascii="Tahoma" w:hAnsi="Tahoma" w:cs="Tahoma"/>
          <w:noProof/>
          <w:sz w:val="20"/>
        </w:rPr>
      </w:pPr>
      <w:r>
        <w:rPr>
          <w:rFonts w:ascii="Tahoma" w:hAnsi="Tahoma" w:cs="Tahoma"/>
          <w:noProof/>
          <w:sz w:val="20"/>
        </w:rPr>
        <w:tab/>
        <w:t>Phone:</w:t>
      </w:r>
      <w:r>
        <w:rPr>
          <w:rFonts w:ascii="Tahoma" w:hAnsi="Tahoma" w:cs="Tahoma"/>
          <w:noProof/>
          <w:sz w:val="20"/>
        </w:rPr>
        <w:tab/>
      </w:r>
      <w:r w:rsidRPr="00C811F9">
        <w:rPr>
          <w:rFonts w:ascii="Tahoma" w:hAnsi="Tahoma" w:cs="Tahoma"/>
          <w:noProof/>
          <w:sz w:val="20"/>
        </w:rPr>
        <w:t>202</w:t>
      </w:r>
      <w:r>
        <w:rPr>
          <w:rFonts w:ascii="Tahoma" w:hAnsi="Tahoma" w:cs="Tahoma"/>
          <w:noProof/>
          <w:sz w:val="20"/>
        </w:rPr>
        <w:t>-</w:t>
      </w:r>
      <w:r w:rsidRPr="00C811F9">
        <w:rPr>
          <w:rFonts w:ascii="Tahoma" w:hAnsi="Tahoma" w:cs="Tahoma"/>
          <w:noProof/>
          <w:sz w:val="20"/>
        </w:rPr>
        <w:t>707-4421</w:t>
      </w:r>
    </w:p>
    <w:p w14:paraId="399C9991" w14:textId="77777777" w:rsidR="00C811F9" w:rsidRDefault="00C811F9" w:rsidP="00C811F9">
      <w:pPr>
        <w:keepNext/>
        <w:keepLines/>
        <w:tabs>
          <w:tab w:val="left" w:pos="108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C811F9">
        <w:rPr>
          <w:rFonts w:ascii="Tahoma" w:hAnsi="Tahoma" w:cs="Tahoma"/>
          <w:noProof/>
          <w:sz w:val="20"/>
        </w:rPr>
        <w:t>Kdragoo@crs.loc.gov</w:t>
      </w:r>
    </w:p>
    <w:p w14:paraId="47BC2CBD" w14:textId="77777777" w:rsidR="00D97095" w:rsidRPr="00320FE8" w:rsidRDefault="00D97095" w:rsidP="004A2DA8">
      <w:pPr>
        <w:tabs>
          <w:tab w:val="left" w:pos="1425"/>
        </w:tabs>
        <w:ind w:left="346" w:hanging="346"/>
        <w:rPr>
          <w:rFonts w:ascii="Tahoma" w:hAnsi="Tahoma" w:cs="Tahoma"/>
          <w:noProof/>
          <w:sz w:val="20"/>
        </w:rPr>
      </w:pPr>
    </w:p>
    <w:p w14:paraId="190D1911" w14:textId="77777777" w:rsidR="00EF4442" w:rsidRDefault="00EF4442" w:rsidP="00CB347C">
      <w:pPr>
        <w:keepNext/>
        <w:keepLines/>
        <w:tabs>
          <w:tab w:val="left" w:pos="1425"/>
        </w:tabs>
        <w:ind w:left="342" w:hanging="342"/>
        <w:rPr>
          <w:rFonts w:ascii="Tahoma" w:hAnsi="Tahoma" w:cs="Tahoma"/>
          <w:noProof/>
          <w:sz w:val="20"/>
        </w:rPr>
      </w:pPr>
      <w:r>
        <w:rPr>
          <w:rFonts w:ascii="Tahoma" w:hAnsi="Tahoma" w:cs="Tahoma"/>
          <w:noProof/>
          <w:sz w:val="20"/>
        </w:rPr>
        <w:t>Mark Fiegener</w:t>
      </w:r>
    </w:p>
    <w:p w14:paraId="268762D1" w14:textId="77777777" w:rsidR="00EF4442" w:rsidRDefault="00EF4442" w:rsidP="00EF4442">
      <w:pPr>
        <w:keepNext/>
        <w:keepLines/>
        <w:tabs>
          <w:tab w:val="left" w:pos="1425"/>
        </w:tabs>
        <w:ind w:left="342" w:hanging="342"/>
        <w:rPr>
          <w:rFonts w:ascii="Tahoma" w:hAnsi="Tahoma" w:cs="Tahoma"/>
          <w:noProof/>
          <w:sz w:val="20"/>
        </w:rPr>
      </w:pPr>
      <w:r w:rsidRPr="008338D3">
        <w:rPr>
          <w:rFonts w:ascii="Tahoma" w:hAnsi="Tahoma" w:cs="Tahoma"/>
          <w:noProof/>
          <w:sz w:val="20"/>
        </w:rPr>
        <w:t>National Science Foundation</w:t>
      </w:r>
    </w:p>
    <w:p w14:paraId="32E6A3E6" w14:textId="77777777" w:rsidR="00EF4442" w:rsidRPr="008338D3" w:rsidRDefault="00EF4442" w:rsidP="00EF4442">
      <w:pPr>
        <w:keepNext/>
        <w:keepLines/>
        <w:tabs>
          <w:tab w:val="left" w:pos="1083"/>
        </w:tabs>
        <w:ind w:left="346" w:hanging="346"/>
        <w:rPr>
          <w:rFonts w:ascii="Tahoma" w:hAnsi="Tahoma" w:cs="Tahoma"/>
          <w:noProof/>
          <w:sz w:val="20"/>
        </w:rPr>
      </w:pPr>
      <w:r w:rsidRPr="008338D3">
        <w:rPr>
          <w:rFonts w:ascii="Tahoma" w:hAnsi="Tahoma" w:cs="Tahoma"/>
          <w:noProof/>
          <w:sz w:val="20"/>
        </w:rPr>
        <w:t>4201 Wilson Boulevard</w:t>
      </w:r>
    </w:p>
    <w:p w14:paraId="552A7C54" w14:textId="77777777" w:rsidR="00EF4442" w:rsidRDefault="00EF4442" w:rsidP="00EF4442">
      <w:pPr>
        <w:keepNext/>
        <w:keepLines/>
        <w:tabs>
          <w:tab w:val="left" w:pos="1083"/>
        </w:tabs>
        <w:ind w:left="346" w:hanging="346"/>
        <w:rPr>
          <w:rFonts w:ascii="Tahoma" w:hAnsi="Tahoma" w:cs="Tahoma"/>
          <w:noProof/>
          <w:sz w:val="20"/>
        </w:rPr>
      </w:pPr>
      <w:r w:rsidRPr="008338D3">
        <w:rPr>
          <w:rFonts w:ascii="Tahoma" w:hAnsi="Tahoma" w:cs="Tahoma"/>
          <w:noProof/>
          <w:sz w:val="20"/>
        </w:rPr>
        <w:t>Arlington, VA 22230</w:t>
      </w:r>
    </w:p>
    <w:p w14:paraId="59F0912F" w14:textId="77777777" w:rsidR="00EF4442" w:rsidRPr="00320FE8" w:rsidRDefault="00EF4442" w:rsidP="00EF4442">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703</w:t>
      </w:r>
      <w:r>
        <w:rPr>
          <w:rFonts w:ascii="Tahoma" w:hAnsi="Tahoma" w:cs="Tahoma"/>
          <w:noProof/>
          <w:sz w:val="20"/>
        </w:rPr>
        <w:t>-292-4622</w:t>
      </w:r>
    </w:p>
    <w:p w14:paraId="7CFE9CC6" w14:textId="77777777" w:rsidR="00EF4442" w:rsidRPr="00320FE8" w:rsidRDefault="00EF4442" w:rsidP="00EF4442">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Pr>
          <w:rFonts w:ascii="Tahoma" w:hAnsi="Tahoma" w:cs="Tahoma"/>
          <w:noProof/>
          <w:sz w:val="20"/>
        </w:rPr>
        <w:t>mfiegene</w:t>
      </w:r>
      <w:r w:rsidRPr="008338D3">
        <w:rPr>
          <w:rFonts w:ascii="Tahoma" w:hAnsi="Tahoma" w:cs="Tahoma"/>
          <w:noProof/>
          <w:sz w:val="20"/>
        </w:rPr>
        <w:t>@nsf.gov</w:t>
      </w:r>
      <w:r w:rsidRPr="00320FE8">
        <w:rPr>
          <w:rFonts w:ascii="Tahoma" w:hAnsi="Tahoma" w:cs="Tahoma"/>
          <w:noProof/>
          <w:sz w:val="20"/>
        </w:rPr>
        <w:t xml:space="preserve"> </w:t>
      </w:r>
    </w:p>
    <w:p w14:paraId="4ED15CED" w14:textId="77777777" w:rsidR="00D97095" w:rsidRPr="00320FE8" w:rsidRDefault="00D97095" w:rsidP="004A2DA8">
      <w:pPr>
        <w:tabs>
          <w:tab w:val="left" w:pos="1425"/>
        </w:tabs>
        <w:ind w:left="346" w:hanging="346"/>
        <w:rPr>
          <w:rFonts w:ascii="Tahoma" w:hAnsi="Tahoma" w:cs="Tahoma"/>
          <w:noProof/>
          <w:sz w:val="20"/>
        </w:rPr>
      </w:pPr>
    </w:p>
    <w:p w14:paraId="50E6D9D2"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Rochelle (Shelly)</w:t>
      </w:r>
      <w:r>
        <w:rPr>
          <w:rFonts w:ascii="Tahoma" w:hAnsi="Tahoma" w:cs="Tahoma"/>
          <w:noProof/>
          <w:sz w:val="20"/>
        </w:rPr>
        <w:t xml:space="preserve"> </w:t>
      </w:r>
      <w:r w:rsidRPr="008338D3">
        <w:rPr>
          <w:rFonts w:ascii="Tahoma" w:hAnsi="Tahoma" w:cs="Tahoma"/>
          <w:noProof/>
          <w:sz w:val="20"/>
        </w:rPr>
        <w:t>Martinez</w:t>
      </w:r>
    </w:p>
    <w:p w14:paraId="433F3271"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Office of Management and Budget</w:t>
      </w:r>
    </w:p>
    <w:p w14:paraId="6A7EFB21"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20503</w:t>
      </w:r>
    </w:p>
    <w:p w14:paraId="24751847"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C811F9">
        <w:rPr>
          <w:rFonts w:ascii="Tahoma" w:hAnsi="Tahoma" w:cs="Tahoma"/>
          <w:noProof/>
          <w:sz w:val="20"/>
        </w:rPr>
        <w:t>-</w:t>
      </w:r>
      <w:r w:rsidRPr="008338D3">
        <w:rPr>
          <w:rFonts w:ascii="Tahoma" w:hAnsi="Tahoma" w:cs="Tahoma"/>
          <w:noProof/>
          <w:sz w:val="20"/>
        </w:rPr>
        <w:t>395-3147</w:t>
      </w:r>
    </w:p>
    <w:p w14:paraId="3B3115DD"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rochelle_w._martinez@omb.eop.gov</w:t>
      </w:r>
      <w:r w:rsidRPr="00320FE8">
        <w:rPr>
          <w:rFonts w:ascii="Tahoma" w:hAnsi="Tahoma" w:cs="Tahoma"/>
          <w:noProof/>
          <w:sz w:val="20"/>
        </w:rPr>
        <w:t xml:space="preserve"> </w:t>
      </w:r>
    </w:p>
    <w:p w14:paraId="6520905B" w14:textId="77777777" w:rsidR="00D97095" w:rsidRPr="00320FE8" w:rsidRDefault="00D97095" w:rsidP="004A2DA8">
      <w:pPr>
        <w:tabs>
          <w:tab w:val="left" w:pos="1425"/>
        </w:tabs>
        <w:ind w:left="346" w:hanging="346"/>
        <w:rPr>
          <w:rFonts w:ascii="Tahoma" w:hAnsi="Tahoma" w:cs="Tahoma"/>
          <w:noProof/>
          <w:sz w:val="20"/>
        </w:rPr>
      </w:pPr>
    </w:p>
    <w:p w14:paraId="2D4EE16E"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lastRenderedPageBreak/>
        <w:t>Ruth Neild</w:t>
      </w:r>
    </w:p>
    <w:p w14:paraId="462B01CB"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Deputy Director for Policy and Research</w:t>
      </w:r>
    </w:p>
    <w:p w14:paraId="7AF09180"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U.S. Department of Education, IES</w:t>
      </w:r>
    </w:p>
    <w:p w14:paraId="7A0AC3A6"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555 New Jersey Ave, NW</w:t>
      </w:r>
    </w:p>
    <w:p w14:paraId="0A00A3BB"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Room 500e</w:t>
      </w:r>
    </w:p>
    <w:p w14:paraId="5595EA1D"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Washington, DC 20208-5500</w:t>
      </w:r>
    </w:p>
    <w:p w14:paraId="734348AD" w14:textId="77777777" w:rsidR="00C811F9" w:rsidRPr="00C811F9" w:rsidRDefault="00C811F9" w:rsidP="00C811F9">
      <w:pPr>
        <w:keepNext/>
        <w:keepLines/>
        <w:tabs>
          <w:tab w:val="left" w:pos="1080"/>
        </w:tabs>
        <w:ind w:left="342" w:hanging="342"/>
        <w:rPr>
          <w:rFonts w:ascii="Tahoma" w:hAnsi="Tahoma" w:cs="Tahoma"/>
          <w:noProof/>
          <w:sz w:val="20"/>
        </w:rPr>
      </w:pPr>
      <w:r w:rsidRPr="00C811F9">
        <w:rPr>
          <w:rFonts w:ascii="Tahoma" w:hAnsi="Tahoma" w:cs="Tahoma"/>
          <w:noProof/>
          <w:color w:val="9BBB59" w:themeColor="accent3"/>
          <w:sz w:val="20"/>
        </w:rPr>
        <w:tab/>
      </w:r>
      <w:r w:rsidRPr="00C811F9">
        <w:rPr>
          <w:rFonts w:ascii="Tahoma" w:hAnsi="Tahoma" w:cs="Tahoma"/>
          <w:noProof/>
          <w:sz w:val="20"/>
        </w:rPr>
        <w:t>Phone:</w:t>
      </w:r>
      <w:r w:rsidRPr="00C811F9">
        <w:rPr>
          <w:rFonts w:ascii="Tahoma" w:hAnsi="Tahoma" w:cs="Tahoma"/>
          <w:noProof/>
          <w:sz w:val="20"/>
        </w:rPr>
        <w:tab/>
        <w:t>202- 208-1200</w:t>
      </w:r>
    </w:p>
    <w:p w14:paraId="7748157F" w14:textId="77777777" w:rsidR="00C811F9" w:rsidRPr="00C811F9" w:rsidRDefault="00C811F9" w:rsidP="00C811F9">
      <w:pPr>
        <w:keepNext/>
        <w:keepLines/>
        <w:tabs>
          <w:tab w:val="left" w:pos="1080"/>
        </w:tabs>
        <w:ind w:left="342" w:hanging="342"/>
        <w:rPr>
          <w:rFonts w:ascii="Tahoma" w:hAnsi="Tahoma" w:cs="Tahoma"/>
          <w:noProof/>
          <w:sz w:val="20"/>
        </w:rPr>
      </w:pPr>
      <w:r w:rsidRPr="00C811F9">
        <w:rPr>
          <w:rFonts w:ascii="Tahoma" w:hAnsi="Tahoma" w:cs="Tahoma"/>
          <w:noProof/>
          <w:sz w:val="20"/>
        </w:rPr>
        <w:tab/>
        <w:t>Email:</w:t>
      </w:r>
      <w:r w:rsidRPr="00C811F9">
        <w:rPr>
          <w:rFonts w:ascii="Tahoma" w:hAnsi="Tahoma" w:cs="Tahoma"/>
          <w:noProof/>
          <w:sz w:val="20"/>
        </w:rPr>
        <w:tab/>
        <w:t xml:space="preserve">ruth.neild@ed.gov </w:t>
      </w:r>
    </w:p>
    <w:p w14:paraId="236DA4B2" w14:textId="77777777" w:rsidR="00D97095" w:rsidRPr="00320FE8" w:rsidRDefault="00D97095" w:rsidP="004A2DA8">
      <w:pPr>
        <w:tabs>
          <w:tab w:val="left" w:pos="1425"/>
        </w:tabs>
        <w:ind w:left="346" w:hanging="346"/>
        <w:rPr>
          <w:rFonts w:ascii="Tahoma" w:hAnsi="Tahoma" w:cs="Tahoma"/>
          <w:noProof/>
          <w:sz w:val="20"/>
        </w:rPr>
      </w:pPr>
    </w:p>
    <w:p w14:paraId="4054085F"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Susan</w:t>
      </w:r>
      <w:r>
        <w:rPr>
          <w:rFonts w:ascii="Tahoma" w:hAnsi="Tahoma" w:cs="Tahoma"/>
          <w:noProof/>
          <w:sz w:val="20"/>
        </w:rPr>
        <w:t xml:space="preserve"> </w:t>
      </w:r>
      <w:r w:rsidRPr="008338D3">
        <w:rPr>
          <w:rFonts w:ascii="Tahoma" w:hAnsi="Tahoma" w:cs="Tahoma"/>
          <w:noProof/>
          <w:sz w:val="20"/>
        </w:rPr>
        <w:t>Rundell Singer</w:t>
      </w:r>
    </w:p>
    <w:p w14:paraId="72D1F7D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National Science Foundation</w:t>
      </w:r>
    </w:p>
    <w:p w14:paraId="7C1D7F9D"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4201 Wilson Boulevard</w:t>
      </w:r>
    </w:p>
    <w:p w14:paraId="12B5B721"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Arlington, VA 22230</w:t>
      </w:r>
    </w:p>
    <w:p w14:paraId="603F21A9"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703</w:t>
      </w:r>
      <w:r w:rsidR="00C811F9">
        <w:rPr>
          <w:rFonts w:ascii="Tahoma" w:hAnsi="Tahoma" w:cs="Tahoma"/>
          <w:noProof/>
          <w:sz w:val="20"/>
        </w:rPr>
        <w:t>-</w:t>
      </w:r>
      <w:r w:rsidRPr="008338D3">
        <w:rPr>
          <w:rFonts w:ascii="Tahoma" w:hAnsi="Tahoma" w:cs="Tahoma"/>
          <w:noProof/>
          <w:sz w:val="20"/>
        </w:rPr>
        <w:t>292-8637</w:t>
      </w:r>
    </w:p>
    <w:p w14:paraId="70FB44D5"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srsinger@nsf.gov</w:t>
      </w:r>
      <w:r w:rsidRPr="00320FE8">
        <w:rPr>
          <w:rFonts w:ascii="Tahoma" w:hAnsi="Tahoma" w:cs="Tahoma"/>
          <w:noProof/>
          <w:sz w:val="20"/>
        </w:rPr>
        <w:t xml:space="preserve"> </w:t>
      </w:r>
    </w:p>
    <w:p w14:paraId="728C838E" w14:textId="77777777" w:rsidR="00D97095" w:rsidRPr="00320FE8" w:rsidRDefault="00D97095" w:rsidP="004A2DA8">
      <w:pPr>
        <w:tabs>
          <w:tab w:val="left" w:pos="1425"/>
        </w:tabs>
        <w:ind w:left="346" w:hanging="346"/>
        <w:rPr>
          <w:rFonts w:ascii="Tahoma" w:hAnsi="Tahoma" w:cs="Tahoma"/>
          <w:noProof/>
          <w:sz w:val="20"/>
        </w:rPr>
      </w:pPr>
    </w:p>
    <w:p w14:paraId="139FD93F"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Marsha</w:t>
      </w:r>
      <w:r>
        <w:rPr>
          <w:rFonts w:ascii="Tahoma" w:hAnsi="Tahoma" w:cs="Tahoma"/>
          <w:noProof/>
          <w:sz w:val="20"/>
        </w:rPr>
        <w:t xml:space="preserve"> </w:t>
      </w:r>
      <w:r w:rsidRPr="008338D3">
        <w:rPr>
          <w:rFonts w:ascii="Tahoma" w:hAnsi="Tahoma" w:cs="Tahoma"/>
          <w:noProof/>
          <w:sz w:val="20"/>
        </w:rPr>
        <w:t>Silverberg</w:t>
      </w:r>
    </w:p>
    <w:p w14:paraId="765E06B2"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 xml:space="preserve">U.S. Department of Education, </w:t>
      </w:r>
      <w:r w:rsidR="009E4A0E">
        <w:rPr>
          <w:rFonts w:ascii="Tahoma" w:hAnsi="Tahoma" w:cs="Tahoma"/>
          <w:noProof/>
          <w:sz w:val="20"/>
        </w:rPr>
        <w:t>IES</w:t>
      </w:r>
    </w:p>
    <w:p w14:paraId="1033DF71"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 xml:space="preserve">555 New Jersey Avenue NW </w:t>
      </w:r>
    </w:p>
    <w:p w14:paraId="310FA06F"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310F</w:t>
      </w:r>
    </w:p>
    <w:p w14:paraId="3F8A8682"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20208</w:t>
      </w:r>
    </w:p>
    <w:p w14:paraId="40570E4E"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208-7178</w:t>
      </w:r>
    </w:p>
    <w:p w14:paraId="66CCA172"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marsha.silverberg@ed.gov</w:t>
      </w:r>
      <w:r w:rsidRPr="00320FE8">
        <w:rPr>
          <w:rFonts w:ascii="Tahoma" w:hAnsi="Tahoma" w:cs="Tahoma"/>
          <w:noProof/>
          <w:sz w:val="20"/>
        </w:rPr>
        <w:t xml:space="preserve"> </w:t>
      </w:r>
    </w:p>
    <w:p w14:paraId="535A8DD2" w14:textId="77777777" w:rsidR="00D97095" w:rsidRPr="00320FE8" w:rsidRDefault="00D97095" w:rsidP="004A2DA8">
      <w:pPr>
        <w:tabs>
          <w:tab w:val="left" w:pos="1425"/>
        </w:tabs>
        <w:ind w:left="346" w:hanging="346"/>
        <w:rPr>
          <w:rFonts w:ascii="Tahoma" w:hAnsi="Tahoma" w:cs="Tahoma"/>
          <w:noProof/>
          <w:sz w:val="20"/>
        </w:rPr>
      </w:pPr>
    </w:p>
    <w:p w14:paraId="53FF915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Johan</w:t>
      </w:r>
      <w:r>
        <w:rPr>
          <w:rFonts w:ascii="Tahoma" w:hAnsi="Tahoma" w:cs="Tahoma"/>
          <w:noProof/>
          <w:sz w:val="20"/>
        </w:rPr>
        <w:t xml:space="preserve"> </w:t>
      </w:r>
      <w:r w:rsidRPr="008338D3">
        <w:rPr>
          <w:rFonts w:ascii="Tahoma" w:hAnsi="Tahoma" w:cs="Tahoma"/>
          <w:noProof/>
          <w:sz w:val="20"/>
        </w:rPr>
        <w:t>Uvin</w:t>
      </w:r>
    </w:p>
    <w:p w14:paraId="0E77D7EE"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Acting Assistant Secretary</w:t>
      </w:r>
    </w:p>
    <w:p w14:paraId="26A37BB6" w14:textId="77777777" w:rsidR="00322B92" w:rsidRPr="008338D3" w:rsidRDefault="00322B92" w:rsidP="004B417A">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w:t>
      </w:r>
    </w:p>
    <w:p w14:paraId="68CDBC12" w14:textId="77777777" w:rsidR="00322B92" w:rsidRPr="008338D3" w:rsidRDefault="00322B92" w:rsidP="004B417A">
      <w:pPr>
        <w:keepNext/>
        <w:keepLines/>
        <w:tabs>
          <w:tab w:val="left" w:pos="1425"/>
        </w:tabs>
        <w:ind w:left="342" w:hanging="342"/>
        <w:rPr>
          <w:rFonts w:ascii="Tahoma" w:hAnsi="Tahoma" w:cs="Tahoma"/>
          <w:noProof/>
          <w:sz w:val="20"/>
        </w:rPr>
      </w:pPr>
      <w:r w:rsidRPr="008338D3">
        <w:rPr>
          <w:rFonts w:ascii="Tahoma" w:hAnsi="Tahoma" w:cs="Tahoma"/>
          <w:noProof/>
          <w:sz w:val="20"/>
        </w:rPr>
        <w:t>Office of Career, Technical and Adult Education</w:t>
      </w:r>
    </w:p>
    <w:p w14:paraId="37B4FF44"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400 Maryland Avenue SW</w:t>
      </w:r>
    </w:p>
    <w:p w14:paraId="35B1AFCA"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20202</w:t>
      </w:r>
    </w:p>
    <w:p w14:paraId="7CB1BB49"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254E9F">
        <w:rPr>
          <w:rFonts w:ascii="Tahoma" w:hAnsi="Tahoma" w:cs="Tahoma"/>
          <w:noProof/>
          <w:sz w:val="20"/>
        </w:rPr>
        <w:t>-</w:t>
      </w:r>
      <w:r w:rsidRPr="008338D3">
        <w:rPr>
          <w:rFonts w:ascii="Tahoma" w:hAnsi="Tahoma" w:cs="Tahoma"/>
          <w:noProof/>
          <w:sz w:val="20"/>
        </w:rPr>
        <w:t>245-6332</w:t>
      </w:r>
    </w:p>
    <w:p w14:paraId="496AD6BB"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johan.uvin@ed.gov</w:t>
      </w:r>
      <w:r w:rsidRPr="00320FE8">
        <w:rPr>
          <w:rFonts w:ascii="Tahoma" w:hAnsi="Tahoma" w:cs="Tahoma"/>
          <w:noProof/>
          <w:sz w:val="20"/>
        </w:rPr>
        <w:t xml:space="preserve"> </w:t>
      </w:r>
    </w:p>
    <w:p w14:paraId="22BC9D7A" w14:textId="77777777" w:rsidR="00D97095" w:rsidRPr="00320FE8" w:rsidRDefault="00D97095" w:rsidP="00D97095">
      <w:pPr>
        <w:tabs>
          <w:tab w:val="left" w:pos="1425"/>
        </w:tabs>
        <w:ind w:left="346" w:hanging="346"/>
        <w:rPr>
          <w:rFonts w:ascii="Tahoma" w:hAnsi="Tahoma" w:cs="Tahoma"/>
          <w:noProof/>
          <w:sz w:val="20"/>
        </w:rPr>
      </w:pPr>
    </w:p>
    <w:p w14:paraId="38F2071F" w14:textId="77777777" w:rsidR="00322B92" w:rsidRPr="00411B46" w:rsidRDefault="00322B92" w:rsidP="004B417A">
      <w:pPr>
        <w:keepNext/>
        <w:keepLines/>
        <w:tabs>
          <w:tab w:val="left" w:pos="1425"/>
        </w:tabs>
        <w:ind w:left="342" w:hanging="342"/>
        <w:rPr>
          <w:rFonts w:ascii="Tahoma" w:hAnsi="Tahoma" w:cs="Tahoma"/>
          <w:b/>
          <w:noProof/>
          <w:sz w:val="20"/>
        </w:rPr>
      </w:pPr>
      <w:r w:rsidRPr="00411B46">
        <w:rPr>
          <w:rFonts w:ascii="Tahoma" w:hAnsi="Tahoma" w:cs="Tahoma"/>
          <w:b/>
          <w:noProof/>
          <w:sz w:val="20"/>
        </w:rPr>
        <w:t>NCES</w:t>
      </w:r>
    </w:p>
    <w:p w14:paraId="3807F3C6" w14:textId="77777777" w:rsidR="00D97095" w:rsidRPr="00320FE8" w:rsidRDefault="00D97095" w:rsidP="004A2DA8">
      <w:pPr>
        <w:tabs>
          <w:tab w:val="left" w:pos="1425"/>
        </w:tabs>
        <w:ind w:left="346" w:hanging="346"/>
        <w:rPr>
          <w:rFonts w:ascii="Tahoma" w:hAnsi="Tahoma" w:cs="Tahoma"/>
          <w:noProof/>
          <w:sz w:val="20"/>
        </w:rPr>
      </w:pPr>
    </w:p>
    <w:p w14:paraId="241FBFA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Sharon</w:t>
      </w:r>
      <w:r>
        <w:rPr>
          <w:rFonts w:ascii="Tahoma" w:hAnsi="Tahoma" w:cs="Tahoma"/>
          <w:noProof/>
          <w:sz w:val="20"/>
        </w:rPr>
        <w:t xml:space="preserve"> </w:t>
      </w:r>
      <w:r w:rsidRPr="008338D3">
        <w:rPr>
          <w:rFonts w:ascii="Tahoma" w:hAnsi="Tahoma" w:cs="Tahoma"/>
          <w:noProof/>
          <w:sz w:val="20"/>
        </w:rPr>
        <w:t>Boivin</w:t>
      </w:r>
    </w:p>
    <w:p w14:paraId="710869DE"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6AD261AE"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23FA501E"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8102</w:t>
      </w:r>
    </w:p>
    <w:p w14:paraId="54E044C5"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3ABB2A69"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502-7627</w:t>
      </w:r>
    </w:p>
    <w:p w14:paraId="3956C6C0"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sharon.boivin@ed.gov</w:t>
      </w:r>
      <w:r w:rsidRPr="00320FE8">
        <w:rPr>
          <w:rFonts w:ascii="Tahoma" w:hAnsi="Tahoma" w:cs="Tahoma"/>
          <w:noProof/>
          <w:sz w:val="20"/>
        </w:rPr>
        <w:t xml:space="preserve"> </w:t>
      </w:r>
    </w:p>
    <w:p w14:paraId="51138DF7" w14:textId="77777777" w:rsidR="00D97095" w:rsidRPr="00320FE8" w:rsidRDefault="00D97095" w:rsidP="004A2DA8">
      <w:pPr>
        <w:tabs>
          <w:tab w:val="left" w:pos="1425"/>
        </w:tabs>
        <w:ind w:left="346" w:hanging="346"/>
        <w:rPr>
          <w:rFonts w:ascii="Tahoma" w:hAnsi="Tahoma" w:cs="Tahoma"/>
          <w:noProof/>
          <w:sz w:val="20"/>
        </w:rPr>
      </w:pPr>
    </w:p>
    <w:p w14:paraId="763A0AE1" w14:textId="77777777" w:rsidR="00663116" w:rsidRDefault="00663116" w:rsidP="00663116">
      <w:pPr>
        <w:keepNext/>
        <w:keepLines/>
        <w:tabs>
          <w:tab w:val="left" w:pos="1425"/>
        </w:tabs>
        <w:ind w:left="342" w:hanging="342"/>
        <w:rPr>
          <w:rFonts w:ascii="Tahoma" w:hAnsi="Tahoma" w:cs="Tahoma"/>
          <w:noProof/>
          <w:sz w:val="20"/>
        </w:rPr>
      </w:pPr>
      <w:r>
        <w:rPr>
          <w:rFonts w:ascii="Tahoma" w:hAnsi="Tahoma" w:cs="Tahoma"/>
          <w:noProof/>
          <w:sz w:val="20"/>
        </w:rPr>
        <w:t>Peggy Carr</w:t>
      </w:r>
    </w:p>
    <w:p w14:paraId="2BC044E3" w14:textId="77777777" w:rsidR="00663116" w:rsidRDefault="00663116" w:rsidP="00663116">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0A1F88B7" w14:textId="77777777" w:rsidR="00663116" w:rsidRPr="008338D3" w:rsidRDefault="00663116" w:rsidP="00663116">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76CC9C8F" w14:textId="77777777" w:rsidR="00663116" w:rsidRPr="008338D3" w:rsidRDefault="00663116" w:rsidP="00663116">
      <w:pPr>
        <w:keepNext/>
        <w:keepLines/>
        <w:tabs>
          <w:tab w:val="left" w:pos="1083"/>
        </w:tabs>
        <w:ind w:left="346" w:hanging="346"/>
        <w:rPr>
          <w:rFonts w:ascii="Tahoma" w:hAnsi="Tahoma" w:cs="Tahoma"/>
          <w:noProof/>
          <w:sz w:val="20"/>
        </w:rPr>
      </w:pPr>
      <w:r>
        <w:rPr>
          <w:rFonts w:ascii="Tahoma" w:hAnsi="Tahoma" w:cs="Tahoma"/>
          <w:noProof/>
          <w:sz w:val="20"/>
        </w:rPr>
        <w:t>Room 8095</w:t>
      </w:r>
    </w:p>
    <w:p w14:paraId="229F101D" w14:textId="77777777" w:rsidR="00663116" w:rsidRDefault="00663116" w:rsidP="00663116">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4B39ED3E" w14:textId="77777777" w:rsidR="00663116" w:rsidRPr="00320FE8" w:rsidRDefault="00663116" w:rsidP="00663116">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Pr>
          <w:rFonts w:ascii="Tahoma" w:hAnsi="Tahoma" w:cs="Tahoma"/>
          <w:noProof/>
          <w:sz w:val="20"/>
        </w:rPr>
        <w:t>-502-7321</w:t>
      </w:r>
    </w:p>
    <w:p w14:paraId="084F5305" w14:textId="77777777" w:rsidR="00663116" w:rsidRPr="00320FE8" w:rsidRDefault="00663116" w:rsidP="00663116">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Pr>
          <w:rFonts w:ascii="Tahoma" w:hAnsi="Tahoma" w:cs="Tahoma"/>
          <w:noProof/>
          <w:sz w:val="20"/>
        </w:rPr>
        <w:t>peggy.carr</w:t>
      </w:r>
      <w:r w:rsidRPr="008338D3">
        <w:rPr>
          <w:rFonts w:ascii="Tahoma" w:hAnsi="Tahoma" w:cs="Tahoma"/>
          <w:noProof/>
          <w:sz w:val="20"/>
        </w:rPr>
        <w:t>@ed.gov</w:t>
      </w:r>
      <w:r w:rsidRPr="00320FE8">
        <w:rPr>
          <w:rFonts w:ascii="Tahoma" w:hAnsi="Tahoma" w:cs="Tahoma"/>
          <w:noProof/>
          <w:sz w:val="20"/>
        </w:rPr>
        <w:t xml:space="preserve"> </w:t>
      </w:r>
    </w:p>
    <w:p w14:paraId="6630A514" w14:textId="77777777" w:rsidR="00D97095" w:rsidRPr="00320FE8" w:rsidRDefault="00D97095" w:rsidP="004A2DA8">
      <w:pPr>
        <w:tabs>
          <w:tab w:val="left" w:pos="1425"/>
        </w:tabs>
        <w:ind w:left="346" w:hanging="346"/>
        <w:rPr>
          <w:rFonts w:ascii="Tahoma" w:hAnsi="Tahoma" w:cs="Tahoma"/>
          <w:noProof/>
          <w:sz w:val="20"/>
        </w:rPr>
      </w:pPr>
    </w:p>
    <w:p w14:paraId="7339EE4B"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Chris</w:t>
      </w:r>
      <w:r>
        <w:rPr>
          <w:rFonts w:ascii="Tahoma" w:hAnsi="Tahoma" w:cs="Tahoma"/>
          <w:noProof/>
          <w:sz w:val="20"/>
        </w:rPr>
        <w:t xml:space="preserve"> </w:t>
      </w:r>
      <w:r w:rsidRPr="008338D3">
        <w:rPr>
          <w:rFonts w:ascii="Tahoma" w:hAnsi="Tahoma" w:cs="Tahoma"/>
          <w:noProof/>
          <w:sz w:val="20"/>
        </w:rPr>
        <w:t>Chapman</w:t>
      </w:r>
    </w:p>
    <w:p w14:paraId="1077A105"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5868F456"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4D7277EF"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9042</w:t>
      </w:r>
    </w:p>
    <w:p w14:paraId="3B6FECDB"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4FDE7004"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502-7414</w:t>
      </w:r>
    </w:p>
    <w:p w14:paraId="237C16DB"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chris.chapman@ed.gov</w:t>
      </w:r>
      <w:r w:rsidRPr="00320FE8">
        <w:rPr>
          <w:rFonts w:ascii="Tahoma" w:hAnsi="Tahoma" w:cs="Tahoma"/>
          <w:noProof/>
          <w:sz w:val="20"/>
        </w:rPr>
        <w:t xml:space="preserve"> </w:t>
      </w:r>
    </w:p>
    <w:p w14:paraId="6A859B62" w14:textId="77777777" w:rsidR="00D97095" w:rsidRPr="00320FE8" w:rsidRDefault="00D97095" w:rsidP="004A2DA8">
      <w:pPr>
        <w:tabs>
          <w:tab w:val="left" w:pos="1425"/>
        </w:tabs>
        <w:ind w:left="346" w:hanging="346"/>
        <w:rPr>
          <w:rFonts w:ascii="Tahoma" w:hAnsi="Tahoma" w:cs="Tahoma"/>
          <w:noProof/>
          <w:sz w:val="20"/>
        </w:rPr>
      </w:pPr>
    </w:p>
    <w:p w14:paraId="22A6F7E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Elise</w:t>
      </w:r>
      <w:r>
        <w:rPr>
          <w:rFonts w:ascii="Tahoma" w:hAnsi="Tahoma" w:cs="Tahoma"/>
          <w:noProof/>
          <w:sz w:val="20"/>
        </w:rPr>
        <w:t xml:space="preserve"> </w:t>
      </w:r>
      <w:r w:rsidRPr="008338D3">
        <w:rPr>
          <w:rFonts w:ascii="Tahoma" w:hAnsi="Tahoma" w:cs="Tahoma"/>
          <w:noProof/>
          <w:sz w:val="20"/>
        </w:rPr>
        <w:t>Christopher</w:t>
      </w:r>
    </w:p>
    <w:p w14:paraId="7A818267"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5574A4AD"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76DE530A"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9030</w:t>
      </w:r>
    </w:p>
    <w:p w14:paraId="4A24B0CD"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7C9F8036"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502-7899</w:t>
      </w:r>
    </w:p>
    <w:p w14:paraId="0E068C5C"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elise.christopher@ed.gov</w:t>
      </w:r>
      <w:r w:rsidRPr="00320FE8">
        <w:rPr>
          <w:rFonts w:ascii="Tahoma" w:hAnsi="Tahoma" w:cs="Tahoma"/>
          <w:noProof/>
          <w:sz w:val="20"/>
        </w:rPr>
        <w:t xml:space="preserve"> </w:t>
      </w:r>
    </w:p>
    <w:p w14:paraId="2C4358E6" w14:textId="77777777" w:rsidR="00D97095" w:rsidRPr="00320FE8" w:rsidRDefault="00D97095" w:rsidP="004A2DA8">
      <w:pPr>
        <w:tabs>
          <w:tab w:val="left" w:pos="1425"/>
        </w:tabs>
        <w:ind w:left="346" w:hanging="346"/>
        <w:rPr>
          <w:rFonts w:ascii="Tahoma" w:hAnsi="Tahoma" w:cs="Tahoma"/>
          <w:noProof/>
          <w:sz w:val="20"/>
        </w:rPr>
      </w:pPr>
    </w:p>
    <w:p w14:paraId="2EB6413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Lisa</w:t>
      </w:r>
      <w:r>
        <w:rPr>
          <w:rFonts w:ascii="Tahoma" w:hAnsi="Tahoma" w:cs="Tahoma"/>
          <w:noProof/>
          <w:sz w:val="20"/>
        </w:rPr>
        <w:t xml:space="preserve"> </w:t>
      </w:r>
      <w:r w:rsidRPr="008338D3">
        <w:rPr>
          <w:rFonts w:ascii="Tahoma" w:hAnsi="Tahoma" w:cs="Tahoma"/>
          <w:noProof/>
          <w:sz w:val="20"/>
        </w:rPr>
        <w:t>Hudson</w:t>
      </w:r>
    </w:p>
    <w:p w14:paraId="20F12776"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5E83A817"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7BD46C78"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9036</w:t>
      </w:r>
    </w:p>
    <w:p w14:paraId="1F5229F0"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2E1F96DC"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502-7358</w:t>
      </w:r>
    </w:p>
    <w:p w14:paraId="0CEB3205"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lisa.hudson@ed.gov</w:t>
      </w:r>
      <w:r w:rsidRPr="00320FE8">
        <w:rPr>
          <w:rFonts w:ascii="Tahoma" w:hAnsi="Tahoma" w:cs="Tahoma"/>
          <w:noProof/>
          <w:sz w:val="20"/>
        </w:rPr>
        <w:t xml:space="preserve"> </w:t>
      </w:r>
    </w:p>
    <w:p w14:paraId="35EA90DB" w14:textId="77777777" w:rsidR="00D97095" w:rsidRPr="00320FE8" w:rsidRDefault="00D97095" w:rsidP="004A2DA8">
      <w:pPr>
        <w:tabs>
          <w:tab w:val="left" w:pos="1425"/>
        </w:tabs>
        <w:ind w:left="346" w:hanging="346"/>
        <w:rPr>
          <w:rFonts w:ascii="Tahoma" w:hAnsi="Tahoma" w:cs="Tahoma"/>
          <w:noProof/>
          <w:sz w:val="20"/>
        </w:rPr>
      </w:pPr>
    </w:p>
    <w:p w14:paraId="02C3ED6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Tracy</w:t>
      </w:r>
      <w:r>
        <w:rPr>
          <w:rFonts w:ascii="Tahoma" w:hAnsi="Tahoma" w:cs="Tahoma"/>
          <w:noProof/>
          <w:sz w:val="20"/>
        </w:rPr>
        <w:t xml:space="preserve"> </w:t>
      </w:r>
      <w:r w:rsidRPr="008338D3">
        <w:rPr>
          <w:rFonts w:ascii="Tahoma" w:hAnsi="Tahoma" w:cs="Tahoma"/>
          <w:noProof/>
          <w:sz w:val="20"/>
        </w:rPr>
        <w:t>Hunt-White</w:t>
      </w:r>
    </w:p>
    <w:p w14:paraId="3176C1E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33F9E469"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14BC55AE"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9018</w:t>
      </w:r>
    </w:p>
    <w:p w14:paraId="182FBD45"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7A7CB75C"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502-7438</w:t>
      </w:r>
    </w:p>
    <w:p w14:paraId="1D934693"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tracy.hunt-white@ed.gov</w:t>
      </w:r>
      <w:r w:rsidRPr="00320FE8">
        <w:rPr>
          <w:rFonts w:ascii="Tahoma" w:hAnsi="Tahoma" w:cs="Tahoma"/>
          <w:noProof/>
          <w:sz w:val="20"/>
        </w:rPr>
        <w:t xml:space="preserve"> </w:t>
      </w:r>
    </w:p>
    <w:p w14:paraId="36073C83" w14:textId="77777777" w:rsidR="00D97095" w:rsidRPr="00320FE8" w:rsidRDefault="00D97095" w:rsidP="004A2DA8">
      <w:pPr>
        <w:tabs>
          <w:tab w:val="left" w:pos="1425"/>
        </w:tabs>
        <w:ind w:left="346" w:hanging="346"/>
        <w:rPr>
          <w:rFonts w:ascii="Tahoma" w:hAnsi="Tahoma" w:cs="Tahoma"/>
          <w:noProof/>
          <w:sz w:val="20"/>
        </w:rPr>
      </w:pPr>
    </w:p>
    <w:p w14:paraId="4EA92F87"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Kashka</w:t>
      </w:r>
      <w:r>
        <w:rPr>
          <w:rFonts w:ascii="Tahoma" w:hAnsi="Tahoma" w:cs="Tahoma"/>
          <w:noProof/>
          <w:sz w:val="20"/>
        </w:rPr>
        <w:t xml:space="preserve"> </w:t>
      </w:r>
      <w:r w:rsidRPr="008338D3">
        <w:rPr>
          <w:rFonts w:ascii="Tahoma" w:hAnsi="Tahoma" w:cs="Tahoma"/>
          <w:noProof/>
          <w:sz w:val="20"/>
        </w:rPr>
        <w:t>Kubzdela</w:t>
      </w:r>
    </w:p>
    <w:p w14:paraId="4B9121E3"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19CDE51F"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0ADBA012"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9014</w:t>
      </w:r>
    </w:p>
    <w:p w14:paraId="269882CB"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43DE7EB0"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502-7411</w:t>
      </w:r>
    </w:p>
    <w:p w14:paraId="49AEF0B7"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kashka.kubzdela@ed.gov</w:t>
      </w:r>
      <w:r w:rsidRPr="00320FE8">
        <w:rPr>
          <w:rFonts w:ascii="Tahoma" w:hAnsi="Tahoma" w:cs="Tahoma"/>
          <w:noProof/>
          <w:sz w:val="20"/>
        </w:rPr>
        <w:t xml:space="preserve"> </w:t>
      </w:r>
    </w:p>
    <w:p w14:paraId="575580F5" w14:textId="77777777" w:rsidR="00D97095" w:rsidRPr="00320FE8" w:rsidRDefault="00D97095" w:rsidP="004A2DA8">
      <w:pPr>
        <w:tabs>
          <w:tab w:val="left" w:pos="1425"/>
        </w:tabs>
        <w:ind w:left="346" w:hanging="346"/>
        <w:rPr>
          <w:rFonts w:ascii="Tahoma" w:hAnsi="Tahoma" w:cs="Tahoma"/>
          <w:noProof/>
          <w:sz w:val="20"/>
        </w:rPr>
      </w:pPr>
    </w:p>
    <w:p w14:paraId="0641271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Marilyn</w:t>
      </w:r>
      <w:r>
        <w:rPr>
          <w:rFonts w:ascii="Tahoma" w:hAnsi="Tahoma" w:cs="Tahoma"/>
          <w:noProof/>
          <w:sz w:val="20"/>
        </w:rPr>
        <w:t xml:space="preserve"> </w:t>
      </w:r>
      <w:r w:rsidRPr="008338D3">
        <w:rPr>
          <w:rFonts w:ascii="Tahoma" w:hAnsi="Tahoma" w:cs="Tahoma"/>
          <w:noProof/>
          <w:sz w:val="20"/>
        </w:rPr>
        <w:t>Seastrom</w:t>
      </w:r>
    </w:p>
    <w:p w14:paraId="0C85B9BC"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01331800"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202C5C0B"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9047</w:t>
      </w:r>
    </w:p>
    <w:p w14:paraId="60D3D3A2"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396AD7B0"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502-7303</w:t>
      </w:r>
    </w:p>
    <w:p w14:paraId="52E15766"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marilyn.seastrom@ed.gov</w:t>
      </w:r>
      <w:r w:rsidRPr="00320FE8">
        <w:rPr>
          <w:rFonts w:ascii="Tahoma" w:hAnsi="Tahoma" w:cs="Tahoma"/>
          <w:noProof/>
          <w:sz w:val="20"/>
        </w:rPr>
        <w:t xml:space="preserve"> </w:t>
      </w:r>
    </w:p>
    <w:p w14:paraId="29E2C371" w14:textId="77777777" w:rsidR="00D97095" w:rsidRPr="00320FE8" w:rsidRDefault="00D97095" w:rsidP="004A2DA8">
      <w:pPr>
        <w:tabs>
          <w:tab w:val="left" w:pos="1425"/>
        </w:tabs>
        <w:ind w:left="346" w:hanging="346"/>
        <w:rPr>
          <w:rFonts w:ascii="Tahoma" w:hAnsi="Tahoma" w:cs="Tahoma"/>
          <w:noProof/>
          <w:sz w:val="20"/>
        </w:rPr>
      </w:pPr>
    </w:p>
    <w:p w14:paraId="7B70824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Sean</w:t>
      </w:r>
      <w:r>
        <w:rPr>
          <w:rFonts w:ascii="Tahoma" w:hAnsi="Tahoma" w:cs="Tahoma"/>
          <w:noProof/>
          <w:sz w:val="20"/>
        </w:rPr>
        <w:t xml:space="preserve"> </w:t>
      </w:r>
      <w:r w:rsidRPr="008338D3">
        <w:rPr>
          <w:rFonts w:ascii="Tahoma" w:hAnsi="Tahoma" w:cs="Tahoma"/>
          <w:noProof/>
          <w:sz w:val="20"/>
        </w:rPr>
        <w:t>Simone</w:t>
      </w:r>
    </w:p>
    <w:p w14:paraId="26435296"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7FC40826"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1E799AD5"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9025</w:t>
      </w:r>
    </w:p>
    <w:p w14:paraId="3A35AF20"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388C3EFC"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502-7367</w:t>
      </w:r>
    </w:p>
    <w:p w14:paraId="775913A6"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sean.simone@ed.gov</w:t>
      </w:r>
      <w:r w:rsidRPr="00320FE8">
        <w:rPr>
          <w:rFonts w:ascii="Tahoma" w:hAnsi="Tahoma" w:cs="Tahoma"/>
          <w:noProof/>
          <w:sz w:val="20"/>
        </w:rPr>
        <w:t xml:space="preserve"> </w:t>
      </w:r>
    </w:p>
    <w:p w14:paraId="2F53B9CC" w14:textId="77777777" w:rsidR="00D97095" w:rsidRPr="00320FE8" w:rsidRDefault="00D97095" w:rsidP="004A2DA8">
      <w:pPr>
        <w:tabs>
          <w:tab w:val="left" w:pos="1425"/>
        </w:tabs>
        <w:ind w:left="346" w:hanging="346"/>
        <w:rPr>
          <w:rFonts w:ascii="Tahoma" w:hAnsi="Tahoma" w:cs="Tahoma"/>
          <w:noProof/>
          <w:sz w:val="20"/>
        </w:rPr>
      </w:pPr>
    </w:p>
    <w:p w14:paraId="3A0B8F91"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Ted</w:t>
      </w:r>
      <w:r>
        <w:rPr>
          <w:rFonts w:ascii="Tahoma" w:hAnsi="Tahoma" w:cs="Tahoma"/>
          <w:noProof/>
          <w:sz w:val="20"/>
        </w:rPr>
        <w:t xml:space="preserve"> </w:t>
      </w:r>
      <w:r w:rsidRPr="008338D3">
        <w:rPr>
          <w:rFonts w:ascii="Tahoma" w:hAnsi="Tahoma" w:cs="Tahoma"/>
          <w:noProof/>
          <w:sz w:val="20"/>
        </w:rPr>
        <w:t>Socha</w:t>
      </w:r>
    </w:p>
    <w:p w14:paraId="688F79F3"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63465C08"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1D45894F"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9028</w:t>
      </w:r>
    </w:p>
    <w:p w14:paraId="0FB14C7B"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1FCFC7AD"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502-7383</w:t>
      </w:r>
    </w:p>
    <w:p w14:paraId="012C0C25"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ted.socha@ed.gov</w:t>
      </w:r>
      <w:r w:rsidRPr="00320FE8">
        <w:rPr>
          <w:rFonts w:ascii="Tahoma" w:hAnsi="Tahoma" w:cs="Tahoma"/>
          <w:noProof/>
          <w:sz w:val="20"/>
        </w:rPr>
        <w:t xml:space="preserve"> </w:t>
      </w:r>
    </w:p>
    <w:p w14:paraId="11DAA82F" w14:textId="77777777" w:rsidR="00D97095" w:rsidRPr="00320FE8" w:rsidRDefault="00D97095" w:rsidP="00D97095">
      <w:pPr>
        <w:tabs>
          <w:tab w:val="left" w:pos="1425"/>
        </w:tabs>
        <w:ind w:left="346" w:hanging="346"/>
        <w:rPr>
          <w:rFonts w:ascii="Tahoma" w:hAnsi="Tahoma" w:cs="Tahoma"/>
          <w:noProof/>
          <w:sz w:val="20"/>
        </w:rPr>
      </w:pPr>
    </w:p>
    <w:p w14:paraId="0C72C428" w14:textId="77777777" w:rsidR="00322B92" w:rsidRPr="00411B46" w:rsidRDefault="00322B92" w:rsidP="004B417A">
      <w:pPr>
        <w:keepNext/>
        <w:keepLines/>
        <w:tabs>
          <w:tab w:val="left" w:pos="1425"/>
        </w:tabs>
        <w:ind w:left="342" w:hanging="342"/>
        <w:rPr>
          <w:rFonts w:ascii="Tahoma" w:hAnsi="Tahoma" w:cs="Tahoma"/>
          <w:b/>
          <w:noProof/>
          <w:sz w:val="20"/>
        </w:rPr>
      </w:pPr>
      <w:r w:rsidRPr="00411B46">
        <w:rPr>
          <w:rFonts w:ascii="Tahoma" w:hAnsi="Tahoma" w:cs="Tahoma"/>
          <w:b/>
          <w:noProof/>
          <w:sz w:val="20"/>
        </w:rPr>
        <w:t>RTI International</w:t>
      </w:r>
    </w:p>
    <w:p w14:paraId="29DBF089" w14:textId="77777777" w:rsidR="00D97095" w:rsidRPr="00320FE8" w:rsidRDefault="00D97095" w:rsidP="00D97095">
      <w:pPr>
        <w:tabs>
          <w:tab w:val="left" w:pos="1425"/>
        </w:tabs>
        <w:ind w:left="346" w:hanging="346"/>
        <w:rPr>
          <w:rFonts w:ascii="Tahoma" w:hAnsi="Tahoma" w:cs="Tahoma"/>
          <w:noProof/>
          <w:sz w:val="20"/>
        </w:rPr>
      </w:pPr>
    </w:p>
    <w:p w14:paraId="75A78A3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Melissa</w:t>
      </w:r>
      <w:r>
        <w:rPr>
          <w:rFonts w:ascii="Tahoma" w:hAnsi="Tahoma" w:cs="Tahoma"/>
          <w:noProof/>
          <w:sz w:val="20"/>
        </w:rPr>
        <w:t xml:space="preserve"> </w:t>
      </w:r>
      <w:r w:rsidRPr="008338D3">
        <w:rPr>
          <w:rFonts w:ascii="Tahoma" w:hAnsi="Tahoma" w:cs="Tahoma"/>
          <w:noProof/>
          <w:sz w:val="20"/>
        </w:rPr>
        <w:t>Cominole</w:t>
      </w:r>
    </w:p>
    <w:p w14:paraId="376EBC15"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2E324E2B"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5AED879C"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65784A28"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52C1BC3E"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919-</w:t>
      </w:r>
      <w:r w:rsidRPr="008338D3">
        <w:rPr>
          <w:rFonts w:ascii="Tahoma" w:hAnsi="Tahoma" w:cs="Tahoma"/>
          <w:noProof/>
          <w:sz w:val="20"/>
        </w:rPr>
        <w:t>990-8456</w:t>
      </w:r>
    </w:p>
    <w:p w14:paraId="6D5F7CF3"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mcominole@rti.org</w:t>
      </w:r>
      <w:r w:rsidRPr="00320FE8">
        <w:rPr>
          <w:rFonts w:ascii="Tahoma" w:hAnsi="Tahoma" w:cs="Tahoma"/>
          <w:noProof/>
          <w:sz w:val="20"/>
        </w:rPr>
        <w:t xml:space="preserve"> </w:t>
      </w:r>
    </w:p>
    <w:p w14:paraId="03495BBC" w14:textId="77777777" w:rsidR="00D97095" w:rsidRPr="00320FE8" w:rsidRDefault="00D97095" w:rsidP="004A2DA8">
      <w:pPr>
        <w:tabs>
          <w:tab w:val="left" w:pos="1425"/>
        </w:tabs>
        <w:ind w:left="346" w:hanging="346"/>
        <w:rPr>
          <w:rFonts w:ascii="Tahoma" w:hAnsi="Tahoma" w:cs="Tahoma"/>
          <w:noProof/>
          <w:sz w:val="20"/>
        </w:rPr>
      </w:pPr>
    </w:p>
    <w:p w14:paraId="3050ECAD"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Laura</w:t>
      </w:r>
      <w:r w:rsidR="009E4A0E">
        <w:rPr>
          <w:rFonts w:ascii="Tahoma" w:hAnsi="Tahoma" w:cs="Tahoma"/>
          <w:noProof/>
          <w:sz w:val="20"/>
        </w:rPr>
        <w:t xml:space="preserve"> </w:t>
      </w:r>
      <w:r w:rsidRPr="008338D3">
        <w:rPr>
          <w:rFonts w:ascii="Tahoma" w:hAnsi="Tahoma" w:cs="Tahoma"/>
          <w:noProof/>
          <w:sz w:val="20"/>
        </w:rPr>
        <w:t>Fritch</w:t>
      </w:r>
    </w:p>
    <w:p w14:paraId="2B94773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79AEB665"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3E984816"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73125685"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218E270D"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919-</w:t>
      </w:r>
      <w:r w:rsidRPr="008338D3">
        <w:rPr>
          <w:rFonts w:ascii="Tahoma" w:hAnsi="Tahoma" w:cs="Tahoma"/>
          <w:noProof/>
          <w:sz w:val="20"/>
        </w:rPr>
        <w:t>990-8318</w:t>
      </w:r>
    </w:p>
    <w:p w14:paraId="657CE594" w14:textId="77777777" w:rsidR="00322B92"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lbfritch@rti.org</w:t>
      </w:r>
      <w:r w:rsidRPr="00320FE8">
        <w:rPr>
          <w:rFonts w:ascii="Tahoma" w:hAnsi="Tahoma" w:cs="Tahoma"/>
          <w:noProof/>
          <w:sz w:val="20"/>
        </w:rPr>
        <w:t xml:space="preserve"> </w:t>
      </w:r>
    </w:p>
    <w:p w14:paraId="03804007" w14:textId="77777777" w:rsidR="00D97095" w:rsidRPr="00320FE8" w:rsidRDefault="00D97095" w:rsidP="004A2DA8">
      <w:pPr>
        <w:tabs>
          <w:tab w:val="left" w:pos="1425"/>
        </w:tabs>
        <w:ind w:left="346" w:hanging="346"/>
        <w:rPr>
          <w:rFonts w:ascii="Tahoma" w:hAnsi="Tahoma" w:cs="Tahoma"/>
          <w:noProof/>
          <w:sz w:val="20"/>
        </w:rPr>
      </w:pPr>
    </w:p>
    <w:p w14:paraId="6A24F72D" w14:textId="77777777" w:rsidR="00C42702" w:rsidRDefault="00C42702" w:rsidP="00C42702">
      <w:pPr>
        <w:keepNext/>
        <w:keepLines/>
        <w:tabs>
          <w:tab w:val="left" w:pos="1425"/>
        </w:tabs>
        <w:ind w:left="342" w:hanging="342"/>
        <w:rPr>
          <w:rFonts w:ascii="Tahoma" w:hAnsi="Tahoma" w:cs="Tahoma"/>
          <w:noProof/>
          <w:sz w:val="20"/>
        </w:rPr>
      </w:pPr>
      <w:r w:rsidRPr="00C42702">
        <w:rPr>
          <w:rFonts w:ascii="Tahoma" w:hAnsi="Tahoma" w:cs="Tahoma"/>
          <w:noProof/>
          <w:sz w:val="20"/>
        </w:rPr>
        <w:t>Steven Ingels</w:t>
      </w:r>
    </w:p>
    <w:p w14:paraId="272B60C0" w14:textId="77777777" w:rsidR="00C42702" w:rsidRDefault="00C42702" w:rsidP="00C42702">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462B72B4" w14:textId="77777777" w:rsidR="00C42702" w:rsidRPr="00C42702" w:rsidRDefault="00C42702" w:rsidP="00C42702">
      <w:pPr>
        <w:keepNext/>
        <w:keepLines/>
        <w:tabs>
          <w:tab w:val="left" w:pos="1083"/>
        </w:tabs>
        <w:ind w:left="346" w:hanging="346"/>
        <w:rPr>
          <w:rFonts w:ascii="Tahoma" w:hAnsi="Tahoma" w:cs="Tahoma"/>
          <w:noProof/>
          <w:sz w:val="20"/>
        </w:rPr>
      </w:pPr>
      <w:r w:rsidRPr="00C42702">
        <w:rPr>
          <w:rFonts w:ascii="Tahoma" w:hAnsi="Tahoma" w:cs="Tahoma"/>
          <w:noProof/>
          <w:sz w:val="20"/>
        </w:rPr>
        <w:t>702 13th Street NW, Suite #750</w:t>
      </w:r>
    </w:p>
    <w:p w14:paraId="0BDC2BC6" w14:textId="77777777" w:rsidR="00C42702" w:rsidRPr="008338D3" w:rsidRDefault="00C42702" w:rsidP="00C42702">
      <w:pPr>
        <w:keepNext/>
        <w:keepLines/>
        <w:tabs>
          <w:tab w:val="left" w:pos="1083"/>
        </w:tabs>
        <w:ind w:left="346" w:hanging="346"/>
        <w:rPr>
          <w:rFonts w:ascii="Tahoma" w:hAnsi="Tahoma" w:cs="Tahoma"/>
          <w:noProof/>
          <w:sz w:val="20"/>
        </w:rPr>
      </w:pPr>
      <w:r w:rsidRPr="00C42702">
        <w:rPr>
          <w:rFonts w:ascii="Tahoma" w:hAnsi="Tahoma" w:cs="Tahoma"/>
          <w:noProof/>
          <w:sz w:val="20"/>
        </w:rPr>
        <w:t xml:space="preserve">Washington, DC </w:t>
      </w:r>
      <w:r w:rsidR="00C7258E">
        <w:rPr>
          <w:rFonts w:ascii="Tahoma" w:hAnsi="Tahoma" w:cs="Tahoma"/>
          <w:noProof/>
          <w:sz w:val="20"/>
        </w:rPr>
        <w:t>2</w:t>
      </w:r>
      <w:r w:rsidRPr="00C42702">
        <w:rPr>
          <w:rFonts w:ascii="Tahoma" w:hAnsi="Tahoma" w:cs="Tahoma"/>
          <w:noProof/>
          <w:sz w:val="20"/>
        </w:rPr>
        <w:t>0</w:t>
      </w:r>
      <w:r w:rsidR="00C7258E">
        <w:rPr>
          <w:rFonts w:ascii="Tahoma" w:hAnsi="Tahoma" w:cs="Tahoma"/>
          <w:noProof/>
          <w:sz w:val="20"/>
        </w:rPr>
        <w:t>005</w:t>
      </w:r>
    </w:p>
    <w:p w14:paraId="1888103E" w14:textId="77777777" w:rsidR="00C42702" w:rsidRPr="00320FE8" w:rsidRDefault="00C42702" w:rsidP="00C42702">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C42702">
        <w:rPr>
          <w:rFonts w:ascii="Tahoma" w:hAnsi="Tahoma" w:cs="Tahoma"/>
          <w:noProof/>
          <w:sz w:val="20"/>
        </w:rPr>
        <w:t>202</w:t>
      </w:r>
      <w:r>
        <w:rPr>
          <w:rFonts w:ascii="Tahoma" w:hAnsi="Tahoma" w:cs="Tahoma"/>
          <w:noProof/>
          <w:sz w:val="20"/>
        </w:rPr>
        <w:t>-</w:t>
      </w:r>
      <w:r w:rsidRPr="00C42702">
        <w:rPr>
          <w:rFonts w:ascii="Tahoma" w:hAnsi="Tahoma" w:cs="Tahoma"/>
          <w:noProof/>
          <w:sz w:val="20"/>
        </w:rPr>
        <w:t>728-2095</w:t>
      </w:r>
    </w:p>
    <w:p w14:paraId="36E3CEAD" w14:textId="77777777" w:rsidR="00C42702" w:rsidRPr="00320FE8" w:rsidRDefault="00C42702" w:rsidP="00C42702">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C42702">
        <w:rPr>
          <w:rFonts w:ascii="Tahoma" w:hAnsi="Tahoma" w:cs="Tahoma"/>
          <w:noProof/>
          <w:sz w:val="20"/>
        </w:rPr>
        <w:t>sji@rti.org</w:t>
      </w:r>
    </w:p>
    <w:p w14:paraId="5C7C8682" w14:textId="77777777" w:rsidR="00D97095" w:rsidRPr="00320FE8" w:rsidRDefault="00D97095" w:rsidP="004A2DA8">
      <w:pPr>
        <w:tabs>
          <w:tab w:val="left" w:pos="1425"/>
        </w:tabs>
        <w:ind w:left="346" w:hanging="346"/>
        <w:rPr>
          <w:rFonts w:ascii="Tahoma" w:hAnsi="Tahoma" w:cs="Tahoma"/>
          <w:noProof/>
          <w:sz w:val="20"/>
        </w:rPr>
      </w:pPr>
    </w:p>
    <w:p w14:paraId="304103E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Tiffany</w:t>
      </w:r>
      <w:r>
        <w:rPr>
          <w:rFonts w:ascii="Tahoma" w:hAnsi="Tahoma" w:cs="Tahoma"/>
          <w:noProof/>
          <w:sz w:val="20"/>
        </w:rPr>
        <w:t xml:space="preserve"> </w:t>
      </w:r>
      <w:r w:rsidRPr="008338D3">
        <w:rPr>
          <w:rFonts w:ascii="Tahoma" w:hAnsi="Tahoma" w:cs="Tahoma"/>
          <w:noProof/>
          <w:sz w:val="20"/>
        </w:rPr>
        <w:t>Mattox</w:t>
      </w:r>
    </w:p>
    <w:p w14:paraId="493F136D"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13D90F06"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0922052B"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792CE7A2"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C42702">
        <w:rPr>
          <w:rFonts w:ascii="Tahoma" w:hAnsi="Tahoma" w:cs="Tahoma"/>
          <w:noProof/>
          <w:sz w:val="20"/>
        </w:rPr>
        <w:t>919-</w:t>
      </w:r>
      <w:r w:rsidRPr="008338D3">
        <w:rPr>
          <w:rFonts w:ascii="Tahoma" w:hAnsi="Tahoma" w:cs="Tahoma"/>
          <w:noProof/>
          <w:sz w:val="20"/>
        </w:rPr>
        <w:t>485-7791</w:t>
      </w:r>
    </w:p>
    <w:p w14:paraId="4ABF27B7"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tmattox@rti.org</w:t>
      </w:r>
      <w:r w:rsidRPr="00320FE8">
        <w:rPr>
          <w:rFonts w:ascii="Tahoma" w:hAnsi="Tahoma" w:cs="Tahoma"/>
          <w:noProof/>
          <w:sz w:val="20"/>
        </w:rPr>
        <w:t xml:space="preserve"> </w:t>
      </w:r>
    </w:p>
    <w:p w14:paraId="226366AF" w14:textId="77777777" w:rsidR="00D97095" w:rsidRPr="00320FE8" w:rsidRDefault="00D97095" w:rsidP="004A2DA8">
      <w:pPr>
        <w:tabs>
          <w:tab w:val="left" w:pos="1425"/>
        </w:tabs>
        <w:ind w:left="346" w:hanging="346"/>
        <w:rPr>
          <w:rFonts w:ascii="Tahoma" w:hAnsi="Tahoma" w:cs="Tahoma"/>
          <w:noProof/>
          <w:sz w:val="20"/>
        </w:rPr>
      </w:pPr>
    </w:p>
    <w:p w14:paraId="5A66FAD3" w14:textId="77777777" w:rsidR="00C42702" w:rsidRDefault="00C42702" w:rsidP="00C42702">
      <w:pPr>
        <w:keepNext/>
        <w:keepLines/>
        <w:tabs>
          <w:tab w:val="left" w:pos="1425"/>
        </w:tabs>
        <w:ind w:left="342" w:hanging="342"/>
        <w:rPr>
          <w:rFonts w:ascii="Tahoma" w:hAnsi="Tahoma" w:cs="Tahoma"/>
          <w:noProof/>
          <w:sz w:val="20"/>
        </w:rPr>
      </w:pPr>
      <w:r w:rsidRPr="00C42702">
        <w:rPr>
          <w:rFonts w:ascii="Tahoma" w:hAnsi="Tahoma" w:cs="Tahoma"/>
          <w:noProof/>
          <w:sz w:val="20"/>
        </w:rPr>
        <w:t>Tim Morgan</w:t>
      </w:r>
    </w:p>
    <w:p w14:paraId="3BB153C8" w14:textId="77777777" w:rsidR="00C42702" w:rsidRDefault="00C42702" w:rsidP="00C42702">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1CE80569" w14:textId="77777777" w:rsidR="00C42702" w:rsidRPr="008338D3"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0C245A40" w14:textId="77777777" w:rsidR="00C42702" w:rsidRPr="008338D3"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69A6F934" w14:textId="77777777" w:rsidR="00C42702"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45B32352" w14:textId="77777777" w:rsidR="00C42702" w:rsidRPr="00320FE8" w:rsidRDefault="00C42702" w:rsidP="00C42702">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w:t>
      </w:r>
      <w:r>
        <w:rPr>
          <w:rFonts w:ascii="Tahoma" w:hAnsi="Tahoma" w:cs="Tahoma"/>
          <w:noProof/>
          <w:sz w:val="20"/>
        </w:rPr>
        <w:t>-485</w:t>
      </w:r>
      <w:r w:rsidRPr="008338D3">
        <w:rPr>
          <w:rFonts w:ascii="Tahoma" w:hAnsi="Tahoma" w:cs="Tahoma"/>
          <w:noProof/>
          <w:sz w:val="20"/>
        </w:rPr>
        <w:t>-</w:t>
      </w:r>
      <w:r>
        <w:rPr>
          <w:rFonts w:ascii="Tahoma" w:hAnsi="Tahoma" w:cs="Tahoma"/>
          <w:noProof/>
          <w:sz w:val="20"/>
        </w:rPr>
        <w:t>2676</w:t>
      </w:r>
    </w:p>
    <w:p w14:paraId="045EDC0E" w14:textId="77777777" w:rsidR="00C42702" w:rsidRDefault="00C42702" w:rsidP="00C42702">
      <w:pPr>
        <w:keepNext/>
        <w:keepLines/>
        <w:tabs>
          <w:tab w:val="left" w:pos="108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C42702">
        <w:rPr>
          <w:rFonts w:ascii="Tahoma" w:hAnsi="Tahoma" w:cs="Tahoma"/>
          <w:noProof/>
          <w:sz w:val="20"/>
        </w:rPr>
        <w:t>timmorgan@rti.org</w:t>
      </w:r>
      <w:r w:rsidRPr="008338D3">
        <w:rPr>
          <w:rFonts w:ascii="Tahoma" w:hAnsi="Tahoma" w:cs="Tahoma"/>
          <w:noProof/>
          <w:sz w:val="20"/>
        </w:rPr>
        <w:t xml:space="preserve"> </w:t>
      </w:r>
    </w:p>
    <w:p w14:paraId="462CC1B4" w14:textId="77777777" w:rsidR="00D97095" w:rsidRPr="00320FE8" w:rsidRDefault="00D97095" w:rsidP="004A2DA8">
      <w:pPr>
        <w:tabs>
          <w:tab w:val="left" w:pos="1425"/>
        </w:tabs>
        <w:ind w:left="346" w:hanging="346"/>
        <w:rPr>
          <w:rFonts w:ascii="Tahoma" w:hAnsi="Tahoma" w:cs="Tahoma"/>
          <w:noProof/>
          <w:sz w:val="20"/>
        </w:rPr>
      </w:pPr>
    </w:p>
    <w:p w14:paraId="3E0FEE35" w14:textId="77777777" w:rsidR="00322B92" w:rsidRDefault="00322B92" w:rsidP="00C42702">
      <w:pPr>
        <w:keepNext/>
        <w:keepLines/>
        <w:tabs>
          <w:tab w:val="left" w:pos="1425"/>
        </w:tabs>
        <w:ind w:left="342" w:hanging="342"/>
        <w:rPr>
          <w:rFonts w:ascii="Tahoma" w:hAnsi="Tahoma" w:cs="Tahoma"/>
          <w:noProof/>
          <w:sz w:val="20"/>
        </w:rPr>
      </w:pPr>
      <w:r w:rsidRPr="008338D3">
        <w:rPr>
          <w:rFonts w:ascii="Tahoma" w:hAnsi="Tahoma" w:cs="Tahoma"/>
          <w:noProof/>
          <w:sz w:val="20"/>
        </w:rPr>
        <w:t>Dan</w:t>
      </w:r>
      <w:r>
        <w:rPr>
          <w:rFonts w:ascii="Tahoma" w:hAnsi="Tahoma" w:cs="Tahoma"/>
          <w:noProof/>
          <w:sz w:val="20"/>
        </w:rPr>
        <w:t xml:space="preserve"> </w:t>
      </w:r>
      <w:r w:rsidRPr="008338D3">
        <w:rPr>
          <w:rFonts w:ascii="Tahoma" w:hAnsi="Tahoma" w:cs="Tahoma"/>
          <w:noProof/>
          <w:sz w:val="20"/>
        </w:rPr>
        <w:t>Pratt</w:t>
      </w:r>
    </w:p>
    <w:p w14:paraId="04323C9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164B8F27"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6BBF8F47"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2EE874E7"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26D9A127"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w:t>
      </w:r>
      <w:r w:rsidR="00C42702">
        <w:rPr>
          <w:rFonts w:ascii="Tahoma" w:hAnsi="Tahoma" w:cs="Tahoma"/>
          <w:noProof/>
          <w:sz w:val="20"/>
        </w:rPr>
        <w:t>-</w:t>
      </w:r>
      <w:r w:rsidRPr="008338D3">
        <w:rPr>
          <w:rFonts w:ascii="Tahoma" w:hAnsi="Tahoma" w:cs="Tahoma"/>
          <w:noProof/>
          <w:sz w:val="20"/>
        </w:rPr>
        <w:t>541-6615</w:t>
      </w:r>
    </w:p>
    <w:p w14:paraId="060829D7"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djp@rti.org</w:t>
      </w:r>
      <w:r w:rsidRPr="00320FE8">
        <w:rPr>
          <w:rFonts w:ascii="Tahoma" w:hAnsi="Tahoma" w:cs="Tahoma"/>
          <w:noProof/>
          <w:sz w:val="20"/>
        </w:rPr>
        <w:t xml:space="preserve"> </w:t>
      </w:r>
    </w:p>
    <w:p w14:paraId="0239DA53" w14:textId="77777777" w:rsidR="00D97095" w:rsidRPr="00320FE8" w:rsidRDefault="00D97095" w:rsidP="004A2DA8">
      <w:pPr>
        <w:tabs>
          <w:tab w:val="left" w:pos="1425"/>
        </w:tabs>
        <w:ind w:left="346" w:hanging="346"/>
        <w:rPr>
          <w:rFonts w:ascii="Tahoma" w:hAnsi="Tahoma" w:cs="Tahoma"/>
          <w:noProof/>
          <w:sz w:val="20"/>
        </w:rPr>
      </w:pPr>
    </w:p>
    <w:p w14:paraId="007964FE"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Erin</w:t>
      </w:r>
      <w:r>
        <w:rPr>
          <w:rFonts w:ascii="Tahoma" w:hAnsi="Tahoma" w:cs="Tahoma"/>
          <w:noProof/>
          <w:sz w:val="20"/>
        </w:rPr>
        <w:t xml:space="preserve"> </w:t>
      </w:r>
      <w:r w:rsidRPr="008338D3">
        <w:rPr>
          <w:rFonts w:ascii="Tahoma" w:hAnsi="Tahoma" w:cs="Tahoma"/>
          <w:noProof/>
          <w:sz w:val="20"/>
        </w:rPr>
        <w:t>Velez</w:t>
      </w:r>
    </w:p>
    <w:p w14:paraId="4C2418A6"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1FD287DF"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702 13th Street NW, Suite #750</w:t>
      </w:r>
    </w:p>
    <w:p w14:paraId="6AB32823"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 xml:space="preserve">Washington, DC </w:t>
      </w:r>
      <w:r w:rsidR="00C7258E">
        <w:rPr>
          <w:rFonts w:ascii="Tahoma" w:hAnsi="Tahoma" w:cs="Tahoma"/>
          <w:noProof/>
          <w:sz w:val="20"/>
        </w:rPr>
        <w:t>2</w:t>
      </w:r>
      <w:r w:rsidR="00C42702">
        <w:rPr>
          <w:rFonts w:ascii="Tahoma" w:hAnsi="Tahoma" w:cs="Tahoma"/>
          <w:noProof/>
          <w:sz w:val="20"/>
        </w:rPr>
        <w:t>0</w:t>
      </w:r>
      <w:r w:rsidR="00C7258E">
        <w:rPr>
          <w:rFonts w:ascii="Tahoma" w:hAnsi="Tahoma" w:cs="Tahoma"/>
          <w:noProof/>
          <w:sz w:val="20"/>
        </w:rPr>
        <w:t>005</w:t>
      </w:r>
    </w:p>
    <w:p w14:paraId="7617B468"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C42702">
        <w:rPr>
          <w:rFonts w:ascii="Tahoma" w:hAnsi="Tahoma" w:cs="Tahoma"/>
          <w:noProof/>
          <w:sz w:val="20"/>
        </w:rPr>
        <w:t>-</w:t>
      </w:r>
      <w:r w:rsidRPr="008338D3">
        <w:rPr>
          <w:rFonts w:ascii="Tahoma" w:hAnsi="Tahoma" w:cs="Tahoma"/>
          <w:noProof/>
          <w:sz w:val="20"/>
        </w:rPr>
        <w:t>974-7879</w:t>
      </w:r>
    </w:p>
    <w:p w14:paraId="0670F6FE"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evelez@rti.org</w:t>
      </w:r>
      <w:r w:rsidRPr="00320FE8">
        <w:rPr>
          <w:rFonts w:ascii="Tahoma" w:hAnsi="Tahoma" w:cs="Tahoma"/>
          <w:noProof/>
          <w:sz w:val="20"/>
        </w:rPr>
        <w:t xml:space="preserve"> </w:t>
      </w:r>
    </w:p>
    <w:p w14:paraId="36C00F78" w14:textId="77777777" w:rsidR="00D97095" w:rsidRPr="00320FE8" w:rsidRDefault="00D97095" w:rsidP="004A2DA8">
      <w:pPr>
        <w:tabs>
          <w:tab w:val="left" w:pos="1425"/>
        </w:tabs>
        <w:ind w:left="346" w:hanging="346"/>
        <w:rPr>
          <w:rFonts w:ascii="Tahoma" w:hAnsi="Tahoma" w:cs="Tahoma"/>
          <w:noProof/>
          <w:sz w:val="20"/>
        </w:rPr>
      </w:pPr>
    </w:p>
    <w:p w14:paraId="011E33FB" w14:textId="77777777" w:rsidR="00C42702" w:rsidRDefault="00C42702" w:rsidP="00C42702">
      <w:pPr>
        <w:keepNext/>
        <w:keepLines/>
        <w:tabs>
          <w:tab w:val="left" w:pos="1425"/>
        </w:tabs>
        <w:ind w:left="342" w:hanging="342"/>
        <w:rPr>
          <w:rFonts w:ascii="Tahoma" w:hAnsi="Tahoma" w:cs="Tahoma"/>
          <w:noProof/>
          <w:sz w:val="20"/>
        </w:rPr>
      </w:pPr>
      <w:r w:rsidRPr="00C42702">
        <w:rPr>
          <w:rFonts w:ascii="Tahoma" w:hAnsi="Tahoma" w:cs="Tahoma"/>
          <w:noProof/>
          <w:sz w:val="20"/>
        </w:rPr>
        <w:t xml:space="preserve">Jamie Wescott </w:t>
      </w:r>
    </w:p>
    <w:p w14:paraId="7EBCDF4C" w14:textId="77777777" w:rsidR="00C42702" w:rsidRDefault="00C42702" w:rsidP="00C42702">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2ECF72E1" w14:textId="77777777" w:rsidR="00C42702" w:rsidRPr="008338D3"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6776E1F3" w14:textId="77777777" w:rsidR="00C42702" w:rsidRPr="008338D3"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56C71AAA" w14:textId="77777777" w:rsidR="00C42702"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2F56E179" w14:textId="77777777" w:rsidR="00C42702" w:rsidRPr="00320FE8" w:rsidRDefault="00C42702" w:rsidP="00C42702">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Pr>
          <w:rFonts w:ascii="Tahoma" w:hAnsi="Tahoma" w:cs="Tahoma"/>
          <w:noProof/>
          <w:sz w:val="20"/>
        </w:rPr>
        <w:t>919-</w:t>
      </w:r>
      <w:r w:rsidRPr="008338D3">
        <w:rPr>
          <w:rFonts w:ascii="Tahoma" w:hAnsi="Tahoma" w:cs="Tahoma"/>
          <w:noProof/>
          <w:sz w:val="20"/>
        </w:rPr>
        <w:t>541-6990</w:t>
      </w:r>
    </w:p>
    <w:p w14:paraId="3314A025" w14:textId="77777777" w:rsidR="00C42702" w:rsidRDefault="00C42702" w:rsidP="00C42702">
      <w:pPr>
        <w:keepNext/>
        <w:keepLines/>
        <w:tabs>
          <w:tab w:val="left" w:pos="108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8338D3">
        <w:rPr>
          <w:rFonts w:ascii="Tahoma" w:hAnsi="Tahoma" w:cs="Tahoma"/>
          <w:noProof/>
          <w:sz w:val="20"/>
        </w:rPr>
        <w:t xml:space="preserve">dwilson@rti.org </w:t>
      </w:r>
    </w:p>
    <w:p w14:paraId="39508655" w14:textId="77777777" w:rsidR="00D97095" w:rsidRPr="00320FE8" w:rsidRDefault="00D97095" w:rsidP="004A2DA8">
      <w:pPr>
        <w:tabs>
          <w:tab w:val="left" w:pos="1425"/>
        </w:tabs>
        <w:ind w:left="346" w:hanging="346"/>
        <w:rPr>
          <w:rFonts w:ascii="Tahoma" w:hAnsi="Tahoma" w:cs="Tahoma"/>
          <w:noProof/>
          <w:sz w:val="20"/>
        </w:rPr>
      </w:pPr>
    </w:p>
    <w:p w14:paraId="613E2B04" w14:textId="77777777" w:rsidR="00322B92" w:rsidRDefault="00322B92" w:rsidP="00C42702">
      <w:pPr>
        <w:keepNext/>
        <w:keepLines/>
        <w:tabs>
          <w:tab w:val="left" w:pos="1425"/>
        </w:tabs>
        <w:ind w:left="342" w:hanging="342"/>
        <w:rPr>
          <w:rFonts w:ascii="Tahoma" w:hAnsi="Tahoma" w:cs="Tahoma"/>
          <w:noProof/>
          <w:sz w:val="20"/>
        </w:rPr>
      </w:pPr>
      <w:r w:rsidRPr="008338D3">
        <w:rPr>
          <w:rFonts w:ascii="Tahoma" w:hAnsi="Tahoma" w:cs="Tahoma"/>
          <w:noProof/>
          <w:sz w:val="20"/>
        </w:rPr>
        <w:t>David</w:t>
      </w:r>
      <w:r>
        <w:rPr>
          <w:rFonts w:ascii="Tahoma" w:hAnsi="Tahoma" w:cs="Tahoma"/>
          <w:noProof/>
          <w:sz w:val="20"/>
        </w:rPr>
        <w:t xml:space="preserve"> </w:t>
      </w:r>
      <w:r w:rsidRPr="008338D3">
        <w:rPr>
          <w:rFonts w:ascii="Tahoma" w:hAnsi="Tahoma" w:cs="Tahoma"/>
          <w:noProof/>
          <w:sz w:val="20"/>
        </w:rPr>
        <w:t>Wilson</w:t>
      </w:r>
    </w:p>
    <w:p w14:paraId="290524E0"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456478D8"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3A7CDDA5"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634FE159"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0A850E71"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C42702">
        <w:rPr>
          <w:rFonts w:ascii="Tahoma" w:hAnsi="Tahoma" w:cs="Tahoma"/>
          <w:noProof/>
          <w:sz w:val="20"/>
        </w:rPr>
        <w:t>919-</w:t>
      </w:r>
      <w:r w:rsidRPr="008338D3">
        <w:rPr>
          <w:rFonts w:ascii="Tahoma" w:hAnsi="Tahoma" w:cs="Tahoma"/>
          <w:noProof/>
          <w:sz w:val="20"/>
        </w:rPr>
        <w:t>541-6990</w:t>
      </w:r>
    </w:p>
    <w:p w14:paraId="2D87C93D"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dwilson@rti.org</w:t>
      </w:r>
      <w:r w:rsidRPr="00320FE8">
        <w:rPr>
          <w:rFonts w:ascii="Tahoma" w:hAnsi="Tahoma" w:cs="Tahoma"/>
          <w:noProof/>
          <w:sz w:val="20"/>
        </w:rPr>
        <w:t xml:space="preserve"> </w:t>
      </w:r>
    </w:p>
    <w:p w14:paraId="4D3FE7E0" w14:textId="77777777" w:rsidR="00D97095" w:rsidRPr="00320FE8" w:rsidRDefault="00D97095" w:rsidP="00D97095">
      <w:pPr>
        <w:tabs>
          <w:tab w:val="left" w:pos="1425"/>
        </w:tabs>
        <w:ind w:left="346" w:hanging="346"/>
        <w:rPr>
          <w:rFonts w:ascii="Tahoma" w:hAnsi="Tahoma" w:cs="Tahoma"/>
          <w:noProof/>
          <w:sz w:val="20"/>
        </w:rPr>
      </w:pPr>
    </w:p>
    <w:p w14:paraId="27AF577D" w14:textId="77777777" w:rsidR="00322B92" w:rsidRPr="003F6E22" w:rsidRDefault="00322B92" w:rsidP="00A33FE0">
      <w:pPr>
        <w:keepNext/>
        <w:keepLines/>
        <w:tabs>
          <w:tab w:val="left" w:pos="1425"/>
        </w:tabs>
        <w:ind w:left="342" w:hanging="342"/>
        <w:rPr>
          <w:rFonts w:ascii="Tahoma" w:hAnsi="Tahoma" w:cs="Tahoma"/>
          <w:b/>
          <w:noProof/>
          <w:sz w:val="20"/>
        </w:rPr>
      </w:pPr>
      <w:r w:rsidRPr="003F6E22">
        <w:rPr>
          <w:rFonts w:ascii="Tahoma" w:hAnsi="Tahoma" w:cs="Tahoma"/>
          <w:b/>
          <w:noProof/>
          <w:sz w:val="20"/>
        </w:rPr>
        <w:t>Consultants</w:t>
      </w:r>
    </w:p>
    <w:p w14:paraId="0CBC2B75" w14:textId="77777777" w:rsidR="00D97095" w:rsidRPr="00320FE8" w:rsidRDefault="00D97095" w:rsidP="004A2DA8">
      <w:pPr>
        <w:tabs>
          <w:tab w:val="left" w:pos="1425"/>
        </w:tabs>
        <w:ind w:left="346" w:hanging="346"/>
        <w:rPr>
          <w:rFonts w:ascii="Tahoma" w:hAnsi="Tahoma" w:cs="Tahoma"/>
          <w:noProof/>
          <w:sz w:val="20"/>
        </w:rPr>
      </w:pPr>
    </w:p>
    <w:p w14:paraId="29DBE133" w14:textId="77777777" w:rsidR="00322B92" w:rsidRDefault="00322B92" w:rsidP="00A33FE0">
      <w:pPr>
        <w:keepNext/>
        <w:keepLines/>
        <w:tabs>
          <w:tab w:val="left" w:pos="1425"/>
        </w:tabs>
        <w:ind w:left="342" w:hanging="342"/>
        <w:rPr>
          <w:rFonts w:ascii="Tahoma" w:hAnsi="Tahoma" w:cs="Tahoma"/>
          <w:noProof/>
          <w:sz w:val="20"/>
        </w:rPr>
      </w:pPr>
      <w:r w:rsidRPr="008338D3">
        <w:rPr>
          <w:rFonts w:ascii="Tahoma" w:hAnsi="Tahoma" w:cs="Tahoma"/>
          <w:noProof/>
          <w:sz w:val="20"/>
        </w:rPr>
        <w:t>Sandy</w:t>
      </w:r>
      <w:r>
        <w:rPr>
          <w:rFonts w:ascii="Tahoma" w:hAnsi="Tahoma" w:cs="Tahoma"/>
          <w:noProof/>
          <w:sz w:val="20"/>
        </w:rPr>
        <w:t xml:space="preserve"> </w:t>
      </w:r>
      <w:r w:rsidRPr="008338D3">
        <w:rPr>
          <w:rFonts w:ascii="Tahoma" w:hAnsi="Tahoma" w:cs="Tahoma"/>
          <w:noProof/>
          <w:sz w:val="20"/>
        </w:rPr>
        <w:t>Baum</w:t>
      </w:r>
    </w:p>
    <w:p w14:paraId="735B361E" w14:textId="77777777" w:rsidR="00322B92" w:rsidRDefault="00322B92" w:rsidP="00A33FE0">
      <w:pPr>
        <w:keepNext/>
        <w:keepLines/>
        <w:tabs>
          <w:tab w:val="left" w:pos="1425"/>
        </w:tabs>
        <w:ind w:left="342" w:hanging="342"/>
        <w:rPr>
          <w:rFonts w:ascii="Tahoma" w:hAnsi="Tahoma" w:cs="Tahoma"/>
          <w:noProof/>
          <w:sz w:val="20"/>
        </w:rPr>
      </w:pPr>
      <w:r w:rsidRPr="008338D3">
        <w:rPr>
          <w:rFonts w:ascii="Tahoma" w:hAnsi="Tahoma" w:cs="Tahoma"/>
          <w:noProof/>
          <w:sz w:val="20"/>
        </w:rPr>
        <w:t>Consultant</w:t>
      </w:r>
    </w:p>
    <w:p w14:paraId="0D381FE0" w14:textId="77777777" w:rsidR="00322B92" w:rsidRDefault="00322B92" w:rsidP="00A33FE0">
      <w:pPr>
        <w:keepNext/>
        <w:keepLines/>
        <w:tabs>
          <w:tab w:val="left" w:pos="1425"/>
        </w:tabs>
        <w:ind w:left="342" w:hanging="342"/>
        <w:rPr>
          <w:rFonts w:ascii="Tahoma" w:hAnsi="Tahoma" w:cs="Tahoma"/>
          <w:noProof/>
          <w:sz w:val="20"/>
        </w:rPr>
      </w:pPr>
      <w:r w:rsidRPr="008338D3">
        <w:rPr>
          <w:rFonts w:ascii="Tahoma" w:hAnsi="Tahoma" w:cs="Tahoma"/>
          <w:noProof/>
          <w:sz w:val="20"/>
        </w:rPr>
        <w:t>George Washington University and Urban Institute</w:t>
      </w:r>
    </w:p>
    <w:p w14:paraId="3D2B9B55" w14:textId="77777777" w:rsidR="00322B92" w:rsidRPr="008338D3"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161 East Chicago Avenue</w:t>
      </w:r>
    </w:p>
    <w:p w14:paraId="4CF2E63E" w14:textId="77777777" w:rsidR="00322B92" w:rsidRPr="008338D3"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#45C</w:t>
      </w:r>
    </w:p>
    <w:p w14:paraId="1D77B49D" w14:textId="77777777" w:rsidR="00322B92"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Chicago, IL 60611</w:t>
      </w:r>
    </w:p>
    <w:p w14:paraId="1458A795" w14:textId="77777777" w:rsidR="00322B92" w:rsidRPr="00320FE8" w:rsidRDefault="00322B92" w:rsidP="00A33FE0">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518</w:t>
      </w:r>
      <w:r w:rsidR="00C42702">
        <w:rPr>
          <w:rFonts w:ascii="Tahoma" w:hAnsi="Tahoma" w:cs="Tahoma"/>
          <w:noProof/>
          <w:sz w:val="20"/>
        </w:rPr>
        <w:t>-</w:t>
      </w:r>
      <w:r w:rsidRPr="008338D3">
        <w:rPr>
          <w:rFonts w:ascii="Tahoma" w:hAnsi="Tahoma" w:cs="Tahoma"/>
          <w:noProof/>
          <w:sz w:val="20"/>
        </w:rPr>
        <w:t>369-3774</w:t>
      </w:r>
    </w:p>
    <w:p w14:paraId="2821A99D" w14:textId="77777777" w:rsidR="00322B92" w:rsidRPr="00320FE8" w:rsidRDefault="00322B92" w:rsidP="00A33FE0">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sbaum@</w:t>
      </w:r>
      <w:r>
        <w:rPr>
          <w:rFonts w:ascii="Tahoma" w:hAnsi="Tahoma" w:cs="Tahoma"/>
          <w:noProof/>
          <w:sz w:val="20"/>
        </w:rPr>
        <w:t>gwu</w:t>
      </w:r>
      <w:r w:rsidRPr="008338D3">
        <w:rPr>
          <w:rFonts w:ascii="Tahoma" w:hAnsi="Tahoma" w:cs="Tahoma"/>
          <w:noProof/>
          <w:sz w:val="20"/>
        </w:rPr>
        <w:t>.edu</w:t>
      </w:r>
      <w:r w:rsidRPr="00320FE8">
        <w:rPr>
          <w:rFonts w:ascii="Tahoma" w:hAnsi="Tahoma" w:cs="Tahoma"/>
          <w:noProof/>
          <w:sz w:val="20"/>
        </w:rPr>
        <w:t xml:space="preserve"> </w:t>
      </w:r>
    </w:p>
    <w:p w14:paraId="2E74C580" w14:textId="77777777" w:rsidR="00D97095" w:rsidRPr="00320FE8" w:rsidRDefault="00D97095" w:rsidP="004A2DA8">
      <w:pPr>
        <w:tabs>
          <w:tab w:val="left" w:pos="1425"/>
        </w:tabs>
        <w:ind w:left="346" w:hanging="346"/>
        <w:rPr>
          <w:rFonts w:ascii="Tahoma" w:hAnsi="Tahoma" w:cs="Tahoma"/>
          <w:noProof/>
          <w:sz w:val="20"/>
        </w:rPr>
      </w:pPr>
    </w:p>
    <w:p w14:paraId="50C994B1" w14:textId="77777777" w:rsidR="00322B92" w:rsidRDefault="00322B92" w:rsidP="00A33FE0">
      <w:pPr>
        <w:keepNext/>
        <w:keepLines/>
        <w:tabs>
          <w:tab w:val="left" w:pos="1425"/>
        </w:tabs>
        <w:ind w:left="342" w:hanging="342"/>
        <w:rPr>
          <w:rFonts w:ascii="Tahoma" w:hAnsi="Tahoma" w:cs="Tahoma"/>
          <w:noProof/>
          <w:sz w:val="20"/>
        </w:rPr>
      </w:pPr>
      <w:r w:rsidRPr="008338D3">
        <w:rPr>
          <w:rFonts w:ascii="Tahoma" w:hAnsi="Tahoma" w:cs="Tahoma"/>
          <w:noProof/>
          <w:sz w:val="20"/>
        </w:rPr>
        <w:t>Bruce</w:t>
      </w:r>
      <w:r>
        <w:rPr>
          <w:rFonts w:ascii="Tahoma" w:hAnsi="Tahoma" w:cs="Tahoma"/>
          <w:noProof/>
          <w:sz w:val="20"/>
        </w:rPr>
        <w:t xml:space="preserve"> </w:t>
      </w:r>
      <w:r w:rsidRPr="008338D3">
        <w:rPr>
          <w:rFonts w:ascii="Tahoma" w:hAnsi="Tahoma" w:cs="Tahoma"/>
          <w:noProof/>
          <w:sz w:val="20"/>
        </w:rPr>
        <w:t>Daniel</w:t>
      </w:r>
    </w:p>
    <w:p w14:paraId="605A384B" w14:textId="77777777" w:rsidR="00322B92" w:rsidRDefault="00322B92" w:rsidP="00A33FE0">
      <w:pPr>
        <w:keepNext/>
        <w:keepLines/>
        <w:tabs>
          <w:tab w:val="left" w:pos="1425"/>
        </w:tabs>
        <w:ind w:left="342" w:hanging="342"/>
        <w:rPr>
          <w:rFonts w:ascii="Tahoma" w:hAnsi="Tahoma" w:cs="Tahoma"/>
          <w:noProof/>
          <w:sz w:val="20"/>
        </w:rPr>
      </w:pPr>
      <w:r w:rsidRPr="008338D3">
        <w:rPr>
          <w:rFonts w:ascii="Tahoma" w:hAnsi="Tahoma" w:cs="Tahoma"/>
          <w:noProof/>
          <w:sz w:val="20"/>
        </w:rPr>
        <w:t>Sanametrix, Inc.</w:t>
      </w:r>
    </w:p>
    <w:p w14:paraId="002E87F7" w14:textId="77777777" w:rsidR="00322B92" w:rsidRPr="008338D3"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South Tower, Suite #200</w:t>
      </w:r>
    </w:p>
    <w:p w14:paraId="1422C5BB" w14:textId="77777777" w:rsidR="00322B92" w:rsidRPr="008338D3"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1120 20th Street NW</w:t>
      </w:r>
    </w:p>
    <w:p w14:paraId="150856DA" w14:textId="77777777" w:rsidR="00322B92"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20036</w:t>
      </w:r>
    </w:p>
    <w:p w14:paraId="7BF8A8B6" w14:textId="77777777" w:rsidR="00322B92" w:rsidRPr="00320FE8" w:rsidRDefault="00322B92" w:rsidP="00A33FE0">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C42702">
        <w:rPr>
          <w:rFonts w:ascii="Tahoma" w:hAnsi="Tahoma" w:cs="Tahoma"/>
          <w:noProof/>
          <w:sz w:val="20"/>
        </w:rPr>
        <w:t>301-</w:t>
      </w:r>
      <w:r w:rsidRPr="008338D3">
        <w:rPr>
          <w:rFonts w:ascii="Tahoma" w:hAnsi="Tahoma" w:cs="Tahoma"/>
          <w:noProof/>
          <w:sz w:val="20"/>
        </w:rPr>
        <w:t>373-8344</w:t>
      </w:r>
    </w:p>
    <w:p w14:paraId="0D6D575F" w14:textId="77777777" w:rsidR="00322B92" w:rsidRDefault="00322B92" w:rsidP="00A33FE0">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bdaniel@sanametrix.com</w:t>
      </w:r>
      <w:r w:rsidRPr="00320FE8">
        <w:rPr>
          <w:rFonts w:ascii="Tahoma" w:hAnsi="Tahoma" w:cs="Tahoma"/>
          <w:noProof/>
          <w:sz w:val="20"/>
        </w:rPr>
        <w:t xml:space="preserve"> </w:t>
      </w:r>
    </w:p>
    <w:p w14:paraId="36BD89F0" w14:textId="77777777" w:rsidR="00D97095" w:rsidRPr="00320FE8" w:rsidRDefault="00D97095" w:rsidP="004A2DA8">
      <w:pPr>
        <w:tabs>
          <w:tab w:val="left" w:pos="1425"/>
        </w:tabs>
        <w:ind w:left="346" w:hanging="346"/>
        <w:rPr>
          <w:rFonts w:ascii="Tahoma" w:hAnsi="Tahoma" w:cs="Tahoma"/>
          <w:noProof/>
          <w:sz w:val="20"/>
        </w:rPr>
      </w:pPr>
    </w:p>
    <w:p w14:paraId="20619F65" w14:textId="77777777" w:rsidR="00663116" w:rsidRDefault="00663116" w:rsidP="00663116">
      <w:pPr>
        <w:keepNext/>
        <w:keepLines/>
        <w:tabs>
          <w:tab w:val="left" w:pos="1425"/>
        </w:tabs>
        <w:ind w:left="342" w:hanging="342"/>
        <w:rPr>
          <w:rFonts w:ascii="Tahoma" w:hAnsi="Tahoma" w:cs="Tahoma"/>
          <w:noProof/>
          <w:sz w:val="20"/>
        </w:rPr>
      </w:pPr>
      <w:r w:rsidRPr="00C811F9">
        <w:rPr>
          <w:rFonts w:ascii="Tahoma" w:hAnsi="Tahoma" w:cs="Tahoma"/>
          <w:noProof/>
          <w:sz w:val="20"/>
        </w:rPr>
        <w:t>Dan Potter</w:t>
      </w:r>
    </w:p>
    <w:p w14:paraId="5C2CAC0C" w14:textId="77777777" w:rsidR="00663116" w:rsidRDefault="00663116" w:rsidP="00663116">
      <w:pPr>
        <w:keepNext/>
        <w:keepLines/>
        <w:tabs>
          <w:tab w:val="left" w:pos="1425"/>
        </w:tabs>
        <w:ind w:left="342" w:hanging="342"/>
        <w:rPr>
          <w:rFonts w:ascii="Tahoma" w:hAnsi="Tahoma" w:cs="Tahoma"/>
          <w:noProof/>
          <w:sz w:val="20"/>
        </w:rPr>
      </w:pPr>
      <w:r w:rsidRPr="00C811F9">
        <w:rPr>
          <w:rFonts w:ascii="Tahoma" w:hAnsi="Tahoma" w:cs="Tahoma"/>
          <w:noProof/>
          <w:sz w:val="20"/>
        </w:rPr>
        <w:t xml:space="preserve">American Institutes for Research </w:t>
      </w:r>
    </w:p>
    <w:p w14:paraId="38D137B4" w14:textId="77777777" w:rsidR="00663116" w:rsidRPr="00C811F9" w:rsidRDefault="00663116" w:rsidP="00663116">
      <w:pPr>
        <w:keepNext/>
        <w:keepLines/>
        <w:tabs>
          <w:tab w:val="left" w:pos="1083"/>
        </w:tabs>
        <w:ind w:left="346" w:hanging="346"/>
        <w:rPr>
          <w:rFonts w:ascii="Tahoma" w:hAnsi="Tahoma" w:cs="Tahoma"/>
          <w:noProof/>
          <w:sz w:val="20"/>
        </w:rPr>
      </w:pPr>
      <w:r w:rsidRPr="00C811F9">
        <w:rPr>
          <w:rFonts w:ascii="Tahoma" w:hAnsi="Tahoma" w:cs="Tahoma"/>
          <w:noProof/>
          <w:sz w:val="20"/>
        </w:rPr>
        <w:t>1000 Thomas Jefferson Street, NW</w:t>
      </w:r>
    </w:p>
    <w:p w14:paraId="4D52CB15" w14:textId="77777777" w:rsidR="00663116" w:rsidRDefault="00663116" w:rsidP="00663116">
      <w:pPr>
        <w:keepNext/>
        <w:keepLines/>
        <w:tabs>
          <w:tab w:val="left" w:pos="1083"/>
        </w:tabs>
        <w:ind w:left="346" w:hanging="346"/>
        <w:rPr>
          <w:rFonts w:ascii="Tahoma" w:hAnsi="Tahoma" w:cs="Tahoma"/>
          <w:noProof/>
          <w:sz w:val="20"/>
        </w:rPr>
      </w:pPr>
      <w:r w:rsidRPr="00C811F9">
        <w:rPr>
          <w:rFonts w:ascii="Tahoma" w:hAnsi="Tahoma" w:cs="Tahoma"/>
          <w:noProof/>
          <w:sz w:val="20"/>
        </w:rPr>
        <w:t>Washington, DC 20007</w:t>
      </w:r>
    </w:p>
    <w:p w14:paraId="7C45C489" w14:textId="77777777" w:rsidR="00663116" w:rsidRPr="00320FE8" w:rsidRDefault="00663116" w:rsidP="00663116">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C811F9">
        <w:rPr>
          <w:rFonts w:ascii="Tahoma" w:hAnsi="Tahoma" w:cs="Tahoma"/>
          <w:noProof/>
          <w:sz w:val="20"/>
        </w:rPr>
        <w:t>202</w:t>
      </w:r>
      <w:r>
        <w:rPr>
          <w:rFonts w:ascii="Tahoma" w:hAnsi="Tahoma" w:cs="Tahoma"/>
          <w:noProof/>
          <w:sz w:val="20"/>
        </w:rPr>
        <w:t>-</w:t>
      </w:r>
      <w:r w:rsidRPr="00C811F9">
        <w:rPr>
          <w:rFonts w:ascii="Tahoma" w:hAnsi="Tahoma" w:cs="Tahoma"/>
          <w:noProof/>
          <w:sz w:val="20"/>
        </w:rPr>
        <w:t>403-6182</w:t>
      </w:r>
    </w:p>
    <w:p w14:paraId="1B91A8CB" w14:textId="77777777" w:rsidR="00663116" w:rsidRPr="00320FE8" w:rsidRDefault="00663116" w:rsidP="00663116">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C811F9">
        <w:rPr>
          <w:rFonts w:ascii="Tahoma" w:hAnsi="Tahoma" w:cs="Tahoma"/>
          <w:noProof/>
          <w:sz w:val="20"/>
        </w:rPr>
        <w:t>dpotter@air.org</w:t>
      </w:r>
      <w:r w:rsidRPr="00320FE8">
        <w:rPr>
          <w:rFonts w:ascii="Tahoma" w:hAnsi="Tahoma" w:cs="Tahoma"/>
          <w:noProof/>
          <w:sz w:val="20"/>
        </w:rPr>
        <w:t xml:space="preserve"> </w:t>
      </w:r>
    </w:p>
    <w:p w14:paraId="75190A13" w14:textId="77777777" w:rsidR="007751C8" w:rsidRDefault="007751C8" w:rsidP="00D97095">
      <w:pPr>
        <w:tabs>
          <w:tab w:val="left" w:pos="1425"/>
        </w:tabs>
        <w:ind w:left="346" w:hanging="346"/>
        <w:rPr>
          <w:rFonts w:ascii="Tahoma" w:hAnsi="Tahoma" w:cs="Tahoma"/>
          <w:noProof/>
          <w:sz w:val="20"/>
        </w:rPr>
        <w:sectPr w:rsidR="007751C8" w:rsidSect="007751C8">
          <w:headerReference w:type="even" r:id="rId12"/>
          <w:headerReference w:type="default" r:id="rId13"/>
          <w:footerReference w:type="even" r:id="rId14"/>
          <w:footerReference w:type="default" r:id="rId15"/>
          <w:pgSz w:w="12240" w:h="15840" w:code="1"/>
          <w:pgMar w:top="1008" w:right="1008" w:bottom="720" w:left="1008" w:header="432" w:footer="432" w:gutter="0"/>
          <w:pgNumType w:start="3"/>
          <w:cols w:num="2" w:space="720"/>
        </w:sectPr>
      </w:pPr>
    </w:p>
    <w:p w14:paraId="6B32B18D" w14:textId="5047FF46" w:rsidR="00D97095" w:rsidRDefault="00D97095" w:rsidP="00D97095">
      <w:pPr>
        <w:tabs>
          <w:tab w:val="left" w:pos="1425"/>
        </w:tabs>
        <w:ind w:left="346" w:hanging="346"/>
        <w:rPr>
          <w:rFonts w:ascii="Tahoma" w:hAnsi="Tahoma" w:cs="Tahoma"/>
          <w:noProof/>
          <w:sz w:val="20"/>
        </w:rPr>
      </w:pPr>
    </w:p>
    <w:p w14:paraId="12D2613E" w14:textId="77777777" w:rsidR="00F66792" w:rsidRPr="004A2DA8" w:rsidRDefault="00F66792" w:rsidP="004A2DA8">
      <w:pPr>
        <w:tabs>
          <w:tab w:val="left" w:pos="1425"/>
        </w:tabs>
        <w:ind w:left="346" w:hanging="346"/>
        <w:rPr>
          <w:rFonts w:ascii="Tahoma" w:hAnsi="Tahoma"/>
          <w:sz w:val="20"/>
        </w:rPr>
      </w:pPr>
    </w:p>
    <w:p w14:paraId="5B2C8656" w14:textId="77777777" w:rsidR="00FA6349" w:rsidRDefault="00FA6349" w:rsidP="004B417A">
      <w:pPr>
        <w:pStyle w:val="AppendixTitle"/>
        <w:spacing w:before="120" w:line="280" w:lineRule="atLeast"/>
        <w:ind w:firstLine="720"/>
        <w:sectPr w:rsidR="00FA6349" w:rsidSect="007751C8">
          <w:type w:val="continuous"/>
          <w:pgSz w:w="12240" w:h="15840" w:code="1"/>
          <w:pgMar w:top="1008" w:right="1008" w:bottom="720" w:left="1008" w:header="432" w:footer="432" w:gutter="0"/>
          <w:pgNumType w:start="3"/>
          <w:cols w:space="720"/>
        </w:sectPr>
      </w:pPr>
    </w:p>
    <w:p w14:paraId="562A8931" w14:textId="49BDF882" w:rsidR="00FA6349" w:rsidRDefault="00FA6349" w:rsidP="004B417A">
      <w:pPr>
        <w:pStyle w:val="AppendixTitle"/>
      </w:pPr>
      <w:bookmarkStart w:id="4" w:name="_Toc431199540"/>
      <w:r>
        <w:lastRenderedPageBreak/>
        <w:t xml:space="preserve">Appendix </w:t>
      </w:r>
      <w:r w:rsidR="00883D0E">
        <w:t>B</w:t>
      </w:r>
      <w:r>
        <w:br/>
      </w:r>
      <w:r w:rsidR="00A748D3" w:rsidRPr="000D36A4">
        <w:t>Data Security Language for Vendor Contracts</w:t>
      </w:r>
      <w:bookmarkEnd w:id="4"/>
    </w:p>
    <w:p w14:paraId="38DE064D" w14:textId="77777777" w:rsidR="00FA6349" w:rsidRDefault="00FA6349" w:rsidP="004B417A"/>
    <w:p w14:paraId="38A48839" w14:textId="77777777" w:rsidR="00FA6349" w:rsidRDefault="00FA6349" w:rsidP="004B417A"/>
    <w:p w14:paraId="1B0ABACA" w14:textId="77777777" w:rsidR="00FA6349" w:rsidRDefault="00FA6349" w:rsidP="004B417A">
      <w:pPr>
        <w:spacing w:after="200" w:line="276" w:lineRule="auto"/>
        <w:rPr>
          <w:u w:val="single"/>
        </w:rPr>
        <w:sectPr w:rsidR="00FA6349" w:rsidSect="004A2DA8">
          <w:headerReference w:type="default" r:id="rId16"/>
          <w:footerReference w:type="default" r:id="rId17"/>
          <w:pgSz w:w="12240" w:h="15840" w:code="1"/>
          <w:pgMar w:top="1008" w:right="1008" w:bottom="720" w:left="1008" w:header="432" w:footer="432" w:gutter="0"/>
          <w:pgNumType w:start="1"/>
          <w:cols w:space="720"/>
          <w:docGrid w:linePitch="360"/>
        </w:sectPr>
      </w:pPr>
      <w:r>
        <w:rPr>
          <w:u w:val="single"/>
        </w:rPr>
        <w:br w:type="page"/>
      </w:r>
    </w:p>
    <w:p w14:paraId="05ACA72F" w14:textId="77777777" w:rsidR="00FA6349" w:rsidRDefault="00FA6349" w:rsidP="004B417A">
      <w:pPr>
        <w:rPr>
          <w:u w:val="single"/>
        </w:rPr>
      </w:pPr>
      <w:r>
        <w:rPr>
          <w:u w:val="single"/>
        </w:rPr>
        <w:t>Data Security Requirements</w:t>
      </w:r>
    </w:p>
    <w:p w14:paraId="4B967AB5" w14:textId="77777777" w:rsidR="00FA6349" w:rsidRDefault="00FA6349" w:rsidP="004B417A">
      <w:pPr>
        <w:pStyle w:val="Header"/>
        <w:rPr>
          <w:u w:val="single"/>
        </w:rPr>
      </w:pPr>
    </w:p>
    <w:p w14:paraId="66EE5A47" w14:textId="77777777" w:rsidR="00FA6349" w:rsidRDefault="00FA6349" w:rsidP="00FA6349">
      <w:pPr>
        <w:pStyle w:val="Header"/>
        <w:numPr>
          <w:ilvl w:val="1"/>
          <w:numId w:val="3"/>
        </w:numPr>
      </w:pPr>
      <w:r>
        <w:t>Contractor shall use data supplied to them by Company for the specific purpose included in the corresponding Statements of Work only.</w:t>
      </w:r>
    </w:p>
    <w:p w14:paraId="610A3E8B" w14:textId="77777777" w:rsidR="00FA6349" w:rsidRDefault="00FA6349" w:rsidP="00FA6349">
      <w:pPr>
        <w:pStyle w:val="Header"/>
        <w:numPr>
          <w:ilvl w:val="1"/>
          <w:numId w:val="3"/>
        </w:numPr>
      </w:pPr>
      <w:r>
        <w:t>Contractor will protect all data supplied to them by Company as specifically stated in Exhibit C, below.</w:t>
      </w:r>
    </w:p>
    <w:p w14:paraId="610E31C9" w14:textId="77777777" w:rsidR="00FA6349" w:rsidRDefault="00FA6349" w:rsidP="00FA6349">
      <w:pPr>
        <w:pStyle w:val="Header"/>
        <w:numPr>
          <w:ilvl w:val="1"/>
          <w:numId w:val="3"/>
        </w:numPr>
      </w:pPr>
      <w:r>
        <w:t>Unless otherwise agreed to, Contractor will promptly and properly destroy data supplied to them by Company upon the Statement of Work completion date.</w:t>
      </w:r>
    </w:p>
    <w:p w14:paraId="7898DD4F" w14:textId="77777777" w:rsidR="00FA6349" w:rsidRDefault="00FA6349" w:rsidP="004B417A"/>
    <w:p w14:paraId="1B6F121E" w14:textId="77777777" w:rsidR="00FA6349" w:rsidRDefault="00FA6349" w:rsidP="004B417A"/>
    <w:p w14:paraId="0F16CA77" w14:textId="77777777" w:rsidR="00FA6349" w:rsidRDefault="00FA6349" w:rsidP="004B417A">
      <w:pPr>
        <w:jc w:val="center"/>
        <w:rPr>
          <w:b/>
        </w:rPr>
      </w:pPr>
      <w:r>
        <w:rPr>
          <w:b/>
        </w:rPr>
        <w:t>EXHIBIT C</w:t>
      </w:r>
    </w:p>
    <w:p w14:paraId="7861E83B" w14:textId="77777777" w:rsidR="00FA6349" w:rsidRDefault="00FA6349" w:rsidP="004B417A">
      <w:pPr>
        <w:jc w:val="center"/>
        <w:rPr>
          <w:b/>
        </w:rPr>
      </w:pPr>
      <w:r>
        <w:rPr>
          <w:b/>
        </w:rPr>
        <w:t>COMPANY INFORMATION SECURITY REQUIREMENTS</w:t>
      </w:r>
    </w:p>
    <w:p w14:paraId="5F1717B1" w14:textId="77777777" w:rsidR="00FA6349" w:rsidRDefault="00FA6349" w:rsidP="00FA6349">
      <w:pPr>
        <w:numPr>
          <w:ilvl w:val="0"/>
          <w:numId w:val="4"/>
        </w:numPr>
        <w:spacing w:before="240"/>
        <w:ind w:left="720" w:hanging="720"/>
        <w:outlineLvl w:val="0"/>
        <w:rPr>
          <w:u w:val="single"/>
        </w:rPr>
      </w:pPr>
      <w:r>
        <w:rPr>
          <w:u w:val="single"/>
        </w:rPr>
        <w:t>Definitions.</w:t>
      </w:r>
    </w:p>
    <w:p w14:paraId="13F4CFAC" w14:textId="77777777" w:rsidR="00F87D35" w:rsidRDefault="00F87D35" w:rsidP="00F87D35">
      <w:pPr>
        <w:spacing w:before="120"/>
        <w:ind w:left="720"/>
      </w:pPr>
      <w:r>
        <w:t>“Business Contact Information” is defined as name, job title, department name, company name, business telephone, business fax number, and business email address.</w:t>
      </w:r>
    </w:p>
    <w:p w14:paraId="31CFC251" w14:textId="77777777" w:rsidR="00F87D35" w:rsidRDefault="00F87D35" w:rsidP="00F87D35">
      <w:pPr>
        <w:spacing w:before="120"/>
        <w:ind w:left="720"/>
      </w:pPr>
      <w:r>
        <w:t>“COMPANY Confidential Information” as defined in the Agreement.</w:t>
      </w:r>
    </w:p>
    <w:p w14:paraId="0A5E662F" w14:textId="77777777" w:rsidR="00F87D35" w:rsidRDefault="00F87D35" w:rsidP="00F87D35">
      <w:pPr>
        <w:spacing w:before="120"/>
        <w:ind w:left="720"/>
      </w:pPr>
      <w:r>
        <w:t xml:space="preserve"> “Information Processing System(s)” is defined as the individual and collective electronic, mechanical, or software components of CONTRACTOR operations that store and/or process COMPANY Confidential Information.</w:t>
      </w:r>
    </w:p>
    <w:p w14:paraId="6282DADC" w14:textId="77777777" w:rsidR="00F87D35" w:rsidRDefault="00F87D35" w:rsidP="00F87D35">
      <w:pPr>
        <w:spacing w:before="120"/>
        <w:ind w:left="720"/>
      </w:pPr>
      <w:r>
        <w:t>“Information Security Event” is defined as any situation where COMPANY Confidential Information is lost; is subject to unauthorized or inappropriate access, use, or misuse; the security, confidentiality, or integrity of the information is compromised; or the availability of CONTRACTOR Information Processing Systems is compromised by external attack.</w:t>
      </w:r>
    </w:p>
    <w:p w14:paraId="51131631" w14:textId="77777777" w:rsidR="00F87D35" w:rsidRDefault="00F87D35" w:rsidP="00F87D35">
      <w:pPr>
        <w:spacing w:before="120"/>
        <w:ind w:left="720"/>
      </w:pPr>
      <w:r>
        <w:t xml:space="preserve">“Security Breach” is defined as an unauthorized access to CONTRACTOR’s facilities, Information Processing Systems or networks used to service, store, or access COMPANY Confidential Information, provided such unauthorized access exposes COMPANY Confidential Information or provided CONTRACTOR is required to report such unauthorized access to appropriate legal or regulatory agencies or affected COMPANY members.  </w:t>
      </w:r>
    </w:p>
    <w:p w14:paraId="644741B2" w14:textId="77777777" w:rsidR="00FA6349" w:rsidRDefault="00F87D35" w:rsidP="00F87D35">
      <w:pPr>
        <w:spacing w:before="120"/>
        <w:ind w:left="720"/>
      </w:pPr>
      <w:r>
        <w:t>“Industry best practice” is defined by the information security guidelines prepared by the PCI Security Standards Council and documented in the PCI DSS requirements as well as standards and guidelines prepared by the Federal Financial Institutions Examination Council (FFIEC)</w:t>
      </w:r>
    </w:p>
    <w:p w14:paraId="1CB03916" w14:textId="77777777" w:rsidR="00FA6349" w:rsidRDefault="00FA6349" w:rsidP="00FA6349">
      <w:pPr>
        <w:numPr>
          <w:ilvl w:val="0"/>
          <w:numId w:val="4"/>
        </w:numPr>
        <w:spacing w:before="240"/>
        <w:ind w:left="720" w:hanging="720"/>
        <w:outlineLvl w:val="0"/>
      </w:pPr>
      <w:r>
        <w:rPr>
          <w:u w:val="single"/>
        </w:rPr>
        <w:t>Security and Confidentiality</w:t>
      </w:r>
      <w:r>
        <w:t>.</w:t>
      </w:r>
    </w:p>
    <w:p w14:paraId="2F8AB84A" w14:textId="77777777" w:rsidR="00F87D35" w:rsidRDefault="00F87D35" w:rsidP="00F87D35">
      <w:pPr>
        <w:spacing w:before="120"/>
        <w:ind w:left="720"/>
      </w:pPr>
      <w:r>
        <w:t>Before receiving, or continuing to receive, COMPANY Confidential Information, CONTRACTOR will implement and maintain an information security program that ensures:  1) COMPANY’s Confidential Information and CONTRACTOR’s Information Processing Systems are protected from internal and external security threats; and 2) that COMPANY Confidential Information is protected from unauthorized disclosure.</w:t>
      </w:r>
    </w:p>
    <w:p w14:paraId="77CCCAAB" w14:textId="77777777" w:rsidR="00FA6349" w:rsidRDefault="00FA6349" w:rsidP="00FA6349">
      <w:pPr>
        <w:numPr>
          <w:ilvl w:val="0"/>
          <w:numId w:val="4"/>
        </w:numPr>
        <w:spacing w:before="240"/>
        <w:ind w:left="720" w:hanging="720"/>
        <w:outlineLvl w:val="0"/>
        <w:rPr>
          <w:u w:val="single"/>
        </w:rPr>
      </w:pPr>
      <w:r>
        <w:rPr>
          <w:u w:val="single"/>
        </w:rPr>
        <w:t>Security Policy.</w:t>
      </w:r>
    </w:p>
    <w:p w14:paraId="0687EF85" w14:textId="77777777" w:rsidR="00F87D35" w:rsidRDefault="00F87D35" w:rsidP="00F87D35">
      <w:pPr>
        <w:numPr>
          <w:ilvl w:val="1"/>
          <w:numId w:val="4"/>
        </w:numPr>
        <w:spacing w:before="120"/>
        <w:ind w:left="1440" w:hanging="720"/>
      </w:pPr>
      <w:r>
        <w:rPr>
          <w:u w:val="single"/>
        </w:rPr>
        <w:t>Formal Security Policy.</w:t>
      </w:r>
      <w:r>
        <w:t xml:space="preserve">  Consistent with the requirement of this Attachment, CONTRACTOR will create an information security policy that is approved by CONTRACTOR’s management, published and communicated to all CONTRACTOR’s employees. Such information security policy may be reviewed by COMPANY at CONTRACTOR’s place of business pursuant to confidentiality obligations.</w:t>
      </w:r>
    </w:p>
    <w:p w14:paraId="27FC7C49" w14:textId="77777777" w:rsidR="00FA6349" w:rsidRDefault="00F87D35" w:rsidP="00254E9F">
      <w:pPr>
        <w:numPr>
          <w:ilvl w:val="1"/>
          <w:numId w:val="4"/>
        </w:numPr>
        <w:spacing w:before="120"/>
        <w:ind w:left="1440" w:hanging="720"/>
      </w:pPr>
      <w:r w:rsidRPr="00F87D35">
        <w:rPr>
          <w:u w:val="single"/>
        </w:rPr>
        <w:t>Security Policy Review.</w:t>
      </w:r>
      <w:r>
        <w:t xml:space="preserve">  CONTRACTOR will review the information security policy at planned intervals or if significant changes occur to ensure its continuing suitability, adequacy, and effectiveness.</w:t>
      </w:r>
    </w:p>
    <w:p w14:paraId="1C38D47D" w14:textId="77777777" w:rsidR="00FA6349" w:rsidRDefault="00FA6349" w:rsidP="00FA6349">
      <w:pPr>
        <w:numPr>
          <w:ilvl w:val="0"/>
          <w:numId w:val="4"/>
        </w:numPr>
        <w:spacing w:before="240"/>
        <w:ind w:left="720" w:hanging="720"/>
        <w:outlineLvl w:val="0"/>
        <w:rPr>
          <w:u w:val="single"/>
        </w:rPr>
      </w:pPr>
      <w:r>
        <w:rPr>
          <w:u w:val="single"/>
        </w:rPr>
        <w:t>Asset Management.</w:t>
      </w:r>
    </w:p>
    <w:p w14:paraId="4B3C7C54" w14:textId="77777777" w:rsidR="00F87D35" w:rsidRDefault="00F87D35" w:rsidP="00F87D35">
      <w:pPr>
        <w:numPr>
          <w:ilvl w:val="1"/>
          <w:numId w:val="4"/>
        </w:numPr>
        <w:spacing w:before="120"/>
        <w:ind w:left="1440" w:hanging="720"/>
      </w:pPr>
      <w:r>
        <w:rPr>
          <w:u w:val="single"/>
        </w:rPr>
        <w:t>Asset Inventory.</w:t>
      </w:r>
      <w:r>
        <w:t xml:space="preserve">  CONTRACTOR shall have the ability to identify the location of all CONTRACTOR Information Processing Systems and media containing COMPANY Confidential Information.</w:t>
      </w:r>
    </w:p>
    <w:p w14:paraId="6A7A6FD7" w14:textId="77777777" w:rsidR="00F87D35" w:rsidRDefault="00F87D35" w:rsidP="00F87D35">
      <w:pPr>
        <w:numPr>
          <w:ilvl w:val="1"/>
          <w:numId w:val="4"/>
        </w:numPr>
        <w:spacing w:before="120"/>
        <w:ind w:left="1440" w:hanging="720"/>
      </w:pPr>
      <w:r>
        <w:rPr>
          <w:u w:val="single"/>
        </w:rPr>
        <w:t>Acceptable Use.</w:t>
      </w:r>
      <w:r>
        <w:t xml:space="preserve">  CONTRACTOR will implement rules for the acceptable use of information and assets which is no less restrictive than industry best practice and consistent with the requirements of this Attachment.</w:t>
      </w:r>
    </w:p>
    <w:p w14:paraId="76217653" w14:textId="77777777" w:rsidR="00F87D35" w:rsidRDefault="00F87D35" w:rsidP="00F87D35">
      <w:pPr>
        <w:numPr>
          <w:ilvl w:val="1"/>
          <w:numId w:val="4"/>
        </w:numPr>
        <w:spacing w:before="120"/>
        <w:ind w:left="1440" w:hanging="720"/>
      </w:pPr>
      <w:r>
        <w:rPr>
          <w:u w:val="single"/>
        </w:rPr>
        <w:t>Equipment Use While on COMPANY Premises.</w:t>
      </w:r>
      <w:r>
        <w:t xml:space="preserve">  While on COMPANY’s premises, CONTRACTOR will not connect hardware (physically or via a wireless connection) to COMPANY systems unless necessary for CONTRACTOR to perform Services under this Agreement.  This hardware must be inspected / scanned by COMPANY before use.</w:t>
      </w:r>
    </w:p>
    <w:p w14:paraId="7CC54B94" w14:textId="77777777" w:rsidR="00F87D35" w:rsidRDefault="00F87D35" w:rsidP="00F87D35">
      <w:pPr>
        <w:numPr>
          <w:ilvl w:val="1"/>
          <w:numId w:val="4"/>
        </w:numPr>
        <w:spacing w:before="120"/>
        <w:ind w:left="1440" w:hanging="720"/>
      </w:pPr>
      <w:r>
        <w:rPr>
          <w:u w:val="single"/>
        </w:rPr>
        <w:t>Portable Devices.</w:t>
      </w:r>
      <w:r>
        <w:t xml:space="preserve">  COMPANY Confidential Information, with the exception of Business Contact Information, may not be stored on portable devices including, but not limited to, laptops, external hard drives, Personal Digital Assistants, MP3 devices, and USB devices.</w:t>
      </w:r>
    </w:p>
    <w:p w14:paraId="37F16FAB" w14:textId="77777777" w:rsidR="00FA6349" w:rsidRDefault="00F87D35" w:rsidP="00254E9F">
      <w:pPr>
        <w:numPr>
          <w:ilvl w:val="1"/>
          <w:numId w:val="4"/>
        </w:numPr>
        <w:spacing w:before="120"/>
        <w:ind w:left="1440" w:hanging="720"/>
      </w:pPr>
      <w:r w:rsidRPr="00F87D35">
        <w:rPr>
          <w:u w:val="single"/>
        </w:rPr>
        <w:t>Personally-owned Equipment.</w:t>
      </w:r>
      <w:r>
        <w:t xml:space="preserve">  COMPANY Confidential Information, with the exception of Business Contact Information, may not be stored on personally</w:t>
      </w:r>
      <w:r>
        <w:noBreakHyphen/>
        <w:t>owned equipment.</w:t>
      </w:r>
    </w:p>
    <w:p w14:paraId="4455B32F" w14:textId="77777777" w:rsidR="00FA6349" w:rsidRDefault="00FA6349" w:rsidP="00FA6349">
      <w:pPr>
        <w:numPr>
          <w:ilvl w:val="0"/>
          <w:numId w:val="4"/>
        </w:numPr>
        <w:spacing w:before="240"/>
        <w:ind w:left="720" w:hanging="720"/>
        <w:outlineLvl w:val="0"/>
        <w:rPr>
          <w:u w:val="single"/>
        </w:rPr>
      </w:pPr>
      <w:r>
        <w:rPr>
          <w:u w:val="single"/>
        </w:rPr>
        <w:t>Human Resources Security.</w:t>
      </w:r>
    </w:p>
    <w:p w14:paraId="26C7F787" w14:textId="77777777" w:rsidR="00F87D35" w:rsidRDefault="00F87D35" w:rsidP="00F87D35">
      <w:pPr>
        <w:numPr>
          <w:ilvl w:val="1"/>
          <w:numId w:val="4"/>
        </w:numPr>
        <w:spacing w:before="120"/>
        <w:ind w:left="1440" w:hanging="720"/>
      </w:pPr>
      <w:r>
        <w:rPr>
          <w:u w:val="single"/>
        </w:rPr>
        <w:t>Security Awareness Training.</w:t>
      </w:r>
      <w:r>
        <w:t xml:space="preserve">  Prior to CONTRACTOR employees receiving access to COMPANY Confidential Information, they will receive security awareness training appropriate to their job function.  CONTRACTOR will also ensure that recurring security awareness training is performed.</w:t>
      </w:r>
    </w:p>
    <w:p w14:paraId="606FCDA2" w14:textId="77777777" w:rsidR="00F87D35" w:rsidRDefault="00F87D35" w:rsidP="00F87D35">
      <w:pPr>
        <w:numPr>
          <w:ilvl w:val="1"/>
          <w:numId w:val="4"/>
        </w:numPr>
        <w:spacing w:before="120"/>
        <w:ind w:left="1440" w:hanging="720"/>
      </w:pPr>
      <w:r>
        <w:rPr>
          <w:u w:val="single"/>
        </w:rPr>
        <w:t>Removal of access Rights.</w:t>
      </w:r>
      <w:r>
        <w:t xml:space="preserve">  The access rights of all CONTRACTOR employees to CONTRACTOR Information Processing Systems or media containing COMPANY Confidential Information will be removed immediately upon termination of their employment, contract or agreement, or adjusted upon change.</w:t>
      </w:r>
    </w:p>
    <w:p w14:paraId="3C30A6A7" w14:textId="77777777" w:rsidR="00FA6349" w:rsidRDefault="00FA6349" w:rsidP="00FA6349">
      <w:pPr>
        <w:numPr>
          <w:ilvl w:val="0"/>
          <w:numId w:val="4"/>
        </w:numPr>
        <w:spacing w:before="240"/>
        <w:ind w:left="720" w:hanging="720"/>
        <w:outlineLvl w:val="0"/>
      </w:pPr>
      <w:r>
        <w:rPr>
          <w:u w:val="single"/>
        </w:rPr>
        <w:t>Physical and Environmental Security.</w:t>
      </w:r>
    </w:p>
    <w:p w14:paraId="3176369A" w14:textId="77777777" w:rsidR="00F87D35" w:rsidRDefault="00F87D35" w:rsidP="00F87D35">
      <w:pPr>
        <w:numPr>
          <w:ilvl w:val="1"/>
          <w:numId w:val="4"/>
        </w:numPr>
        <w:spacing w:before="120"/>
        <w:ind w:left="1440" w:hanging="720"/>
      </w:pPr>
      <w:r>
        <w:rPr>
          <w:u w:val="single"/>
        </w:rPr>
        <w:t>Secure Areas.</w:t>
      </w:r>
      <w:r>
        <w:t xml:space="preserve">  CONTRACTOR will secure all areas, including loading docks, holding areas, telecommunications areas, cabling areas and off-site areas that contain Information Processing Systems or media containing COMPANY Confidential Information by the use of appropriate security controls in order to ensure that only authorized personnel are allowed access and to prevent damage and interference.  The following controls will be implemented:</w:t>
      </w:r>
    </w:p>
    <w:p w14:paraId="1F1974EF" w14:textId="77777777" w:rsidR="00F87D35" w:rsidRDefault="00F87D35" w:rsidP="00F87D35">
      <w:pPr>
        <w:numPr>
          <w:ilvl w:val="2"/>
          <w:numId w:val="4"/>
        </w:numPr>
        <w:spacing w:before="120"/>
        <w:ind w:left="2160" w:hanging="720"/>
      </w:pPr>
      <w:r>
        <w:t>Access will be controlled and restricted by use of a defined security perimeter, appropriate security barriers, entry controls and authentication controls.  A record of all accesses will be securely maintained.</w:t>
      </w:r>
    </w:p>
    <w:p w14:paraId="2EA7B723" w14:textId="77777777" w:rsidR="00F87D35" w:rsidRDefault="00F87D35" w:rsidP="00F87D35">
      <w:pPr>
        <w:numPr>
          <w:ilvl w:val="2"/>
          <w:numId w:val="4"/>
        </w:numPr>
        <w:spacing w:before="120"/>
        <w:ind w:left="2160" w:hanging="720"/>
      </w:pPr>
      <w:r>
        <w:t xml:space="preserve">All personnel will be required to wear some form of visible identification to identify them as employees, contractors, visitors, et cetera.  </w:t>
      </w:r>
    </w:p>
    <w:p w14:paraId="73298A09" w14:textId="77777777" w:rsidR="00FA6349" w:rsidRDefault="00F87D35" w:rsidP="00F87D35">
      <w:pPr>
        <w:numPr>
          <w:ilvl w:val="2"/>
          <w:numId w:val="4"/>
        </w:numPr>
        <w:spacing w:before="120"/>
        <w:ind w:left="2160" w:hanging="720"/>
      </w:pPr>
      <w:r>
        <w:t>Visitors to secure areas will be supervised, or cleared for non-escorted accessed via an appropriate background check. Their date and time of entry and departure will be recorded.</w:t>
      </w:r>
    </w:p>
    <w:p w14:paraId="1BA170AF" w14:textId="77777777" w:rsidR="00FA6349" w:rsidRPr="00254E9F" w:rsidRDefault="00FA6349" w:rsidP="00FA6349">
      <w:pPr>
        <w:numPr>
          <w:ilvl w:val="1"/>
          <w:numId w:val="4"/>
        </w:numPr>
        <w:spacing w:before="120"/>
        <w:ind w:left="1440" w:hanging="720"/>
      </w:pPr>
      <w:r w:rsidRPr="00254E9F">
        <w:rPr>
          <w:u w:val="single"/>
        </w:rPr>
        <w:t>Environmental Security.</w:t>
      </w:r>
      <w:r w:rsidRPr="00254E9F">
        <w:t xml:space="preserve">  CONTRACTOR will protect equipment from power failures and other disruptions caused by failures in supporting utilities.</w:t>
      </w:r>
    </w:p>
    <w:p w14:paraId="1B6CB554" w14:textId="77777777" w:rsidR="00FA6349" w:rsidRPr="00254E9F" w:rsidRDefault="00FA6349" w:rsidP="00FA6349">
      <w:pPr>
        <w:numPr>
          <w:ilvl w:val="0"/>
          <w:numId w:val="4"/>
        </w:numPr>
        <w:spacing w:before="240"/>
        <w:ind w:left="720" w:hanging="720"/>
        <w:outlineLvl w:val="0"/>
      </w:pPr>
      <w:r w:rsidRPr="00254E9F">
        <w:rPr>
          <w:u w:val="single"/>
        </w:rPr>
        <w:t>Communications and Operations Management.</w:t>
      </w:r>
    </w:p>
    <w:p w14:paraId="3475237E" w14:textId="77777777" w:rsidR="00FA6349" w:rsidRDefault="00FA6349" w:rsidP="00FA6349">
      <w:pPr>
        <w:numPr>
          <w:ilvl w:val="1"/>
          <w:numId w:val="4"/>
        </w:numPr>
        <w:spacing w:before="120"/>
        <w:ind w:left="1440" w:hanging="720"/>
      </w:pPr>
      <w:r>
        <w:rPr>
          <w:u w:val="single"/>
        </w:rPr>
        <w:t>Protection Against Malicious Code.</w:t>
      </w:r>
      <w:r>
        <w:t xml:space="preserve">  CONTRACTOR will implement detection, prevention, and recovery controls to protect against malicious software, which is no less than current industry best practice and perform appropriate employee training on the prevention and detection of malicious software.</w:t>
      </w:r>
    </w:p>
    <w:p w14:paraId="0CDF79A9" w14:textId="77777777" w:rsidR="00FA6349" w:rsidRDefault="00FA6349" w:rsidP="00FA6349">
      <w:pPr>
        <w:numPr>
          <w:ilvl w:val="1"/>
          <w:numId w:val="4"/>
        </w:numPr>
        <w:spacing w:before="120"/>
        <w:ind w:left="1440" w:hanging="720"/>
      </w:pPr>
      <w:r>
        <w:rPr>
          <w:u w:val="single"/>
        </w:rPr>
        <w:t>Back-ups.</w:t>
      </w:r>
      <w:r>
        <w:t xml:space="preserve">  CONTRACTOR will perform appropriate back-ups of CONTRACTOR Information Processing Systems and media containing COMPANY Confidential Information as required in order to ensure services and service levels described in this Statement of Work.</w:t>
      </w:r>
    </w:p>
    <w:p w14:paraId="744AF68C" w14:textId="77777777" w:rsidR="00FA6349" w:rsidRDefault="00FA6349" w:rsidP="00FA6349">
      <w:pPr>
        <w:numPr>
          <w:ilvl w:val="1"/>
          <w:numId w:val="4"/>
        </w:numPr>
        <w:spacing w:before="120"/>
        <w:ind w:left="1440" w:hanging="720"/>
      </w:pPr>
      <w:r>
        <w:rPr>
          <w:u w:val="single"/>
        </w:rPr>
        <w:t>Media and Information Handling</w:t>
      </w:r>
      <w:r>
        <w:t>.  CONTRACTOR will protect against unauthorized access or misuse of COMPANY Confidential Information contained on media by use of a media control management program and provide a copy of the program to COMPANY.</w:t>
      </w:r>
    </w:p>
    <w:p w14:paraId="7AE154DD" w14:textId="77777777" w:rsidR="00FA6349" w:rsidRDefault="00FA6349" w:rsidP="00FA6349">
      <w:pPr>
        <w:numPr>
          <w:ilvl w:val="2"/>
          <w:numId w:val="4"/>
        </w:numPr>
        <w:spacing w:before="120"/>
      </w:pPr>
      <w:r>
        <w:t>COMPANY input and result code data can be stored as Audit Data in a SQLServer table.  All Audit Data on this SQLServer table can only be accessed for up to 180 days.  After 180 days the Audit Data in the SQLServer table is automatically destroyed.</w:t>
      </w:r>
    </w:p>
    <w:p w14:paraId="318193CD" w14:textId="77777777" w:rsidR="00FA6349" w:rsidRDefault="00FA6349" w:rsidP="00FA6349">
      <w:pPr>
        <w:keepNext/>
        <w:keepLines/>
        <w:numPr>
          <w:ilvl w:val="1"/>
          <w:numId w:val="4"/>
        </w:numPr>
        <w:spacing w:before="120"/>
        <w:ind w:left="1440" w:hanging="720"/>
      </w:pPr>
      <w:r>
        <w:rPr>
          <w:u w:val="single"/>
        </w:rPr>
        <w:t>Media and Information Disposal</w:t>
      </w:r>
      <w:r>
        <w:t xml:space="preserve">.  CONTRACTOR will securely and safely dispose of COMPANY Confidential Information that resides on media (including but not limited to hard copies, disks, CDs, DVDs, optical disks, USB devices, hard drives) upon the Statement of Work completion date using establishment of procedures to include, but not be limited to: </w:t>
      </w:r>
    </w:p>
    <w:p w14:paraId="53100081" w14:textId="77777777" w:rsidR="00FA6349" w:rsidRDefault="00FA6349" w:rsidP="00FA6349">
      <w:pPr>
        <w:numPr>
          <w:ilvl w:val="2"/>
          <w:numId w:val="4"/>
        </w:numPr>
        <w:spacing w:before="120"/>
        <w:ind w:left="2160" w:hanging="720"/>
      </w:pPr>
      <w:r>
        <w:t>Disposing of COMPANY Confidential Information on mediaso that it is rendered unreadable or undecipherable, such as by burning, shredding, pulverizing or overwriting in compliance with DoD Standard 5220.22-M.</w:t>
      </w:r>
    </w:p>
    <w:p w14:paraId="27F03752" w14:textId="77777777" w:rsidR="00FA6349" w:rsidRDefault="00FA6349" w:rsidP="00FA6349">
      <w:pPr>
        <w:numPr>
          <w:ilvl w:val="2"/>
          <w:numId w:val="4"/>
        </w:numPr>
        <w:spacing w:before="120"/>
        <w:ind w:left="2160" w:hanging="720"/>
      </w:pPr>
      <w:r>
        <w:t>Maintaining a secured disposal log that provides an audit trail of disposal activities.</w:t>
      </w:r>
    </w:p>
    <w:p w14:paraId="45871231" w14:textId="77777777" w:rsidR="00FA6349" w:rsidRDefault="00FA6349" w:rsidP="00FA6349">
      <w:pPr>
        <w:numPr>
          <w:ilvl w:val="2"/>
          <w:numId w:val="4"/>
        </w:numPr>
        <w:spacing w:before="120"/>
        <w:ind w:left="2160" w:hanging="720"/>
      </w:pPr>
      <w:r>
        <w:t>Purging COMPANY Confidential Information from all CONTRACTOR’s physical storage mediums (filing cabinets, drawers, et cetera.) and from all Information Processing Systems, including back-up systems, within thirty (30) days of the latest occurrence of following: upon termination of this agreement; or as soon as the COMPANY Confidential Information is no longer required to perform services under this Statement of Work.</w:t>
      </w:r>
    </w:p>
    <w:p w14:paraId="69D1ADA0" w14:textId="77777777" w:rsidR="00FA6349" w:rsidRDefault="00FA6349" w:rsidP="00FA6349">
      <w:pPr>
        <w:numPr>
          <w:ilvl w:val="2"/>
          <w:numId w:val="4"/>
        </w:numPr>
        <w:spacing w:before="120"/>
        <w:ind w:left="2160" w:hanging="720"/>
      </w:pPr>
      <w:r>
        <w:t>Providing a Certificate of Destruction to COMPANY certifying that all COMPANY Confidential Information was purged.  The certificate will be provided to COMPANY within ten (10) business days after the information was purged.</w:t>
      </w:r>
    </w:p>
    <w:p w14:paraId="2BFECC6F" w14:textId="77777777" w:rsidR="00FA6349" w:rsidRDefault="00FA6349" w:rsidP="00FA6349">
      <w:pPr>
        <w:numPr>
          <w:ilvl w:val="1"/>
          <w:numId w:val="4"/>
        </w:numPr>
        <w:spacing w:before="120"/>
        <w:ind w:left="1440" w:hanging="720"/>
        <w:rPr>
          <w:u w:val="single"/>
        </w:rPr>
      </w:pPr>
      <w:r>
        <w:rPr>
          <w:u w:val="single"/>
        </w:rPr>
        <w:t>Exchange of Information.</w:t>
      </w:r>
      <w:r>
        <w:t xml:space="preserve">  To protect confidentiality and integrity of COMPANY Confidential Information in transit, CONTRACTOR will:</w:t>
      </w:r>
    </w:p>
    <w:p w14:paraId="68F59B15" w14:textId="77777777" w:rsidR="00FA6349" w:rsidRDefault="00FA6349" w:rsidP="00FA6349">
      <w:pPr>
        <w:numPr>
          <w:ilvl w:val="2"/>
          <w:numId w:val="4"/>
        </w:numPr>
        <w:spacing w:before="120"/>
        <w:ind w:left="2160" w:hanging="720"/>
      </w:pPr>
      <w:r>
        <w:t>Perform an inventory, analysis and risk assessment of all data exchange channels (including but not limited to FTP, HTTP, HTTPS, SMTP, modem, and fax) to identify and mitigate risks to COMPANY Confidential Information from these channels.</w:t>
      </w:r>
    </w:p>
    <w:p w14:paraId="314B6FE3" w14:textId="77777777" w:rsidR="00FA6349" w:rsidRDefault="00FA6349" w:rsidP="00FA6349">
      <w:pPr>
        <w:numPr>
          <w:ilvl w:val="2"/>
          <w:numId w:val="4"/>
        </w:numPr>
        <w:spacing w:before="120"/>
        <w:ind w:left="2160" w:hanging="720"/>
      </w:pPr>
      <w:r>
        <w:t>Monitor and inspect all data exchange channels to detect unauthorized information releases.</w:t>
      </w:r>
    </w:p>
    <w:p w14:paraId="36102996" w14:textId="77777777" w:rsidR="00FA6349" w:rsidRDefault="00FA6349" w:rsidP="00FA6349">
      <w:pPr>
        <w:numPr>
          <w:ilvl w:val="2"/>
          <w:numId w:val="4"/>
        </w:numPr>
        <w:spacing w:before="120"/>
        <w:ind w:left="2160" w:hanging="720"/>
      </w:pPr>
      <w:r>
        <w:t>Ensure that appropriate security controls using approved data exchange channels are employed when exchanging COMPANY Confidential Information.</w:t>
      </w:r>
    </w:p>
    <w:p w14:paraId="25183C55" w14:textId="77777777" w:rsidR="00FA6349" w:rsidRDefault="00FA6349" w:rsidP="00FA6349">
      <w:pPr>
        <w:numPr>
          <w:ilvl w:val="2"/>
          <w:numId w:val="4"/>
        </w:numPr>
        <w:spacing w:before="120"/>
        <w:ind w:left="2160" w:hanging="720"/>
      </w:pPr>
      <w:r>
        <w:t>If COMPANY Confidential Information can only be sent to CONTRACTOR electronically, then CONTRACTOR must employ industry standard encryption security measures (minimum standard of NIST’s FIPS 140-2) to encrypt COMPANY Confidential Information prior to transmitting via the Internet.  Otherwise, COMPANY Confidential Information can only be sent to CONTRACTOR using an encrypted (minimum standard NIST’s FIPS 140-2) CD-ROM sent via courier service with a tracking number.</w:t>
      </w:r>
    </w:p>
    <w:p w14:paraId="2DCF3E61" w14:textId="77777777" w:rsidR="00FA6349" w:rsidRDefault="00FA6349" w:rsidP="00FA6349">
      <w:pPr>
        <w:numPr>
          <w:ilvl w:val="2"/>
          <w:numId w:val="4"/>
        </w:numPr>
        <w:spacing w:before="120"/>
        <w:ind w:left="2160" w:hanging="720"/>
      </w:pPr>
      <w:r>
        <w:t xml:space="preserve">Ensure that information (including persistent cookies) about COMPANY customers, members or employees is not harvested by CONTRACTOR web pages except for purposes of this Agreement.  </w:t>
      </w:r>
    </w:p>
    <w:p w14:paraId="0298DD3E" w14:textId="77777777" w:rsidR="00FA6349" w:rsidRDefault="00FA6349" w:rsidP="00FA6349">
      <w:pPr>
        <w:numPr>
          <w:ilvl w:val="1"/>
          <w:numId w:val="4"/>
        </w:numPr>
        <w:spacing w:before="120"/>
        <w:ind w:left="1440" w:hanging="720"/>
      </w:pPr>
      <w:r>
        <w:rPr>
          <w:u w:val="single"/>
        </w:rPr>
        <w:t>Monitoring.</w:t>
      </w:r>
      <w:r>
        <w:t xml:space="preserve">  To protect against unauthorized access or misuse of COMPANY Confidential Information residing on CONTRACTOR Information Processing Systems, CONTRACTOR will:</w:t>
      </w:r>
    </w:p>
    <w:p w14:paraId="3D6C4A5F" w14:textId="77777777" w:rsidR="00FA6349" w:rsidRDefault="00FA6349" w:rsidP="00FA6349">
      <w:pPr>
        <w:numPr>
          <w:ilvl w:val="2"/>
          <w:numId w:val="4"/>
        </w:numPr>
        <w:spacing w:before="120"/>
        <w:ind w:left="2160" w:hanging="720"/>
      </w:pPr>
      <w:r>
        <w:t>Employ current industry best practice security controls and tools to monitor Information Processing Systems and log user activities, exceptions, unauthorized information processing activities, suspicious activities and information security events.  Logging facilities and log information will be protected against tampering and unauthorized access.  Logs will be kept for at least 90 days.</w:t>
      </w:r>
    </w:p>
    <w:p w14:paraId="7E6DF6DA" w14:textId="77777777" w:rsidR="00FA6349" w:rsidRDefault="00FA6349" w:rsidP="00FA6349">
      <w:pPr>
        <w:numPr>
          <w:ilvl w:val="2"/>
          <w:numId w:val="4"/>
        </w:numPr>
        <w:spacing w:before="120"/>
        <w:ind w:left="2160" w:hanging="720"/>
      </w:pPr>
      <w:r>
        <w:t>Perform frequent reviews of logs and take necessary actions to protect against unauthorized access or misuse of COMPANY Confidential Information.</w:t>
      </w:r>
    </w:p>
    <w:p w14:paraId="5BA3FFF5" w14:textId="77777777" w:rsidR="00FA6349" w:rsidRDefault="00FA6349" w:rsidP="00FA6349">
      <w:pPr>
        <w:numPr>
          <w:ilvl w:val="2"/>
          <w:numId w:val="4"/>
        </w:numPr>
        <w:spacing w:before="120"/>
        <w:ind w:left="2160" w:hanging="720"/>
      </w:pPr>
      <w:r>
        <w:t>At COMPANY’s request, make logs available to COMPANY to assist in investigations of security breaches.</w:t>
      </w:r>
    </w:p>
    <w:p w14:paraId="3D9F3019" w14:textId="77777777" w:rsidR="00FA6349" w:rsidRDefault="00FA6349" w:rsidP="00FA6349">
      <w:pPr>
        <w:numPr>
          <w:ilvl w:val="2"/>
          <w:numId w:val="4"/>
        </w:numPr>
        <w:spacing w:before="120"/>
        <w:ind w:left="2160" w:hanging="720"/>
      </w:pPr>
      <w:r>
        <w:t>Comply with all relevant legal requirements applicable to monitoring and logging activities.</w:t>
      </w:r>
    </w:p>
    <w:p w14:paraId="1F04FD9C" w14:textId="77777777" w:rsidR="00FA6349" w:rsidRDefault="00FA6349" w:rsidP="00FA6349">
      <w:pPr>
        <w:numPr>
          <w:ilvl w:val="2"/>
          <w:numId w:val="4"/>
        </w:numPr>
        <w:spacing w:before="120"/>
        <w:ind w:left="2160" w:hanging="720"/>
      </w:pPr>
      <w:r>
        <w:t>Ensure that the clocks of all relevant information processing systems are synchronized using a national or international time source.</w:t>
      </w:r>
    </w:p>
    <w:p w14:paraId="1D820AF0" w14:textId="77777777" w:rsidR="00FA6349" w:rsidRDefault="00FA6349" w:rsidP="00FA6349">
      <w:pPr>
        <w:numPr>
          <w:ilvl w:val="0"/>
          <w:numId w:val="4"/>
        </w:numPr>
        <w:spacing w:before="240"/>
        <w:ind w:left="720" w:hanging="720"/>
        <w:outlineLvl w:val="0"/>
        <w:rPr>
          <w:u w:val="single"/>
        </w:rPr>
      </w:pPr>
      <w:r>
        <w:rPr>
          <w:u w:val="single"/>
        </w:rPr>
        <w:t>Access Control.</w:t>
      </w:r>
    </w:p>
    <w:p w14:paraId="20EA54AF" w14:textId="77777777" w:rsidR="00FA6349" w:rsidRDefault="00FA6349" w:rsidP="00FA6349">
      <w:pPr>
        <w:numPr>
          <w:ilvl w:val="1"/>
          <w:numId w:val="4"/>
        </w:numPr>
        <w:spacing w:before="120"/>
        <w:ind w:left="1440" w:hanging="720"/>
      </w:pPr>
      <w:r>
        <w:rPr>
          <w:u w:val="single"/>
        </w:rPr>
        <w:t>User access Management.</w:t>
      </w:r>
      <w:r>
        <w:t xml:space="preserve">  To protect against unauthorized access or misuse of COMPANY Confidential Information residing on CONTRACTOR Information Processing Systems, CONTRACTOR will:</w:t>
      </w:r>
    </w:p>
    <w:p w14:paraId="58BF7997" w14:textId="77777777" w:rsidR="00FA6349" w:rsidRDefault="00FA6349" w:rsidP="00FA6349">
      <w:pPr>
        <w:numPr>
          <w:ilvl w:val="2"/>
          <w:numId w:val="4"/>
        </w:numPr>
        <w:spacing w:before="120"/>
        <w:ind w:left="2160" w:hanging="720"/>
      </w:pPr>
      <w:r>
        <w:t>Employ a formal user registration and de-registration procedure for granting and revoking access and access rights to all CONTRACTOR Information Processing Systems.</w:t>
      </w:r>
    </w:p>
    <w:p w14:paraId="44A882A7" w14:textId="77777777" w:rsidR="00FA6349" w:rsidRDefault="00FA6349" w:rsidP="00FA6349">
      <w:pPr>
        <w:numPr>
          <w:ilvl w:val="2"/>
          <w:numId w:val="4"/>
        </w:numPr>
        <w:spacing w:before="120"/>
        <w:ind w:left="2160" w:hanging="720"/>
      </w:pPr>
      <w:r>
        <w:t>Employ a formal password management process.</w:t>
      </w:r>
    </w:p>
    <w:p w14:paraId="0FA9109F" w14:textId="77777777" w:rsidR="00FA6349" w:rsidRDefault="00FA6349" w:rsidP="00FA6349">
      <w:pPr>
        <w:numPr>
          <w:ilvl w:val="2"/>
          <w:numId w:val="4"/>
        </w:numPr>
        <w:spacing w:before="120"/>
        <w:ind w:left="2160" w:hanging="720"/>
      </w:pPr>
      <w:r>
        <w:t>Perform recurring reviews of users’ access and access rights to ensure that they are appropriate for the users’ role.</w:t>
      </w:r>
    </w:p>
    <w:p w14:paraId="63EF4FF8" w14:textId="77777777" w:rsidR="00FA6349" w:rsidRDefault="00FA6349" w:rsidP="00FA6349">
      <w:pPr>
        <w:numPr>
          <w:ilvl w:val="1"/>
          <w:numId w:val="4"/>
        </w:numPr>
        <w:spacing w:before="120"/>
        <w:ind w:left="1440" w:hanging="720"/>
        <w:rPr>
          <w:u w:val="single"/>
        </w:rPr>
      </w:pPr>
      <w:r>
        <w:rPr>
          <w:u w:val="single"/>
        </w:rPr>
        <w:t>User Responsibilities.</w:t>
      </w:r>
      <w:r>
        <w:t xml:space="preserve">  To protect against unauthorized access or misuse of COMPANY Confidential Information residing on CONTRACTOR Information Processing Systems, CONTRACTOR will:</w:t>
      </w:r>
    </w:p>
    <w:p w14:paraId="6EDBBD60" w14:textId="77777777" w:rsidR="00FA6349" w:rsidRDefault="00FA6349" w:rsidP="00FA6349">
      <w:pPr>
        <w:numPr>
          <w:ilvl w:val="2"/>
          <w:numId w:val="4"/>
        </w:numPr>
        <w:spacing w:before="120"/>
        <w:ind w:left="2160" w:hanging="720"/>
      </w:pPr>
      <w:r>
        <w:t>Ensure that CONTRACTOR Information Processing Systems users follow current security practices in the selection and use of strong passwords.</w:t>
      </w:r>
    </w:p>
    <w:p w14:paraId="7EFCF55F" w14:textId="77777777" w:rsidR="00FA6349" w:rsidRDefault="00FA6349" w:rsidP="00FA6349">
      <w:pPr>
        <w:numPr>
          <w:ilvl w:val="2"/>
          <w:numId w:val="4"/>
        </w:numPr>
        <w:spacing w:before="120"/>
        <w:ind w:left="2160" w:hanging="720"/>
      </w:pPr>
      <w:r>
        <w:t>Ensure that unattended equipment has appropriate protection to prohibit access and use by unauthorized individuals.</w:t>
      </w:r>
    </w:p>
    <w:p w14:paraId="495E341F" w14:textId="77777777" w:rsidR="00FA6349" w:rsidRDefault="00FA6349" w:rsidP="00FA6349">
      <w:pPr>
        <w:numPr>
          <w:ilvl w:val="2"/>
          <w:numId w:val="4"/>
        </w:numPr>
        <w:spacing w:before="120"/>
        <w:ind w:left="2160" w:hanging="720"/>
      </w:pPr>
      <w:r>
        <w:t>Ensure that COMPANY Confidential Information contained at workstations, including but not limited to paper and on display screens is protected from unauthorized access.</w:t>
      </w:r>
    </w:p>
    <w:p w14:paraId="3E0277C8" w14:textId="77777777" w:rsidR="00FA6349" w:rsidRDefault="00FA6349" w:rsidP="00FA6349">
      <w:pPr>
        <w:numPr>
          <w:ilvl w:val="1"/>
          <w:numId w:val="4"/>
        </w:numPr>
        <w:spacing w:before="120"/>
        <w:ind w:left="1440" w:hanging="720"/>
        <w:rPr>
          <w:u w:val="single"/>
        </w:rPr>
      </w:pPr>
      <w:r>
        <w:rPr>
          <w:u w:val="single"/>
        </w:rPr>
        <w:t>Network access Control.</w:t>
      </w:r>
      <w:r>
        <w:t xml:space="preserve">  access to internal, external, and public network services that allow access to CONTRACTOR Information Processing Systems shall be controlled.  </w:t>
      </w:r>
      <w:r>
        <w:rPr>
          <w:caps/>
        </w:rPr>
        <w:t>CONTRACTOR</w:t>
      </w:r>
      <w:r>
        <w:t xml:space="preserve"> will:</w:t>
      </w:r>
    </w:p>
    <w:p w14:paraId="7FBA0A6B" w14:textId="77777777" w:rsidR="00FA6349" w:rsidRDefault="00FA6349" w:rsidP="00FA6349">
      <w:pPr>
        <w:numPr>
          <w:ilvl w:val="2"/>
          <w:numId w:val="4"/>
        </w:numPr>
        <w:spacing w:before="120"/>
        <w:ind w:left="2160" w:hanging="720"/>
        <w:rPr>
          <w:u w:val="single"/>
        </w:rPr>
      </w:pPr>
      <w:r>
        <w:t>Ensure that current industry best practice standard authentication mechanisms for network users and equipment are in place and updated as necessary.</w:t>
      </w:r>
    </w:p>
    <w:p w14:paraId="1F2EB81D" w14:textId="77777777" w:rsidR="00FA6349" w:rsidRDefault="00FA6349" w:rsidP="00FA6349">
      <w:pPr>
        <w:numPr>
          <w:ilvl w:val="2"/>
          <w:numId w:val="4"/>
        </w:numPr>
        <w:spacing w:before="120"/>
        <w:ind w:left="2160" w:hanging="720"/>
        <w:rPr>
          <w:u w:val="single"/>
        </w:rPr>
      </w:pPr>
      <w:r>
        <w:t>Ensure electronic perimeter controls are in place to protect CONTRACTOR Information Processing Systems from unauthorized access.</w:t>
      </w:r>
    </w:p>
    <w:p w14:paraId="5E59F325" w14:textId="77777777" w:rsidR="00FA6349" w:rsidRDefault="00FA6349" w:rsidP="00FA6349">
      <w:pPr>
        <w:numPr>
          <w:ilvl w:val="2"/>
          <w:numId w:val="4"/>
        </w:numPr>
        <w:spacing w:before="120"/>
        <w:ind w:left="2160" w:hanging="720"/>
      </w:pPr>
      <w:r>
        <w:t>Ensure authentication methods are used to control access by remote users.</w:t>
      </w:r>
    </w:p>
    <w:p w14:paraId="3BD1BEA3" w14:textId="77777777" w:rsidR="00FA6349" w:rsidRDefault="00FA6349" w:rsidP="00FA6349">
      <w:pPr>
        <w:numPr>
          <w:ilvl w:val="2"/>
          <w:numId w:val="4"/>
        </w:numPr>
        <w:spacing w:before="120"/>
        <w:ind w:left="2160" w:hanging="720"/>
      </w:pPr>
      <w:r>
        <w:t>Ensure physical and logical access to diagnostic and configuration ports is controlled.</w:t>
      </w:r>
    </w:p>
    <w:p w14:paraId="788B5824" w14:textId="77777777" w:rsidR="00FA6349" w:rsidRDefault="00FA6349" w:rsidP="00FA6349">
      <w:pPr>
        <w:numPr>
          <w:ilvl w:val="1"/>
          <w:numId w:val="4"/>
        </w:numPr>
        <w:spacing w:before="120"/>
        <w:ind w:left="1440" w:hanging="720"/>
        <w:rPr>
          <w:u w:val="single"/>
        </w:rPr>
      </w:pPr>
      <w:r>
        <w:rPr>
          <w:u w:val="single"/>
        </w:rPr>
        <w:t>Operating System access Control.</w:t>
      </w:r>
      <w:r>
        <w:t xml:space="preserve"> To protect against unauthorized access or misuse of COMPANY Confidential Information residing on CONTRACTOR Information Processing Systems, CONTRACTOR will:</w:t>
      </w:r>
    </w:p>
    <w:p w14:paraId="14C1509F" w14:textId="77777777" w:rsidR="00FA6349" w:rsidRDefault="00FA6349" w:rsidP="00FA6349">
      <w:pPr>
        <w:numPr>
          <w:ilvl w:val="2"/>
          <w:numId w:val="4"/>
        </w:numPr>
        <w:spacing w:before="120"/>
        <w:ind w:left="2160" w:hanging="720"/>
      </w:pPr>
      <w:r>
        <w:t>Ensure that access to operating systems is controlled by a secure log-on procedure.</w:t>
      </w:r>
    </w:p>
    <w:p w14:paraId="573E9AD5" w14:textId="77777777" w:rsidR="00FA6349" w:rsidRDefault="00FA6349" w:rsidP="00FA6349">
      <w:pPr>
        <w:numPr>
          <w:ilvl w:val="2"/>
          <w:numId w:val="4"/>
        </w:numPr>
        <w:spacing w:before="120"/>
        <w:ind w:left="2160" w:hanging="720"/>
      </w:pPr>
      <w:r>
        <w:t>Ensure that CONTRACTOR Information Processing System users have a unique identifier (user ID).</w:t>
      </w:r>
    </w:p>
    <w:p w14:paraId="17C6CAA1" w14:textId="77777777" w:rsidR="00FA6349" w:rsidRDefault="00FA6349" w:rsidP="00FA6349">
      <w:pPr>
        <w:numPr>
          <w:ilvl w:val="2"/>
          <w:numId w:val="4"/>
        </w:numPr>
        <w:spacing w:before="120"/>
        <w:ind w:left="2160" w:hanging="720"/>
      </w:pPr>
      <w:r>
        <w:t>Ensure that the use of utility programs that are capable of overriding system and application controls are highly restricted and tightly controlled.</w:t>
      </w:r>
    </w:p>
    <w:p w14:paraId="40582F85" w14:textId="77777777" w:rsidR="00FA6349" w:rsidRDefault="00FA6349" w:rsidP="00FA6349">
      <w:pPr>
        <w:numPr>
          <w:ilvl w:val="2"/>
          <w:numId w:val="4"/>
        </w:numPr>
        <w:spacing w:before="120"/>
        <w:ind w:left="2160" w:hanging="720"/>
      </w:pPr>
      <w:r>
        <w:t>Ensure that inactive sessions are shut down when technically possible after a defined period of inactivity.</w:t>
      </w:r>
    </w:p>
    <w:p w14:paraId="1223E187" w14:textId="77777777" w:rsidR="00FA6349" w:rsidRDefault="00FA6349" w:rsidP="00FA6349">
      <w:pPr>
        <w:numPr>
          <w:ilvl w:val="2"/>
          <w:numId w:val="4"/>
        </w:numPr>
        <w:spacing w:before="120"/>
        <w:ind w:left="2160" w:hanging="720"/>
      </w:pPr>
      <w:r>
        <w:t>Employ restrictions on connection times when technically possible to provide additional security for high risk applications.</w:t>
      </w:r>
    </w:p>
    <w:p w14:paraId="058FB437" w14:textId="77777777" w:rsidR="00FA6349" w:rsidRDefault="00FA6349" w:rsidP="00FA6349">
      <w:pPr>
        <w:numPr>
          <w:ilvl w:val="1"/>
          <w:numId w:val="4"/>
        </w:numPr>
        <w:spacing w:before="120"/>
        <w:ind w:left="1440" w:hanging="720"/>
      </w:pPr>
      <w:r>
        <w:rPr>
          <w:u w:val="single"/>
        </w:rPr>
        <w:t>Mobile Computing and Remote Working.</w:t>
      </w:r>
      <w:r>
        <w:t xml:space="preserve">  To protect COMPANY Confidential Information residing on CONTRACTOR Information Processing Systems from the risks inherent in mobile computing and remote working, CONTRACTOR will:</w:t>
      </w:r>
    </w:p>
    <w:p w14:paraId="75014FFC" w14:textId="77777777" w:rsidR="00FA6349" w:rsidRDefault="00FA6349" w:rsidP="00FA6349">
      <w:pPr>
        <w:numPr>
          <w:ilvl w:val="2"/>
          <w:numId w:val="4"/>
        </w:numPr>
        <w:spacing w:before="120"/>
        <w:ind w:left="2160" w:hanging="720"/>
      </w:pPr>
      <w:r>
        <w:t>Perform a risk assessment to identify and mitigate risks to COMPANY Confidential Information from residing on mobile computing and remote access systems.</w:t>
      </w:r>
    </w:p>
    <w:p w14:paraId="4E66649E" w14:textId="77777777" w:rsidR="00FA6349" w:rsidRDefault="00FA6349" w:rsidP="00FA6349">
      <w:pPr>
        <w:numPr>
          <w:ilvl w:val="2"/>
          <w:numId w:val="4"/>
        </w:numPr>
        <w:spacing w:before="120"/>
        <w:ind w:left="2160" w:hanging="720"/>
      </w:pPr>
      <w:r>
        <w:t>Develop a policy, operational plans and procedures for managing mobile computing and remote access systems to ensure that COMPANY Confidential Information does not reside on or are used on these systems.</w:t>
      </w:r>
    </w:p>
    <w:p w14:paraId="492ED4CB" w14:textId="77777777" w:rsidR="00FA6349" w:rsidRDefault="00FA6349" w:rsidP="00FA6349">
      <w:pPr>
        <w:numPr>
          <w:ilvl w:val="0"/>
          <w:numId w:val="4"/>
        </w:numPr>
        <w:spacing w:before="240"/>
        <w:ind w:left="720" w:hanging="720"/>
        <w:outlineLvl w:val="0"/>
        <w:rPr>
          <w:u w:val="single"/>
        </w:rPr>
      </w:pPr>
      <w:r>
        <w:rPr>
          <w:u w:val="single"/>
        </w:rPr>
        <w:t>Information Systems Acquisition, Development and Maintenance.</w:t>
      </w:r>
    </w:p>
    <w:p w14:paraId="24A64FF5" w14:textId="77777777" w:rsidR="00FA6349" w:rsidRDefault="00FA6349" w:rsidP="00FA6349">
      <w:pPr>
        <w:numPr>
          <w:ilvl w:val="1"/>
          <w:numId w:val="4"/>
        </w:numPr>
        <w:spacing w:before="120"/>
        <w:ind w:left="1440" w:hanging="720"/>
        <w:rPr>
          <w:u w:val="single"/>
        </w:rPr>
      </w:pPr>
      <w:r>
        <w:rPr>
          <w:u w:val="single"/>
        </w:rPr>
        <w:t>Security of System Files.</w:t>
      </w:r>
      <w:r>
        <w:t xml:space="preserve">  To protect CONTRACTOR Information Processing Systems and system files containing COMPANY Confidential Information, CONTRACTOR will ensure that access to source code is restricted to authorized users who have a direct need to know.</w:t>
      </w:r>
    </w:p>
    <w:p w14:paraId="1B56262D" w14:textId="77777777" w:rsidR="00FA6349" w:rsidRDefault="00FA6349" w:rsidP="00FA6349">
      <w:pPr>
        <w:numPr>
          <w:ilvl w:val="1"/>
          <w:numId w:val="4"/>
        </w:numPr>
        <w:spacing w:before="120"/>
        <w:ind w:left="1440" w:hanging="720"/>
        <w:rPr>
          <w:u w:val="single"/>
        </w:rPr>
      </w:pPr>
      <w:r>
        <w:rPr>
          <w:u w:val="single"/>
        </w:rPr>
        <w:t>Security in Development and Support Processes</w:t>
      </w:r>
      <w:r>
        <w:t>. To protect CONTRACTOR Information Processing Systems and system files containing COMPANY Confidential Information, CONTRACTOR will:</w:t>
      </w:r>
    </w:p>
    <w:p w14:paraId="53033A5A" w14:textId="77777777" w:rsidR="00FA6349" w:rsidRDefault="00FA6349" w:rsidP="00FA6349">
      <w:pPr>
        <w:numPr>
          <w:ilvl w:val="2"/>
          <w:numId w:val="4"/>
        </w:numPr>
        <w:spacing w:before="120"/>
        <w:ind w:left="2160" w:hanging="720"/>
      </w:pPr>
      <w:r>
        <w:t>Ensure that the implementation of changes is controlled by the use of formal change control procedures.</w:t>
      </w:r>
    </w:p>
    <w:p w14:paraId="3DE27CC4" w14:textId="77777777" w:rsidR="00FA6349" w:rsidRDefault="00FA6349" w:rsidP="00FA6349">
      <w:pPr>
        <w:numPr>
          <w:ilvl w:val="2"/>
          <w:numId w:val="4"/>
        </w:numPr>
        <w:spacing w:before="120"/>
        <w:ind w:left="2160" w:hanging="720"/>
      </w:pPr>
      <w:r>
        <w:t>Employ industry best practice security controls to minimize information leakage.</w:t>
      </w:r>
    </w:p>
    <w:p w14:paraId="34D93E86" w14:textId="77777777" w:rsidR="00FA6349" w:rsidRDefault="00FA6349" w:rsidP="00FA6349">
      <w:pPr>
        <w:numPr>
          <w:ilvl w:val="2"/>
          <w:numId w:val="4"/>
        </w:numPr>
        <w:spacing w:before="120"/>
        <w:ind w:left="2160" w:hanging="720"/>
      </w:pPr>
      <w:r>
        <w:t>Employ oversight quality controls and security management of outsourced software development.</w:t>
      </w:r>
    </w:p>
    <w:p w14:paraId="0D4073EC" w14:textId="77777777" w:rsidR="00FA6349" w:rsidRDefault="00FA6349" w:rsidP="00FA6349">
      <w:pPr>
        <w:numPr>
          <w:ilvl w:val="0"/>
          <w:numId w:val="4"/>
        </w:numPr>
        <w:spacing w:before="240"/>
        <w:ind w:left="720" w:hanging="720"/>
        <w:outlineLvl w:val="0"/>
      </w:pPr>
      <w:r>
        <w:rPr>
          <w:u w:val="single"/>
        </w:rPr>
        <w:t>Information Security Incident Management.</w:t>
      </w:r>
    </w:p>
    <w:p w14:paraId="7CABE505" w14:textId="77777777" w:rsidR="00FA6349" w:rsidRDefault="00FA6349" w:rsidP="004B417A">
      <w:pPr>
        <w:ind w:left="720"/>
        <w:rPr>
          <w:u w:val="single"/>
        </w:rPr>
      </w:pPr>
    </w:p>
    <w:p w14:paraId="697DEB2C" w14:textId="77777777" w:rsidR="00FA6349" w:rsidRDefault="00FA6349" w:rsidP="004B417A">
      <w:pPr>
        <w:ind w:left="720"/>
      </w:pPr>
      <w:r>
        <w:rPr>
          <w:u w:val="single"/>
        </w:rPr>
        <w:t>Reporting Information Security Events and Weaknesses.</w:t>
      </w:r>
      <w:r>
        <w:t xml:space="preserve">  To protect CONTRACTOR Information Processing Systems and system files containing COMPANY Confidential Information, CONTRACTOR will, in the event that Contractor becomes aware of (or reasonably suspects) that any information and data obtained pursuant to the Services has been compromised in any manner, immediately notify Company via email or telephone call and follow-up on the incident in writing and provide all requested information about the event.  For purposes of this obligation, “compromise” includes suspected or known incidents without limitation: (i) any unauthorized access to information and data obtained pursuant to the Services, (ii) any inadvertent disclosure of information and data obtained pursuant to the Services to any third party, (iii) any known or suspected misuse of information and data obtained pursuant to the Services by any person (even if such person was authorized to access such information or data), (iv) any suspected use of information and data obtained pursuant to the Services by any person outside of the scope of that person’s authority, and (v) any known or suspected alteration of information and data obtained pursuant to the Services other than as required or permitted by this Agreement.</w:t>
      </w:r>
    </w:p>
    <w:p w14:paraId="1EB3E8A7" w14:textId="77777777" w:rsidR="00FA6349" w:rsidRDefault="00FA6349" w:rsidP="00FA6349">
      <w:pPr>
        <w:numPr>
          <w:ilvl w:val="1"/>
          <w:numId w:val="4"/>
        </w:numPr>
        <w:spacing w:before="120"/>
        <w:ind w:left="1440" w:hanging="720"/>
        <w:rPr>
          <w:u w:val="single"/>
        </w:rPr>
      </w:pPr>
      <w:r>
        <w:t>Information Security Events and Security Breaches:  Contractor shall</w:t>
      </w:r>
    </w:p>
    <w:p w14:paraId="76F11732" w14:textId="77777777" w:rsidR="00FA6349" w:rsidRDefault="00FA6349" w:rsidP="00FA6349">
      <w:pPr>
        <w:numPr>
          <w:ilvl w:val="2"/>
          <w:numId w:val="4"/>
        </w:numPr>
        <w:spacing w:before="120"/>
        <w:ind w:left="2160" w:hanging="720"/>
      </w:pPr>
      <w:r>
        <w:t>Implement a process to ensure that Information Security Events and Security Breaches are reported through appropriate management channels as quickly as possible.</w:t>
      </w:r>
    </w:p>
    <w:p w14:paraId="1A13D2C6" w14:textId="77777777" w:rsidR="00FA6349" w:rsidRDefault="00FA6349" w:rsidP="00FA6349">
      <w:pPr>
        <w:numPr>
          <w:ilvl w:val="2"/>
          <w:numId w:val="4"/>
        </w:numPr>
        <w:spacing w:before="120"/>
        <w:ind w:left="2160" w:hanging="720"/>
      </w:pPr>
      <w:r>
        <w:t>Train all employees of information systems and services how to report any observed or suspected Information Security Events and Security Breaches.</w:t>
      </w:r>
    </w:p>
    <w:p w14:paraId="0589C848" w14:textId="77777777" w:rsidR="00FA6349" w:rsidRDefault="00FA6349" w:rsidP="00FA6349">
      <w:pPr>
        <w:numPr>
          <w:ilvl w:val="2"/>
          <w:numId w:val="4"/>
        </w:numPr>
        <w:spacing w:before="120"/>
        <w:ind w:left="2160" w:hanging="720"/>
      </w:pPr>
      <w:r>
        <w:t>Notify COMPANY by email (JDavis@RTI.org or by phone (800-334</w:t>
      </w:r>
      <w:r>
        <w:noBreakHyphen/>
        <w:t>8571) immediately of all suspected Information Security Events and Security Breaches.  Following any such event or breach, CONTRACTOR will promptly notify COMPANY as to the COMPANY Confidential Information affected and the details of the event or breach.</w:t>
      </w:r>
    </w:p>
    <w:p w14:paraId="11D5172D" w14:textId="77777777" w:rsidR="00FA6349" w:rsidRDefault="00FA6349" w:rsidP="00FA6349">
      <w:pPr>
        <w:numPr>
          <w:ilvl w:val="0"/>
          <w:numId w:val="4"/>
        </w:numPr>
        <w:spacing w:before="240"/>
        <w:ind w:left="720" w:hanging="720"/>
        <w:outlineLvl w:val="0"/>
        <w:rPr>
          <w:u w:val="single"/>
        </w:rPr>
      </w:pPr>
      <w:r>
        <w:rPr>
          <w:u w:val="single"/>
        </w:rPr>
        <w:t>Business Continuity Management.</w:t>
      </w:r>
    </w:p>
    <w:p w14:paraId="36E6C27C" w14:textId="77777777" w:rsidR="00FA6349" w:rsidRDefault="00FA6349" w:rsidP="00FA6349">
      <w:pPr>
        <w:numPr>
          <w:ilvl w:val="1"/>
          <w:numId w:val="4"/>
        </w:numPr>
        <w:spacing w:before="120"/>
        <w:ind w:left="1440" w:hanging="720"/>
        <w:rPr>
          <w:u w:val="single"/>
        </w:rPr>
      </w:pPr>
      <w:r>
        <w:rPr>
          <w:u w:val="single"/>
        </w:rPr>
        <w:t>Business Continuity Management Program.</w:t>
      </w:r>
      <w:r>
        <w:t xml:space="preserve">  In order to ensure services and service levels described in this agreement, CONTRACTOR will:</w:t>
      </w:r>
    </w:p>
    <w:p w14:paraId="4DBFDE2C" w14:textId="77777777" w:rsidR="00FA6349" w:rsidRDefault="00FA6349" w:rsidP="00FA6349">
      <w:pPr>
        <w:numPr>
          <w:ilvl w:val="2"/>
          <w:numId w:val="4"/>
        </w:numPr>
        <w:spacing w:before="120"/>
        <w:ind w:left="2160" w:hanging="720"/>
      </w:pPr>
      <w:r>
        <w:t>Develop and maintain a process for business continuity throughout the organization that addresses the information security requirements needed for the CONTRACTOR’s business continuity so that the provision of products and/or services provided under the Agreement to COMPANY is uninterrupted.</w:t>
      </w:r>
    </w:p>
    <w:p w14:paraId="54BB10A1" w14:textId="77777777" w:rsidR="00FA6349" w:rsidRDefault="00FA6349" w:rsidP="00FA6349">
      <w:pPr>
        <w:numPr>
          <w:ilvl w:val="2"/>
          <w:numId w:val="4"/>
        </w:numPr>
        <w:spacing w:before="120"/>
        <w:ind w:left="2160" w:hanging="720"/>
      </w:pPr>
      <w:r>
        <w:t>Identify events that can cause interruptions to business processes, along with the probability and impact of such interruptions and their consequences for information security.</w:t>
      </w:r>
    </w:p>
    <w:p w14:paraId="2779D7BE" w14:textId="77777777" w:rsidR="00FA6349" w:rsidRDefault="00FA6349" w:rsidP="00FA6349">
      <w:pPr>
        <w:numPr>
          <w:ilvl w:val="2"/>
          <w:numId w:val="4"/>
        </w:numPr>
        <w:spacing w:before="120"/>
        <w:ind w:left="2160" w:hanging="720"/>
      </w:pPr>
      <w:r>
        <w:t>Develop and implement plans to maintain or restore operations and ensure availability of information at the required level and in the required time scales following interruption to, or failure of, critical business processes and provide COMPANY a copy of the same.</w:t>
      </w:r>
    </w:p>
    <w:p w14:paraId="0856530B" w14:textId="77777777" w:rsidR="00FA6349" w:rsidRDefault="00FA6349" w:rsidP="00FA6349">
      <w:pPr>
        <w:numPr>
          <w:ilvl w:val="2"/>
          <w:numId w:val="4"/>
        </w:numPr>
        <w:spacing w:before="120"/>
        <w:ind w:left="2160" w:hanging="720"/>
      </w:pPr>
      <w:r>
        <w:t>Test and update Business Continuity Plans regularly to ensure that they are up</w:t>
      </w:r>
      <w:r>
        <w:noBreakHyphen/>
        <w:t>to-date and effective.</w:t>
      </w:r>
    </w:p>
    <w:p w14:paraId="72BC7741" w14:textId="77777777" w:rsidR="00FA6349" w:rsidRDefault="00FA6349" w:rsidP="00FA6349">
      <w:pPr>
        <w:numPr>
          <w:ilvl w:val="0"/>
          <w:numId w:val="4"/>
        </w:numPr>
        <w:spacing w:before="240"/>
        <w:ind w:left="720" w:hanging="720"/>
        <w:outlineLvl w:val="0"/>
        <w:rPr>
          <w:u w:val="single"/>
        </w:rPr>
      </w:pPr>
      <w:r>
        <w:rPr>
          <w:u w:val="single"/>
        </w:rPr>
        <w:t xml:space="preserve">Security Assessments. </w:t>
      </w:r>
    </w:p>
    <w:p w14:paraId="4337E389" w14:textId="77777777" w:rsidR="00FA6349" w:rsidRDefault="00FA6349" w:rsidP="00FA6349">
      <w:pPr>
        <w:numPr>
          <w:ilvl w:val="1"/>
          <w:numId w:val="4"/>
        </w:numPr>
        <w:spacing w:before="120"/>
        <w:ind w:left="1440" w:hanging="720"/>
      </w:pPr>
      <w:r>
        <w:rPr>
          <w:u w:val="single"/>
        </w:rPr>
        <w:t>Initial and Recurring Security Assessments.</w:t>
      </w:r>
      <w:r>
        <w:t xml:space="preserve"> CONTRACTOR will permit COMPANY representatives to perform an on-site physical and logical Security Assessment of CONTRACTOR’s data processing and business facilities prior to the release of COMPANY Confidential Information and each year thereafter.  Security Assessments will be performed during regular business hours, at a date and time agreed to by both parties, and will not require online access to CONTRACTOR’s Information Processing Systems.</w:t>
      </w:r>
    </w:p>
    <w:p w14:paraId="5220E066" w14:textId="77777777" w:rsidR="00FA6349" w:rsidRDefault="00FA6349" w:rsidP="00FA6349">
      <w:pPr>
        <w:numPr>
          <w:ilvl w:val="1"/>
          <w:numId w:val="4"/>
        </w:numPr>
        <w:spacing w:before="120"/>
        <w:ind w:left="1440" w:hanging="720"/>
      </w:pPr>
      <w:r>
        <w:rPr>
          <w:u w:val="single"/>
        </w:rPr>
        <w:t>Security Assessments Following Information Security Events and Security Breaches.</w:t>
      </w:r>
      <w:r>
        <w:t xml:space="preserve">  Following the occurrence of an Information Security Event or Security Breach, CONTRACTOR will permit COMPANY representatives to perform an on-site physical and logical Security Assessment of CONTRACTOR’s data processing and business facilities to assess the impact of the event or breach even if a Security Assessment has been completed within the year.</w:t>
      </w:r>
    </w:p>
    <w:p w14:paraId="524D9CE5" w14:textId="77777777" w:rsidR="00113E40" w:rsidRDefault="00FA6349" w:rsidP="004A2DA8">
      <w:pPr>
        <w:numPr>
          <w:ilvl w:val="1"/>
          <w:numId w:val="4"/>
        </w:numPr>
        <w:spacing w:before="120"/>
        <w:ind w:left="1440" w:hanging="720"/>
      </w:pPr>
      <w:r>
        <w:rPr>
          <w:u w:val="single"/>
        </w:rPr>
        <w:t>Security Assessment Findings.</w:t>
      </w:r>
      <w:r>
        <w:t xml:space="preserve">  Upon completion of a Security Assessment, COMPANY will provide CONTRACTOR with a Security Assessment completion letter that summarizes COMPANY’s Security Assessment findings.  These findings may identify critical security deficiencies identified as “Mandatory” that require immediate correction before COMPANY can release, or continue to release, COMPANY Confidential Information to CONTRACTOR.  CONTRACTOR will implement and continue to maintain all mutually agreed upon “Mandatory” security findings.  If mutual agreement to “Mandatory” security findings cannot be reached, then these issues may be escalated using the dispute resolution provisions within this Agreement.</w:t>
      </w:r>
    </w:p>
    <w:p w14:paraId="16430ADB" w14:textId="77777777" w:rsidR="00883D0E" w:rsidRPr="00831134" w:rsidRDefault="00883D0E" w:rsidP="003753AC">
      <w:pPr>
        <w:spacing w:before="120"/>
      </w:pPr>
    </w:p>
    <w:sectPr w:rsidR="00883D0E" w:rsidRPr="00831134" w:rsidSect="007751C8">
      <w:headerReference w:type="even" r:id="rId18"/>
      <w:headerReference w:type="default" r:id="rId19"/>
      <w:footerReference w:type="even" r:id="rId20"/>
      <w:footerReference w:type="default" r:id="rId21"/>
      <w:type w:val="continuous"/>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0723A" w14:textId="77777777" w:rsidR="00C07D77" w:rsidRDefault="00C07D77">
      <w:r>
        <w:separator/>
      </w:r>
    </w:p>
  </w:endnote>
  <w:endnote w:type="continuationSeparator" w:id="0">
    <w:p w14:paraId="0405FCE3" w14:textId="77777777" w:rsidR="00C07D77" w:rsidRDefault="00C07D77">
      <w:r>
        <w:continuationSeparator/>
      </w:r>
    </w:p>
  </w:endnote>
  <w:endnote w:type="continuationNotice" w:id="1">
    <w:p w14:paraId="7F82E3B5" w14:textId="77777777" w:rsidR="00C07D77" w:rsidRDefault="00C07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BA23C" w14:textId="77777777" w:rsidR="007751C8" w:rsidRDefault="007751C8" w:rsidP="006E7C52">
    <w:pPr>
      <w:pStyle w:val="Footer"/>
      <w:tabs>
        <w:tab w:val="right" w:pos="9360"/>
      </w:tabs>
    </w:pPr>
    <w:r w:rsidRPr="00A132D1">
      <w:rPr>
        <w:rFonts w:cs="Arial"/>
        <w:szCs w:val="18"/>
      </w:rPr>
      <w:t>Supporting Statement Request for OMB Review (SF83I)</w:t>
    </w:r>
    <w:r w:rsidRPr="00A132D1">
      <w:rPr>
        <w:rFonts w:cs="Arial"/>
        <w:szCs w:val="18"/>
      </w:rPr>
      <w:tab/>
    </w:r>
    <w:r w:rsidRPr="00A132D1">
      <w:rPr>
        <w:rFonts w:cs="Arial"/>
        <w:szCs w:val="18"/>
      </w:rPr>
      <w:fldChar w:fldCharType="begin"/>
    </w:r>
    <w:r w:rsidRPr="00A132D1">
      <w:rPr>
        <w:rFonts w:cs="Arial"/>
        <w:szCs w:val="18"/>
      </w:rPr>
      <w:instrText xml:space="preserve"> PAGE   \* MERGEFORMAT </w:instrText>
    </w:r>
    <w:r w:rsidRPr="00A132D1">
      <w:rPr>
        <w:rFonts w:cs="Arial"/>
        <w:szCs w:val="18"/>
      </w:rPr>
      <w:fldChar w:fldCharType="separate"/>
    </w:r>
    <w:r>
      <w:rPr>
        <w:rFonts w:cs="Arial"/>
        <w:noProof/>
        <w:szCs w:val="18"/>
      </w:rPr>
      <w:t>ii</w:t>
    </w:r>
    <w:r w:rsidRPr="00A132D1">
      <w:rPr>
        <w:rFonts w:cs="Arial"/>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6071F" w14:textId="77777777" w:rsidR="007751C8" w:rsidRDefault="007751C8" w:rsidP="006E7C52">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097F" w14:textId="77777777" w:rsidR="00883D0E" w:rsidRPr="007F186F" w:rsidRDefault="00883D0E" w:rsidP="007F186F">
    <w:pPr>
      <w:pStyle w:val="Footer"/>
      <w:spacing w:befor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488460"/>
      <w:docPartObj>
        <w:docPartGallery w:val="Page Numbers (Bottom of Page)"/>
        <w:docPartUnique/>
      </w:docPartObj>
    </w:sdtPr>
    <w:sdtEndPr>
      <w:rPr>
        <w:noProof/>
      </w:rPr>
    </w:sdtEndPr>
    <w:sdtContent>
      <w:p w14:paraId="7CF0C6D8" w14:textId="77777777" w:rsidR="00883D0E" w:rsidRPr="007F186F" w:rsidRDefault="00883D0E" w:rsidP="00657326">
        <w:pPr>
          <w:pStyle w:val="Footer"/>
        </w:pPr>
        <w:r>
          <w:t>B-</w:t>
        </w:r>
        <w:r>
          <w:fldChar w:fldCharType="begin"/>
        </w:r>
        <w:r>
          <w:instrText xml:space="preserve"> PAGE   \* MERGEFORMAT </w:instrText>
        </w:r>
        <w:r>
          <w:fldChar w:fldCharType="separate"/>
        </w:r>
        <w:r w:rsidR="00F816BA">
          <w:rPr>
            <w:noProof/>
          </w:rPr>
          <w:t>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38886"/>
      <w:docPartObj>
        <w:docPartGallery w:val="Page Numbers (Bottom of Page)"/>
        <w:docPartUnique/>
      </w:docPartObj>
    </w:sdtPr>
    <w:sdtEndPr>
      <w:rPr>
        <w:noProof/>
      </w:rPr>
    </w:sdtEndPr>
    <w:sdtContent>
      <w:p w14:paraId="4CAF6A25" w14:textId="77777777" w:rsidR="00883D0E" w:rsidRPr="007F186F" w:rsidRDefault="00883D0E">
        <w:pPr>
          <w:pStyle w:val="Footer"/>
        </w:pPr>
        <w:r>
          <w:t>B-</w:t>
        </w:r>
        <w:r>
          <w:fldChar w:fldCharType="begin"/>
        </w:r>
        <w:r>
          <w:instrText xml:space="preserve"> PAGE   \* MERGEFORMAT </w:instrText>
        </w:r>
        <w:r>
          <w:fldChar w:fldCharType="separate"/>
        </w:r>
        <w:r w:rsidR="00F816BA">
          <w:rPr>
            <w:noProof/>
          </w:rPr>
          <w:t>5</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3B49C" w14:textId="77777777" w:rsidR="00883D0E" w:rsidRPr="007D2829" w:rsidRDefault="00883D0E" w:rsidP="007D2829">
    <w:pPr>
      <w:pStyle w:val="Footer"/>
      <w:rPr>
        <w:rFonts w:ascii="Times New Roman" w:hAnsi="Times New Roman"/>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80663"/>
      <w:docPartObj>
        <w:docPartGallery w:val="Page Numbers (Bottom of Page)"/>
        <w:docPartUnique/>
      </w:docPartObj>
    </w:sdtPr>
    <w:sdtEndPr>
      <w:rPr>
        <w:noProof/>
      </w:rPr>
    </w:sdtEndPr>
    <w:sdtContent>
      <w:p w14:paraId="44F0266D" w14:textId="08955E84" w:rsidR="00883D0E" w:rsidRDefault="00883D0E" w:rsidP="007751C8">
        <w:pPr>
          <w:pStyle w:val="Footer"/>
        </w:pPr>
        <w:r>
          <w:t>C-</w:t>
        </w:r>
        <w:r>
          <w:fldChar w:fldCharType="begin"/>
        </w:r>
        <w:r>
          <w:instrText xml:space="preserve"> PAGE   \* MERGEFORMAT </w:instrText>
        </w:r>
        <w:r>
          <w:fldChar w:fldCharType="separate"/>
        </w:r>
        <w:r w:rsidR="00AF50C6">
          <w:rPr>
            <w:noProof/>
          </w:rPr>
          <w:t>6</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700520"/>
      <w:docPartObj>
        <w:docPartGallery w:val="Page Numbers (Bottom of Page)"/>
        <w:docPartUnique/>
      </w:docPartObj>
    </w:sdtPr>
    <w:sdtEndPr>
      <w:rPr>
        <w:noProof/>
      </w:rPr>
    </w:sdtEndPr>
    <w:sdtContent>
      <w:p w14:paraId="7740F1C2" w14:textId="0009C9D4" w:rsidR="00883D0E" w:rsidRDefault="00883D0E" w:rsidP="007751C8">
        <w:pPr>
          <w:pStyle w:val="Footer"/>
        </w:pPr>
        <w:r>
          <w:t>C-</w:t>
        </w:r>
        <w:r>
          <w:fldChar w:fldCharType="begin"/>
        </w:r>
        <w:r>
          <w:instrText xml:space="preserve"> PAGE   \* MERGEFORMAT </w:instrText>
        </w:r>
        <w:r>
          <w:fldChar w:fldCharType="separate"/>
        </w:r>
        <w:r w:rsidR="00AF50C6">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E7DA5" w14:textId="77777777" w:rsidR="00C07D77" w:rsidRDefault="00C07D77">
      <w:r>
        <w:separator/>
      </w:r>
    </w:p>
  </w:footnote>
  <w:footnote w:type="continuationSeparator" w:id="0">
    <w:p w14:paraId="0A9DFD21" w14:textId="77777777" w:rsidR="00C07D77" w:rsidRDefault="00C07D77">
      <w:r>
        <w:continuationSeparator/>
      </w:r>
    </w:p>
  </w:footnote>
  <w:footnote w:type="continuationNotice" w:id="1">
    <w:p w14:paraId="4D166EAD" w14:textId="77777777" w:rsidR="00C07D77" w:rsidRDefault="00C07D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B94B1" w14:textId="77777777" w:rsidR="00883D0E" w:rsidRPr="00743B2C" w:rsidRDefault="00883D0E" w:rsidP="00743B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EB34E" w14:textId="77777777" w:rsidR="00883D0E" w:rsidRPr="00743B2C" w:rsidRDefault="00883D0E" w:rsidP="00743B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816DB" w14:textId="77777777" w:rsidR="00883D0E" w:rsidRPr="00E42BBB" w:rsidRDefault="00883D0E" w:rsidP="00E42B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EFE80" w14:textId="77777777" w:rsidR="00883D0E" w:rsidRDefault="00883D0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4D118" w14:textId="77777777" w:rsidR="00883D0E" w:rsidRDefault="00883D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1">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2">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57"/>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7C1"/>
    <w:rsid w:val="00007826"/>
    <w:rsid w:val="00007F98"/>
    <w:rsid w:val="00010967"/>
    <w:rsid w:val="00011407"/>
    <w:rsid w:val="000166DF"/>
    <w:rsid w:val="00035729"/>
    <w:rsid w:val="00037C0C"/>
    <w:rsid w:val="000419E0"/>
    <w:rsid w:val="00041FE4"/>
    <w:rsid w:val="00053596"/>
    <w:rsid w:val="00053D5D"/>
    <w:rsid w:val="0006125A"/>
    <w:rsid w:val="00064578"/>
    <w:rsid w:val="00070E71"/>
    <w:rsid w:val="00071208"/>
    <w:rsid w:val="000831D2"/>
    <w:rsid w:val="00086878"/>
    <w:rsid w:val="0009077D"/>
    <w:rsid w:val="000927E1"/>
    <w:rsid w:val="00095CBB"/>
    <w:rsid w:val="000A1A14"/>
    <w:rsid w:val="000A36C4"/>
    <w:rsid w:val="000A4550"/>
    <w:rsid w:val="000B0D1D"/>
    <w:rsid w:val="000B1A95"/>
    <w:rsid w:val="000B38EB"/>
    <w:rsid w:val="000C2C03"/>
    <w:rsid w:val="000C3458"/>
    <w:rsid w:val="000C52C2"/>
    <w:rsid w:val="000F4FB1"/>
    <w:rsid w:val="000F6AAB"/>
    <w:rsid w:val="000F6E57"/>
    <w:rsid w:val="000F6E5D"/>
    <w:rsid w:val="000F77F4"/>
    <w:rsid w:val="0010208D"/>
    <w:rsid w:val="0010717A"/>
    <w:rsid w:val="00110140"/>
    <w:rsid w:val="001102C0"/>
    <w:rsid w:val="001136F1"/>
    <w:rsid w:val="00113E40"/>
    <w:rsid w:val="00121154"/>
    <w:rsid w:val="00123C5E"/>
    <w:rsid w:val="00126F66"/>
    <w:rsid w:val="00127F24"/>
    <w:rsid w:val="0013179F"/>
    <w:rsid w:val="00131EAE"/>
    <w:rsid w:val="00140B6C"/>
    <w:rsid w:val="00141C43"/>
    <w:rsid w:val="00144E26"/>
    <w:rsid w:val="00150018"/>
    <w:rsid w:val="00151E16"/>
    <w:rsid w:val="001530C3"/>
    <w:rsid w:val="00157E6A"/>
    <w:rsid w:val="001743B5"/>
    <w:rsid w:val="00175C94"/>
    <w:rsid w:val="00186D4C"/>
    <w:rsid w:val="001A5433"/>
    <w:rsid w:val="001A5928"/>
    <w:rsid w:val="001B1B88"/>
    <w:rsid w:val="001B2287"/>
    <w:rsid w:val="001B4660"/>
    <w:rsid w:val="001C1F1C"/>
    <w:rsid w:val="001C4384"/>
    <w:rsid w:val="001C7014"/>
    <w:rsid w:val="001D644B"/>
    <w:rsid w:val="001D75A2"/>
    <w:rsid w:val="001E3B67"/>
    <w:rsid w:val="001E6179"/>
    <w:rsid w:val="001F06D7"/>
    <w:rsid w:val="001F09B1"/>
    <w:rsid w:val="001F610E"/>
    <w:rsid w:val="001F6746"/>
    <w:rsid w:val="00201ADB"/>
    <w:rsid w:val="002227DF"/>
    <w:rsid w:val="00234456"/>
    <w:rsid w:val="00240BE2"/>
    <w:rsid w:val="0024599A"/>
    <w:rsid w:val="002462ED"/>
    <w:rsid w:val="002464DB"/>
    <w:rsid w:val="002530F7"/>
    <w:rsid w:val="00254E9F"/>
    <w:rsid w:val="00263040"/>
    <w:rsid w:val="0027052B"/>
    <w:rsid w:val="00294CEE"/>
    <w:rsid w:val="002B174C"/>
    <w:rsid w:val="002B42D7"/>
    <w:rsid w:val="002C1831"/>
    <w:rsid w:val="002C3234"/>
    <w:rsid w:val="002C5A4D"/>
    <w:rsid w:val="002F35DD"/>
    <w:rsid w:val="002F78A0"/>
    <w:rsid w:val="003024BC"/>
    <w:rsid w:val="00303C0D"/>
    <w:rsid w:val="00304213"/>
    <w:rsid w:val="00311260"/>
    <w:rsid w:val="00320FE8"/>
    <w:rsid w:val="00322B92"/>
    <w:rsid w:val="00327076"/>
    <w:rsid w:val="003410E4"/>
    <w:rsid w:val="00342C6E"/>
    <w:rsid w:val="003545DF"/>
    <w:rsid w:val="003550FC"/>
    <w:rsid w:val="003559C3"/>
    <w:rsid w:val="0036520F"/>
    <w:rsid w:val="00367B46"/>
    <w:rsid w:val="00372E21"/>
    <w:rsid w:val="003746CD"/>
    <w:rsid w:val="003753AC"/>
    <w:rsid w:val="00383685"/>
    <w:rsid w:val="0039006A"/>
    <w:rsid w:val="00390126"/>
    <w:rsid w:val="0039499A"/>
    <w:rsid w:val="003A7550"/>
    <w:rsid w:val="003B48DB"/>
    <w:rsid w:val="003C302C"/>
    <w:rsid w:val="003C47C7"/>
    <w:rsid w:val="003C4D7A"/>
    <w:rsid w:val="003C6CEF"/>
    <w:rsid w:val="003D5A31"/>
    <w:rsid w:val="003E470B"/>
    <w:rsid w:val="003E6755"/>
    <w:rsid w:val="003F09F3"/>
    <w:rsid w:val="00401FA2"/>
    <w:rsid w:val="00404F1F"/>
    <w:rsid w:val="004052C0"/>
    <w:rsid w:val="004058CC"/>
    <w:rsid w:val="00406A5B"/>
    <w:rsid w:val="004309DC"/>
    <w:rsid w:val="00436681"/>
    <w:rsid w:val="004379B0"/>
    <w:rsid w:val="004420FA"/>
    <w:rsid w:val="004677C1"/>
    <w:rsid w:val="00467952"/>
    <w:rsid w:val="00472B5F"/>
    <w:rsid w:val="00474A84"/>
    <w:rsid w:val="00483466"/>
    <w:rsid w:val="00490789"/>
    <w:rsid w:val="004946D5"/>
    <w:rsid w:val="00495BEB"/>
    <w:rsid w:val="004A2DA8"/>
    <w:rsid w:val="004B021B"/>
    <w:rsid w:val="004B417A"/>
    <w:rsid w:val="004B4410"/>
    <w:rsid w:val="004B66C2"/>
    <w:rsid w:val="004B6AA8"/>
    <w:rsid w:val="004B7B16"/>
    <w:rsid w:val="004C56B9"/>
    <w:rsid w:val="004D188C"/>
    <w:rsid w:val="004E2A6E"/>
    <w:rsid w:val="004E4F31"/>
    <w:rsid w:val="004F3CEF"/>
    <w:rsid w:val="004F5024"/>
    <w:rsid w:val="00502409"/>
    <w:rsid w:val="0050356C"/>
    <w:rsid w:val="005047E8"/>
    <w:rsid w:val="005128B1"/>
    <w:rsid w:val="00514E08"/>
    <w:rsid w:val="00515C1B"/>
    <w:rsid w:val="00517B2C"/>
    <w:rsid w:val="005344C2"/>
    <w:rsid w:val="00535953"/>
    <w:rsid w:val="005578E5"/>
    <w:rsid w:val="00561E57"/>
    <w:rsid w:val="00563313"/>
    <w:rsid w:val="0057680F"/>
    <w:rsid w:val="00577491"/>
    <w:rsid w:val="005808DB"/>
    <w:rsid w:val="00581384"/>
    <w:rsid w:val="00584E4B"/>
    <w:rsid w:val="005906F4"/>
    <w:rsid w:val="005A40DD"/>
    <w:rsid w:val="005A71A6"/>
    <w:rsid w:val="005B0FCC"/>
    <w:rsid w:val="005B4CDD"/>
    <w:rsid w:val="005C0C65"/>
    <w:rsid w:val="005C2A01"/>
    <w:rsid w:val="005C7600"/>
    <w:rsid w:val="005D3BC1"/>
    <w:rsid w:val="005E3733"/>
    <w:rsid w:val="005E3A85"/>
    <w:rsid w:val="00603092"/>
    <w:rsid w:val="00621C9C"/>
    <w:rsid w:val="006257F7"/>
    <w:rsid w:val="00627F99"/>
    <w:rsid w:val="006536B8"/>
    <w:rsid w:val="006543CC"/>
    <w:rsid w:val="00656958"/>
    <w:rsid w:val="00657326"/>
    <w:rsid w:val="00663116"/>
    <w:rsid w:val="006726CC"/>
    <w:rsid w:val="0067275E"/>
    <w:rsid w:val="00673604"/>
    <w:rsid w:val="00674BDF"/>
    <w:rsid w:val="00677E8F"/>
    <w:rsid w:val="00685190"/>
    <w:rsid w:val="00694925"/>
    <w:rsid w:val="006951ED"/>
    <w:rsid w:val="006A7F8F"/>
    <w:rsid w:val="006B0E7C"/>
    <w:rsid w:val="006B2FC9"/>
    <w:rsid w:val="006B3B2B"/>
    <w:rsid w:val="006B4C6A"/>
    <w:rsid w:val="006B7216"/>
    <w:rsid w:val="006B78C0"/>
    <w:rsid w:val="006C252B"/>
    <w:rsid w:val="006C38A6"/>
    <w:rsid w:val="006C430E"/>
    <w:rsid w:val="006C448D"/>
    <w:rsid w:val="006C631F"/>
    <w:rsid w:val="006D0056"/>
    <w:rsid w:val="006D4D92"/>
    <w:rsid w:val="006D4E04"/>
    <w:rsid w:val="006D55B0"/>
    <w:rsid w:val="006D679A"/>
    <w:rsid w:val="006D6DC0"/>
    <w:rsid w:val="006E3FB0"/>
    <w:rsid w:val="006F0E21"/>
    <w:rsid w:val="0070007C"/>
    <w:rsid w:val="00702B1A"/>
    <w:rsid w:val="00712730"/>
    <w:rsid w:val="00713FF8"/>
    <w:rsid w:val="0071472F"/>
    <w:rsid w:val="007271CF"/>
    <w:rsid w:val="00731F1F"/>
    <w:rsid w:val="00732122"/>
    <w:rsid w:val="007415DA"/>
    <w:rsid w:val="00742F91"/>
    <w:rsid w:val="00743B2C"/>
    <w:rsid w:val="00747012"/>
    <w:rsid w:val="0075144A"/>
    <w:rsid w:val="00752647"/>
    <w:rsid w:val="0075594A"/>
    <w:rsid w:val="007635D2"/>
    <w:rsid w:val="00767935"/>
    <w:rsid w:val="007751C8"/>
    <w:rsid w:val="00780451"/>
    <w:rsid w:val="00781671"/>
    <w:rsid w:val="00782F94"/>
    <w:rsid w:val="00792638"/>
    <w:rsid w:val="007A5BF5"/>
    <w:rsid w:val="007A7DC4"/>
    <w:rsid w:val="007B15B6"/>
    <w:rsid w:val="007B4152"/>
    <w:rsid w:val="007B792B"/>
    <w:rsid w:val="007C1567"/>
    <w:rsid w:val="007C2B9E"/>
    <w:rsid w:val="007D2829"/>
    <w:rsid w:val="007D3335"/>
    <w:rsid w:val="007D576E"/>
    <w:rsid w:val="007E526F"/>
    <w:rsid w:val="007F186F"/>
    <w:rsid w:val="007F77C9"/>
    <w:rsid w:val="00803D74"/>
    <w:rsid w:val="0080473A"/>
    <w:rsid w:val="00805FD7"/>
    <w:rsid w:val="00815617"/>
    <w:rsid w:val="008214CB"/>
    <w:rsid w:val="00830F5B"/>
    <w:rsid w:val="00831134"/>
    <w:rsid w:val="008336BA"/>
    <w:rsid w:val="00854869"/>
    <w:rsid w:val="00861A35"/>
    <w:rsid w:val="00883D0E"/>
    <w:rsid w:val="00887EAD"/>
    <w:rsid w:val="00893C45"/>
    <w:rsid w:val="00895DF1"/>
    <w:rsid w:val="008A6971"/>
    <w:rsid w:val="008B1B1B"/>
    <w:rsid w:val="008B1FCE"/>
    <w:rsid w:val="008B29DA"/>
    <w:rsid w:val="008B5570"/>
    <w:rsid w:val="008C0957"/>
    <w:rsid w:val="008D1ED3"/>
    <w:rsid w:val="008D3AB5"/>
    <w:rsid w:val="008E7D8E"/>
    <w:rsid w:val="008F46DD"/>
    <w:rsid w:val="008F4AF8"/>
    <w:rsid w:val="00915B66"/>
    <w:rsid w:val="00922025"/>
    <w:rsid w:val="00923F92"/>
    <w:rsid w:val="00924B8C"/>
    <w:rsid w:val="00924CD1"/>
    <w:rsid w:val="00925961"/>
    <w:rsid w:val="0094026F"/>
    <w:rsid w:val="009417C1"/>
    <w:rsid w:val="0094526E"/>
    <w:rsid w:val="00951C67"/>
    <w:rsid w:val="009539C3"/>
    <w:rsid w:val="009560A1"/>
    <w:rsid w:val="009604D8"/>
    <w:rsid w:val="00970201"/>
    <w:rsid w:val="00970557"/>
    <w:rsid w:val="00974C34"/>
    <w:rsid w:val="00974CA1"/>
    <w:rsid w:val="00985BBD"/>
    <w:rsid w:val="00986F59"/>
    <w:rsid w:val="00996482"/>
    <w:rsid w:val="009966BF"/>
    <w:rsid w:val="009A3C7C"/>
    <w:rsid w:val="009B0ABC"/>
    <w:rsid w:val="009B26F3"/>
    <w:rsid w:val="009B46F3"/>
    <w:rsid w:val="009B4A14"/>
    <w:rsid w:val="009B532B"/>
    <w:rsid w:val="009C0D8C"/>
    <w:rsid w:val="009C16A4"/>
    <w:rsid w:val="009C4491"/>
    <w:rsid w:val="009D6FF2"/>
    <w:rsid w:val="009E4A0E"/>
    <w:rsid w:val="009E5884"/>
    <w:rsid w:val="009F2C48"/>
    <w:rsid w:val="009F40F1"/>
    <w:rsid w:val="009F7134"/>
    <w:rsid w:val="00A036D6"/>
    <w:rsid w:val="00A06D57"/>
    <w:rsid w:val="00A0702B"/>
    <w:rsid w:val="00A124AD"/>
    <w:rsid w:val="00A201B1"/>
    <w:rsid w:val="00A20AB3"/>
    <w:rsid w:val="00A2191E"/>
    <w:rsid w:val="00A33FE0"/>
    <w:rsid w:val="00A34FB8"/>
    <w:rsid w:val="00A378B3"/>
    <w:rsid w:val="00A40856"/>
    <w:rsid w:val="00A55B42"/>
    <w:rsid w:val="00A60E26"/>
    <w:rsid w:val="00A61D88"/>
    <w:rsid w:val="00A70A31"/>
    <w:rsid w:val="00A72076"/>
    <w:rsid w:val="00A72117"/>
    <w:rsid w:val="00A748D3"/>
    <w:rsid w:val="00A75FB1"/>
    <w:rsid w:val="00A775B0"/>
    <w:rsid w:val="00A82A4B"/>
    <w:rsid w:val="00A83C51"/>
    <w:rsid w:val="00A9257A"/>
    <w:rsid w:val="00A9546B"/>
    <w:rsid w:val="00A97FF4"/>
    <w:rsid w:val="00AA1B13"/>
    <w:rsid w:val="00AA44B2"/>
    <w:rsid w:val="00AB75AC"/>
    <w:rsid w:val="00AC6D6E"/>
    <w:rsid w:val="00AC6DB2"/>
    <w:rsid w:val="00AC783F"/>
    <w:rsid w:val="00AD0D44"/>
    <w:rsid w:val="00AD1881"/>
    <w:rsid w:val="00AF3723"/>
    <w:rsid w:val="00AF50C6"/>
    <w:rsid w:val="00AF63D5"/>
    <w:rsid w:val="00B2039F"/>
    <w:rsid w:val="00B21F6B"/>
    <w:rsid w:val="00B24B0B"/>
    <w:rsid w:val="00B2711F"/>
    <w:rsid w:val="00B27CF7"/>
    <w:rsid w:val="00B31E9A"/>
    <w:rsid w:val="00B40215"/>
    <w:rsid w:val="00B44CD5"/>
    <w:rsid w:val="00B451F6"/>
    <w:rsid w:val="00B4564C"/>
    <w:rsid w:val="00B54A7F"/>
    <w:rsid w:val="00B579A7"/>
    <w:rsid w:val="00B709EB"/>
    <w:rsid w:val="00B73E74"/>
    <w:rsid w:val="00B76D70"/>
    <w:rsid w:val="00B8783A"/>
    <w:rsid w:val="00B90E4C"/>
    <w:rsid w:val="00B9253F"/>
    <w:rsid w:val="00BB094A"/>
    <w:rsid w:val="00BB6E04"/>
    <w:rsid w:val="00BC4778"/>
    <w:rsid w:val="00BC73B6"/>
    <w:rsid w:val="00BD182E"/>
    <w:rsid w:val="00BF240D"/>
    <w:rsid w:val="00BF39D7"/>
    <w:rsid w:val="00C009C6"/>
    <w:rsid w:val="00C040F7"/>
    <w:rsid w:val="00C07D77"/>
    <w:rsid w:val="00C11382"/>
    <w:rsid w:val="00C1172E"/>
    <w:rsid w:val="00C119E1"/>
    <w:rsid w:val="00C223F4"/>
    <w:rsid w:val="00C24A76"/>
    <w:rsid w:val="00C34245"/>
    <w:rsid w:val="00C36DE2"/>
    <w:rsid w:val="00C37420"/>
    <w:rsid w:val="00C37986"/>
    <w:rsid w:val="00C42702"/>
    <w:rsid w:val="00C5298F"/>
    <w:rsid w:val="00C649A6"/>
    <w:rsid w:val="00C7258E"/>
    <w:rsid w:val="00C73E69"/>
    <w:rsid w:val="00C755A9"/>
    <w:rsid w:val="00C811F9"/>
    <w:rsid w:val="00C829F4"/>
    <w:rsid w:val="00CA215A"/>
    <w:rsid w:val="00CA3983"/>
    <w:rsid w:val="00CA624B"/>
    <w:rsid w:val="00CB347C"/>
    <w:rsid w:val="00CC1F68"/>
    <w:rsid w:val="00CC4090"/>
    <w:rsid w:val="00CC47A0"/>
    <w:rsid w:val="00CD0F3F"/>
    <w:rsid w:val="00CE51B6"/>
    <w:rsid w:val="00CE5D37"/>
    <w:rsid w:val="00CE7252"/>
    <w:rsid w:val="00CF1352"/>
    <w:rsid w:val="00CF3009"/>
    <w:rsid w:val="00D002E6"/>
    <w:rsid w:val="00D1106E"/>
    <w:rsid w:val="00D12837"/>
    <w:rsid w:val="00D23D85"/>
    <w:rsid w:val="00D31C78"/>
    <w:rsid w:val="00D540E9"/>
    <w:rsid w:val="00D543FF"/>
    <w:rsid w:val="00D6627E"/>
    <w:rsid w:val="00D73FF9"/>
    <w:rsid w:val="00D76957"/>
    <w:rsid w:val="00D92570"/>
    <w:rsid w:val="00D97095"/>
    <w:rsid w:val="00DA54CA"/>
    <w:rsid w:val="00DB6337"/>
    <w:rsid w:val="00DC44DF"/>
    <w:rsid w:val="00DE0790"/>
    <w:rsid w:val="00DF03A2"/>
    <w:rsid w:val="00DF7465"/>
    <w:rsid w:val="00E0012B"/>
    <w:rsid w:val="00E0015C"/>
    <w:rsid w:val="00E021CB"/>
    <w:rsid w:val="00E1548F"/>
    <w:rsid w:val="00E42BBB"/>
    <w:rsid w:val="00E63D94"/>
    <w:rsid w:val="00E657D8"/>
    <w:rsid w:val="00E74848"/>
    <w:rsid w:val="00E76B7A"/>
    <w:rsid w:val="00E82519"/>
    <w:rsid w:val="00E83E6E"/>
    <w:rsid w:val="00E84043"/>
    <w:rsid w:val="00E84A63"/>
    <w:rsid w:val="00E8758D"/>
    <w:rsid w:val="00E929DB"/>
    <w:rsid w:val="00EA2230"/>
    <w:rsid w:val="00EA663C"/>
    <w:rsid w:val="00EA67E1"/>
    <w:rsid w:val="00EB4F14"/>
    <w:rsid w:val="00EB765E"/>
    <w:rsid w:val="00ED6A1D"/>
    <w:rsid w:val="00EE622F"/>
    <w:rsid w:val="00EE6792"/>
    <w:rsid w:val="00EF2FEB"/>
    <w:rsid w:val="00EF4127"/>
    <w:rsid w:val="00EF4442"/>
    <w:rsid w:val="00F02FBF"/>
    <w:rsid w:val="00F10AD0"/>
    <w:rsid w:val="00F10D31"/>
    <w:rsid w:val="00F134D7"/>
    <w:rsid w:val="00F14A20"/>
    <w:rsid w:val="00F20A2C"/>
    <w:rsid w:val="00F2318D"/>
    <w:rsid w:val="00F365F3"/>
    <w:rsid w:val="00F42399"/>
    <w:rsid w:val="00F545BA"/>
    <w:rsid w:val="00F66792"/>
    <w:rsid w:val="00F66E96"/>
    <w:rsid w:val="00F70646"/>
    <w:rsid w:val="00F7213F"/>
    <w:rsid w:val="00F72903"/>
    <w:rsid w:val="00F81399"/>
    <w:rsid w:val="00F816BA"/>
    <w:rsid w:val="00F81D5B"/>
    <w:rsid w:val="00F831A7"/>
    <w:rsid w:val="00F87D35"/>
    <w:rsid w:val="00F91107"/>
    <w:rsid w:val="00F95FAB"/>
    <w:rsid w:val="00FA6349"/>
    <w:rsid w:val="00FB51C3"/>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AD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43"/>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semiHidden/>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semiHidden/>
    <w:unhideWhenUsed/>
    <w:rsid w:val="006B78C0"/>
    <w:rPr>
      <w:sz w:val="16"/>
      <w:szCs w:val="16"/>
    </w:rPr>
  </w:style>
  <w:style w:type="paragraph" w:styleId="CommentText">
    <w:name w:val="annotation text"/>
    <w:basedOn w:val="Normal"/>
    <w:link w:val="CommentTextChar"/>
    <w:semiHidden/>
    <w:unhideWhenUsed/>
    <w:rsid w:val="006B78C0"/>
    <w:rPr>
      <w:sz w:val="20"/>
    </w:rPr>
  </w:style>
  <w:style w:type="character" w:customStyle="1" w:styleId="CommentTextChar">
    <w:name w:val="Comment Text Char"/>
    <w:basedOn w:val="DefaultParagraphFont"/>
    <w:link w:val="CommentText"/>
    <w:semiHidden/>
    <w:rsid w:val="006B78C0"/>
    <w:rPr>
      <w:rFonts w:ascii="Garamond" w:eastAsia="Times" w:hAnsi="Garamond"/>
    </w:rPr>
  </w:style>
  <w:style w:type="paragraph" w:styleId="CommentSubject">
    <w:name w:val="annotation subject"/>
    <w:basedOn w:val="CommentText"/>
    <w:next w:val="CommentText"/>
    <w:link w:val="CommentSubjectChar"/>
    <w:semiHidden/>
    <w:unhideWhenUsed/>
    <w:rsid w:val="006B78C0"/>
    <w:rPr>
      <w:b/>
      <w:bCs/>
    </w:rPr>
  </w:style>
  <w:style w:type="character" w:customStyle="1" w:styleId="CommentSubjectChar">
    <w:name w:val="Comment Subject Char"/>
    <w:basedOn w:val="CommentTextChar"/>
    <w:link w:val="CommentSubject"/>
    <w:semiHidden/>
    <w:rsid w:val="006B78C0"/>
    <w:rPr>
      <w:rFonts w:ascii="Garamond" w:eastAsia="Times" w:hAnsi="Garamond"/>
      <w:b/>
      <w:bCs/>
    </w:rPr>
  </w:style>
  <w:style w:type="paragraph" w:customStyle="1" w:styleId="TOC0">
    <w:name w:val="TOC 0"/>
    <w:basedOn w:val="Normal"/>
    <w:uiPriority w:val="99"/>
    <w:rsid w:val="008B5570"/>
    <w:pPr>
      <w:spacing w:after="240"/>
      <w:jc w:val="center"/>
    </w:pPr>
    <w:rPr>
      <w:rFonts w:ascii="Times New Roman" w:eastAsia="Times New Roman" w:hAnsi="Times New Roman"/>
      <w:b/>
      <w:caps/>
      <w:sz w:val="28"/>
    </w:rPr>
  </w:style>
  <w:style w:type="paragraph" w:styleId="TOC1">
    <w:name w:val="toc 1"/>
    <w:basedOn w:val="Normal"/>
    <w:next w:val="Normal"/>
    <w:autoRedefine/>
    <w:uiPriority w:val="39"/>
    <w:unhideWhenUsed/>
    <w:rsid w:val="00BB6E04"/>
    <w:pPr>
      <w:spacing w:after="100"/>
    </w:pPr>
    <w:rPr>
      <w:rFonts w:ascii="Times New Roman" w:hAnsi="Times New Roman"/>
      <w:b/>
    </w:rPr>
  </w:style>
  <w:style w:type="paragraph" w:customStyle="1" w:styleId="CoverPageTitle">
    <w:name w:val="Cover Page Title"/>
    <w:basedOn w:val="AppendixTitle"/>
    <w:qFormat/>
    <w:rsid w:val="00BB6E04"/>
  </w:style>
  <w:style w:type="paragraph" w:styleId="Revision">
    <w:name w:val="Revision"/>
    <w:hidden/>
    <w:uiPriority w:val="99"/>
    <w:semiHidden/>
    <w:rsid w:val="009966BF"/>
    <w:rPr>
      <w:rFonts w:ascii="Garamond" w:eastAsia="Times" w:hAnsi="Garamond"/>
      <w:sz w:val="24"/>
    </w:rPr>
  </w:style>
  <w:style w:type="paragraph" w:styleId="TOCHeading">
    <w:name w:val="TOC Heading"/>
    <w:basedOn w:val="Heading1"/>
    <w:next w:val="Normal"/>
    <w:uiPriority w:val="39"/>
    <w:unhideWhenUsed/>
    <w:qFormat/>
    <w:rsid w:val="00CF1352"/>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CF1352"/>
    <w:pPr>
      <w:spacing w:after="100"/>
      <w:ind w:left="240"/>
    </w:pPr>
  </w:style>
  <w:style w:type="paragraph" w:styleId="TOC3">
    <w:name w:val="toc 3"/>
    <w:basedOn w:val="Normal"/>
    <w:next w:val="Normal"/>
    <w:autoRedefine/>
    <w:semiHidden/>
    <w:unhideWhenUsed/>
    <w:rsid w:val="003753AC"/>
    <w:pPr>
      <w:spacing w:after="100"/>
      <w:ind w:left="480"/>
    </w:pPr>
  </w:style>
  <w:style w:type="paragraph" w:customStyle="1" w:styleId="NCESoddfooter">
    <w:name w:val="NCES odd footer"/>
    <w:basedOn w:val="Normal"/>
    <w:uiPriority w:val="99"/>
    <w:rsid w:val="007751C8"/>
    <w:pPr>
      <w:tabs>
        <w:tab w:val="center" w:pos="4320"/>
        <w:tab w:val="right" w:pos="9360"/>
      </w:tabs>
      <w:jc w:val="right"/>
    </w:pPr>
    <w:rPr>
      <w:rFonts w:ascii="Arial" w:eastAsia="Times New Roman" w:hAnsi="Arial"/>
      <w:smallCaps/>
      <w:sz w:val="18"/>
      <w:szCs w:val="22"/>
    </w:rPr>
  </w:style>
  <w:style w:type="paragraph" w:customStyle="1" w:styleId="Cov-Address">
    <w:name w:val="Cov-Address"/>
    <w:basedOn w:val="Normal"/>
    <w:uiPriority w:val="99"/>
    <w:rsid w:val="007751C8"/>
    <w:pPr>
      <w:jc w:val="right"/>
    </w:pPr>
    <w:rPr>
      <w:rFonts w:ascii="Arial" w:eastAsia="Times New Roman" w:hAnsi="Arial"/>
    </w:rPr>
  </w:style>
  <w:style w:type="paragraph" w:customStyle="1" w:styleId="Cov-Author">
    <w:name w:val="Cov-Author"/>
    <w:basedOn w:val="Normal"/>
    <w:uiPriority w:val="99"/>
    <w:rsid w:val="007751C8"/>
    <w:pPr>
      <w:jc w:val="right"/>
    </w:pPr>
    <w:rPr>
      <w:rFonts w:ascii="Arial Black" w:eastAsia="Times New Roman" w:hAnsi="Arial Black"/>
    </w:rPr>
  </w:style>
  <w:style w:type="paragraph" w:customStyle="1" w:styleId="Cov-Date">
    <w:name w:val="Cov-Date"/>
    <w:basedOn w:val="Normal"/>
    <w:uiPriority w:val="99"/>
    <w:rsid w:val="007751C8"/>
    <w:pPr>
      <w:jc w:val="right"/>
    </w:pPr>
    <w:rPr>
      <w:rFonts w:ascii="Arial" w:eastAsia="Times New Roman" w:hAnsi="Arial"/>
      <w:b/>
      <w:sz w:val="28"/>
    </w:rPr>
  </w:style>
  <w:style w:type="paragraph" w:customStyle="1" w:styleId="Cov-Subtitle">
    <w:name w:val="Cov-Subtitle"/>
    <w:basedOn w:val="Normal"/>
    <w:uiPriority w:val="99"/>
    <w:rsid w:val="007751C8"/>
    <w:pPr>
      <w:jc w:val="right"/>
    </w:pPr>
    <w:rPr>
      <w:rFonts w:ascii="Arial Black" w:eastAsia="Times New Roman" w:hAnsi="Arial Black"/>
      <w:sz w:val="28"/>
      <w:szCs w:val="24"/>
    </w:rPr>
  </w:style>
  <w:style w:type="paragraph" w:customStyle="1" w:styleId="Cov-Title">
    <w:name w:val="Cov-Title"/>
    <w:basedOn w:val="Normal"/>
    <w:uiPriority w:val="99"/>
    <w:rsid w:val="007751C8"/>
    <w:pPr>
      <w:jc w:val="right"/>
    </w:pPr>
    <w:rPr>
      <w:rFonts w:ascii="Arial Black" w:eastAsia="Times New Roman" w:hAnsi="Arial Black"/>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43"/>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semiHidden/>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semiHidden/>
    <w:unhideWhenUsed/>
    <w:rsid w:val="006B78C0"/>
    <w:rPr>
      <w:sz w:val="16"/>
      <w:szCs w:val="16"/>
    </w:rPr>
  </w:style>
  <w:style w:type="paragraph" w:styleId="CommentText">
    <w:name w:val="annotation text"/>
    <w:basedOn w:val="Normal"/>
    <w:link w:val="CommentTextChar"/>
    <w:semiHidden/>
    <w:unhideWhenUsed/>
    <w:rsid w:val="006B78C0"/>
    <w:rPr>
      <w:sz w:val="20"/>
    </w:rPr>
  </w:style>
  <w:style w:type="character" w:customStyle="1" w:styleId="CommentTextChar">
    <w:name w:val="Comment Text Char"/>
    <w:basedOn w:val="DefaultParagraphFont"/>
    <w:link w:val="CommentText"/>
    <w:semiHidden/>
    <w:rsid w:val="006B78C0"/>
    <w:rPr>
      <w:rFonts w:ascii="Garamond" w:eastAsia="Times" w:hAnsi="Garamond"/>
    </w:rPr>
  </w:style>
  <w:style w:type="paragraph" w:styleId="CommentSubject">
    <w:name w:val="annotation subject"/>
    <w:basedOn w:val="CommentText"/>
    <w:next w:val="CommentText"/>
    <w:link w:val="CommentSubjectChar"/>
    <w:semiHidden/>
    <w:unhideWhenUsed/>
    <w:rsid w:val="006B78C0"/>
    <w:rPr>
      <w:b/>
      <w:bCs/>
    </w:rPr>
  </w:style>
  <w:style w:type="character" w:customStyle="1" w:styleId="CommentSubjectChar">
    <w:name w:val="Comment Subject Char"/>
    <w:basedOn w:val="CommentTextChar"/>
    <w:link w:val="CommentSubject"/>
    <w:semiHidden/>
    <w:rsid w:val="006B78C0"/>
    <w:rPr>
      <w:rFonts w:ascii="Garamond" w:eastAsia="Times" w:hAnsi="Garamond"/>
      <w:b/>
      <w:bCs/>
    </w:rPr>
  </w:style>
  <w:style w:type="paragraph" w:customStyle="1" w:styleId="TOC0">
    <w:name w:val="TOC 0"/>
    <w:basedOn w:val="Normal"/>
    <w:uiPriority w:val="99"/>
    <w:rsid w:val="008B5570"/>
    <w:pPr>
      <w:spacing w:after="240"/>
      <w:jc w:val="center"/>
    </w:pPr>
    <w:rPr>
      <w:rFonts w:ascii="Times New Roman" w:eastAsia="Times New Roman" w:hAnsi="Times New Roman"/>
      <w:b/>
      <w:caps/>
      <w:sz w:val="28"/>
    </w:rPr>
  </w:style>
  <w:style w:type="paragraph" w:styleId="TOC1">
    <w:name w:val="toc 1"/>
    <w:basedOn w:val="Normal"/>
    <w:next w:val="Normal"/>
    <w:autoRedefine/>
    <w:uiPriority w:val="39"/>
    <w:unhideWhenUsed/>
    <w:rsid w:val="00BB6E04"/>
    <w:pPr>
      <w:spacing w:after="100"/>
    </w:pPr>
    <w:rPr>
      <w:rFonts w:ascii="Times New Roman" w:hAnsi="Times New Roman"/>
      <w:b/>
    </w:rPr>
  </w:style>
  <w:style w:type="paragraph" w:customStyle="1" w:styleId="CoverPageTitle">
    <w:name w:val="Cover Page Title"/>
    <w:basedOn w:val="AppendixTitle"/>
    <w:qFormat/>
    <w:rsid w:val="00BB6E04"/>
  </w:style>
  <w:style w:type="paragraph" w:styleId="Revision">
    <w:name w:val="Revision"/>
    <w:hidden/>
    <w:uiPriority w:val="99"/>
    <w:semiHidden/>
    <w:rsid w:val="009966BF"/>
    <w:rPr>
      <w:rFonts w:ascii="Garamond" w:eastAsia="Times" w:hAnsi="Garamond"/>
      <w:sz w:val="24"/>
    </w:rPr>
  </w:style>
  <w:style w:type="paragraph" w:styleId="TOCHeading">
    <w:name w:val="TOC Heading"/>
    <w:basedOn w:val="Heading1"/>
    <w:next w:val="Normal"/>
    <w:uiPriority w:val="39"/>
    <w:unhideWhenUsed/>
    <w:qFormat/>
    <w:rsid w:val="00CF1352"/>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CF1352"/>
    <w:pPr>
      <w:spacing w:after="100"/>
      <w:ind w:left="240"/>
    </w:pPr>
  </w:style>
  <w:style w:type="paragraph" w:styleId="TOC3">
    <w:name w:val="toc 3"/>
    <w:basedOn w:val="Normal"/>
    <w:next w:val="Normal"/>
    <w:autoRedefine/>
    <w:semiHidden/>
    <w:unhideWhenUsed/>
    <w:rsid w:val="003753AC"/>
    <w:pPr>
      <w:spacing w:after="100"/>
      <w:ind w:left="480"/>
    </w:pPr>
  </w:style>
  <w:style w:type="paragraph" w:customStyle="1" w:styleId="NCESoddfooter">
    <w:name w:val="NCES odd footer"/>
    <w:basedOn w:val="Normal"/>
    <w:uiPriority w:val="99"/>
    <w:rsid w:val="007751C8"/>
    <w:pPr>
      <w:tabs>
        <w:tab w:val="center" w:pos="4320"/>
        <w:tab w:val="right" w:pos="9360"/>
      </w:tabs>
      <w:jc w:val="right"/>
    </w:pPr>
    <w:rPr>
      <w:rFonts w:ascii="Arial" w:eastAsia="Times New Roman" w:hAnsi="Arial"/>
      <w:smallCaps/>
      <w:sz w:val="18"/>
      <w:szCs w:val="22"/>
    </w:rPr>
  </w:style>
  <w:style w:type="paragraph" w:customStyle="1" w:styleId="Cov-Address">
    <w:name w:val="Cov-Address"/>
    <w:basedOn w:val="Normal"/>
    <w:uiPriority w:val="99"/>
    <w:rsid w:val="007751C8"/>
    <w:pPr>
      <w:jc w:val="right"/>
    </w:pPr>
    <w:rPr>
      <w:rFonts w:ascii="Arial" w:eastAsia="Times New Roman" w:hAnsi="Arial"/>
    </w:rPr>
  </w:style>
  <w:style w:type="paragraph" w:customStyle="1" w:styleId="Cov-Author">
    <w:name w:val="Cov-Author"/>
    <w:basedOn w:val="Normal"/>
    <w:uiPriority w:val="99"/>
    <w:rsid w:val="007751C8"/>
    <w:pPr>
      <w:jc w:val="right"/>
    </w:pPr>
    <w:rPr>
      <w:rFonts w:ascii="Arial Black" w:eastAsia="Times New Roman" w:hAnsi="Arial Black"/>
    </w:rPr>
  </w:style>
  <w:style w:type="paragraph" w:customStyle="1" w:styleId="Cov-Date">
    <w:name w:val="Cov-Date"/>
    <w:basedOn w:val="Normal"/>
    <w:uiPriority w:val="99"/>
    <w:rsid w:val="007751C8"/>
    <w:pPr>
      <w:jc w:val="right"/>
    </w:pPr>
    <w:rPr>
      <w:rFonts w:ascii="Arial" w:eastAsia="Times New Roman" w:hAnsi="Arial"/>
      <w:b/>
      <w:sz w:val="28"/>
    </w:rPr>
  </w:style>
  <w:style w:type="paragraph" w:customStyle="1" w:styleId="Cov-Subtitle">
    <w:name w:val="Cov-Subtitle"/>
    <w:basedOn w:val="Normal"/>
    <w:uiPriority w:val="99"/>
    <w:rsid w:val="007751C8"/>
    <w:pPr>
      <w:jc w:val="right"/>
    </w:pPr>
    <w:rPr>
      <w:rFonts w:ascii="Arial Black" w:eastAsia="Times New Roman" w:hAnsi="Arial Black"/>
      <w:sz w:val="28"/>
      <w:szCs w:val="24"/>
    </w:rPr>
  </w:style>
  <w:style w:type="paragraph" w:customStyle="1" w:styleId="Cov-Title">
    <w:name w:val="Cov-Title"/>
    <w:basedOn w:val="Normal"/>
    <w:uiPriority w:val="99"/>
    <w:rsid w:val="007751C8"/>
    <w:pPr>
      <w:jc w:val="right"/>
    </w:pPr>
    <w:rPr>
      <w:rFonts w:ascii="Arial Black" w:eastAsia="Times New Roman" w:hAnsi="Arial Black"/>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A5C76-4881-4EAD-AEA4-F9B09D1F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26133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SYSTEM</cp:lastModifiedBy>
  <cp:revision>2</cp:revision>
  <cp:lastPrinted>2015-09-28T14:40:00Z</cp:lastPrinted>
  <dcterms:created xsi:type="dcterms:W3CDTF">2018-07-23T14:22:00Z</dcterms:created>
  <dcterms:modified xsi:type="dcterms:W3CDTF">2018-07-23T14:22:00Z</dcterms:modified>
</cp:coreProperties>
</file>