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AD" w:rsidRPr="00244EA3" w:rsidRDefault="003E7713" w:rsidP="00244EA3">
      <w:pPr>
        <w:spacing w:after="160" w:line="252" w:lineRule="auto"/>
        <w:jc w:val="center"/>
        <w:rPr>
          <w:color w:val="002060"/>
          <w:u w:val="single"/>
        </w:rPr>
      </w:pPr>
      <w:bookmarkStart w:id="0" w:name="_GoBack"/>
      <w:bookmarkEnd w:id="0"/>
      <w:r w:rsidRPr="00244EA3">
        <w:rPr>
          <w:color w:val="002060"/>
          <w:u w:val="single"/>
        </w:rPr>
        <w:t>ROCIS Description of Changes</w:t>
      </w:r>
    </w:p>
    <w:p w:rsidR="007609AD" w:rsidRDefault="00244EA3" w:rsidP="001B3F0B">
      <w:pPr>
        <w:spacing w:after="160" w:line="252" w:lineRule="auto"/>
        <w:ind w:firstLine="720"/>
        <w:rPr>
          <w:color w:val="002060"/>
        </w:rPr>
      </w:pPr>
      <w:r>
        <w:rPr>
          <w:color w:val="002060"/>
        </w:rPr>
        <w:t>Set forth below is a summary description of all changes made to the Tribal Energy Loan Guarantee Program (“</w:t>
      </w:r>
      <w:r w:rsidRPr="00244EA3">
        <w:rPr>
          <w:b/>
          <w:i/>
          <w:color w:val="002060"/>
        </w:rPr>
        <w:t>TELGP</w:t>
      </w:r>
      <w:r>
        <w:rPr>
          <w:color w:val="002060"/>
        </w:rPr>
        <w:t>”) Application Form (the “</w:t>
      </w:r>
      <w:r w:rsidRPr="00244EA3">
        <w:rPr>
          <w:b/>
          <w:i/>
          <w:color w:val="002060"/>
        </w:rPr>
        <w:t>Application Form</w:t>
      </w:r>
      <w:r>
        <w:rPr>
          <w:color w:val="002060"/>
        </w:rPr>
        <w:t xml:space="preserve">”) from </w:t>
      </w:r>
      <w:r w:rsidR="001B3F0B">
        <w:rPr>
          <w:color w:val="002060"/>
        </w:rPr>
        <w:t xml:space="preserve">instruments previously approved under </w:t>
      </w:r>
      <w:r w:rsidR="001B3F0B" w:rsidRPr="001B3F0B">
        <w:rPr>
          <w:color w:val="002060"/>
        </w:rPr>
        <w:t>OMB Control Number: 1910-5134</w:t>
      </w:r>
      <w:r w:rsidR="001B3F0B">
        <w:rPr>
          <w:color w:val="002060"/>
        </w:rPr>
        <w:t>.</w:t>
      </w:r>
    </w:p>
    <w:p w:rsidR="007609AD" w:rsidRDefault="007609AD" w:rsidP="007609AD">
      <w:pPr>
        <w:spacing w:after="160" w:line="252" w:lineRule="auto"/>
        <w:rPr>
          <w:color w:val="002060"/>
        </w:rPr>
      </w:pPr>
      <w:r>
        <w:rPr>
          <w:color w:val="002060"/>
        </w:rPr>
        <w:t xml:space="preserve">1) Clarification of </w:t>
      </w:r>
      <w:r w:rsidR="001B3F0B">
        <w:rPr>
          <w:color w:val="002060"/>
        </w:rPr>
        <w:t>A</w:t>
      </w:r>
      <w:r>
        <w:rPr>
          <w:color w:val="002060"/>
        </w:rPr>
        <w:t xml:space="preserve">pplicable </w:t>
      </w:r>
      <w:r w:rsidR="001B3F0B">
        <w:rPr>
          <w:color w:val="002060"/>
        </w:rPr>
        <w:t>P</w:t>
      </w:r>
      <w:r w:rsidR="0082620E">
        <w:rPr>
          <w:color w:val="002060"/>
        </w:rPr>
        <w:t>arty.</w:t>
      </w:r>
      <w:r>
        <w:rPr>
          <w:color w:val="002060"/>
        </w:rPr>
        <w:t xml:space="preserve">  Use of the term "Applicant" </w:t>
      </w:r>
      <w:r w:rsidR="00244EA3">
        <w:rPr>
          <w:color w:val="002060"/>
        </w:rPr>
        <w:t xml:space="preserve">in the Application Form </w:t>
      </w:r>
      <w:r>
        <w:rPr>
          <w:color w:val="002060"/>
        </w:rPr>
        <w:t xml:space="preserve">has been clarified throughout to indicate whether in each instance used it refers to the Lender Applicant, the Borrower or a Project Sponsor.  This does not result in a net increase in the information requested. </w:t>
      </w:r>
    </w:p>
    <w:p w:rsidR="007609AD" w:rsidRDefault="007609AD" w:rsidP="007609AD">
      <w:pPr>
        <w:spacing w:after="160" w:line="252" w:lineRule="auto"/>
        <w:rPr>
          <w:color w:val="002060"/>
        </w:rPr>
      </w:pPr>
      <w:r>
        <w:rPr>
          <w:color w:val="002060"/>
        </w:rPr>
        <w:t xml:space="preserve">2) Clarification of Governing Authorities.  </w:t>
      </w:r>
      <w:r w:rsidR="00BF150E">
        <w:rPr>
          <w:color w:val="002060"/>
        </w:rPr>
        <w:t>R</w:t>
      </w:r>
      <w:r>
        <w:rPr>
          <w:color w:val="002060"/>
        </w:rPr>
        <w:t>eferences to Section 1703 of Title XVII</w:t>
      </w:r>
      <w:r w:rsidR="00BF150E">
        <w:rPr>
          <w:color w:val="002060"/>
        </w:rPr>
        <w:t xml:space="preserve"> and the Title XVII Rule have been replaced</w:t>
      </w:r>
      <w:r>
        <w:rPr>
          <w:color w:val="002060"/>
        </w:rPr>
        <w:t xml:space="preserve"> with references to the </w:t>
      </w:r>
      <w:r w:rsidR="00244EA3">
        <w:rPr>
          <w:color w:val="002060"/>
        </w:rPr>
        <w:t xml:space="preserve">TELGP </w:t>
      </w:r>
      <w:r>
        <w:rPr>
          <w:color w:val="002060"/>
        </w:rPr>
        <w:t>authorizing statute</w:t>
      </w:r>
      <w:r w:rsidR="00BF150E">
        <w:rPr>
          <w:color w:val="002060"/>
        </w:rPr>
        <w:t xml:space="preserve"> and</w:t>
      </w:r>
      <w:r>
        <w:rPr>
          <w:color w:val="002060"/>
        </w:rPr>
        <w:t xml:space="preserve"> to Attachment C to the TELGP Solicitation</w:t>
      </w:r>
      <w:r w:rsidR="00BF150E">
        <w:rPr>
          <w:color w:val="002060"/>
        </w:rPr>
        <w:t xml:space="preserve">.  </w:t>
      </w:r>
      <w:r>
        <w:rPr>
          <w:color w:val="002060"/>
        </w:rPr>
        <w:t>None of these changes has the effect of changing the information required to be provided in the Application Form.</w:t>
      </w:r>
    </w:p>
    <w:p w:rsidR="007609AD" w:rsidRDefault="007609AD" w:rsidP="007609AD">
      <w:pPr>
        <w:spacing w:after="160" w:line="252" w:lineRule="auto"/>
        <w:rPr>
          <w:color w:val="002060"/>
        </w:rPr>
      </w:pPr>
      <w:r>
        <w:rPr>
          <w:color w:val="002060"/>
        </w:rPr>
        <w:t xml:space="preserve">3) Clarifications </w:t>
      </w:r>
      <w:r w:rsidR="00244EA3">
        <w:rPr>
          <w:color w:val="002060"/>
        </w:rPr>
        <w:t>Regarding P</w:t>
      </w:r>
      <w:r>
        <w:rPr>
          <w:color w:val="002060"/>
        </w:rPr>
        <w:t xml:space="preserve">artial </w:t>
      </w:r>
      <w:r w:rsidR="00244EA3">
        <w:rPr>
          <w:color w:val="002060"/>
        </w:rPr>
        <w:t>L</w:t>
      </w:r>
      <w:r>
        <w:rPr>
          <w:color w:val="002060"/>
        </w:rPr>
        <w:t xml:space="preserve">oan </w:t>
      </w:r>
      <w:r w:rsidR="00244EA3">
        <w:rPr>
          <w:color w:val="002060"/>
        </w:rPr>
        <w:t>G</w:t>
      </w:r>
      <w:r>
        <w:rPr>
          <w:color w:val="002060"/>
        </w:rPr>
        <w:t xml:space="preserve">uarantees.  </w:t>
      </w:r>
      <w:r w:rsidR="00BF150E">
        <w:rPr>
          <w:color w:val="002060"/>
        </w:rPr>
        <w:t>T</w:t>
      </w:r>
      <w:r>
        <w:rPr>
          <w:color w:val="002060"/>
        </w:rPr>
        <w:t xml:space="preserve">wo </w:t>
      </w:r>
      <w:r w:rsidR="00BF150E">
        <w:rPr>
          <w:color w:val="002060"/>
        </w:rPr>
        <w:t>changes were made to Sections I.A.6 and I.G.2(c)</w:t>
      </w:r>
      <w:r>
        <w:rPr>
          <w:color w:val="002060"/>
        </w:rPr>
        <w:t xml:space="preserve"> </w:t>
      </w:r>
      <w:r w:rsidR="00BF150E">
        <w:rPr>
          <w:color w:val="002060"/>
        </w:rPr>
        <w:t xml:space="preserve">of the Application Form </w:t>
      </w:r>
      <w:r>
        <w:rPr>
          <w:color w:val="002060"/>
        </w:rPr>
        <w:t xml:space="preserve">to </w:t>
      </w:r>
      <w:r w:rsidR="00BF150E">
        <w:rPr>
          <w:color w:val="002060"/>
        </w:rPr>
        <w:t>clarify that</w:t>
      </w:r>
      <w:r>
        <w:rPr>
          <w:color w:val="002060"/>
        </w:rPr>
        <w:t xml:space="preserve"> DOE may only issue partial loan guarantees.  These clarifications do not change the information required to be provided in the Application Form.</w:t>
      </w:r>
    </w:p>
    <w:p w:rsidR="007609AD" w:rsidRDefault="007609AD" w:rsidP="007609AD">
      <w:pPr>
        <w:spacing w:after="160" w:line="252" w:lineRule="auto"/>
        <w:rPr>
          <w:color w:val="002060"/>
        </w:rPr>
      </w:pPr>
      <w:r>
        <w:rPr>
          <w:color w:val="002060"/>
        </w:rPr>
        <w:t xml:space="preserve">4) </w:t>
      </w:r>
      <w:r w:rsidR="001B3F0B">
        <w:rPr>
          <w:color w:val="002060"/>
        </w:rPr>
        <w:t>Correction</w:t>
      </w:r>
      <w:r>
        <w:rPr>
          <w:color w:val="002060"/>
        </w:rPr>
        <w:t xml:space="preserve"> </w:t>
      </w:r>
      <w:r w:rsidR="001B3F0B">
        <w:rPr>
          <w:color w:val="002060"/>
        </w:rPr>
        <w:t>Regarding</w:t>
      </w:r>
      <w:r>
        <w:rPr>
          <w:color w:val="002060"/>
        </w:rPr>
        <w:t xml:space="preserve"> Financial Statements.  </w:t>
      </w:r>
      <w:r w:rsidR="00076E14">
        <w:rPr>
          <w:color w:val="002060"/>
        </w:rPr>
        <w:t xml:space="preserve">Part II: I.H.1 of the Application </w:t>
      </w:r>
      <w:r w:rsidR="003E7713">
        <w:rPr>
          <w:color w:val="002060"/>
        </w:rPr>
        <w:t xml:space="preserve">Form </w:t>
      </w:r>
      <w:r w:rsidR="00076E14">
        <w:rPr>
          <w:color w:val="002060"/>
        </w:rPr>
        <w:t xml:space="preserve">was revised to require three (3) rather than two (2) years of financial statements, if available.  This is to correct a typographic error in the preceding form.  This </w:t>
      </w:r>
      <w:r>
        <w:rPr>
          <w:color w:val="002060"/>
        </w:rPr>
        <w:t xml:space="preserve">does not increase the burden on the Applicant, because financial statements are required </w:t>
      </w:r>
      <w:r w:rsidR="00076E14">
        <w:rPr>
          <w:color w:val="002060"/>
        </w:rPr>
        <w:t xml:space="preserve">only to the extent they </w:t>
      </w:r>
      <w:r w:rsidR="003E7713">
        <w:rPr>
          <w:color w:val="002060"/>
        </w:rPr>
        <w:t>have been previously prepared</w:t>
      </w:r>
      <w:r>
        <w:rPr>
          <w:color w:val="002060"/>
        </w:rPr>
        <w:t xml:space="preserve">.  </w:t>
      </w:r>
    </w:p>
    <w:p w:rsidR="007609AD" w:rsidRDefault="00244EA3" w:rsidP="007609AD">
      <w:pPr>
        <w:spacing w:after="160" w:line="252" w:lineRule="auto"/>
        <w:rPr>
          <w:color w:val="002060"/>
        </w:rPr>
      </w:pPr>
      <w:r>
        <w:rPr>
          <w:color w:val="002060"/>
        </w:rPr>
        <w:t>5</w:t>
      </w:r>
      <w:r w:rsidR="007609AD">
        <w:rPr>
          <w:color w:val="002060"/>
        </w:rPr>
        <w:t xml:space="preserve">) Omissions </w:t>
      </w:r>
      <w:r w:rsidR="001B3F0B">
        <w:rPr>
          <w:color w:val="002060"/>
        </w:rPr>
        <w:t>Regarding</w:t>
      </w:r>
      <w:r w:rsidR="007609AD">
        <w:rPr>
          <w:color w:val="002060"/>
        </w:rPr>
        <w:t xml:space="preserve"> </w:t>
      </w:r>
      <w:r w:rsidR="001B3F0B">
        <w:rPr>
          <w:color w:val="002060"/>
        </w:rPr>
        <w:t>T</w:t>
      </w:r>
      <w:r w:rsidR="007609AD">
        <w:rPr>
          <w:color w:val="002060"/>
        </w:rPr>
        <w:t xml:space="preserve">echnology </w:t>
      </w:r>
      <w:r w:rsidR="001B3F0B">
        <w:rPr>
          <w:color w:val="002060"/>
        </w:rPr>
        <w:t>Re</w:t>
      </w:r>
      <w:r w:rsidR="007609AD">
        <w:rPr>
          <w:color w:val="002060"/>
        </w:rPr>
        <w:t xml:space="preserve">quirements.  </w:t>
      </w:r>
      <w:r w:rsidR="00076E14">
        <w:rPr>
          <w:color w:val="002060"/>
        </w:rPr>
        <w:t>The requirement</w:t>
      </w:r>
      <w:r w:rsidR="005B260D">
        <w:rPr>
          <w:color w:val="002060"/>
        </w:rPr>
        <w:t>s in</w:t>
      </w:r>
      <w:r w:rsidR="00076E14">
        <w:rPr>
          <w:color w:val="002060"/>
        </w:rPr>
        <w:t xml:space="preserve"> </w:t>
      </w:r>
      <w:r w:rsidR="005B260D">
        <w:rPr>
          <w:color w:val="002060"/>
        </w:rPr>
        <w:t xml:space="preserve">Sections I.D.4 and I.E.3 </w:t>
      </w:r>
      <w:r w:rsidR="003E7713">
        <w:rPr>
          <w:color w:val="002060"/>
        </w:rPr>
        <w:t xml:space="preserve">of the Application Form </w:t>
      </w:r>
      <w:r w:rsidR="00076E14">
        <w:rPr>
          <w:color w:val="002060"/>
        </w:rPr>
        <w:t xml:space="preserve">to describe innovative technology have been omitted because they are inapplicable </w:t>
      </w:r>
      <w:r w:rsidR="005B260D">
        <w:rPr>
          <w:color w:val="002060"/>
        </w:rPr>
        <w:t xml:space="preserve">under TELGP.  </w:t>
      </w:r>
      <w:r w:rsidR="007609AD">
        <w:rPr>
          <w:color w:val="002060"/>
        </w:rPr>
        <w:t xml:space="preserve">These changes have the effect of significantly reducing the paperwork burden on the </w:t>
      </w:r>
      <w:r w:rsidR="005B260D">
        <w:rPr>
          <w:color w:val="002060"/>
        </w:rPr>
        <w:t>public</w:t>
      </w:r>
      <w:r w:rsidR="007609AD">
        <w:rPr>
          <w:color w:val="002060"/>
        </w:rPr>
        <w:t>.</w:t>
      </w:r>
    </w:p>
    <w:p w:rsidR="007609AD" w:rsidRDefault="00244EA3" w:rsidP="007609AD">
      <w:pPr>
        <w:spacing w:after="160" w:line="252" w:lineRule="auto"/>
        <w:rPr>
          <w:color w:val="002060"/>
        </w:rPr>
      </w:pPr>
      <w:r>
        <w:rPr>
          <w:color w:val="002060"/>
        </w:rPr>
        <w:t>6</w:t>
      </w:r>
      <w:r w:rsidR="007609AD">
        <w:rPr>
          <w:color w:val="002060"/>
        </w:rPr>
        <w:t xml:space="preserve">) Omissions </w:t>
      </w:r>
      <w:r w:rsidR="001B3F0B">
        <w:rPr>
          <w:color w:val="002060"/>
        </w:rPr>
        <w:t>Regarding</w:t>
      </w:r>
      <w:r w:rsidR="007609AD">
        <w:rPr>
          <w:color w:val="002060"/>
        </w:rPr>
        <w:t xml:space="preserve"> GHG Emissions.  </w:t>
      </w:r>
      <w:r w:rsidR="005B260D" w:rsidRPr="005B260D">
        <w:rPr>
          <w:color w:val="002060"/>
        </w:rPr>
        <w:t xml:space="preserve">The requirements </w:t>
      </w:r>
      <w:r w:rsidR="005B260D">
        <w:rPr>
          <w:color w:val="002060"/>
        </w:rPr>
        <w:t>Part I: I.E.7</w:t>
      </w:r>
      <w:r w:rsidR="003E7713">
        <w:rPr>
          <w:color w:val="002060"/>
        </w:rPr>
        <w:t xml:space="preserve"> and Part II: I.D.4 </w:t>
      </w:r>
      <w:r w:rsidR="003E7713" w:rsidRPr="003E7713">
        <w:rPr>
          <w:color w:val="002060"/>
        </w:rPr>
        <w:t xml:space="preserve">of the Application Form </w:t>
      </w:r>
      <w:r w:rsidR="005B260D">
        <w:rPr>
          <w:color w:val="002060"/>
        </w:rPr>
        <w:t>to describe reductions in greenhouse gas emissions</w:t>
      </w:r>
      <w:r w:rsidR="005B260D" w:rsidRPr="005B260D">
        <w:rPr>
          <w:color w:val="002060"/>
        </w:rPr>
        <w:t xml:space="preserve"> have been omitted because they are inapplicable under TELGP.  These changes have the effect of significantly reducing the paperwork burden on the </w:t>
      </w:r>
      <w:r w:rsidR="005B260D">
        <w:rPr>
          <w:color w:val="002060"/>
        </w:rPr>
        <w:t>public</w:t>
      </w:r>
      <w:r w:rsidR="005B260D" w:rsidRPr="005B260D">
        <w:rPr>
          <w:color w:val="002060"/>
        </w:rPr>
        <w:t>.</w:t>
      </w:r>
    </w:p>
    <w:p w:rsidR="007609AD" w:rsidRDefault="00244EA3" w:rsidP="007609AD">
      <w:pPr>
        <w:spacing w:after="160" w:line="252" w:lineRule="auto"/>
        <w:rPr>
          <w:color w:val="002060"/>
        </w:rPr>
      </w:pPr>
      <w:r>
        <w:rPr>
          <w:color w:val="002060"/>
        </w:rPr>
        <w:t>7</w:t>
      </w:r>
      <w:r w:rsidR="007609AD">
        <w:rPr>
          <w:color w:val="002060"/>
        </w:rPr>
        <w:t xml:space="preserve">) Omission of </w:t>
      </w:r>
      <w:r w:rsidR="001B3F0B">
        <w:rPr>
          <w:color w:val="002060"/>
        </w:rPr>
        <w:t>R</w:t>
      </w:r>
      <w:r w:rsidR="007609AD">
        <w:rPr>
          <w:color w:val="002060"/>
        </w:rPr>
        <w:t xml:space="preserve">equirement for </w:t>
      </w:r>
      <w:r w:rsidR="001B3F0B">
        <w:rPr>
          <w:color w:val="002060"/>
        </w:rPr>
        <w:t>C</w:t>
      </w:r>
      <w:r w:rsidR="007609AD">
        <w:rPr>
          <w:color w:val="002060"/>
        </w:rPr>
        <w:t xml:space="preserve">redit </w:t>
      </w:r>
      <w:r w:rsidR="001B3F0B">
        <w:rPr>
          <w:color w:val="002060"/>
        </w:rPr>
        <w:t>R</w:t>
      </w:r>
      <w:r w:rsidR="007609AD">
        <w:rPr>
          <w:color w:val="002060"/>
        </w:rPr>
        <w:t xml:space="preserve">ating from </w:t>
      </w:r>
      <w:r w:rsidR="001B3F0B">
        <w:rPr>
          <w:color w:val="002060"/>
        </w:rPr>
        <w:t>R</w:t>
      </w:r>
      <w:r w:rsidR="007609AD">
        <w:rPr>
          <w:color w:val="002060"/>
        </w:rPr>
        <w:t xml:space="preserve">ating </w:t>
      </w:r>
      <w:r w:rsidR="001B3F0B">
        <w:rPr>
          <w:color w:val="002060"/>
        </w:rPr>
        <w:t>A</w:t>
      </w:r>
      <w:r w:rsidR="007609AD">
        <w:rPr>
          <w:color w:val="002060"/>
        </w:rPr>
        <w:t xml:space="preserve">gency.  </w:t>
      </w:r>
      <w:r w:rsidR="005B260D">
        <w:rPr>
          <w:color w:val="002060"/>
        </w:rPr>
        <w:t xml:space="preserve">The requirement in Part II: I.H.8 to provide a credit assessment from a nationally recognized rating agency </w:t>
      </w:r>
      <w:r w:rsidR="003E7713">
        <w:rPr>
          <w:color w:val="002060"/>
        </w:rPr>
        <w:t>has been omitted, and Lender Applicant may now provide its</w:t>
      </w:r>
      <w:r w:rsidR="007609AD">
        <w:rPr>
          <w:color w:val="002060"/>
        </w:rPr>
        <w:t xml:space="preserve"> own credit assessment</w:t>
      </w:r>
      <w:r w:rsidR="003E7713">
        <w:rPr>
          <w:color w:val="002060"/>
        </w:rPr>
        <w:t>s</w:t>
      </w:r>
      <w:r w:rsidR="007609AD">
        <w:rPr>
          <w:color w:val="002060"/>
        </w:rPr>
        <w:t xml:space="preserve"> of a Project</w:t>
      </w:r>
      <w:r w:rsidR="003E7713">
        <w:rPr>
          <w:color w:val="002060"/>
        </w:rPr>
        <w:t>.</w:t>
      </w:r>
      <w:r w:rsidR="007609AD">
        <w:rPr>
          <w:color w:val="002060"/>
        </w:rPr>
        <w:t xml:space="preserve">  This change has the effect of significantly reducing the paperwork burden on the </w:t>
      </w:r>
      <w:r w:rsidR="003E7713">
        <w:rPr>
          <w:color w:val="002060"/>
        </w:rPr>
        <w:t>public</w:t>
      </w:r>
      <w:r w:rsidR="007609AD">
        <w:rPr>
          <w:color w:val="002060"/>
        </w:rPr>
        <w:t>.</w:t>
      </w:r>
    </w:p>
    <w:p w:rsidR="007609AD" w:rsidRDefault="007609AD" w:rsidP="007609AD">
      <w:pPr>
        <w:spacing w:after="160" w:line="252" w:lineRule="auto"/>
        <w:rPr>
          <w:color w:val="002060"/>
        </w:rPr>
      </w:pPr>
    </w:p>
    <w:sectPr w:rsidR="007609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C7E" w:rsidRDefault="009D5C7E" w:rsidP="003E7713">
      <w:r>
        <w:separator/>
      </w:r>
    </w:p>
  </w:endnote>
  <w:endnote w:type="continuationSeparator" w:id="0">
    <w:p w:rsidR="009D5C7E" w:rsidRDefault="009D5C7E" w:rsidP="003E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C7E" w:rsidRDefault="009D5C7E" w:rsidP="003E7713">
      <w:r>
        <w:separator/>
      </w:r>
    </w:p>
  </w:footnote>
  <w:footnote w:type="continuationSeparator" w:id="0">
    <w:p w:rsidR="009D5C7E" w:rsidRDefault="009D5C7E" w:rsidP="003E7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713" w:rsidRDefault="003E7713" w:rsidP="003E7713">
    <w:pPr>
      <w:pStyle w:val="Header"/>
      <w:jc w:val="right"/>
    </w:pPr>
    <w:r>
      <w:t>LPO Legal Draft</w:t>
    </w:r>
  </w:p>
  <w:p w:rsidR="003E7713" w:rsidRDefault="003E7713" w:rsidP="003E7713">
    <w:pPr>
      <w:pStyle w:val="Header"/>
      <w:jc w:val="right"/>
    </w:pPr>
    <w:r>
      <w:t>07.13.18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AD"/>
    <w:rsid w:val="00076E14"/>
    <w:rsid w:val="001B3F0B"/>
    <w:rsid w:val="00244EA3"/>
    <w:rsid w:val="003E7713"/>
    <w:rsid w:val="005B260D"/>
    <w:rsid w:val="00625AE1"/>
    <w:rsid w:val="007609AD"/>
    <w:rsid w:val="0082620E"/>
    <w:rsid w:val="009D5C7E"/>
    <w:rsid w:val="00BF150E"/>
    <w:rsid w:val="00CB24C5"/>
    <w:rsid w:val="00D1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9A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7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71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77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713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9A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7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71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77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71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Glaser, Herbert</dc:creator>
  <cp:keywords/>
  <dc:description/>
  <cp:lastModifiedBy>SYSTEM</cp:lastModifiedBy>
  <cp:revision>2</cp:revision>
  <dcterms:created xsi:type="dcterms:W3CDTF">2018-07-13T19:34:00Z</dcterms:created>
  <dcterms:modified xsi:type="dcterms:W3CDTF">2018-07-13T19:34:00Z</dcterms:modified>
</cp:coreProperties>
</file>