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E6" w:rsidRPr="00C83E72" w:rsidRDefault="00CD0240" w:rsidP="00CD0240">
      <w:pPr>
        <w:jc w:val="right"/>
        <w:rPr>
          <w:rFonts w:ascii="Arial" w:hAnsi="Arial" w:cs="Arial"/>
          <w:sz w:val="20"/>
          <w:szCs w:val="20"/>
        </w:rPr>
      </w:pPr>
      <w:bookmarkStart w:id="0" w:name="_GoBack"/>
      <w:bookmarkEnd w:id="0"/>
      <w:r w:rsidRPr="00CD0240">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4723E47E" wp14:editId="47018DD0">
                <wp:simplePos x="0" y="0"/>
                <wp:positionH relativeFrom="column">
                  <wp:posOffset>4831080</wp:posOffset>
                </wp:positionH>
                <wp:positionV relativeFrom="paragraph">
                  <wp:posOffset>274320</wp:posOffset>
                </wp:positionV>
                <wp:extent cx="1196340" cy="4095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409575"/>
                        </a:xfrm>
                        <a:prstGeom prst="rect">
                          <a:avLst/>
                        </a:prstGeom>
                        <a:solidFill>
                          <a:srgbClr val="FFFFFF"/>
                        </a:solidFill>
                        <a:ln w="9525">
                          <a:solidFill>
                            <a:srgbClr val="000000"/>
                          </a:solidFill>
                          <a:miter lim="800000"/>
                          <a:headEnd/>
                          <a:tailEnd/>
                        </a:ln>
                      </wps:spPr>
                      <wps:txbx>
                        <w:txbxContent>
                          <w:p w:rsidR="00CD0240" w:rsidRPr="00CD0240" w:rsidRDefault="00CD0240">
                            <w:pPr>
                              <w:rPr>
                                <w:rFonts w:ascii="Arial" w:hAnsi="Arial" w:cs="Arial"/>
                                <w:sz w:val="44"/>
                                <w:szCs w:val="44"/>
                              </w:rPr>
                            </w:pPr>
                            <w:r w:rsidRPr="00CD0240">
                              <w:rPr>
                                <w:rFonts w:ascii="Arial" w:hAnsi="Arial" w:cs="Arial"/>
                                <w:sz w:val="44"/>
                                <w:szCs w:val="44"/>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4pt;margin-top:21.6pt;width:94.2pt;height:3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1MIwIAAEYEAAAOAAAAZHJzL2Uyb0RvYy54bWysU9tu2zAMfR+wfxD0vviypGmMOEWXLsOA&#10;7gK0+wBZlmNhkuhJSuzs60vJbpbdXob5QRBN6vDwkFzfDFqRo7BOgilpNkspEYZDLc2+pF8ed6+u&#10;KXGemZopMKKkJ+Hozebli3XfFSKHFlQtLEEQ44q+K2nrfVckieOt0MzNoBMGnQ1YzTyadp/UlvWI&#10;rlWSp+lV0oOtOwtcOId/70Yn3UT8phHcf2oaJzxRJUVuPp42nlU4k82aFXvLulbyiQb7BxaaSYNJ&#10;z1B3zDNysPI3KC25BQeNn3HQCTSN5CLWgNVk6S/VPLSsE7EWFMd1Z5nc/4PlH4+fLZF1SfNsSYlh&#10;Gpv0KAZP3sBA8qBP37kCwx46DPQD/sY+x1pddw/8qyMGti0ze3FrLfStYDXyy8LL5OLpiOMCSNV/&#10;gBrTsIOHCDQ0VgfxUA6C6Nin07k3gQoPKbPV1es5ujj65ulqsVzEFKx4ft1Z598J0CRcSmqx9xGd&#10;He+dD2xY8RwSkjlQst5JpaJh99VWWXJkOCe7+E3oP4UpQ/qSrhb5YhTgrxBp/P4EoaXHgVdSl/T6&#10;HMSKINtbU8dx9Eyq8Y6UlZl0DNKNIvqhGqa+VFCfUFEL42DjIuKlBfudkh6HuqTu24FZQYl6b7Ar&#10;q2weJPTRmC+WORr20lNdepjhCFVST8l43fq4OUEwA7fYvUZGYUObRyYTVxzWqPe0WGEbLu0Y9WP9&#10;N08AAAD//wMAUEsDBBQABgAIAAAAIQDG7xUH4AAAAAoBAAAPAAAAZHJzL2Rvd25yZXYueG1sTI/B&#10;TsMwDIbvSLxDZCQuiCVsVbuWphNCAsFtDATXrMnaisQpSdaVt8ec4GbLn35/f72ZnWWTCXHwKOFm&#10;IYAZbL0esJPw9vpwvQYWk0KtrEcj4dtE2DTnZ7WqtD/hi5l2qWMUgrFSEvqUxorz2PbGqbjwo0G6&#10;HXxwKtEaOq6DOlG4s3wpRM6dGpA+9Go0971pP3dHJ2GdPU0f8Xm1fW/zgy3TVTE9fgUpLy/mu1tg&#10;yczpD4ZffVKHhpz2/og6MiuhyAWpJwnZagmMgDIradgTKYoCeFPz/xWaHwAAAP//AwBQSwECLQAU&#10;AAYACAAAACEAtoM4kv4AAADhAQAAEwAAAAAAAAAAAAAAAAAAAAAAW0NvbnRlbnRfVHlwZXNdLnht&#10;bFBLAQItABQABgAIAAAAIQA4/SH/1gAAAJQBAAALAAAAAAAAAAAAAAAAAC8BAABfcmVscy8ucmVs&#10;c1BLAQItABQABgAIAAAAIQAtDA1MIwIAAEYEAAAOAAAAAAAAAAAAAAAAAC4CAABkcnMvZTJvRG9j&#10;LnhtbFBLAQItABQABgAIAAAAIQDG7xUH4AAAAAoBAAAPAAAAAAAAAAAAAAAAAH0EAABkcnMvZG93&#10;bnJldi54bWxQSwUGAAAAAAQABADzAAAAigUAAAAA&#10;">
                <v:textbox>
                  <w:txbxContent>
                    <w:p w:rsidR="00CD0240" w:rsidRPr="00CD0240" w:rsidRDefault="00CD0240">
                      <w:pPr>
                        <w:rPr>
                          <w:rFonts w:ascii="Arial" w:hAnsi="Arial" w:cs="Arial"/>
                          <w:sz w:val="44"/>
                          <w:szCs w:val="44"/>
                        </w:rPr>
                      </w:pPr>
                      <w:r w:rsidRPr="00CD0240">
                        <w:rPr>
                          <w:rFonts w:ascii="Arial" w:hAnsi="Arial" w:cs="Arial"/>
                          <w:sz w:val="44"/>
                          <w:szCs w:val="44"/>
                        </w:rPr>
                        <w:t>DRAFT</w:t>
                      </w:r>
                    </w:p>
                  </w:txbxContent>
                </v:textbox>
                <w10:wrap type="square"/>
              </v:shape>
            </w:pict>
          </mc:Fallback>
        </mc:AlternateContent>
      </w:r>
      <w:r w:rsidRPr="00CD0240">
        <w:rPr>
          <w:rFonts w:ascii="Arial" w:hAnsi="Arial" w:cs="Arial"/>
          <w:noProof/>
          <w:sz w:val="20"/>
          <w:szCs w:val="20"/>
        </w:rPr>
        <w:t xml:space="preserve"> </w:t>
      </w:r>
      <w:r w:rsidR="00767DAE" w:rsidRPr="00C83E72">
        <w:rPr>
          <w:noProof/>
          <w:sz w:val="20"/>
          <w:szCs w:val="20"/>
        </w:rPr>
        <w:drawing>
          <wp:anchor distT="0" distB="0" distL="114300" distR="114300" simplePos="0" relativeHeight="251658240" behindDoc="1" locked="0" layoutInCell="1" allowOverlap="1" wp14:anchorId="21AA4ED0" wp14:editId="1D9E4AC5">
            <wp:simplePos x="0" y="0"/>
            <wp:positionH relativeFrom="column">
              <wp:align>center</wp:align>
            </wp:positionH>
            <wp:positionV relativeFrom="paragraph">
              <wp:posOffset>0</wp:posOffset>
            </wp:positionV>
            <wp:extent cx="2103120" cy="1481328"/>
            <wp:effectExtent l="0" t="0" r="0" b="5080"/>
            <wp:wrapTopAndBottom/>
            <wp:docPr id="1" name="Picture 0" descr="A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 logo.jpg"/>
                    <pic:cNvPicPr/>
                  </pic:nvPicPr>
                  <pic:blipFill>
                    <a:blip r:embed="rId7" cstate="print"/>
                    <a:stretch>
                      <a:fillRect/>
                    </a:stretch>
                  </pic:blipFill>
                  <pic:spPr>
                    <a:xfrm>
                      <a:off x="0" y="0"/>
                      <a:ext cx="2103120" cy="1481328"/>
                    </a:xfrm>
                    <a:prstGeom prst="rect">
                      <a:avLst/>
                    </a:prstGeom>
                  </pic:spPr>
                </pic:pic>
              </a:graphicData>
            </a:graphic>
            <wp14:sizeRelH relativeFrom="margin">
              <wp14:pctWidth>0</wp14:pctWidth>
            </wp14:sizeRelH>
            <wp14:sizeRelV relativeFrom="margin">
              <wp14:pctHeight>0</wp14:pctHeight>
            </wp14:sizeRelV>
          </wp:anchor>
        </w:drawing>
      </w:r>
      <w:r w:rsidR="00A05BE6" w:rsidRPr="00C83E72">
        <w:rPr>
          <w:rFonts w:ascii="Arial" w:hAnsi="Arial" w:cs="Arial"/>
          <w:sz w:val="20"/>
          <w:szCs w:val="20"/>
        </w:rPr>
        <w:t>January 17, 2019</w:t>
      </w:r>
    </w:p>
    <w:p w:rsidR="00A05BE6" w:rsidRPr="00C83E72" w:rsidRDefault="00A05BE6" w:rsidP="00A05BE6">
      <w:pPr>
        <w:jc w:val="both"/>
        <w:rPr>
          <w:rFonts w:ascii="Arial" w:hAnsi="Arial" w:cs="Arial"/>
          <w:sz w:val="20"/>
          <w:szCs w:val="20"/>
        </w:rPr>
      </w:pPr>
      <w:r w:rsidRPr="00C83E72">
        <w:rPr>
          <w:rFonts w:ascii="Arial" w:hAnsi="Arial" w:cs="Arial"/>
          <w:sz w:val="20"/>
          <w:szCs w:val="20"/>
        </w:rPr>
        <w:t>Dear Arizona Green Industry Member:</w:t>
      </w:r>
    </w:p>
    <w:p w:rsidR="00A05BE6" w:rsidRPr="00C83E72" w:rsidRDefault="00A05BE6" w:rsidP="00A05BE6">
      <w:pPr>
        <w:jc w:val="both"/>
        <w:rPr>
          <w:rFonts w:ascii="Arial" w:hAnsi="Arial" w:cs="Arial"/>
          <w:sz w:val="20"/>
          <w:szCs w:val="20"/>
        </w:rPr>
      </w:pPr>
      <w:r w:rsidRPr="00C83E72">
        <w:rPr>
          <w:rFonts w:ascii="Arial" w:hAnsi="Arial" w:cs="Arial"/>
          <w:sz w:val="20"/>
          <w:szCs w:val="20"/>
        </w:rPr>
        <w:t>The Arizona Nursery Association and the Arizona Landscape Contractors Association have asked the USDAs National Agriculture Statistics Service, Arizona Field Office to conduct the 2018 Arizona Green Survey.</w:t>
      </w:r>
    </w:p>
    <w:p w:rsidR="00A05BE6" w:rsidRPr="00C83E72" w:rsidRDefault="00A05BE6" w:rsidP="00A05BE6">
      <w:pPr>
        <w:jc w:val="both"/>
        <w:rPr>
          <w:rFonts w:ascii="Arial" w:hAnsi="Arial" w:cs="Arial"/>
          <w:sz w:val="20"/>
          <w:szCs w:val="20"/>
        </w:rPr>
      </w:pPr>
      <w:r w:rsidRPr="00C83E72">
        <w:rPr>
          <w:rFonts w:ascii="Arial" w:hAnsi="Arial" w:cs="Arial"/>
          <w:sz w:val="20"/>
          <w:szCs w:val="20"/>
        </w:rPr>
        <w:t xml:space="preserve">The Green Industry has been one of the fastest growing agricultural segments over the last couple of decades.  In 2008, total sales associated with the Green Industry totaled $1.68 billion.  In 1998, total sales were $947 million. This growth has spurred dramatic interest in the industry’s size and economic importance.  A comprehensive study of the entire Green Industry has not been conducted since 2007.  </w:t>
      </w:r>
    </w:p>
    <w:p w:rsidR="00A05BE6" w:rsidRPr="00C83E72" w:rsidRDefault="00A05BE6" w:rsidP="00A05BE6">
      <w:pPr>
        <w:jc w:val="both"/>
        <w:rPr>
          <w:rFonts w:ascii="Arial" w:hAnsi="Arial" w:cs="Arial"/>
          <w:sz w:val="20"/>
          <w:szCs w:val="20"/>
        </w:rPr>
      </w:pPr>
      <w:r w:rsidRPr="00C83E72">
        <w:rPr>
          <w:rFonts w:ascii="Arial" w:hAnsi="Arial" w:cs="Arial"/>
          <w:sz w:val="20"/>
          <w:szCs w:val="20"/>
        </w:rPr>
        <w:t xml:space="preserve">The 2018 Green Industry Survey will provide comprehensive data about the ever-changing industry throughout Arizona.  Industry statistics are crucial in obtaining state and local government support on various issues.   </w:t>
      </w:r>
    </w:p>
    <w:p w:rsidR="00A05BE6" w:rsidRPr="00C83E72" w:rsidRDefault="00A05BE6" w:rsidP="00A05BE6">
      <w:pPr>
        <w:jc w:val="both"/>
        <w:rPr>
          <w:rFonts w:ascii="Arial" w:hAnsi="Arial" w:cs="Arial"/>
          <w:sz w:val="20"/>
          <w:szCs w:val="20"/>
        </w:rPr>
      </w:pPr>
      <w:r w:rsidRPr="00C83E72">
        <w:rPr>
          <w:rFonts w:ascii="Arial" w:hAnsi="Arial" w:cs="Arial"/>
          <w:sz w:val="20"/>
          <w:szCs w:val="20"/>
        </w:rPr>
        <w:t>Enclosed you will find the 2018 Arizona Green Survey which contains questions relating to gross sales by type of operation, labor, expenditures, area used for production, shipping destinations, and other factors affecting the growth of the industry.</w:t>
      </w:r>
    </w:p>
    <w:p w:rsidR="00A05BE6" w:rsidRPr="00C83E72" w:rsidRDefault="00A05BE6" w:rsidP="00A05BE6">
      <w:pPr>
        <w:jc w:val="both"/>
        <w:rPr>
          <w:rFonts w:ascii="Arial" w:hAnsi="Arial" w:cs="Arial"/>
          <w:sz w:val="20"/>
          <w:szCs w:val="20"/>
        </w:rPr>
      </w:pPr>
      <w:r w:rsidRPr="00C83E72">
        <w:rPr>
          <w:rFonts w:ascii="Arial" w:hAnsi="Arial" w:cs="Arial"/>
          <w:bCs/>
          <w:sz w:val="20"/>
          <w:szCs w:val="20"/>
        </w:rPr>
        <w:t>There are several benefits from completing this survey including in</w:t>
      </w:r>
      <w:r w:rsidRPr="00C83E72">
        <w:rPr>
          <w:rFonts w:ascii="Arial" w:hAnsi="Arial" w:cs="Arial"/>
          <w:sz w:val="20"/>
          <w:szCs w:val="20"/>
        </w:rPr>
        <w:t>forming Arizona residents about the size and importance of the Green Industry in Arizona. The Survey helps supply useful information to Arizona lawmakers and lobbyists in support of legislation that recognizes the benefits of the Green Industry.  It also supplies extension agents with information for use in professional development and data to justify grants for research and other activities.  The Survey provides trade and producer associations the information to evaluate changes within the industry and explains to all that the Green Industry is a very important part of Arizona agriculture.</w:t>
      </w:r>
    </w:p>
    <w:p w:rsidR="00A05BE6" w:rsidRPr="00C83E72" w:rsidRDefault="00A05BE6" w:rsidP="00A05BE6">
      <w:pPr>
        <w:tabs>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C83E72">
        <w:rPr>
          <w:rFonts w:ascii="Arial" w:hAnsi="Arial" w:cs="Arial"/>
          <w:sz w:val="20"/>
          <w:szCs w:val="20"/>
        </w:rPr>
        <w:t>We realize your time is valuable and appreciate your support in helping to build a reliable picture of the size and importance of Arizona’s Green Industry.  Please take the time to contribute this essential information that will help in so many ways.  Participation is voluntary, however your help with this survey is appreciated.</w:t>
      </w:r>
    </w:p>
    <w:p w:rsidR="00A05BE6" w:rsidRPr="00C83E72" w:rsidRDefault="00A05BE6" w:rsidP="00F24D95">
      <w:pPr>
        <w:tabs>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C83E72">
        <w:rPr>
          <w:rFonts w:ascii="Arial" w:hAnsi="Arial" w:cs="Arial"/>
          <w:sz w:val="20"/>
          <w:szCs w:val="20"/>
        </w:rPr>
        <w:t>Please be assured that NASS will not disclose any information about an individual’s report and has legal authority to safeguard the privacy of individual responses.  All the information you provide will be used only for statistical purposes and combined with other reports to produce state-level information.</w:t>
      </w:r>
      <w:r w:rsidR="00F24D95">
        <w:rPr>
          <w:rFonts w:ascii="Arial" w:hAnsi="Arial" w:cs="Arial"/>
          <w:sz w:val="20"/>
          <w:szCs w:val="20"/>
        </w:rPr>
        <w:t xml:space="preserve">  F</w:t>
      </w:r>
      <w:r w:rsidRPr="00C83E72">
        <w:rPr>
          <w:rFonts w:ascii="Arial" w:hAnsi="Arial" w:cs="Arial"/>
          <w:sz w:val="20"/>
          <w:szCs w:val="20"/>
        </w:rPr>
        <w:t>eel free to contact me or Cheryl Goar</w:t>
      </w:r>
      <w:r w:rsidR="00F24D95">
        <w:rPr>
          <w:rFonts w:ascii="Arial" w:hAnsi="Arial" w:cs="Arial"/>
          <w:sz w:val="20"/>
          <w:szCs w:val="20"/>
        </w:rPr>
        <w:t xml:space="preserve"> with any questions</w:t>
      </w:r>
      <w:r w:rsidRPr="00C83E72">
        <w:rPr>
          <w:rFonts w:ascii="Arial" w:hAnsi="Arial" w:cs="Arial"/>
          <w:sz w:val="20"/>
          <w:szCs w:val="20"/>
        </w:rPr>
        <w:t>.</w:t>
      </w:r>
    </w:p>
    <w:p w:rsidR="00A05BE6" w:rsidRPr="00C83E72" w:rsidRDefault="00A05BE6" w:rsidP="00A05BE6">
      <w:pPr>
        <w:tabs>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2592" w:hanging="2592"/>
        <w:jc w:val="both"/>
        <w:rPr>
          <w:rFonts w:ascii="Arial" w:hAnsi="Arial" w:cs="Arial"/>
          <w:sz w:val="20"/>
          <w:szCs w:val="20"/>
        </w:rPr>
      </w:pPr>
      <w:r w:rsidRPr="00C83E72">
        <w:rPr>
          <w:rFonts w:ascii="Arial" w:hAnsi="Arial" w:cs="Arial"/>
          <w:sz w:val="20"/>
          <w:szCs w:val="20"/>
        </w:rPr>
        <w:t xml:space="preserve">Dave DeWalt, State Statistician </w:t>
      </w:r>
      <w:r w:rsidRPr="00C83E72">
        <w:rPr>
          <w:rFonts w:ascii="Arial" w:hAnsi="Arial" w:cs="Arial"/>
          <w:sz w:val="20"/>
          <w:szCs w:val="20"/>
        </w:rPr>
        <w:tab/>
      </w:r>
      <w:r w:rsidRPr="00C83E72">
        <w:rPr>
          <w:rFonts w:ascii="Arial" w:hAnsi="Arial" w:cs="Arial"/>
          <w:sz w:val="20"/>
          <w:szCs w:val="20"/>
        </w:rPr>
        <w:tab/>
      </w:r>
      <w:r w:rsidRPr="00C83E72">
        <w:rPr>
          <w:rFonts w:ascii="Arial" w:hAnsi="Arial" w:cs="Arial"/>
          <w:sz w:val="20"/>
          <w:szCs w:val="20"/>
        </w:rPr>
        <w:tab/>
      </w:r>
      <w:r w:rsidRPr="00C83E72">
        <w:rPr>
          <w:rFonts w:ascii="Arial" w:hAnsi="Arial" w:cs="Arial"/>
          <w:sz w:val="20"/>
          <w:szCs w:val="20"/>
        </w:rPr>
        <w:tab/>
      </w:r>
      <w:r w:rsidR="00C83E72">
        <w:rPr>
          <w:rFonts w:ascii="Arial" w:hAnsi="Arial" w:cs="Arial"/>
          <w:sz w:val="20"/>
          <w:szCs w:val="20"/>
        </w:rPr>
        <w:tab/>
      </w:r>
      <w:r w:rsidRPr="00C83E72">
        <w:rPr>
          <w:rFonts w:ascii="Arial" w:hAnsi="Arial" w:cs="Arial"/>
          <w:sz w:val="20"/>
          <w:szCs w:val="20"/>
        </w:rPr>
        <w:t>Cheryl Goar, Executive Director</w:t>
      </w:r>
    </w:p>
    <w:p w:rsidR="00A05BE6" w:rsidRPr="00C83E72" w:rsidRDefault="00A05BE6" w:rsidP="00A05BE6">
      <w:pPr>
        <w:tabs>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2592" w:hanging="2592"/>
        <w:jc w:val="both"/>
        <w:rPr>
          <w:rFonts w:ascii="Arial" w:hAnsi="Arial" w:cs="Arial"/>
          <w:sz w:val="20"/>
          <w:szCs w:val="20"/>
        </w:rPr>
      </w:pPr>
      <w:r w:rsidRPr="00C83E72">
        <w:rPr>
          <w:rFonts w:ascii="Arial" w:hAnsi="Arial" w:cs="Arial"/>
          <w:noProof/>
          <w:sz w:val="20"/>
          <w:szCs w:val="20"/>
        </w:rPr>
        <w:drawing>
          <wp:inline distT="0" distB="0" distL="0" distR="0" wp14:anchorId="5CA72CCC" wp14:editId="146E8805">
            <wp:extent cx="1571625" cy="389834"/>
            <wp:effectExtent l="0" t="0" r="0" b="0"/>
            <wp:docPr id="3" name="Picture 3" descr="F:\Admin\AZ FO\Dave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dmin\AZ FO\Dave signature.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94" cy="484356"/>
                    </a:xfrm>
                    <a:prstGeom prst="rect">
                      <a:avLst/>
                    </a:prstGeom>
                    <a:noFill/>
                    <a:ln>
                      <a:noFill/>
                    </a:ln>
                  </pic:spPr>
                </pic:pic>
              </a:graphicData>
            </a:graphic>
          </wp:inline>
        </w:drawing>
      </w:r>
    </w:p>
    <w:p w:rsidR="00A05BE6" w:rsidRPr="00C83E72" w:rsidRDefault="00A05BE6" w:rsidP="00741016">
      <w:pPr>
        <w:tabs>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592" w:hanging="2592"/>
        <w:jc w:val="both"/>
        <w:rPr>
          <w:rFonts w:ascii="Arial" w:hAnsi="Arial" w:cs="Arial"/>
          <w:sz w:val="20"/>
          <w:szCs w:val="20"/>
        </w:rPr>
      </w:pPr>
      <w:r w:rsidRPr="00C83E72">
        <w:rPr>
          <w:rFonts w:ascii="Arial" w:hAnsi="Arial" w:cs="Arial"/>
          <w:sz w:val="20"/>
          <w:szCs w:val="20"/>
        </w:rPr>
        <w:t>USDA NASS Arizona Field Office</w:t>
      </w:r>
      <w:r w:rsidRPr="00C83E72">
        <w:rPr>
          <w:rFonts w:ascii="Arial" w:hAnsi="Arial" w:cs="Arial"/>
          <w:sz w:val="20"/>
          <w:szCs w:val="20"/>
        </w:rPr>
        <w:tab/>
      </w:r>
      <w:r w:rsidRPr="00C83E72">
        <w:rPr>
          <w:rFonts w:ascii="Arial" w:hAnsi="Arial" w:cs="Arial"/>
          <w:sz w:val="20"/>
          <w:szCs w:val="20"/>
        </w:rPr>
        <w:tab/>
      </w:r>
      <w:r w:rsidRPr="00C83E72">
        <w:rPr>
          <w:rFonts w:ascii="Arial" w:hAnsi="Arial" w:cs="Arial"/>
          <w:sz w:val="20"/>
          <w:szCs w:val="20"/>
        </w:rPr>
        <w:tab/>
      </w:r>
      <w:r w:rsidRPr="00C83E72">
        <w:rPr>
          <w:rFonts w:ascii="Arial" w:hAnsi="Arial" w:cs="Arial"/>
          <w:sz w:val="20"/>
          <w:szCs w:val="20"/>
        </w:rPr>
        <w:tab/>
        <w:t>Arizona Nursery Association</w:t>
      </w:r>
    </w:p>
    <w:p w:rsidR="00A05BE6" w:rsidRPr="00C83E72" w:rsidRDefault="00A05BE6" w:rsidP="00741016">
      <w:pPr>
        <w:tabs>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592" w:hanging="2592"/>
        <w:jc w:val="both"/>
        <w:rPr>
          <w:rFonts w:ascii="Arial" w:hAnsi="Arial" w:cs="Arial"/>
          <w:sz w:val="20"/>
          <w:szCs w:val="20"/>
        </w:rPr>
      </w:pPr>
      <w:r w:rsidRPr="00C83E72">
        <w:rPr>
          <w:rFonts w:ascii="Arial" w:hAnsi="Arial" w:cs="Arial"/>
          <w:sz w:val="20"/>
          <w:szCs w:val="20"/>
        </w:rPr>
        <w:t>1-800-645-7286</w:t>
      </w:r>
      <w:r w:rsidRPr="00C83E72">
        <w:rPr>
          <w:rFonts w:ascii="Arial" w:hAnsi="Arial" w:cs="Arial"/>
          <w:sz w:val="20"/>
          <w:szCs w:val="20"/>
        </w:rPr>
        <w:tab/>
      </w:r>
      <w:r w:rsidRPr="00C83E72">
        <w:rPr>
          <w:rFonts w:ascii="Arial" w:hAnsi="Arial" w:cs="Arial"/>
          <w:sz w:val="20"/>
          <w:szCs w:val="20"/>
        </w:rPr>
        <w:tab/>
      </w:r>
      <w:r w:rsidRPr="00C83E72">
        <w:rPr>
          <w:rFonts w:ascii="Arial" w:hAnsi="Arial" w:cs="Arial"/>
          <w:sz w:val="20"/>
          <w:szCs w:val="20"/>
        </w:rPr>
        <w:tab/>
      </w:r>
      <w:r w:rsidRPr="00C83E72">
        <w:rPr>
          <w:rFonts w:ascii="Arial" w:hAnsi="Arial" w:cs="Arial"/>
          <w:sz w:val="20"/>
          <w:szCs w:val="20"/>
        </w:rPr>
        <w:tab/>
      </w:r>
      <w:r w:rsidRPr="00C83E72">
        <w:rPr>
          <w:rFonts w:ascii="Arial" w:hAnsi="Arial" w:cs="Arial"/>
          <w:sz w:val="20"/>
          <w:szCs w:val="20"/>
        </w:rPr>
        <w:tab/>
      </w:r>
      <w:r w:rsidRPr="00C83E72">
        <w:rPr>
          <w:rFonts w:ascii="Arial" w:hAnsi="Arial" w:cs="Arial"/>
          <w:sz w:val="20"/>
          <w:szCs w:val="20"/>
        </w:rPr>
        <w:tab/>
      </w:r>
      <w:r w:rsidRPr="00C83E72">
        <w:rPr>
          <w:rFonts w:ascii="Arial" w:hAnsi="Arial" w:cs="Arial"/>
          <w:sz w:val="20"/>
          <w:szCs w:val="20"/>
        </w:rPr>
        <w:tab/>
      </w:r>
      <w:r w:rsidR="00C83E72">
        <w:rPr>
          <w:rFonts w:ascii="Arial" w:hAnsi="Arial" w:cs="Arial"/>
          <w:sz w:val="20"/>
          <w:szCs w:val="20"/>
        </w:rPr>
        <w:tab/>
      </w:r>
      <w:r w:rsidRPr="00C83E72">
        <w:rPr>
          <w:rFonts w:ascii="Arial" w:hAnsi="Arial" w:cs="Arial"/>
          <w:sz w:val="20"/>
          <w:szCs w:val="20"/>
        </w:rPr>
        <w:t>480.966.1610</w:t>
      </w:r>
    </w:p>
    <w:p w:rsidR="00A05BE6" w:rsidRPr="00C83E72" w:rsidRDefault="00E90406" w:rsidP="00741016">
      <w:pPr>
        <w:tabs>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592" w:hanging="2592"/>
        <w:jc w:val="both"/>
        <w:rPr>
          <w:rFonts w:ascii="Arial" w:hAnsi="Arial" w:cs="Arial"/>
          <w:sz w:val="20"/>
          <w:szCs w:val="20"/>
        </w:rPr>
      </w:pPr>
      <w:hyperlink r:id="rId9" w:history="1">
        <w:r w:rsidR="00A05BE6" w:rsidRPr="00C83E72">
          <w:rPr>
            <w:rStyle w:val="Hyperlink"/>
            <w:rFonts w:ascii="Arial" w:hAnsi="Arial" w:cs="Arial"/>
            <w:sz w:val="20"/>
            <w:szCs w:val="20"/>
          </w:rPr>
          <w:t>dave.dewalt@nass.usda.gov</w:t>
        </w:r>
      </w:hyperlink>
      <w:r w:rsidR="00A05BE6" w:rsidRPr="00C83E72">
        <w:rPr>
          <w:rFonts w:ascii="Arial" w:hAnsi="Arial" w:cs="Arial"/>
          <w:sz w:val="20"/>
          <w:szCs w:val="20"/>
        </w:rPr>
        <w:t xml:space="preserve"> </w:t>
      </w:r>
      <w:r w:rsidR="00A05BE6" w:rsidRPr="00C83E72">
        <w:rPr>
          <w:rFonts w:ascii="Arial" w:hAnsi="Arial" w:cs="Arial"/>
          <w:sz w:val="20"/>
          <w:szCs w:val="20"/>
        </w:rPr>
        <w:tab/>
      </w:r>
      <w:r w:rsidR="00A05BE6" w:rsidRPr="00C83E72">
        <w:rPr>
          <w:rFonts w:ascii="Arial" w:hAnsi="Arial" w:cs="Arial"/>
          <w:sz w:val="20"/>
          <w:szCs w:val="20"/>
        </w:rPr>
        <w:tab/>
      </w:r>
      <w:r w:rsidR="00A05BE6" w:rsidRPr="00C83E72">
        <w:rPr>
          <w:rFonts w:ascii="Arial" w:hAnsi="Arial" w:cs="Arial"/>
          <w:sz w:val="20"/>
          <w:szCs w:val="20"/>
        </w:rPr>
        <w:tab/>
      </w:r>
      <w:r w:rsidR="00A05BE6" w:rsidRPr="00C83E72">
        <w:rPr>
          <w:rFonts w:ascii="Arial" w:hAnsi="Arial" w:cs="Arial"/>
          <w:sz w:val="20"/>
          <w:szCs w:val="20"/>
        </w:rPr>
        <w:tab/>
      </w:r>
      <w:r w:rsidR="00A05BE6" w:rsidRPr="00C83E72">
        <w:rPr>
          <w:rFonts w:ascii="Arial" w:hAnsi="Arial" w:cs="Arial"/>
          <w:sz w:val="20"/>
          <w:szCs w:val="20"/>
        </w:rPr>
        <w:tab/>
      </w:r>
      <w:hyperlink r:id="rId10" w:history="1">
        <w:r w:rsidR="00A05BE6" w:rsidRPr="00C83E72">
          <w:rPr>
            <w:rStyle w:val="Hyperlink"/>
            <w:rFonts w:ascii="Arial" w:hAnsi="Arial" w:cs="Arial"/>
            <w:sz w:val="20"/>
            <w:szCs w:val="20"/>
          </w:rPr>
          <w:t>cgoar@azna.org</w:t>
        </w:r>
      </w:hyperlink>
    </w:p>
    <w:p w:rsidR="00767DAE" w:rsidRPr="00C83E72" w:rsidRDefault="00A05BE6" w:rsidP="00741016">
      <w:pPr>
        <w:spacing w:line="240" w:lineRule="auto"/>
        <w:jc w:val="both"/>
        <w:rPr>
          <w:rFonts w:ascii="Arial" w:hAnsi="Arial" w:cs="Arial"/>
          <w:spacing w:val="-3"/>
          <w:sz w:val="20"/>
          <w:szCs w:val="20"/>
        </w:rPr>
      </w:pPr>
      <w:r w:rsidRPr="00C83E72">
        <w:rPr>
          <w:rFonts w:ascii="Arial" w:hAnsi="Arial" w:cs="Arial"/>
          <w:spacing w:val="-3"/>
          <w:sz w:val="20"/>
          <w:szCs w:val="20"/>
        </w:rPr>
        <w:t>Enclosures</w:t>
      </w:r>
    </w:p>
    <w:sectPr w:rsidR="00767DAE" w:rsidRPr="00C83E72" w:rsidSect="00012D6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75" w:rsidRDefault="008E6575" w:rsidP="00A05BE6">
      <w:pPr>
        <w:spacing w:after="0" w:line="240" w:lineRule="auto"/>
      </w:pPr>
      <w:r>
        <w:separator/>
      </w:r>
    </w:p>
  </w:endnote>
  <w:endnote w:type="continuationSeparator" w:id="0">
    <w:p w:rsidR="008E6575" w:rsidRDefault="008E6575" w:rsidP="00A0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5C9" w:rsidRPr="008C15C9" w:rsidRDefault="008C15C9" w:rsidP="008C15C9">
    <w:pPr>
      <w:spacing w:after="0" w:line="240" w:lineRule="auto"/>
      <w:jc w:val="center"/>
      <w:rPr>
        <w:rFonts w:ascii="Constantia" w:hAnsi="Constantia"/>
        <w:b/>
        <w:i/>
        <w:color w:val="76923C" w:themeColor="accent3" w:themeShade="BF"/>
        <w:sz w:val="24"/>
        <w:szCs w:val="24"/>
      </w:rPr>
    </w:pPr>
    <w:r w:rsidRPr="008C15C9">
      <w:rPr>
        <w:rFonts w:ascii="Constantia" w:hAnsi="Constantia"/>
        <w:b/>
        <w:i/>
        <w:color w:val="76923C" w:themeColor="accent3" w:themeShade="BF"/>
        <w:sz w:val="24"/>
        <w:szCs w:val="24"/>
      </w:rPr>
      <w:t>1430 W Broadway Suite 110 – Tempe, AZ 85282</w:t>
    </w:r>
  </w:p>
  <w:p w:rsidR="008C15C9" w:rsidRPr="008C15C9" w:rsidRDefault="00E90406" w:rsidP="008C15C9">
    <w:pPr>
      <w:spacing w:after="0" w:line="240" w:lineRule="auto"/>
      <w:jc w:val="center"/>
      <w:rPr>
        <w:rFonts w:ascii="Constantia" w:hAnsi="Constantia"/>
        <w:b/>
        <w:i/>
        <w:color w:val="76923C" w:themeColor="accent3" w:themeShade="BF"/>
        <w:sz w:val="24"/>
        <w:szCs w:val="24"/>
      </w:rPr>
    </w:pPr>
    <w:hyperlink r:id="rId1" w:history="1">
      <w:r w:rsidR="008C15C9" w:rsidRPr="008C15C9">
        <w:rPr>
          <w:rStyle w:val="Hyperlink"/>
          <w:rFonts w:ascii="Constantia" w:hAnsi="Constantia"/>
          <w:b/>
          <w:i/>
          <w:color w:val="76923C" w:themeColor="accent3" w:themeShade="BF"/>
          <w:sz w:val="24"/>
          <w:szCs w:val="24"/>
        </w:rPr>
        <w:t>www.azna.org</w:t>
      </w:r>
    </w:hyperlink>
    <w:r w:rsidR="008C15C9" w:rsidRPr="008C15C9">
      <w:rPr>
        <w:rFonts w:ascii="Constantia" w:hAnsi="Constantia"/>
        <w:b/>
        <w:i/>
        <w:color w:val="76923C" w:themeColor="accent3" w:themeShade="BF"/>
        <w:sz w:val="24"/>
        <w:szCs w:val="24"/>
      </w:rPr>
      <w:t xml:space="preserve"> – 480-966-1610</w:t>
    </w:r>
  </w:p>
  <w:p w:rsidR="008C15C9" w:rsidRDefault="008C15C9" w:rsidP="008C15C9">
    <w:pPr>
      <w:pStyle w:val="Footer"/>
      <w:tabs>
        <w:tab w:val="clear" w:pos="4680"/>
        <w:tab w:val="clear" w:pos="9360"/>
        <w:tab w:val="left" w:pos="40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75" w:rsidRDefault="008E6575" w:rsidP="00A05BE6">
      <w:pPr>
        <w:spacing w:after="0" w:line="240" w:lineRule="auto"/>
      </w:pPr>
      <w:r>
        <w:separator/>
      </w:r>
    </w:p>
  </w:footnote>
  <w:footnote w:type="continuationSeparator" w:id="0">
    <w:p w:rsidR="008E6575" w:rsidRDefault="008E6575" w:rsidP="00A05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AE"/>
    <w:rsid w:val="00012D61"/>
    <w:rsid w:val="00185869"/>
    <w:rsid w:val="004B769F"/>
    <w:rsid w:val="00741016"/>
    <w:rsid w:val="00767DAE"/>
    <w:rsid w:val="008C15C9"/>
    <w:rsid w:val="008E6575"/>
    <w:rsid w:val="00A05BE6"/>
    <w:rsid w:val="00C83E72"/>
    <w:rsid w:val="00CD0240"/>
    <w:rsid w:val="00E608BB"/>
    <w:rsid w:val="00E90406"/>
    <w:rsid w:val="00F2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DAE"/>
    <w:rPr>
      <w:rFonts w:ascii="Tahoma" w:hAnsi="Tahoma" w:cs="Tahoma"/>
      <w:sz w:val="16"/>
      <w:szCs w:val="16"/>
    </w:rPr>
  </w:style>
  <w:style w:type="character" w:styleId="Hyperlink">
    <w:name w:val="Hyperlink"/>
    <w:basedOn w:val="DefaultParagraphFont"/>
    <w:uiPriority w:val="99"/>
    <w:unhideWhenUsed/>
    <w:rsid w:val="00767DAE"/>
    <w:rPr>
      <w:color w:val="0000FF" w:themeColor="hyperlink"/>
      <w:u w:val="single"/>
    </w:rPr>
  </w:style>
  <w:style w:type="paragraph" w:styleId="Header">
    <w:name w:val="header"/>
    <w:basedOn w:val="Normal"/>
    <w:link w:val="HeaderChar"/>
    <w:uiPriority w:val="99"/>
    <w:unhideWhenUsed/>
    <w:rsid w:val="00A05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BE6"/>
  </w:style>
  <w:style w:type="paragraph" w:styleId="Footer">
    <w:name w:val="footer"/>
    <w:basedOn w:val="Normal"/>
    <w:link w:val="FooterChar"/>
    <w:uiPriority w:val="99"/>
    <w:unhideWhenUsed/>
    <w:rsid w:val="00A0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DAE"/>
    <w:rPr>
      <w:rFonts w:ascii="Tahoma" w:hAnsi="Tahoma" w:cs="Tahoma"/>
      <w:sz w:val="16"/>
      <w:szCs w:val="16"/>
    </w:rPr>
  </w:style>
  <w:style w:type="character" w:styleId="Hyperlink">
    <w:name w:val="Hyperlink"/>
    <w:basedOn w:val="DefaultParagraphFont"/>
    <w:uiPriority w:val="99"/>
    <w:unhideWhenUsed/>
    <w:rsid w:val="00767DAE"/>
    <w:rPr>
      <w:color w:val="0000FF" w:themeColor="hyperlink"/>
      <w:u w:val="single"/>
    </w:rPr>
  </w:style>
  <w:style w:type="paragraph" w:styleId="Header">
    <w:name w:val="header"/>
    <w:basedOn w:val="Normal"/>
    <w:link w:val="HeaderChar"/>
    <w:uiPriority w:val="99"/>
    <w:unhideWhenUsed/>
    <w:rsid w:val="00A05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BE6"/>
  </w:style>
  <w:style w:type="paragraph" w:styleId="Footer">
    <w:name w:val="footer"/>
    <w:basedOn w:val="Normal"/>
    <w:link w:val="FooterChar"/>
    <w:uiPriority w:val="99"/>
    <w:unhideWhenUsed/>
    <w:rsid w:val="00A0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goar@azna.org" TargetMode="External"/><Relationship Id="rId4" Type="http://schemas.openxmlformats.org/officeDocument/2006/relationships/webSettings" Target="webSettings.xml"/><Relationship Id="rId9" Type="http://schemas.openxmlformats.org/officeDocument/2006/relationships/hyperlink" Target="mailto:dave.dewalt@nass.usda.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z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SYSTEM</cp:lastModifiedBy>
  <cp:revision>2</cp:revision>
  <cp:lastPrinted>2018-08-29T18:19:00Z</cp:lastPrinted>
  <dcterms:created xsi:type="dcterms:W3CDTF">2018-09-05T14:16:00Z</dcterms:created>
  <dcterms:modified xsi:type="dcterms:W3CDTF">2018-09-05T14:16:00Z</dcterms:modified>
</cp:coreProperties>
</file>