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600665" w:rsidP="00D565D3">
      <w:pPr>
        <w:tabs>
          <w:tab w:val="center" w:pos="6480"/>
        </w:tabs>
        <w:jc w:val="center"/>
        <w:rPr>
          <w:b/>
          <w:sz w:val="22"/>
          <w:szCs w:val="20"/>
        </w:rPr>
      </w:pPr>
      <w:r>
        <w:rPr>
          <w:b/>
          <w:sz w:val="22"/>
          <w:szCs w:val="20"/>
        </w:rPr>
        <w:t>MONTHLY</w:t>
      </w:r>
      <w:r w:rsidR="00D565D3" w:rsidRPr="003743D1">
        <w:rPr>
          <w:b/>
          <w:sz w:val="22"/>
          <w:szCs w:val="20"/>
        </w:rPr>
        <w:t xml:space="preserve"> REPORT OF DISPOSITION OF </w:t>
      </w:r>
      <w:r>
        <w:rPr>
          <w:b/>
          <w:sz w:val="22"/>
          <w:szCs w:val="20"/>
        </w:rPr>
        <w:t>OFF-GRADE</w:t>
      </w:r>
      <w:r w:rsidR="000E4017">
        <w:rPr>
          <w:b/>
          <w:sz w:val="22"/>
          <w:szCs w:val="20"/>
        </w:rPr>
        <w:t xml:space="preserve"> RAISINS</w:t>
      </w:r>
      <w:r>
        <w:rPr>
          <w:b/>
          <w:sz w:val="22"/>
          <w:szCs w:val="20"/>
        </w:rPr>
        <w:t>,</w:t>
      </w:r>
    </w:p>
    <w:p w:rsidR="00D565D3" w:rsidRPr="003743D1" w:rsidRDefault="00600665" w:rsidP="00D565D3">
      <w:pPr>
        <w:tabs>
          <w:tab w:val="center" w:pos="6480"/>
        </w:tabs>
        <w:jc w:val="center"/>
        <w:rPr>
          <w:b/>
          <w:sz w:val="22"/>
          <w:szCs w:val="20"/>
        </w:rPr>
      </w:pPr>
      <w:r>
        <w:rPr>
          <w:b/>
          <w:sz w:val="22"/>
          <w:szCs w:val="20"/>
        </w:rPr>
        <w:t>OTHER FAILING RAISINS, AND RAISIN MATERIAL</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301632" w:rsidRDefault="002C1EBB" w:rsidP="00741910">
      <w:pPr>
        <w:rPr>
          <w:sz w:val="22"/>
          <w:szCs w:val="20"/>
        </w:rPr>
      </w:pPr>
      <w:r w:rsidRPr="003743D1">
        <w:rPr>
          <w:sz w:val="22"/>
          <w:szCs w:val="20"/>
        </w:rPr>
        <w:t>The undersigned certifies to the Raisin Administrative Committee (RAC) and the Secretary of Ag</w:t>
      </w:r>
      <w:r w:rsidR="00E6411C">
        <w:rPr>
          <w:sz w:val="22"/>
          <w:szCs w:val="20"/>
        </w:rPr>
        <w:t xml:space="preserve">riculture of the United States </w:t>
      </w:r>
      <w:r w:rsidRPr="003743D1">
        <w:rPr>
          <w:sz w:val="22"/>
          <w:szCs w:val="20"/>
        </w:rPr>
        <w:t xml:space="preserve">that the following quantities of </w:t>
      </w:r>
      <w:r w:rsidR="00600665">
        <w:rPr>
          <w:sz w:val="22"/>
          <w:szCs w:val="20"/>
        </w:rPr>
        <w:t xml:space="preserve">off-grade </w:t>
      </w:r>
      <w:r w:rsidR="00DC6D71" w:rsidRPr="003743D1">
        <w:rPr>
          <w:sz w:val="22"/>
          <w:szCs w:val="20"/>
        </w:rPr>
        <w:t>raisins</w:t>
      </w:r>
      <w:r w:rsidR="00600665">
        <w:rPr>
          <w:sz w:val="22"/>
          <w:szCs w:val="20"/>
        </w:rPr>
        <w:t>, other failing raisins, and raisin material,</w:t>
      </w:r>
      <w:r w:rsidR="00215695">
        <w:rPr>
          <w:sz w:val="22"/>
          <w:szCs w:val="20"/>
        </w:rPr>
        <w:t xml:space="preserve"> </w:t>
      </w:r>
      <w:r w:rsidR="009F3DCD" w:rsidRPr="003743D1">
        <w:rPr>
          <w:sz w:val="22"/>
          <w:szCs w:val="20"/>
        </w:rPr>
        <w:t xml:space="preserve">were </w:t>
      </w:r>
      <w:r w:rsidR="00D565D3" w:rsidRPr="003743D1">
        <w:rPr>
          <w:sz w:val="22"/>
          <w:szCs w:val="20"/>
        </w:rPr>
        <w:t xml:space="preserve">disposed of in the outlets indicated during the </w:t>
      </w:r>
      <w:r w:rsidR="00600665">
        <w:rPr>
          <w:sz w:val="22"/>
          <w:szCs w:val="20"/>
        </w:rPr>
        <w:t xml:space="preserve">month of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2164"/>
        <w:gridCol w:w="15"/>
        <w:gridCol w:w="2149"/>
        <w:gridCol w:w="2170"/>
        <w:gridCol w:w="2164"/>
        <w:gridCol w:w="2164"/>
        <w:gridCol w:w="2172"/>
      </w:tblGrid>
      <w:tr w:rsidR="00600665" w:rsidRPr="00E35CC5" w:rsidTr="00600665">
        <w:trPr>
          <w:jc w:val="center"/>
        </w:trPr>
        <w:tc>
          <w:tcPr>
            <w:tcW w:w="2164" w:type="dxa"/>
            <w:tcBorders>
              <w:right w:val="single" w:sz="4" w:space="0" w:color="auto"/>
            </w:tcBorders>
            <w:vAlign w:val="center"/>
          </w:tcPr>
          <w:p w:rsidR="00600665" w:rsidRDefault="00600665" w:rsidP="00E35CC5">
            <w:pPr>
              <w:jc w:val="center"/>
              <w:rPr>
                <w:b/>
                <w:sz w:val="20"/>
                <w:szCs w:val="20"/>
              </w:rPr>
            </w:pPr>
            <w:r>
              <w:rPr>
                <w:b/>
                <w:sz w:val="20"/>
                <w:szCs w:val="20"/>
              </w:rPr>
              <w:t>Outlet</w:t>
            </w:r>
          </w:p>
          <w:p w:rsidR="00600665" w:rsidRPr="00E35CC5" w:rsidRDefault="00600665" w:rsidP="00E35CC5">
            <w:pPr>
              <w:jc w:val="center"/>
              <w:rPr>
                <w:b/>
                <w:sz w:val="20"/>
                <w:szCs w:val="20"/>
              </w:rPr>
            </w:pPr>
            <w:r>
              <w:rPr>
                <w:b/>
                <w:sz w:val="20"/>
                <w:szCs w:val="20"/>
              </w:rPr>
              <w:t>(1)</w:t>
            </w:r>
          </w:p>
        </w:tc>
        <w:tc>
          <w:tcPr>
            <w:tcW w:w="2164" w:type="dxa"/>
            <w:gridSpan w:val="2"/>
            <w:tcBorders>
              <w:right w:val="single" w:sz="4" w:space="0" w:color="auto"/>
            </w:tcBorders>
            <w:vAlign w:val="center"/>
          </w:tcPr>
          <w:p w:rsidR="00600665" w:rsidRDefault="00600665" w:rsidP="00E35CC5">
            <w:pPr>
              <w:jc w:val="center"/>
              <w:rPr>
                <w:b/>
                <w:sz w:val="20"/>
                <w:szCs w:val="20"/>
              </w:rPr>
            </w:pPr>
            <w:r>
              <w:rPr>
                <w:b/>
                <w:sz w:val="20"/>
                <w:szCs w:val="20"/>
              </w:rPr>
              <w:t>Varietal Type</w:t>
            </w:r>
          </w:p>
          <w:p w:rsidR="00600665" w:rsidRPr="00E35CC5" w:rsidRDefault="00600665" w:rsidP="00E35CC5">
            <w:pPr>
              <w:jc w:val="center"/>
              <w:rPr>
                <w:b/>
                <w:sz w:val="20"/>
                <w:szCs w:val="20"/>
              </w:rPr>
            </w:pPr>
            <w:r>
              <w:rPr>
                <w:b/>
                <w:sz w:val="20"/>
                <w:szCs w:val="20"/>
              </w:rPr>
              <w:t>(2)</w:t>
            </w:r>
          </w:p>
        </w:tc>
        <w:tc>
          <w:tcPr>
            <w:tcW w:w="2170" w:type="dxa"/>
            <w:tcBorders>
              <w:left w:val="single" w:sz="4" w:space="0" w:color="auto"/>
              <w:right w:val="single" w:sz="4" w:space="0" w:color="auto"/>
            </w:tcBorders>
            <w:vAlign w:val="center"/>
          </w:tcPr>
          <w:p w:rsidR="00600665" w:rsidRDefault="00600665" w:rsidP="00E35CC5">
            <w:pPr>
              <w:jc w:val="center"/>
              <w:rPr>
                <w:b/>
                <w:sz w:val="20"/>
                <w:szCs w:val="20"/>
              </w:rPr>
            </w:pPr>
            <w:r>
              <w:rPr>
                <w:b/>
                <w:sz w:val="20"/>
                <w:szCs w:val="20"/>
              </w:rPr>
              <w:t>Date Shipped</w:t>
            </w:r>
          </w:p>
          <w:p w:rsidR="00600665" w:rsidRPr="00E35CC5" w:rsidRDefault="00600665" w:rsidP="00E35CC5">
            <w:pPr>
              <w:jc w:val="center"/>
              <w:rPr>
                <w:b/>
                <w:sz w:val="20"/>
                <w:szCs w:val="20"/>
              </w:rPr>
            </w:pPr>
            <w:r>
              <w:rPr>
                <w:b/>
                <w:sz w:val="20"/>
                <w:szCs w:val="20"/>
              </w:rPr>
              <w:t>(3)</w:t>
            </w:r>
          </w:p>
        </w:tc>
        <w:tc>
          <w:tcPr>
            <w:tcW w:w="2164" w:type="dxa"/>
            <w:tcBorders>
              <w:left w:val="single" w:sz="4" w:space="0" w:color="auto"/>
              <w:right w:val="single" w:sz="4" w:space="0" w:color="auto"/>
            </w:tcBorders>
            <w:vAlign w:val="center"/>
          </w:tcPr>
          <w:p w:rsidR="00600665" w:rsidRPr="00E35CC5" w:rsidRDefault="00600665" w:rsidP="00600665">
            <w:pPr>
              <w:jc w:val="center"/>
              <w:rPr>
                <w:b/>
                <w:sz w:val="20"/>
                <w:szCs w:val="20"/>
              </w:rPr>
            </w:pPr>
            <w:r>
              <w:rPr>
                <w:b/>
                <w:sz w:val="20"/>
                <w:szCs w:val="20"/>
              </w:rPr>
              <w:t>Weight of Off-Grade and Other Failing Raisins (4)</w:t>
            </w:r>
          </w:p>
        </w:tc>
        <w:tc>
          <w:tcPr>
            <w:tcW w:w="2164" w:type="dxa"/>
            <w:tcBorders>
              <w:left w:val="single" w:sz="4" w:space="0" w:color="auto"/>
              <w:right w:val="single" w:sz="4" w:space="0" w:color="auto"/>
            </w:tcBorders>
            <w:vAlign w:val="center"/>
          </w:tcPr>
          <w:p w:rsidR="00600665" w:rsidRPr="00E35CC5" w:rsidRDefault="00600665" w:rsidP="00E35CC5">
            <w:pPr>
              <w:jc w:val="center"/>
              <w:rPr>
                <w:b/>
                <w:sz w:val="20"/>
                <w:szCs w:val="20"/>
              </w:rPr>
            </w:pPr>
            <w:r>
              <w:rPr>
                <w:b/>
                <w:sz w:val="20"/>
                <w:szCs w:val="20"/>
              </w:rPr>
              <w:t>Weight of Mixed Residuals (5)</w:t>
            </w:r>
          </w:p>
        </w:tc>
        <w:tc>
          <w:tcPr>
            <w:tcW w:w="2172" w:type="dxa"/>
            <w:tcBorders>
              <w:left w:val="single" w:sz="4" w:space="0" w:color="auto"/>
            </w:tcBorders>
            <w:vAlign w:val="center"/>
          </w:tcPr>
          <w:p w:rsidR="00600665" w:rsidRDefault="00600665" w:rsidP="00E35CC5">
            <w:pPr>
              <w:jc w:val="center"/>
              <w:rPr>
                <w:b/>
                <w:sz w:val="20"/>
                <w:szCs w:val="20"/>
              </w:rPr>
            </w:pPr>
            <w:r>
              <w:rPr>
                <w:b/>
                <w:sz w:val="20"/>
                <w:szCs w:val="20"/>
              </w:rPr>
              <w:t>Weight of Stems and Chaff</w:t>
            </w:r>
          </w:p>
          <w:p w:rsidR="00600665" w:rsidRPr="00E35CC5" w:rsidRDefault="00600665" w:rsidP="00E35CC5">
            <w:pPr>
              <w:jc w:val="center"/>
              <w:rPr>
                <w:b/>
                <w:sz w:val="20"/>
                <w:szCs w:val="20"/>
              </w:rPr>
            </w:pPr>
            <w:r>
              <w:rPr>
                <w:b/>
                <w:sz w:val="20"/>
                <w:szCs w:val="20"/>
              </w:rPr>
              <w:t>(6)</w:t>
            </w: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sz w:val="20"/>
                <w:szCs w:val="20"/>
              </w:rPr>
            </w:pPr>
          </w:p>
        </w:tc>
        <w:tc>
          <w:tcPr>
            <w:tcW w:w="2164" w:type="dxa"/>
            <w:gridSpan w:val="2"/>
            <w:tcBorders>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bottom w:val="single" w:sz="4" w:space="0" w:color="000000" w:themeColor="text1"/>
              <w:right w:val="single" w:sz="4" w:space="0" w:color="auto"/>
            </w:tcBorders>
            <w:vAlign w:val="center"/>
          </w:tcPr>
          <w:p w:rsidR="00600665" w:rsidRPr="00ED491C" w:rsidRDefault="00600665" w:rsidP="00E35CC5">
            <w:pPr>
              <w:rPr>
                <w:sz w:val="20"/>
                <w:szCs w:val="20"/>
              </w:rPr>
            </w:pPr>
          </w:p>
        </w:tc>
        <w:tc>
          <w:tcPr>
            <w:tcW w:w="2164" w:type="dxa"/>
            <w:gridSpan w:val="2"/>
            <w:tcBorders>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0"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64" w:type="dxa"/>
            <w:tcBorders>
              <w:left w:val="single" w:sz="4" w:space="0" w:color="auto"/>
              <w:bottom w:val="single" w:sz="4" w:space="0" w:color="000000" w:themeColor="text1"/>
              <w:right w:val="single" w:sz="4" w:space="0" w:color="auto"/>
            </w:tcBorders>
          </w:tcPr>
          <w:p w:rsidR="00600665" w:rsidRPr="00ED491C" w:rsidRDefault="00600665" w:rsidP="00F7373B">
            <w:pPr>
              <w:jc w:val="center"/>
              <w:rPr>
                <w:sz w:val="20"/>
                <w:szCs w:val="20"/>
              </w:rPr>
            </w:pPr>
          </w:p>
        </w:tc>
        <w:tc>
          <w:tcPr>
            <w:tcW w:w="2172" w:type="dxa"/>
            <w:tcBorders>
              <w:left w:val="single" w:sz="4" w:space="0" w:color="auto"/>
              <w:bottom w:val="single" w:sz="4" w:space="0" w:color="000000" w:themeColor="text1"/>
            </w:tcBorders>
          </w:tcPr>
          <w:p w:rsidR="00600665" w:rsidRPr="00ED491C" w:rsidRDefault="00600665" w:rsidP="00F7373B">
            <w:pPr>
              <w:jc w:val="center"/>
              <w:rPr>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hRule="exact" w:val="288"/>
          <w:jc w:val="center"/>
        </w:trPr>
        <w:tc>
          <w:tcPr>
            <w:tcW w:w="2164" w:type="dxa"/>
            <w:tcBorders>
              <w:right w:val="single" w:sz="4" w:space="0" w:color="auto"/>
            </w:tcBorders>
            <w:vAlign w:val="center"/>
          </w:tcPr>
          <w:p w:rsidR="00600665" w:rsidRPr="00ED491C" w:rsidRDefault="00600665" w:rsidP="00E35CC5">
            <w:pPr>
              <w:rPr>
                <w:b/>
                <w:sz w:val="20"/>
                <w:szCs w:val="20"/>
              </w:rPr>
            </w:pPr>
          </w:p>
        </w:tc>
        <w:tc>
          <w:tcPr>
            <w:tcW w:w="2164" w:type="dxa"/>
            <w:gridSpan w:val="2"/>
            <w:tcBorders>
              <w:right w:val="single" w:sz="4" w:space="0" w:color="auto"/>
            </w:tcBorders>
          </w:tcPr>
          <w:p w:rsidR="00600665" w:rsidRPr="00ED491C" w:rsidRDefault="00600665" w:rsidP="00F7373B">
            <w:pPr>
              <w:jc w:val="center"/>
              <w:rPr>
                <w:b/>
                <w:sz w:val="20"/>
                <w:szCs w:val="20"/>
              </w:rPr>
            </w:pPr>
          </w:p>
        </w:tc>
        <w:tc>
          <w:tcPr>
            <w:tcW w:w="2170"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6A20CC">
            <w:pPr>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left w:val="nil"/>
              <w:bottom w:val="nil"/>
              <w:right w:val="nil"/>
            </w:tcBorders>
            <w:vAlign w:val="center"/>
          </w:tcPr>
          <w:p w:rsidR="00600665" w:rsidRPr="00ED491C" w:rsidRDefault="00600665" w:rsidP="00E35CC5">
            <w:pPr>
              <w:rPr>
                <w:b/>
                <w:sz w:val="20"/>
                <w:szCs w:val="20"/>
              </w:rPr>
            </w:pPr>
          </w:p>
        </w:tc>
        <w:tc>
          <w:tcPr>
            <w:tcW w:w="4319" w:type="dxa"/>
            <w:gridSpan w:val="2"/>
            <w:tcBorders>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Month Total (7)</w:t>
            </w:r>
          </w:p>
        </w:tc>
        <w:tc>
          <w:tcPr>
            <w:tcW w:w="2164" w:type="dxa"/>
            <w:tcBorders>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r w:rsidR="00600665" w:rsidRPr="00ED491C" w:rsidTr="00600665">
        <w:trPr>
          <w:trHeight w:val="288"/>
          <w:jc w:val="center"/>
        </w:trPr>
        <w:tc>
          <w:tcPr>
            <w:tcW w:w="2179" w:type="dxa"/>
            <w:gridSpan w:val="2"/>
            <w:tcBorders>
              <w:top w:val="nil"/>
              <w:left w:val="nil"/>
              <w:bottom w:val="nil"/>
              <w:right w:val="nil"/>
            </w:tcBorders>
            <w:vAlign w:val="center"/>
          </w:tcPr>
          <w:p w:rsidR="00600665" w:rsidRPr="00ED491C" w:rsidRDefault="00600665" w:rsidP="00E35CC5">
            <w:pPr>
              <w:rPr>
                <w:b/>
                <w:sz w:val="20"/>
                <w:szCs w:val="20"/>
              </w:rPr>
            </w:pPr>
          </w:p>
        </w:tc>
        <w:tc>
          <w:tcPr>
            <w:tcW w:w="4319" w:type="dxa"/>
            <w:gridSpan w:val="2"/>
            <w:tcBorders>
              <w:top w:val="nil"/>
              <w:left w:val="nil"/>
              <w:bottom w:val="nil"/>
              <w:right w:val="single" w:sz="4" w:space="0" w:color="auto"/>
            </w:tcBorders>
            <w:vAlign w:val="bottom"/>
          </w:tcPr>
          <w:p w:rsidR="00600665" w:rsidRPr="00ED491C" w:rsidRDefault="00600665" w:rsidP="00600665">
            <w:pPr>
              <w:jc w:val="right"/>
              <w:rPr>
                <w:b/>
                <w:sz w:val="20"/>
                <w:szCs w:val="20"/>
              </w:rPr>
            </w:pPr>
            <w:r>
              <w:rPr>
                <w:b/>
                <w:sz w:val="20"/>
                <w:szCs w:val="20"/>
              </w:rPr>
              <w:t>Cumulative Total (8)</w:t>
            </w:r>
          </w:p>
        </w:tc>
        <w:tc>
          <w:tcPr>
            <w:tcW w:w="2164" w:type="dxa"/>
            <w:tcBorders>
              <w:top w:val="single" w:sz="4" w:space="0" w:color="auto"/>
              <w:left w:val="nil"/>
              <w:bottom w:val="single" w:sz="4" w:space="0" w:color="auto"/>
              <w:right w:val="single" w:sz="4" w:space="0" w:color="auto"/>
            </w:tcBorders>
          </w:tcPr>
          <w:p w:rsidR="00600665" w:rsidRPr="00ED491C" w:rsidRDefault="00600665" w:rsidP="00215695">
            <w:pPr>
              <w:jc w:val="right"/>
              <w:rPr>
                <w:b/>
                <w:sz w:val="20"/>
                <w:szCs w:val="20"/>
              </w:rPr>
            </w:pPr>
          </w:p>
        </w:tc>
        <w:tc>
          <w:tcPr>
            <w:tcW w:w="2164" w:type="dxa"/>
            <w:tcBorders>
              <w:left w:val="single" w:sz="4" w:space="0" w:color="auto"/>
              <w:right w:val="single" w:sz="4" w:space="0" w:color="auto"/>
            </w:tcBorders>
          </w:tcPr>
          <w:p w:rsidR="00600665" w:rsidRPr="00ED491C" w:rsidRDefault="00600665" w:rsidP="00DC6D71">
            <w:pPr>
              <w:rPr>
                <w:b/>
                <w:sz w:val="20"/>
                <w:szCs w:val="20"/>
              </w:rPr>
            </w:pPr>
          </w:p>
        </w:tc>
        <w:tc>
          <w:tcPr>
            <w:tcW w:w="2172" w:type="dxa"/>
            <w:tcBorders>
              <w:left w:val="single" w:sz="4" w:space="0" w:color="auto"/>
            </w:tcBorders>
          </w:tcPr>
          <w:p w:rsidR="00600665" w:rsidRPr="00ED491C" w:rsidRDefault="0060066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t>Date _____________________________________</w:t>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t>Title _____________________________________</w:t>
      </w:r>
      <w:r w:rsidR="00822272" w:rsidRPr="003743D1">
        <w:rPr>
          <w:sz w:val="22"/>
          <w:szCs w:val="20"/>
        </w:rPr>
        <w:t>______________</w:t>
      </w:r>
    </w:p>
    <w:p w:rsidR="00C82D3C" w:rsidRDefault="00C82D3C" w:rsidP="00C82D3C">
      <w:pPr>
        <w:rPr>
          <w:sz w:val="16"/>
          <w:szCs w:val="16"/>
        </w:rPr>
      </w:pPr>
    </w:p>
    <w:p w:rsidR="00C82D3C" w:rsidRDefault="00C82D3C" w:rsidP="00C82D3C">
      <w:pPr>
        <w:rPr>
          <w:sz w:val="16"/>
          <w:szCs w:val="16"/>
        </w:rPr>
      </w:pPr>
    </w:p>
    <w:p w:rsidR="00C82D3C" w:rsidRDefault="00C82D3C" w:rsidP="00C82D3C">
      <w:pPr>
        <w:rPr>
          <w:sz w:val="16"/>
          <w:szCs w:val="16"/>
        </w:rPr>
      </w:pPr>
    </w:p>
    <w:p w:rsidR="00C82D3C" w:rsidRDefault="00C82D3C" w:rsidP="00C82D3C">
      <w:pPr>
        <w:rPr>
          <w:sz w:val="16"/>
          <w:szCs w:val="16"/>
        </w:rPr>
      </w:pPr>
    </w:p>
    <w:p w:rsidR="00C82D3C" w:rsidRPr="00ED491C" w:rsidRDefault="00C82D3C" w:rsidP="00C82D3C">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E76C6" w:rsidRPr="003743D1" w:rsidRDefault="006E76C6" w:rsidP="00822272">
      <w:pPr>
        <w:rPr>
          <w:sz w:val="18"/>
          <w:szCs w:val="15"/>
        </w:rPr>
        <w:sectPr w:rsidR="006E76C6" w:rsidRPr="003743D1" w:rsidSect="00C82D3C">
          <w:headerReference w:type="default" r:id="rId7"/>
          <w:footerReference w:type="default" r:id="rId8"/>
          <w:headerReference w:type="first" r:id="rId9"/>
          <w:footerReference w:type="first" r:id="rId10"/>
          <w:pgSz w:w="15840" w:h="12240" w:orient="landscape"/>
          <w:pgMar w:top="1080" w:right="1440" w:bottom="990" w:left="1440" w:header="720" w:footer="720" w:gutter="0"/>
          <w:cols w:space="720"/>
          <w:docGrid w:linePitch="360"/>
        </w:sectPr>
      </w:pPr>
    </w:p>
    <w:p w:rsidR="002F12D9" w:rsidRPr="002F12D9" w:rsidRDefault="002F12D9" w:rsidP="002F12D9">
      <w:pPr>
        <w:jc w:val="center"/>
        <w:rPr>
          <w:b/>
          <w:sz w:val="22"/>
          <w:szCs w:val="22"/>
        </w:rPr>
      </w:pPr>
      <w:r w:rsidRPr="002F12D9">
        <w:rPr>
          <w:b/>
          <w:sz w:val="22"/>
          <w:szCs w:val="22"/>
          <w:u w:val="single"/>
        </w:rPr>
        <w:lastRenderedPageBreak/>
        <w:t>INSTRUCTIONS FOR COMPLETING FORM RAC-32</w:t>
      </w:r>
    </w:p>
    <w:p w:rsidR="002F12D9" w:rsidRPr="002F12D9" w:rsidRDefault="002F12D9" w:rsidP="002F12D9">
      <w:pPr>
        <w:jc w:val="both"/>
        <w:rPr>
          <w:sz w:val="22"/>
          <w:szCs w:val="22"/>
        </w:rPr>
      </w:pPr>
    </w:p>
    <w:p w:rsidR="002F12D9" w:rsidRPr="002F12D9" w:rsidRDefault="002F12D9" w:rsidP="00741910">
      <w:pPr>
        <w:ind w:firstLine="720"/>
        <w:rPr>
          <w:sz w:val="22"/>
          <w:szCs w:val="22"/>
        </w:rPr>
      </w:pPr>
      <w:r w:rsidRPr="002F12D9">
        <w:rPr>
          <w:sz w:val="22"/>
          <w:szCs w:val="22"/>
        </w:rPr>
        <w:t xml:space="preserve">One copy of this report shall be submitted to the RAC not later than the </w:t>
      </w:r>
      <w:r w:rsidRPr="002F12D9">
        <w:rPr>
          <w:b/>
          <w:sz w:val="22"/>
          <w:szCs w:val="22"/>
        </w:rPr>
        <w:t>seventh</w:t>
      </w:r>
      <w:r w:rsidRPr="002F12D9">
        <w:rPr>
          <w:sz w:val="22"/>
          <w:szCs w:val="22"/>
        </w:rPr>
        <w:t xml:space="preserve"> </w:t>
      </w:r>
      <w:r w:rsidRPr="002F12D9">
        <w:rPr>
          <w:b/>
          <w:sz w:val="22"/>
          <w:szCs w:val="22"/>
        </w:rPr>
        <w:t xml:space="preserve">day </w:t>
      </w:r>
      <w:r w:rsidRPr="002F12D9">
        <w:rPr>
          <w:sz w:val="22"/>
          <w:szCs w:val="22"/>
        </w:rPr>
        <w:t xml:space="preserve">of each month </w:t>
      </w:r>
      <w:r w:rsidRPr="002F12D9">
        <w:rPr>
          <w:b/>
          <w:sz w:val="22"/>
          <w:szCs w:val="22"/>
        </w:rPr>
        <w:t>by 10:00 a.m.</w:t>
      </w:r>
      <w:r>
        <w:rPr>
          <w:b/>
          <w:sz w:val="22"/>
          <w:szCs w:val="22"/>
        </w:rPr>
        <w:t xml:space="preserve"> </w:t>
      </w:r>
      <w:r w:rsidRPr="002F12D9">
        <w:rPr>
          <w:sz w:val="22"/>
          <w:szCs w:val="22"/>
        </w:rPr>
        <w:t>and shall contain all raisins or raisin material disposed of in non-normal outlets during the preceding month.  The reports shall be numbered consecutively beginning at the start of the crop year, and shall be certified by a responsible official of the reporting handler.</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Insert the name and address of the person or firm to whom the off-grade raisins, other failing raisins</w:t>
      </w:r>
      <w:r>
        <w:rPr>
          <w:sz w:val="22"/>
          <w:szCs w:val="22"/>
        </w:rPr>
        <w:t>,</w:t>
      </w:r>
      <w:r w:rsidRPr="002F12D9">
        <w:rPr>
          <w:sz w:val="22"/>
          <w:szCs w:val="22"/>
        </w:rPr>
        <w:t xml:space="preserve"> or raisin material </w:t>
      </w:r>
      <w:r>
        <w:rPr>
          <w:sz w:val="22"/>
          <w:szCs w:val="22"/>
        </w:rPr>
        <w:t>were</w:t>
      </w:r>
      <w:r w:rsidRPr="002F12D9">
        <w:rPr>
          <w:sz w:val="22"/>
          <w:szCs w:val="22"/>
        </w:rPr>
        <w:t xml:space="preserve"> sold or shipped.</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varietal type.</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date shipped or otherwise disposed of.</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weight of off-grade raisins or other failing raisins, exclusive of residuals.</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weight of mixed residuals including stemmer waste, tailings, etc., and off-grade raisins if lot is not separated.</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Insert weight of stems, chaff, etc.</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totals of residuals, off-grade, and other failing raisins disposed of during reporting period.</w:t>
      </w:r>
    </w:p>
    <w:p w:rsidR="002F12D9" w:rsidRPr="002F12D9" w:rsidRDefault="002F12D9" w:rsidP="00741910">
      <w:pPr>
        <w:rPr>
          <w:sz w:val="22"/>
          <w:szCs w:val="22"/>
        </w:rPr>
      </w:pPr>
    </w:p>
    <w:p w:rsidR="002F12D9" w:rsidRPr="002F12D9" w:rsidRDefault="002F12D9" w:rsidP="00741910">
      <w:pPr>
        <w:pStyle w:val="ListParagraph"/>
        <w:numPr>
          <w:ilvl w:val="0"/>
          <w:numId w:val="4"/>
        </w:numPr>
        <w:rPr>
          <w:sz w:val="22"/>
          <w:szCs w:val="22"/>
        </w:rPr>
      </w:pPr>
      <w:r w:rsidRPr="002F12D9">
        <w:rPr>
          <w:sz w:val="22"/>
          <w:szCs w:val="22"/>
        </w:rPr>
        <w:t>Enter cumulative totals of residuals, off-grade, and other failing raisins disposed of from the beginning of the season through period of the report.</w:t>
      </w:r>
    </w:p>
    <w:p w:rsidR="002F12D9" w:rsidRPr="002F12D9" w:rsidRDefault="002F12D9" w:rsidP="00741910">
      <w:pPr>
        <w:rPr>
          <w:sz w:val="22"/>
          <w:szCs w:val="22"/>
        </w:rPr>
      </w:pPr>
    </w:p>
    <w:p w:rsidR="002F12D9" w:rsidRPr="002F12D9" w:rsidRDefault="002F12D9" w:rsidP="00741910">
      <w:pPr>
        <w:pStyle w:val="ListParagraph"/>
        <w:numPr>
          <w:ilvl w:val="0"/>
          <w:numId w:val="4"/>
        </w:numPr>
        <w:tabs>
          <w:tab w:val="left" w:pos="720"/>
        </w:tabs>
        <w:rPr>
          <w:sz w:val="22"/>
          <w:szCs w:val="22"/>
        </w:rPr>
      </w:pPr>
      <w:r w:rsidRPr="002F12D9">
        <w:rPr>
          <w:sz w:val="22"/>
          <w:szCs w:val="22"/>
        </w:rPr>
        <w:t>Consult RAC Field Representatives on any points not clear to you.</w:t>
      </w:r>
    </w:p>
    <w:p w:rsidR="002F12D9" w:rsidRPr="002F12D9" w:rsidRDefault="002F12D9" w:rsidP="00741910">
      <w:pPr>
        <w:rPr>
          <w:sz w:val="22"/>
          <w:szCs w:val="22"/>
        </w:rPr>
      </w:pPr>
    </w:p>
    <w:p w:rsidR="002F12D9" w:rsidRPr="002F12D9" w:rsidRDefault="002F12D9" w:rsidP="00741910">
      <w:pPr>
        <w:rPr>
          <w:sz w:val="22"/>
          <w:szCs w:val="22"/>
        </w:rPr>
      </w:pPr>
      <w:r w:rsidRPr="002F12D9">
        <w:rPr>
          <w:sz w:val="22"/>
          <w:szCs w:val="22"/>
        </w:rPr>
        <w:t>If more than one sheet is used, totals should be brought forward to the first sheet.</w:t>
      </w:r>
    </w:p>
    <w:p w:rsidR="006E76C6" w:rsidRPr="00ED491C" w:rsidRDefault="006E76C6"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ED491C" w:rsidRDefault="00ED491C" w:rsidP="00741910">
      <w:pPr>
        <w:rPr>
          <w:sz w:val="15"/>
          <w:szCs w:val="15"/>
        </w:rPr>
      </w:pPr>
    </w:p>
    <w:p w:rsidR="00616A4C" w:rsidRDefault="00616A4C" w:rsidP="00741910">
      <w:pPr>
        <w:rPr>
          <w:sz w:val="16"/>
          <w:szCs w:val="16"/>
        </w:rPr>
      </w:pPr>
    </w:p>
    <w:p w:rsidR="00616A4C" w:rsidRDefault="00616A4C" w:rsidP="00C82D3C">
      <w:pPr>
        <w:pStyle w:val="NoSpacing"/>
        <w:rPr>
          <w:rFonts w:ascii="Times New Roman" w:hAnsi="Times New Roman" w:cs="Times New Roman"/>
          <w:sz w:val="16"/>
          <w:szCs w:val="16"/>
        </w:rPr>
      </w:pPr>
    </w:p>
    <w:p w:rsidR="00C82D3C" w:rsidRDefault="00C82D3C" w:rsidP="00C82D3C">
      <w:pPr>
        <w:pStyle w:val="NoSpacing"/>
        <w:rPr>
          <w:rFonts w:ascii="Times New Roman" w:hAnsi="Times New Roman" w:cs="Times New Roman"/>
          <w:sz w:val="16"/>
          <w:szCs w:val="16"/>
        </w:rPr>
      </w:pPr>
    </w:p>
    <w:p w:rsidR="00C82D3C" w:rsidRDefault="00C82D3C" w:rsidP="00C82D3C">
      <w:pPr>
        <w:pStyle w:val="NoSpacing"/>
        <w:rPr>
          <w:rFonts w:ascii="Times New Roman" w:hAnsi="Times New Roman" w:cs="Times New Roman"/>
          <w:sz w:val="16"/>
          <w:szCs w:val="16"/>
        </w:rPr>
      </w:pPr>
    </w:p>
    <w:p w:rsidR="00C82D3C" w:rsidRPr="00C82D3C" w:rsidRDefault="00C82D3C" w:rsidP="00C82D3C">
      <w:pPr>
        <w:pStyle w:val="NoSpacing"/>
        <w:rPr>
          <w:rFonts w:ascii="Times New Roman" w:hAnsi="Times New Roman" w:cs="Times New Roman"/>
          <w:sz w:val="16"/>
          <w:szCs w:val="16"/>
        </w:rPr>
      </w:pPr>
    </w:p>
    <w:p w:rsidR="00AC5624" w:rsidRPr="00C82D3C" w:rsidRDefault="00AC5624" w:rsidP="00C82D3C">
      <w:pPr>
        <w:pStyle w:val="NoSpacing"/>
        <w:rPr>
          <w:rFonts w:ascii="Times New Roman" w:hAnsi="Times New Roman" w:cs="Times New Roman"/>
          <w:sz w:val="16"/>
          <w:szCs w:val="16"/>
        </w:rPr>
      </w:pPr>
    </w:p>
    <w:p w:rsidR="00AC5624" w:rsidRPr="00C82D3C" w:rsidRDefault="00AC5624" w:rsidP="00C82D3C">
      <w:pPr>
        <w:pStyle w:val="NoSpacing"/>
        <w:rPr>
          <w:rFonts w:ascii="Times New Roman" w:hAnsi="Times New Roman" w:cs="Times New Roman"/>
          <w:sz w:val="16"/>
          <w:szCs w:val="16"/>
        </w:rPr>
      </w:pPr>
      <w:r w:rsidRPr="00C82D3C">
        <w:rPr>
          <w:rFonts w:ascii="Times New Roman" w:hAnsi="Times New Roman" w:cs="Times New Roman"/>
          <w:sz w:val="16"/>
          <w:szCs w:val="16"/>
        </w:rPr>
        <w:t>This report is required by law (7 U.S.C. 608d, 7 CFR 989.173(c)(2)).  Failure to report can result in a fine of $1,100 for each such violation</w:t>
      </w:r>
      <w:r w:rsidR="003972F3" w:rsidRPr="00C82D3C">
        <w:rPr>
          <w:rFonts w:ascii="Times New Roman" w:hAnsi="Times New Roman" w:cs="Times New Roman"/>
          <w:sz w:val="16"/>
          <w:szCs w:val="16"/>
        </w:rPr>
        <w:t>,</w:t>
      </w:r>
      <w:r w:rsidRPr="00C82D3C">
        <w:rPr>
          <w:rFonts w:ascii="Times New Roman" w:hAnsi="Times New Roman" w:cs="Times New Roman"/>
          <w:sz w:val="16"/>
          <w:szCs w:val="16"/>
        </w:rPr>
        <w:t xml:space="preserve"> and each day during which such violation continues shall be deemed a separate violation.</w:t>
      </w:r>
    </w:p>
    <w:p w:rsidR="00F7373B" w:rsidRPr="00C82D3C" w:rsidRDefault="00F7373B" w:rsidP="00C82D3C">
      <w:pPr>
        <w:pStyle w:val="NoSpacing"/>
        <w:rPr>
          <w:rFonts w:ascii="Times New Roman" w:hAnsi="Times New Roman" w:cs="Times New Roman"/>
          <w:sz w:val="16"/>
          <w:szCs w:val="16"/>
        </w:rPr>
      </w:pPr>
    </w:p>
    <w:p w:rsidR="00C82D3C" w:rsidRPr="00C82D3C" w:rsidRDefault="00C82D3C" w:rsidP="00C82D3C">
      <w:pPr>
        <w:pStyle w:val="NoSpacing"/>
        <w:rPr>
          <w:rFonts w:ascii="Times New Roman" w:eastAsia="Times New Roman" w:hAnsi="Times New Roman" w:cs="Times New Roman"/>
          <w:sz w:val="16"/>
          <w:szCs w:val="16"/>
        </w:rPr>
      </w:pPr>
      <w:r w:rsidRPr="00C82D3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82D3C" w:rsidRPr="00C82D3C" w:rsidRDefault="00C82D3C" w:rsidP="00C82D3C">
      <w:pPr>
        <w:pStyle w:val="NoSpacing"/>
        <w:rPr>
          <w:rFonts w:ascii="Times New Roman" w:eastAsia="Times New Roman" w:hAnsi="Times New Roman" w:cs="Times New Roman"/>
          <w:sz w:val="16"/>
          <w:szCs w:val="16"/>
        </w:rPr>
      </w:pPr>
    </w:p>
    <w:p w:rsidR="00C82D3C" w:rsidRPr="00C82D3C" w:rsidRDefault="00C82D3C" w:rsidP="00C82D3C">
      <w:pPr>
        <w:pStyle w:val="NoSpacing"/>
        <w:rPr>
          <w:rFonts w:ascii="Times New Roman" w:eastAsia="Times New Roman" w:hAnsi="Times New Roman" w:cs="Times New Roman"/>
          <w:sz w:val="16"/>
          <w:szCs w:val="16"/>
        </w:rPr>
      </w:pPr>
      <w:r w:rsidRPr="00C82D3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C82D3C" w:rsidRDefault="00C82D3C" w:rsidP="00C82D3C">
      <w:pPr>
        <w:pStyle w:val="NoSpacing"/>
        <w:rPr>
          <w:rFonts w:ascii="Times New Roman" w:hAnsi="Times New Roman" w:cs="Times New Roman"/>
          <w:sz w:val="16"/>
          <w:szCs w:val="16"/>
        </w:rPr>
      </w:pPr>
      <w:r w:rsidRPr="00C82D3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C82D3C">
          <w:rPr>
            <w:rFonts w:ascii="Times New Roman" w:eastAsia="Times New Roman" w:hAnsi="Times New Roman" w:cs="Times New Roman"/>
            <w:sz w:val="16"/>
            <w:szCs w:val="16"/>
            <w:u w:val="single"/>
          </w:rPr>
          <w:t>program.intake@usda.gov</w:t>
        </w:r>
      </w:hyperlink>
      <w:r w:rsidRPr="00C82D3C">
        <w:rPr>
          <w:rFonts w:ascii="Times New Roman" w:eastAsia="Times New Roman" w:hAnsi="Times New Roman" w:cs="Times New Roman"/>
          <w:sz w:val="16"/>
          <w:szCs w:val="16"/>
        </w:rPr>
        <w:t>.  USDA is an equal opportunity provider, employer, and lender.</w:t>
      </w:r>
    </w:p>
    <w:sectPr w:rsidR="009F6FD8" w:rsidRPr="00C82D3C" w:rsidSect="00C82D3C">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pPr>
      <w:pStyle w:val="Footer"/>
      <w:rPr>
        <w:b/>
        <w:sz w:val="18"/>
        <w:szCs w:val="18"/>
      </w:rPr>
    </w:pPr>
    <w:r w:rsidRPr="00BE2198">
      <w:rPr>
        <w:b/>
        <w:sz w:val="18"/>
        <w:szCs w:val="18"/>
      </w:rPr>
      <w:t>RAC-</w:t>
    </w:r>
    <w:r w:rsidR="00600665">
      <w:rPr>
        <w:b/>
        <w:sz w:val="18"/>
        <w:szCs w:val="18"/>
      </w:rPr>
      <w:t>32</w:t>
    </w:r>
    <w:r w:rsidRPr="00BE2198">
      <w:rPr>
        <w:b/>
        <w:sz w:val="18"/>
        <w:szCs w:val="18"/>
      </w:rPr>
      <w:t xml:space="preserve"> (Rev. </w:t>
    </w:r>
    <w:r w:rsidR="00A16F0A">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3E3" w:rsidRPr="009433E3" w:rsidRDefault="009433E3">
    <w:pPr>
      <w:pStyle w:val="Footer"/>
      <w:rPr>
        <w:b/>
        <w:sz w:val="18"/>
        <w:szCs w:val="18"/>
      </w:rPr>
    </w:pPr>
    <w:r w:rsidRPr="00BE2198">
      <w:rPr>
        <w:b/>
        <w:sz w:val="18"/>
        <w:szCs w:val="18"/>
      </w:rPr>
      <w:t>RAC-</w:t>
    </w:r>
    <w:r>
      <w:rPr>
        <w:b/>
        <w:sz w:val="18"/>
        <w:szCs w:val="18"/>
      </w:rPr>
      <w:t>32</w:t>
    </w:r>
    <w:r w:rsidRPr="00BE2198">
      <w:rPr>
        <w:b/>
        <w:sz w:val="18"/>
        <w:szCs w:val="18"/>
      </w:rPr>
      <w:t xml:space="preserve"> (Rev. </w:t>
    </w:r>
    <w:r w:rsidR="00A16F0A">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3E3" w:rsidRPr="009433E3" w:rsidRDefault="009433E3">
    <w:pPr>
      <w:pStyle w:val="Header"/>
      <w:rPr>
        <w:b/>
        <w:sz w:val="20"/>
        <w:u w:val="single"/>
      </w:rPr>
    </w:pPr>
    <w:r>
      <w:rPr>
        <w:b/>
        <w:sz w:val="20"/>
        <w:u w:val="single"/>
      </w:rPr>
      <w:tab/>
    </w:r>
    <w:r>
      <w:rPr>
        <w:b/>
        <w:sz w:val="20"/>
        <w:u w:val="single"/>
      </w:rPr>
      <w:tab/>
    </w:r>
    <w:r w:rsidRPr="009433E3">
      <w:rPr>
        <w:b/>
        <w:sz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902DF"/>
    <w:rsid w:val="000C45D9"/>
    <w:rsid w:val="000D2D50"/>
    <w:rsid w:val="000E4017"/>
    <w:rsid w:val="0013062B"/>
    <w:rsid w:val="001447A3"/>
    <w:rsid w:val="001827FC"/>
    <w:rsid w:val="001B477A"/>
    <w:rsid w:val="001D0E12"/>
    <w:rsid w:val="001F4868"/>
    <w:rsid w:val="00215695"/>
    <w:rsid w:val="002616D4"/>
    <w:rsid w:val="0028058A"/>
    <w:rsid w:val="002A2A03"/>
    <w:rsid w:val="002A5664"/>
    <w:rsid w:val="002C1EBB"/>
    <w:rsid w:val="002E4270"/>
    <w:rsid w:val="002F12D9"/>
    <w:rsid w:val="00301632"/>
    <w:rsid w:val="0035235E"/>
    <w:rsid w:val="003743D1"/>
    <w:rsid w:val="00390604"/>
    <w:rsid w:val="003972F3"/>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0665"/>
    <w:rsid w:val="00602BF3"/>
    <w:rsid w:val="00616A4C"/>
    <w:rsid w:val="00684DF6"/>
    <w:rsid w:val="006A20CC"/>
    <w:rsid w:val="006E76C6"/>
    <w:rsid w:val="00702954"/>
    <w:rsid w:val="0072210F"/>
    <w:rsid w:val="007368E6"/>
    <w:rsid w:val="00741910"/>
    <w:rsid w:val="00762391"/>
    <w:rsid w:val="00764403"/>
    <w:rsid w:val="007753F0"/>
    <w:rsid w:val="00785E00"/>
    <w:rsid w:val="0079643C"/>
    <w:rsid w:val="007D3D98"/>
    <w:rsid w:val="007E12AA"/>
    <w:rsid w:val="00822272"/>
    <w:rsid w:val="00842164"/>
    <w:rsid w:val="00861718"/>
    <w:rsid w:val="00884DF6"/>
    <w:rsid w:val="008A712C"/>
    <w:rsid w:val="008B6AE7"/>
    <w:rsid w:val="00921077"/>
    <w:rsid w:val="00923C3E"/>
    <w:rsid w:val="00936B8E"/>
    <w:rsid w:val="009433E3"/>
    <w:rsid w:val="009F3DCD"/>
    <w:rsid w:val="009F6FD8"/>
    <w:rsid w:val="00A01A3C"/>
    <w:rsid w:val="00A16F0A"/>
    <w:rsid w:val="00AB02F8"/>
    <w:rsid w:val="00AC5624"/>
    <w:rsid w:val="00B4188E"/>
    <w:rsid w:val="00B84FFB"/>
    <w:rsid w:val="00BE2198"/>
    <w:rsid w:val="00BE6D99"/>
    <w:rsid w:val="00BE77C3"/>
    <w:rsid w:val="00C52C4A"/>
    <w:rsid w:val="00C77396"/>
    <w:rsid w:val="00C82D3C"/>
    <w:rsid w:val="00CE119E"/>
    <w:rsid w:val="00D1009F"/>
    <w:rsid w:val="00D565D3"/>
    <w:rsid w:val="00D807CF"/>
    <w:rsid w:val="00DC6D71"/>
    <w:rsid w:val="00E35CC5"/>
    <w:rsid w:val="00E6411C"/>
    <w:rsid w:val="00E64AB2"/>
    <w:rsid w:val="00EA23AD"/>
    <w:rsid w:val="00ED491C"/>
    <w:rsid w:val="00EF5B68"/>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0A8C2-DB56-4F34-A003-8ECA266E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C82D3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2017-01-29T21:37:00Z</cp:lastPrinted>
  <dcterms:created xsi:type="dcterms:W3CDTF">2017-01-29T21:38:00Z</dcterms:created>
  <dcterms:modified xsi:type="dcterms:W3CDTF">2017-01-29T21:38:00Z</dcterms:modified>
</cp:coreProperties>
</file>