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8E" w:rsidRPr="005117ED" w:rsidRDefault="00A7228E" w:rsidP="00A7228E">
      <w:pPr>
        <w:jc w:val="center"/>
        <w:rPr>
          <w:b/>
          <w:sz w:val="22"/>
          <w:szCs w:val="22"/>
        </w:rPr>
      </w:pPr>
      <w:bookmarkStart w:id="0" w:name="_GoBack"/>
      <w:bookmarkEnd w:id="0"/>
      <w:r w:rsidRPr="005117ED">
        <w:rPr>
          <w:b/>
          <w:sz w:val="22"/>
          <w:szCs w:val="22"/>
        </w:rPr>
        <w:t>Change of Worksheet</w:t>
      </w:r>
    </w:p>
    <w:p w:rsidR="00A7228E" w:rsidRPr="005117ED" w:rsidRDefault="00A7228E" w:rsidP="00A7228E">
      <w:pPr>
        <w:jc w:val="center"/>
        <w:rPr>
          <w:b/>
          <w:sz w:val="22"/>
          <w:szCs w:val="22"/>
        </w:rPr>
      </w:pPr>
      <w:r w:rsidRPr="005117ED">
        <w:rPr>
          <w:b/>
          <w:sz w:val="22"/>
          <w:szCs w:val="22"/>
        </w:rPr>
        <w:t>OMB Vegetable and Specialty Crops</w:t>
      </w:r>
    </w:p>
    <w:p w:rsidR="00A7228E" w:rsidRPr="005117ED" w:rsidRDefault="00A7228E" w:rsidP="00A7228E">
      <w:pPr>
        <w:jc w:val="center"/>
        <w:rPr>
          <w:b/>
          <w:sz w:val="22"/>
          <w:szCs w:val="22"/>
        </w:rPr>
      </w:pPr>
      <w:r w:rsidRPr="005117ED">
        <w:rPr>
          <w:b/>
          <w:sz w:val="22"/>
          <w:szCs w:val="22"/>
        </w:rPr>
        <w:t>OMB No. 0581-0178</w:t>
      </w:r>
    </w:p>
    <w:p w:rsidR="007E1DC4" w:rsidRDefault="00A7228E" w:rsidP="00A7228E">
      <w:pPr>
        <w:jc w:val="center"/>
        <w:rPr>
          <w:b/>
          <w:sz w:val="22"/>
          <w:szCs w:val="22"/>
        </w:rPr>
      </w:pPr>
      <w:r w:rsidRPr="005117ED">
        <w:rPr>
          <w:b/>
          <w:sz w:val="22"/>
          <w:szCs w:val="22"/>
        </w:rPr>
        <w:t>Raisins Grown in California, Marketing Order No. 989 (7 CFR Part 989)</w:t>
      </w:r>
      <w:r w:rsidR="00920933">
        <w:rPr>
          <w:b/>
          <w:sz w:val="22"/>
          <w:szCs w:val="22"/>
        </w:rPr>
        <w:t xml:space="preserve"> and </w:t>
      </w:r>
    </w:p>
    <w:p w:rsidR="001541B9" w:rsidRPr="005117ED" w:rsidRDefault="00920933" w:rsidP="00A7228E">
      <w:pPr>
        <w:jc w:val="center"/>
        <w:rPr>
          <w:b/>
          <w:sz w:val="22"/>
          <w:szCs w:val="22"/>
        </w:rPr>
      </w:pPr>
      <w:r>
        <w:rPr>
          <w:b/>
          <w:sz w:val="22"/>
          <w:szCs w:val="22"/>
        </w:rPr>
        <w:t>Walnut</w:t>
      </w:r>
      <w:r w:rsidR="001515DC">
        <w:rPr>
          <w:b/>
          <w:sz w:val="22"/>
          <w:szCs w:val="22"/>
        </w:rPr>
        <w:t>s Grown in California</w:t>
      </w:r>
      <w:r>
        <w:rPr>
          <w:b/>
          <w:sz w:val="22"/>
          <w:szCs w:val="22"/>
        </w:rPr>
        <w:t xml:space="preserve">, Marketing Order No. </w:t>
      </w:r>
      <w:r w:rsidR="007E1DC4">
        <w:rPr>
          <w:b/>
          <w:sz w:val="22"/>
          <w:szCs w:val="22"/>
        </w:rPr>
        <w:t>984 (7 CFR Part 984)</w:t>
      </w:r>
    </w:p>
    <w:p w:rsidR="005117ED" w:rsidRPr="005117ED" w:rsidRDefault="005117ED" w:rsidP="00A7228E">
      <w:pPr>
        <w:jc w:val="center"/>
        <w:rPr>
          <w:b/>
          <w:sz w:val="22"/>
          <w:szCs w:val="22"/>
        </w:rPr>
      </w:pPr>
      <w:r w:rsidRPr="005117ED">
        <w:rPr>
          <w:b/>
          <w:sz w:val="22"/>
          <w:szCs w:val="22"/>
        </w:rPr>
        <w:t>September 2017</w:t>
      </w:r>
    </w:p>
    <w:p w:rsidR="00A7228E" w:rsidRPr="005117ED" w:rsidRDefault="00A7228E" w:rsidP="00757B44">
      <w:pPr>
        <w:rPr>
          <w:b/>
          <w:sz w:val="22"/>
          <w:szCs w:val="22"/>
        </w:rPr>
      </w:pPr>
    </w:p>
    <w:p w:rsidR="00A7228E" w:rsidRPr="005117ED" w:rsidRDefault="00A7228E" w:rsidP="00A7228E">
      <w:pPr>
        <w:rPr>
          <w:sz w:val="22"/>
          <w:szCs w:val="22"/>
        </w:rPr>
      </w:pPr>
      <w:r w:rsidRPr="005117ED">
        <w:rPr>
          <w:sz w:val="22"/>
          <w:szCs w:val="22"/>
        </w:rPr>
        <w:t>This change of worksheet addresses modifications to t</w:t>
      </w:r>
      <w:r w:rsidR="007E1DC4">
        <w:rPr>
          <w:sz w:val="22"/>
          <w:szCs w:val="22"/>
        </w:rPr>
        <w:t>hree f</w:t>
      </w:r>
      <w:r w:rsidRPr="005117ED">
        <w:rPr>
          <w:sz w:val="22"/>
          <w:szCs w:val="22"/>
        </w:rPr>
        <w:t xml:space="preserve">orms currently approved under OMB No. 0581-0178, OMB Vegetable and Specialty Crops. </w:t>
      </w:r>
      <w:r w:rsidRPr="00CC77D8">
        <w:rPr>
          <w:sz w:val="22"/>
          <w:szCs w:val="22"/>
        </w:rPr>
        <w:t>T</w:t>
      </w:r>
      <w:r w:rsidR="007E1DC4" w:rsidRPr="00CC77D8">
        <w:rPr>
          <w:sz w:val="22"/>
          <w:szCs w:val="22"/>
        </w:rPr>
        <w:t>wo</w:t>
      </w:r>
      <w:r w:rsidR="007E1DC4">
        <w:rPr>
          <w:sz w:val="22"/>
          <w:szCs w:val="22"/>
        </w:rPr>
        <w:t xml:space="preserve"> of t</w:t>
      </w:r>
      <w:r w:rsidRPr="005117ED">
        <w:rPr>
          <w:sz w:val="22"/>
          <w:szCs w:val="22"/>
        </w:rPr>
        <w:t xml:space="preserve">hese forms are </w:t>
      </w:r>
      <w:r w:rsidR="007E1DC4">
        <w:rPr>
          <w:sz w:val="22"/>
          <w:szCs w:val="22"/>
        </w:rPr>
        <w:t xml:space="preserve">part of the </w:t>
      </w:r>
      <w:r w:rsidR="00E1397C">
        <w:rPr>
          <w:sz w:val="22"/>
          <w:szCs w:val="22"/>
        </w:rPr>
        <w:t>R</w:t>
      </w:r>
      <w:r w:rsidR="00FB4706">
        <w:rPr>
          <w:sz w:val="22"/>
          <w:szCs w:val="22"/>
        </w:rPr>
        <w:t xml:space="preserve">aisin </w:t>
      </w:r>
      <w:r w:rsidR="00E1397C">
        <w:rPr>
          <w:sz w:val="22"/>
          <w:szCs w:val="22"/>
        </w:rPr>
        <w:t>M</w:t>
      </w:r>
      <w:r w:rsidR="00FB4706">
        <w:rPr>
          <w:sz w:val="22"/>
          <w:szCs w:val="22"/>
        </w:rPr>
        <w:t xml:space="preserve">arketing </w:t>
      </w:r>
      <w:r w:rsidR="00E1397C">
        <w:rPr>
          <w:sz w:val="22"/>
          <w:szCs w:val="22"/>
        </w:rPr>
        <w:t>O</w:t>
      </w:r>
      <w:r w:rsidR="00FB4706">
        <w:rPr>
          <w:sz w:val="22"/>
          <w:szCs w:val="22"/>
        </w:rPr>
        <w:t>rder</w:t>
      </w:r>
      <w:r w:rsidR="00E1397C">
        <w:rPr>
          <w:sz w:val="22"/>
          <w:szCs w:val="22"/>
        </w:rPr>
        <w:t xml:space="preserve"> (989)</w:t>
      </w:r>
      <w:r w:rsidR="00FB4706">
        <w:rPr>
          <w:sz w:val="22"/>
          <w:szCs w:val="22"/>
        </w:rPr>
        <w:t xml:space="preserve"> </w:t>
      </w:r>
      <w:r w:rsidR="007E1DC4">
        <w:rPr>
          <w:sz w:val="22"/>
          <w:szCs w:val="22"/>
        </w:rPr>
        <w:t xml:space="preserve">and are </w:t>
      </w:r>
      <w:r w:rsidRPr="005117ED">
        <w:rPr>
          <w:sz w:val="22"/>
          <w:szCs w:val="22"/>
        </w:rPr>
        <w:t>used for producers and cooperatives to</w:t>
      </w:r>
      <w:r w:rsidR="007E1DC4">
        <w:rPr>
          <w:sz w:val="22"/>
          <w:szCs w:val="22"/>
        </w:rPr>
        <w:t xml:space="preserve"> vote on amendments. The third form is used by </w:t>
      </w:r>
      <w:r w:rsidR="00B63F6A">
        <w:rPr>
          <w:sz w:val="22"/>
          <w:szCs w:val="22"/>
        </w:rPr>
        <w:t xml:space="preserve">walnut handlers of the </w:t>
      </w:r>
      <w:r w:rsidR="007E1DC4">
        <w:rPr>
          <w:sz w:val="22"/>
          <w:szCs w:val="22"/>
        </w:rPr>
        <w:t xml:space="preserve">California </w:t>
      </w:r>
      <w:r w:rsidR="00E1397C">
        <w:rPr>
          <w:sz w:val="22"/>
          <w:szCs w:val="22"/>
        </w:rPr>
        <w:t xml:space="preserve">Marketing Order (984) </w:t>
      </w:r>
      <w:r w:rsidR="00A84CA7">
        <w:rPr>
          <w:sz w:val="22"/>
          <w:szCs w:val="22"/>
        </w:rPr>
        <w:t>to report walnut receipts from</w:t>
      </w:r>
      <w:r w:rsidR="007E1DC4">
        <w:rPr>
          <w:sz w:val="22"/>
          <w:szCs w:val="22"/>
        </w:rPr>
        <w:t xml:space="preserve"> growers.</w:t>
      </w:r>
    </w:p>
    <w:p w:rsidR="00A7228E" w:rsidRPr="005117ED" w:rsidRDefault="00A7228E" w:rsidP="00A7228E">
      <w:pPr>
        <w:rPr>
          <w:sz w:val="22"/>
          <w:szCs w:val="22"/>
        </w:rPr>
      </w:pPr>
    </w:p>
    <w:p w:rsidR="00CD705F" w:rsidRPr="005117ED" w:rsidRDefault="00A7228E" w:rsidP="00CD705F">
      <w:pPr>
        <w:rPr>
          <w:sz w:val="22"/>
          <w:szCs w:val="22"/>
        </w:rPr>
      </w:pPr>
      <w:r w:rsidRPr="00CC77D8">
        <w:rPr>
          <w:sz w:val="22"/>
          <w:szCs w:val="22"/>
        </w:rPr>
        <w:t xml:space="preserve">The information </w:t>
      </w:r>
      <w:r w:rsidR="00AE4014" w:rsidRPr="00CC77D8">
        <w:rPr>
          <w:sz w:val="22"/>
          <w:szCs w:val="22"/>
        </w:rPr>
        <w:t>collected on the</w:t>
      </w:r>
      <w:r w:rsidR="00AE4014" w:rsidRPr="005117ED">
        <w:rPr>
          <w:sz w:val="22"/>
          <w:szCs w:val="22"/>
        </w:rPr>
        <w:t xml:space="preserve"> two </w:t>
      </w:r>
      <w:r w:rsidR="00FB4706">
        <w:rPr>
          <w:sz w:val="22"/>
          <w:szCs w:val="22"/>
        </w:rPr>
        <w:t xml:space="preserve">raisin </w:t>
      </w:r>
      <w:r w:rsidR="00AE4014" w:rsidRPr="005117ED">
        <w:rPr>
          <w:sz w:val="22"/>
          <w:szCs w:val="22"/>
        </w:rPr>
        <w:t xml:space="preserve">forms is to be used for voting on proposed amendments to the marketing order. </w:t>
      </w:r>
      <w:r w:rsidR="00FB4706">
        <w:rPr>
          <w:sz w:val="22"/>
          <w:szCs w:val="22"/>
        </w:rPr>
        <w:t xml:space="preserve"> </w:t>
      </w:r>
      <w:r w:rsidR="00AE4014" w:rsidRPr="005117ED">
        <w:rPr>
          <w:sz w:val="22"/>
          <w:szCs w:val="22"/>
        </w:rPr>
        <w:t>The original forms are designed to be tailor</w:t>
      </w:r>
      <w:r w:rsidR="00FB4706">
        <w:rPr>
          <w:sz w:val="22"/>
          <w:szCs w:val="22"/>
        </w:rPr>
        <w:t>ed</w:t>
      </w:r>
      <w:r w:rsidR="00AE4014" w:rsidRPr="005117ED">
        <w:rPr>
          <w:sz w:val="22"/>
          <w:szCs w:val="22"/>
        </w:rPr>
        <w:t xml:space="preserve"> to each specific election</w:t>
      </w:r>
      <w:r w:rsidRPr="005117ED">
        <w:rPr>
          <w:sz w:val="22"/>
          <w:szCs w:val="22"/>
        </w:rPr>
        <w:t xml:space="preserve">.  </w:t>
      </w:r>
      <w:r w:rsidR="00E1397C" w:rsidRPr="00CC77D8">
        <w:rPr>
          <w:sz w:val="22"/>
          <w:szCs w:val="22"/>
        </w:rPr>
        <w:t>T</w:t>
      </w:r>
      <w:r w:rsidRPr="00CC77D8">
        <w:rPr>
          <w:sz w:val="22"/>
          <w:szCs w:val="22"/>
        </w:rPr>
        <w:t xml:space="preserve">he hours per response for </w:t>
      </w:r>
      <w:r w:rsidR="00E1397C" w:rsidRPr="00CC77D8">
        <w:rPr>
          <w:sz w:val="22"/>
          <w:szCs w:val="22"/>
        </w:rPr>
        <w:t xml:space="preserve">these two </w:t>
      </w:r>
      <w:r w:rsidRPr="00CC77D8">
        <w:rPr>
          <w:sz w:val="22"/>
          <w:szCs w:val="22"/>
        </w:rPr>
        <w:t>form</w:t>
      </w:r>
      <w:r w:rsidR="00E1397C" w:rsidRPr="00CC77D8">
        <w:rPr>
          <w:sz w:val="22"/>
          <w:szCs w:val="22"/>
        </w:rPr>
        <w:t xml:space="preserve">s </w:t>
      </w:r>
      <w:r w:rsidRPr="00CC77D8">
        <w:rPr>
          <w:sz w:val="22"/>
          <w:szCs w:val="22"/>
        </w:rPr>
        <w:t>w</w:t>
      </w:r>
      <w:r w:rsidR="00E1397C" w:rsidRPr="00CC77D8">
        <w:rPr>
          <w:sz w:val="22"/>
          <w:szCs w:val="22"/>
        </w:rPr>
        <w:t>ill</w:t>
      </w:r>
      <w:r w:rsidRPr="00CC77D8">
        <w:rPr>
          <w:sz w:val="22"/>
          <w:szCs w:val="22"/>
        </w:rPr>
        <w:t xml:space="preserve"> remain </w:t>
      </w:r>
      <w:r w:rsidRPr="00CC77D8">
        <w:rPr>
          <w:color w:val="000000" w:themeColor="text1"/>
          <w:sz w:val="22"/>
          <w:szCs w:val="22"/>
        </w:rPr>
        <w:t>at 20 minutes</w:t>
      </w:r>
      <w:r w:rsidRPr="00CC77D8">
        <w:rPr>
          <w:sz w:val="22"/>
          <w:szCs w:val="22"/>
        </w:rPr>
        <w:t>.</w:t>
      </w:r>
      <w:r w:rsidRPr="005117ED">
        <w:rPr>
          <w:sz w:val="22"/>
          <w:szCs w:val="22"/>
        </w:rPr>
        <w:t xml:space="preserve">  Below is a ju</w:t>
      </w:r>
      <w:r w:rsidR="00A84CA7">
        <w:rPr>
          <w:sz w:val="22"/>
          <w:szCs w:val="22"/>
        </w:rPr>
        <w:t>stification for the changes to f</w:t>
      </w:r>
      <w:r w:rsidRPr="005117ED">
        <w:rPr>
          <w:sz w:val="22"/>
          <w:szCs w:val="22"/>
        </w:rPr>
        <w:t>orm</w:t>
      </w:r>
      <w:r w:rsidR="00A84CA7">
        <w:rPr>
          <w:sz w:val="22"/>
          <w:szCs w:val="22"/>
        </w:rPr>
        <w:t>s</w:t>
      </w:r>
      <w:r w:rsidRPr="005117ED">
        <w:rPr>
          <w:sz w:val="22"/>
          <w:szCs w:val="22"/>
        </w:rPr>
        <w:t xml:space="preserve"> </w:t>
      </w:r>
      <w:r w:rsidR="00FB4706" w:rsidRPr="005117ED">
        <w:rPr>
          <w:sz w:val="22"/>
          <w:szCs w:val="22"/>
        </w:rPr>
        <w:t>SC</w:t>
      </w:r>
      <w:r w:rsidR="00FB4706">
        <w:rPr>
          <w:sz w:val="22"/>
          <w:szCs w:val="22"/>
        </w:rPr>
        <w:t>-</w:t>
      </w:r>
      <w:r w:rsidRPr="005117ED">
        <w:rPr>
          <w:sz w:val="22"/>
          <w:szCs w:val="22"/>
        </w:rPr>
        <w:t xml:space="preserve">224 and </w:t>
      </w:r>
      <w:r w:rsidR="00FB4706" w:rsidRPr="005117ED">
        <w:rPr>
          <w:sz w:val="22"/>
          <w:szCs w:val="22"/>
        </w:rPr>
        <w:t>SC</w:t>
      </w:r>
      <w:r w:rsidR="00FB4706">
        <w:rPr>
          <w:sz w:val="22"/>
          <w:szCs w:val="22"/>
        </w:rPr>
        <w:t>-</w:t>
      </w:r>
      <w:r w:rsidRPr="005117ED">
        <w:rPr>
          <w:sz w:val="22"/>
          <w:szCs w:val="22"/>
        </w:rPr>
        <w:t xml:space="preserve">225B. </w:t>
      </w:r>
    </w:p>
    <w:p w:rsidR="00CD705F" w:rsidRPr="005117ED" w:rsidRDefault="00CD705F" w:rsidP="00CD705F">
      <w:pPr>
        <w:rPr>
          <w:sz w:val="22"/>
          <w:szCs w:val="22"/>
        </w:rPr>
      </w:pPr>
    </w:p>
    <w:p w:rsidR="00766E08" w:rsidRDefault="00AE4014" w:rsidP="00CD705F">
      <w:pPr>
        <w:rPr>
          <w:sz w:val="22"/>
          <w:szCs w:val="22"/>
        </w:rPr>
      </w:pPr>
      <w:r w:rsidRPr="00CC77D8">
        <w:rPr>
          <w:b/>
          <w:sz w:val="22"/>
          <w:szCs w:val="22"/>
          <w:u w:val="single"/>
        </w:rPr>
        <w:t xml:space="preserve">SC-224 </w:t>
      </w:r>
      <w:r w:rsidRPr="00CC77D8">
        <w:rPr>
          <w:b/>
          <w:i/>
          <w:sz w:val="22"/>
          <w:szCs w:val="22"/>
          <w:u w:val="single"/>
        </w:rPr>
        <w:t>Producer Referendum Ballot on Proposed Amendments</w:t>
      </w:r>
      <w:r w:rsidRPr="00CC77D8">
        <w:rPr>
          <w:sz w:val="22"/>
          <w:szCs w:val="22"/>
        </w:rPr>
        <w:t>,</w:t>
      </w:r>
      <w:r w:rsidRPr="005117ED">
        <w:rPr>
          <w:sz w:val="22"/>
          <w:szCs w:val="22"/>
        </w:rPr>
        <w:t xml:space="preserve"> is to be </w:t>
      </w:r>
      <w:r w:rsidR="00FB4706">
        <w:rPr>
          <w:sz w:val="22"/>
          <w:szCs w:val="22"/>
        </w:rPr>
        <w:t>filled</w:t>
      </w:r>
      <w:r w:rsidR="00FB4706" w:rsidRPr="005117ED">
        <w:rPr>
          <w:sz w:val="22"/>
          <w:szCs w:val="22"/>
        </w:rPr>
        <w:t xml:space="preserve"> </w:t>
      </w:r>
      <w:r w:rsidRPr="005117ED">
        <w:rPr>
          <w:sz w:val="22"/>
          <w:szCs w:val="22"/>
        </w:rPr>
        <w:t xml:space="preserve">out by each producer. </w:t>
      </w:r>
      <w:r w:rsidR="00B3643C">
        <w:rPr>
          <w:sz w:val="22"/>
          <w:szCs w:val="22"/>
        </w:rPr>
        <w:t xml:space="preserve"> </w:t>
      </w:r>
      <w:r w:rsidRPr="005117ED">
        <w:rPr>
          <w:sz w:val="22"/>
          <w:szCs w:val="22"/>
        </w:rPr>
        <w:t xml:space="preserve">The changes </w:t>
      </w:r>
      <w:r w:rsidRPr="00CC77D8">
        <w:rPr>
          <w:sz w:val="22"/>
          <w:szCs w:val="22"/>
        </w:rPr>
        <w:t xml:space="preserve">to this form are specifically tailored for this election. </w:t>
      </w:r>
      <w:r w:rsidR="00B3643C" w:rsidRPr="00CC77D8">
        <w:rPr>
          <w:sz w:val="22"/>
          <w:szCs w:val="22"/>
        </w:rPr>
        <w:t xml:space="preserve"> </w:t>
      </w:r>
      <w:r w:rsidR="00766E08" w:rsidRPr="00CC77D8">
        <w:rPr>
          <w:sz w:val="22"/>
          <w:szCs w:val="22"/>
        </w:rPr>
        <w:t>Number 3</w:t>
      </w:r>
      <w:r w:rsidR="00CC77D8" w:rsidRPr="00CC77D8">
        <w:rPr>
          <w:sz w:val="22"/>
          <w:szCs w:val="22"/>
        </w:rPr>
        <w:t>, 4, and 5 have been replaced by bullet points.</w:t>
      </w:r>
    </w:p>
    <w:p w:rsidR="00766E08" w:rsidRDefault="00766E08" w:rsidP="00766E08">
      <w:pPr>
        <w:tabs>
          <w:tab w:val="left" w:pos="9000"/>
        </w:tabs>
        <w:ind w:right="-360"/>
        <w:rPr>
          <w:sz w:val="22"/>
          <w:szCs w:val="20"/>
        </w:rPr>
      </w:pPr>
      <w:r w:rsidRPr="005117ED">
        <w:rPr>
          <w:sz w:val="22"/>
          <w:szCs w:val="22"/>
        </w:rPr>
        <w:t>“Is your business entity a voting member of Fresno Cooperative (Co-op) Ra</w:t>
      </w:r>
      <w:r>
        <w:rPr>
          <w:sz w:val="22"/>
          <w:szCs w:val="22"/>
        </w:rPr>
        <w:t xml:space="preserve">isin Growers” has been added after 2. on the old form.  The next four questions are to provide more information about the raisin deliveries.  </w:t>
      </w:r>
    </w:p>
    <w:p w:rsidR="00766E08" w:rsidRPr="00766E08" w:rsidRDefault="00766E08" w:rsidP="00766E08">
      <w:pPr>
        <w:pStyle w:val="ListParagraph"/>
        <w:numPr>
          <w:ilvl w:val="0"/>
          <w:numId w:val="6"/>
        </w:numPr>
        <w:tabs>
          <w:tab w:val="left" w:pos="9000"/>
        </w:tabs>
        <w:ind w:right="-360"/>
        <w:rPr>
          <w:sz w:val="22"/>
          <w:szCs w:val="20"/>
        </w:rPr>
      </w:pPr>
      <w:r w:rsidRPr="00766E08">
        <w:rPr>
          <w:sz w:val="22"/>
          <w:szCs w:val="20"/>
        </w:rPr>
        <w:t xml:space="preserve">Did the entity deliver raisins for cash to </w:t>
      </w:r>
      <w:r w:rsidRPr="00766E08">
        <w:rPr>
          <w:sz w:val="22"/>
          <w:szCs w:val="20"/>
          <w:u w:val="single"/>
        </w:rPr>
        <w:t>Sun-Maid</w:t>
      </w:r>
      <w:r w:rsidRPr="00766E08">
        <w:rPr>
          <w:sz w:val="22"/>
          <w:szCs w:val="20"/>
        </w:rPr>
        <w:t xml:space="preserve"> during the representative period</w:t>
      </w:r>
      <w:r>
        <w:rPr>
          <w:sz w:val="22"/>
          <w:szCs w:val="20"/>
        </w:rPr>
        <w:t>?</w:t>
      </w:r>
      <w:r w:rsidRPr="00766E08">
        <w:rPr>
          <w:sz w:val="22"/>
          <w:szCs w:val="20"/>
        </w:rPr>
        <w:t xml:space="preserve"> □ Yes    □ No</w:t>
      </w:r>
    </w:p>
    <w:p w:rsidR="00766E08" w:rsidRPr="00766E08" w:rsidRDefault="00766E08" w:rsidP="00766E08">
      <w:pPr>
        <w:pStyle w:val="ListParagraph"/>
        <w:numPr>
          <w:ilvl w:val="0"/>
          <w:numId w:val="6"/>
        </w:numPr>
        <w:ind w:right="-180"/>
        <w:rPr>
          <w:sz w:val="22"/>
          <w:szCs w:val="20"/>
        </w:rPr>
      </w:pPr>
      <w:r w:rsidRPr="00766E08">
        <w:rPr>
          <w:sz w:val="22"/>
          <w:szCs w:val="20"/>
        </w:rPr>
        <w:t xml:space="preserve">What was the tonnage delivered to </w:t>
      </w:r>
      <w:r w:rsidRPr="00766E08">
        <w:rPr>
          <w:sz w:val="22"/>
          <w:szCs w:val="20"/>
          <w:u w:val="single"/>
        </w:rPr>
        <w:t>Sun-Maid</w:t>
      </w:r>
      <w:r w:rsidRPr="00766E08">
        <w:rPr>
          <w:sz w:val="22"/>
          <w:szCs w:val="20"/>
        </w:rPr>
        <w:t xml:space="preserve"> as a cash grower during that period?  ______ tons</w:t>
      </w:r>
    </w:p>
    <w:p w:rsidR="00766E08" w:rsidRPr="00766E08" w:rsidRDefault="00766E08" w:rsidP="00766E08">
      <w:pPr>
        <w:pStyle w:val="ListParagraph"/>
        <w:numPr>
          <w:ilvl w:val="0"/>
          <w:numId w:val="6"/>
        </w:numPr>
        <w:tabs>
          <w:tab w:val="left" w:pos="9000"/>
        </w:tabs>
        <w:ind w:right="-360"/>
        <w:rPr>
          <w:sz w:val="22"/>
          <w:szCs w:val="20"/>
        </w:rPr>
      </w:pPr>
      <w:r w:rsidRPr="00766E08">
        <w:rPr>
          <w:sz w:val="22"/>
          <w:szCs w:val="20"/>
        </w:rPr>
        <w:t xml:space="preserve">Did the entity deliver raisins for cash to </w:t>
      </w:r>
      <w:r w:rsidRPr="00766E08">
        <w:rPr>
          <w:sz w:val="22"/>
          <w:szCs w:val="20"/>
          <w:u w:val="single"/>
        </w:rPr>
        <w:t>Fresno Co-op</w:t>
      </w:r>
      <w:r w:rsidRPr="00766E08">
        <w:rPr>
          <w:sz w:val="22"/>
          <w:szCs w:val="20"/>
        </w:rPr>
        <w:t xml:space="preserve"> dur</w:t>
      </w:r>
      <w:r>
        <w:rPr>
          <w:sz w:val="22"/>
          <w:szCs w:val="20"/>
        </w:rPr>
        <w:t xml:space="preserve">ing the representative period? </w:t>
      </w:r>
      <w:r w:rsidRPr="00766E08">
        <w:rPr>
          <w:sz w:val="22"/>
          <w:szCs w:val="20"/>
        </w:rPr>
        <w:t>□ Yes    □ No</w:t>
      </w:r>
    </w:p>
    <w:p w:rsidR="00766E08" w:rsidRPr="00766E08" w:rsidRDefault="00766E08" w:rsidP="00766E08">
      <w:pPr>
        <w:pStyle w:val="ListParagraph"/>
        <w:numPr>
          <w:ilvl w:val="0"/>
          <w:numId w:val="6"/>
        </w:numPr>
        <w:ind w:right="-180"/>
        <w:rPr>
          <w:sz w:val="22"/>
          <w:szCs w:val="20"/>
        </w:rPr>
      </w:pPr>
      <w:r w:rsidRPr="00766E08">
        <w:rPr>
          <w:sz w:val="22"/>
          <w:szCs w:val="20"/>
        </w:rPr>
        <w:t xml:space="preserve">What was the tonnage delivered to </w:t>
      </w:r>
      <w:r w:rsidRPr="00766E08">
        <w:rPr>
          <w:sz w:val="22"/>
          <w:szCs w:val="20"/>
          <w:u w:val="single"/>
        </w:rPr>
        <w:t>Fresno Co-op</w:t>
      </w:r>
      <w:r w:rsidRPr="00766E08">
        <w:rPr>
          <w:sz w:val="22"/>
          <w:szCs w:val="20"/>
        </w:rPr>
        <w:t xml:space="preserve"> as a cash grower during that period?  ______ tons</w:t>
      </w:r>
    </w:p>
    <w:p w:rsidR="00766E08" w:rsidRDefault="00766E08" w:rsidP="00766E08">
      <w:pPr>
        <w:ind w:firstLine="60"/>
        <w:rPr>
          <w:sz w:val="22"/>
          <w:szCs w:val="22"/>
        </w:rPr>
      </w:pPr>
    </w:p>
    <w:p w:rsidR="00CD705F" w:rsidRPr="005117ED" w:rsidRDefault="00B63F6A" w:rsidP="00CD705F">
      <w:pPr>
        <w:rPr>
          <w:sz w:val="22"/>
          <w:szCs w:val="22"/>
        </w:rPr>
      </w:pPr>
      <w:r w:rsidRPr="00CC77D8">
        <w:rPr>
          <w:sz w:val="22"/>
          <w:szCs w:val="22"/>
        </w:rPr>
        <w:t>The n</w:t>
      </w:r>
      <w:r w:rsidR="00CD705F" w:rsidRPr="00CC77D8">
        <w:rPr>
          <w:sz w:val="22"/>
          <w:szCs w:val="22"/>
        </w:rPr>
        <w:t xml:space="preserve">ext </w:t>
      </w:r>
      <w:r w:rsidRPr="00CC77D8">
        <w:rPr>
          <w:sz w:val="22"/>
          <w:szCs w:val="22"/>
        </w:rPr>
        <w:t xml:space="preserve">section has been </w:t>
      </w:r>
      <w:r w:rsidR="002B30A9" w:rsidRPr="00CC77D8">
        <w:rPr>
          <w:sz w:val="22"/>
          <w:szCs w:val="22"/>
        </w:rPr>
        <w:t xml:space="preserve">expanded for voting options on the </w:t>
      </w:r>
      <w:r w:rsidR="00CD705F" w:rsidRPr="00CC77D8">
        <w:rPr>
          <w:sz w:val="22"/>
          <w:szCs w:val="22"/>
        </w:rPr>
        <w:t>eight proposed amendments</w:t>
      </w:r>
      <w:r w:rsidR="005117ED" w:rsidRPr="005117ED">
        <w:rPr>
          <w:sz w:val="22"/>
          <w:szCs w:val="22"/>
        </w:rPr>
        <w:t>:</w:t>
      </w:r>
      <w:r w:rsidR="00CD705F" w:rsidRPr="005117ED">
        <w:rPr>
          <w:sz w:val="22"/>
          <w:szCs w:val="22"/>
        </w:rPr>
        <w:t xml:space="preserve"> </w:t>
      </w:r>
    </w:p>
    <w:p w:rsidR="00757B44" w:rsidRDefault="00205878" w:rsidP="00757B44">
      <w:pPr>
        <w:pStyle w:val="ListParagraph"/>
        <w:numPr>
          <w:ilvl w:val="0"/>
          <w:numId w:val="3"/>
        </w:numPr>
        <w:rPr>
          <w:sz w:val="22"/>
          <w:szCs w:val="22"/>
        </w:rPr>
      </w:pPr>
      <w:r w:rsidRPr="00757B44">
        <w:rPr>
          <w:sz w:val="22"/>
          <w:szCs w:val="22"/>
        </w:rPr>
        <w:t xml:space="preserve">“Do you favor whether to amend § 989.53 to authorize production research?” </w:t>
      </w:r>
    </w:p>
    <w:p w:rsidR="00757B44" w:rsidRDefault="00205878" w:rsidP="00757B44">
      <w:pPr>
        <w:pStyle w:val="ListParagraph"/>
        <w:numPr>
          <w:ilvl w:val="0"/>
          <w:numId w:val="3"/>
        </w:numPr>
        <w:rPr>
          <w:sz w:val="22"/>
          <w:szCs w:val="22"/>
        </w:rPr>
      </w:pPr>
      <w:r w:rsidRPr="00757B44">
        <w:rPr>
          <w:sz w:val="22"/>
          <w:szCs w:val="22"/>
        </w:rPr>
        <w:t xml:space="preserve">“Do you favor whether to amend §§ 989.29 and 989.129 to authorize separate nominations for independent producer member and independent producer alternate member seats?” </w:t>
      </w:r>
    </w:p>
    <w:p w:rsidR="00CD705F" w:rsidRPr="00757B44" w:rsidRDefault="00205878" w:rsidP="00757B44">
      <w:pPr>
        <w:pStyle w:val="ListParagraph"/>
        <w:numPr>
          <w:ilvl w:val="0"/>
          <w:numId w:val="3"/>
        </w:numPr>
        <w:rPr>
          <w:sz w:val="22"/>
          <w:szCs w:val="22"/>
        </w:rPr>
      </w:pPr>
      <w:r w:rsidRPr="00757B44">
        <w:rPr>
          <w:sz w:val="22"/>
          <w:szCs w:val="22"/>
        </w:rPr>
        <w:t xml:space="preserve">“Do you favor whether to amend §§ 989.58, 989.59, and 989.61 to add authority to regulate quality, and whether to revise the heading prior to § 989.58 to include quality?” </w:t>
      </w:r>
    </w:p>
    <w:p w:rsidR="00CD705F" w:rsidRPr="00757B44" w:rsidRDefault="00205878" w:rsidP="00757B44">
      <w:pPr>
        <w:pStyle w:val="ListParagraph"/>
        <w:numPr>
          <w:ilvl w:val="0"/>
          <w:numId w:val="3"/>
        </w:numPr>
        <w:rPr>
          <w:sz w:val="22"/>
          <w:szCs w:val="22"/>
        </w:rPr>
      </w:pPr>
      <w:r w:rsidRPr="00757B44">
        <w:rPr>
          <w:sz w:val="22"/>
          <w:szCs w:val="22"/>
        </w:rPr>
        <w:t>“Do you favor whether to amend § 989.59 to add authority to establish different regulations for different markets?”</w:t>
      </w:r>
    </w:p>
    <w:p w:rsidR="00CD705F" w:rsidRPr="00757B44" w:rsidRDefault="00205878" w:rsidP="00757B44">
      <w:pPr>
        <w:pStyle w:val="ListParagraph"/>
        <w:numPr>
          <w:ilvl w:val="0"/>
          <w:numId w:val="3"/>
        </w:numPr>
        <w:rPr>
          <w:sz w:val="22"/>
          <w:szCs w:val="22"/>
        </w:rPr>
      </w:pPr>
      <w:r w:rsidRPr="00757B44">
        <w:rPr>
          <w:sz w:val="22"/>
          <w:szCs w:val="22"/>
        </w:rPr>
        <w:t>“Do you favor whether to amend § 989.91 to require continuance referenda?”</w:t>
      </w:r>
    </w:p>
    <w:p w:rsidR="00CD705F" w:rsidRPr="00757B44" w:rsidRDefault="00205878" w:rsidP="00757B44">
      <w:pPr>
        <w:pStyle w:val="ListParagraph"/>
        <w:numPr>
          <w:ilvl w:val="0"/>
          <w:numId w:val="3"/>
        </w:numPr>
        <w:rPr>
          <w:sz w:val="22"/>
          <w:szCs w:val="22"/>
        </w:rPr>
      </w:pPr>
      <w:r w:rsidRPr="00757B44">
        <w:rPr>
          <w:sz w:val="22"/>
          <w:szCs w:val="22"/>
        </w:rPr>
        <w:t xml:space="preserve">“Do you favor whether to amend the order to remove volume regulation and reserve pool authority? This would include:  removing §§ 989.91 989.55 and 989.56, §§ 989.65 through 989.67, §§ 989.71, 989.72, 989.82, 989.154, 989.156, 989.166, 989.167, 989.221, 989.257 and 989.401; revising §§ 989.11, 989.53, 989.54, 989.58, 989.59, 989.60, 989.73, 989.79, 989.80, 989.84, 989.158, 989.173 and 989.210; and re-designating § 989.70 as § 989.96. In addition, whether corresponding changes should be made to the following headings:  “volume regulation’’ prior to   §§ 989.65; ‘‘volume regulation’’ prior to § 989.166; and ‘‘subpart—schedule of payments’’ prior to § 989.401.” </w:t>
      </w:r>
    </w:p>
    <w:p w:rsidR="00CD705F" w:rsidRPr="00757B44" w:rsidRDefault="00205878" w:rsidP="00757B44">
      <w:pPr>
        <w:pStyle w:val="ListParagraph"/>
        <w:numPr>
          <w:ilvl w:val="0"/>
          <w:numId w:val="3"/>
        </w:numPr>
        <w:rPr>
          <w:sz w:val="22"/>
          <w:szCs w:val="22"/>
        </w:rPr>
      </w:pPr>
      <w:r w:rsidRPr="00757B44">
        <w:rPr>
          <w:sz w:val="22"/>
          <w:szCs w:val="22"/>
        </w:rPr>
        <w:t>“Do you favor whether to amend § 989.28 to establish term limits</w:t>
      </w:r>
      <w:r w:rsidR="00CD705F" w:rsidRPr="00757B44">
        <w:rPr>
          <w:sz w:val="22"/>
          <w:szCs w:val="22"/>
        </w:rPr>
        <w:t xml:space="preserve">?” </w:t>
      </w:r>
    </w:p>
    <w:p w:rsidR="00CD705F" w:rsidRPr="00757B44" w:rsidRDefault="00205878" w:rsidP="00757B44">
      <w:pPr>
        <w:pStyle w:val="ListParagraph"/>
        <w:numPr>
          <w:ilvl w:val="0"/>
          <w:numId w:val="3"/>
        </w:numPr>
        <w:rPr>
          <w:sz w:val="22"/>
          <w:szCs w:val="22"/>
        </w:rPr>
      </w:pPr>
      <w:r w:rsidRPr="00757B44">
        <w:rPr>
          <w:sz w:val="22"/>
          <w:szCs w:val="22"/>
        </w:rPr>
        <w:t>“Do you favor any conforming changes needed to be made as a result of the above proposed amendments? Conforming changes may also include non-substantive, typographical errors.”</w:t>
      </w:r>
    </w:p>
    <w:p w:rsidR="005117ED" w:rsidRDefault="005117ED" w:rsidP="00CD705F">
      <w:pPr>
        <w:rPr>
          <w:sz w:val="22"/>
          <w:szCs w:val="22"/>
        </w:rPr>
      </w:pPr>
      <w:r>
        <w:rPr>
          <w:sz w:val="22"/>
          <w:szCs w:val="22"/>
        </w:rPr>
        <w:t>The rest of the changes are to re</w:t>
      </w:r>
      <w:r w:rsidR="002B30A9">
        <w:rPr>
          <w:sz w:val="22"/>
          <w:szCs w:val="22"/>
        </w:rPr>
        <w:t>-</w:t>
      </w:r>
      <w:r>
        <w:rPr>
          <w:sz w:val="22"/>
          <w:szCs w:val="22"/>
        </w:rPr>
        <w:t>arrange the signatory lines at the bottom of the page</w:t>
      </w:r>
      <w:r w:rsidR="001515DC">
        <w:rPr>
          <w:sz w:val="22"/>
          <w:szCs w:val="22"/>
        </w:rPr>
        <w:t xml:space="preserve"> and to provide clarifying text to producers filling out the form</w:t>
      </w:r>
      <w:r>
        <w:rPr>
          <w:sz w:val="22"/>
          <w:szCs w:val="22"/>
        </w:rPr>
        <w:t>.</w:t>
      </w:r>
    </w:p>
    <w:p w:rsidR="00AE4014" w:rsidRPr="005117ED" w:rsidRDefault="00AE4014" w:rsidP="00A7228E">
      <w:pPr>
        <w:rPr>
          <w:sz w:val="22"/>
          <w:szCs w:val="22"/>
        </w:rPr>
      </w:pPr>
    </w:p>
    <w:p w:rsidR="002B30A9" w:rsidRDefault="001515DC" w:rsidP="00B02AF3">
      <w:pPr>
        <w:rPr>
          <w:sz w:val="22"/>
          <w:szCs w:val="22"/>
        </w:rPr>
      </w:pPr>
      <w:r w:rsidRPr="002B30A9">
        <w:rPr>
          <w:b/>
          <w:sz w:val="22"/>
          <w:szCs w:val="22"/>
          <w:u w:val="single"/>
        </w:rPr>
        <w:lastRenderedPageBreak/>
        <w:t xml:space="preserve">SC-225B </w:t>
      </w:r>
      <w:r w:rsidR="00A7228E" w:rsidRPr="002B30A9">
        <w:rPr>
          <w:b/>
          <w:i/>
          <w:sz w:val="22"/>
          <w:szCs w:val="22"/>
          <w:u w:val="single"/>
        </w:rPr>
        <w:t>Cooperative Association Ballot</w:t>
      </w:r>
      <w:r w:rsidR="00A7228E" w:rsidRPr="005117ED">
        <w:rPr>
          <w:sz w:val="22"/>
          <w:szCs w:val="22"/>
        </w:rPr>
        <w:t>, is</w:t>
      </w:r>
      <w:r w:rsidR="005117ED">
        <w:rPr>
          <w:sz w:val="22"/>
          <w:szCs w:val="22"/>
        </w:rPr>
        <w:t xml:space="preserve"> also</w:t>
      </w:r>
      <w:r w:rsidR="00E05E09">
        <w:rPr>
          <w:sz w:val="22"/>
          <w:szCs w:val="22"/>
        </w:rPr>
        <w:t xml:space="preserve"> being</w:t>
      </w:r>
      <w:r w:rsidR="00A7228E" w:rsidRPr="005117ED">
        <w:rPr>
          <w:sz w:val="22"/>
          <w:szCs w:val="22"/>
        </w:rPr>
        <w:t xml:space="preserve"> specifically tailored to this voting period.</w:t>
      </w:r>
      <w:r w:rsidR="00994B48">
        <w:rPr>
          <w:sz w:val="22"/>
          <w:szCs w:val="22"/>
        </w:rPr>
        <w:t xml:space="preserve"> </w:t>
      </w:r>
      <w:r w:rsidR="00FB4706">
        <w:rPr>
          <w:sz w:val="22"/>
          <w:szCs w:val="22"/>
        </w:rPr>
        <w:t xml:space="preserve"> </w:t>
      </w:r>
      <w:r w:rsidR="00E05E09">
        <w:rPr>
          <w:sz w:val="22"/>
          <w:szCs w:val="22"/>
        </w:rPr>
        <w:t>One clarifying sentence has been added to the top part of the form</w:t>
      </w:r>
      <w:r w:rsidR="00994B48">
        <w:rPr>
          <w:sz w:val="22"/>
          <w:szCs w:val="22"/>
        </w:rPr>
        <w:t xml:space="preserve">; “This ballot will be kelp confidential. Please read the following certification and voting instructions before completing this ballot. Your ballot envelope must be postmarked by ______________, 20___ to be valid”. </w:t>
      </w:r>
    </w:p>
    <w:p w:rsidR="002B30A9" w:rsidRDefault="002B30A9" w:rsidP="00B02AF3">
      <w:pPr>
        <w:rPr>
          <w:sz w:val="22"/>
          <w:szCs w:val="22"/>
        </w:rPr>
      </w:pPr>
    </w:p>
    <w:p w:rsidR="00B02AF3" w:rsidRPr="005117ED" w:rsidRDefault="00994B48" w:rsidP="00B02AF3">
      <w:pPr>
        <w:rPr>
          <w:sz w:val="22"/>
          <w:szCs w:val="22"/>
        </w:rPr>
      </w:pPr>
      <w:r>
        <w:rPr>
          <w:sz w:val="22"/>
          <w:szCs w:val="22"/>
        </w:rPr>
        <w:t>The other changes are the inclusion of the</w:t>
      </w:r>
      <w:r w:rsidR="00B02AF3">
        <w:rPr>
          <w:sz w:val="22"/>
          <w:szCs w:val="22"/>
        </w:rPr>
        <w:t xml:space="preserve"> </w:t>
      </w:r>
      <w:r w:rsidR="00B02AF3" w:rsidRPr="005117ED">
        <w:rPr>
          <w:sz w:val="22"/>
          <w:szCs w:val="22"/>
        </w:rPr>
        <w:t xml:space="preserve">eight proposed amendments: </w:t>
      </w:r>
    </w:p>
    <w:p w:rsidR="00757B44" w:rsidRDefault="00757B44" w:rsidP="00757B44">
      <w:pPr>
        <w:pStyle w:val="ListParagraph"/>
        <w:numPr>
          <w:ilvl w:val="0"/>
          <w:numId w:val="5"/>
        </w:numPr>
        <w:rPr>
          <w:sz w:val="22"/>
          <w:szCs w:val="22"/>
        </w:rPr>
      </w:pPr>
      <w:r w:rsidRPr="00757B44">
        <w:rPr>
          <w:sz w:val="22"/>
          <w:szCs w:val="22"/>
        </w:rPr>
        <w:t xml:space="preserve">“Do you favor whether to amend § 989.53 to authorize production research?” </w:t>
      </w:r>
    </w:p>
    <w:p w:rsidR="00757B44" w:rsidRDefault="00757B44" w:rsidP="00757B44">
      <w:pPr>
        <w:pStyle w:val="ListParagraph"/>
        <w:numPr>
          <w:ilvl w:val="0"/>
          <w:numId w:val="5"/>
        </w:numPr>
        <w:rPr>
          <w:sz w:val="22"/>
          <w:szCs w:val="22"/>
        </w:rPr>
      </w:pPr>
      <w:r w:rsidRPr="00757B44">
        <w:rPr>
          <w:sz w:val="22"/>
          <w:szCs w:val="22"/>
        </w:rPr>
        <w:t xml:space="preserve">“Do you favor whether to amend §§ 989.29 and 989.129 to authorize separate nominations for independent producer member and independent producer alternate member seats?” </w:t>
      </w:r>
    </w:p>
    <w:p w:rsidR="00757B44" w:rsidRPr="00757B44" w:rsidRDefault="00757B44" w:rsidP="00757B44">
      <w:pPr>
        <w:pStyle w:val="ListParagraph"/>
        <w:numPr>
          <w:ilvl w:val="0"/>
          <w:numId w:val="5"/>
        </w:numPr>
        <w:rPr>
          <w:sz w:val="22"/>
          <w:szCs w:val="22"/>
        </w:rPr>
      </w:pPr>
      <w:r w:rsidRPr="00757B44">
        <w:rPr>
          <w:sz w:val="22"/>
          <w:szCs w:val="22"/>
        </w:rPr>
        <w:t xml:space="preserve">“Do you favor whether to amend §§ 989.58, 989.59, and 989.61 to add authority to regulate quality, and whether to revise the heading prior to § 989.58 to include quality?” </w:t>
      </w:r>
    </w:p>
    <w:p w:rsidR="00757B44" w:rsidRPr="00757B44" w:rsidRDefault="00757B44" w:rsidP="00757B44">
      <w:pPr>
        <w:pStyle w:val="ListParagraph"/>
        <w:numPr>
          <w:ilvl w:val="0"/>
          <w:numId w:val="5"/>
        </w:numPr>
        <w:rPr>
          <w:sz w:val="22"/>
          <w:szCs w:val="22"/>
        </w:rPr>
      </w:pPr>
      <w:r w:rsidRPr="00757B44">
        <w:rPr>
          <w:sz w:val="22"/>
          <w:szCs w:val="22"/>
        </w:rPr>
        <w:t>“Do you favor whether to amend § 989.59 to add authority to establish different regulations for different markets?”</w:t>
      </w:r>
    </w:p>
    <w:p w:rsidR="00757B44" w:rsidRPr="00757B44" w:rsidRDefault="00757B44" w:rsidP="00757B44">
      <w:pPr>
        <w:pStyle w:val="ListParagraph"/>
        <w:numPr>
          <w:ilvl w:val="0"/>
          <w:numId w:val="5"/>
        </w:numPr>
        <w:rPr>
          <w:sz w:val="22"/>
          <w:szCs w:val="22"/>
        </w:rPr>
      </w:pPr>
      <w:r w:rsidRPr="00757B44">
        <w:rPr>
          <w:sz w:val="22"/>
          <w:szCs w:val="22"/>
        </w:rPr>
        <w:t>“Do you favor whether to amend § 989.91 to require continuance referenda?”</w:t>
      </w:r>
    </w:p>
    <w:p w:rsidR="00757B44" w:rsidRPr="00757B44" w:rsidRDefault="00757B44" w:rsidP="00757B44">
      <w:pPr>
        <w:pStyle w:val="ListParagraph"/>
        <w:numPr>
          <w:ilvl w:val="0"/>
          <w:numId w:val="5"/>
        </w:numPr>
        <w:rPr>
          <w:sz w:val="22"/>
          <w:szCs w:val="22"/>
        </w:rPr>
      </w:pPr>
      <w:r w:rsidRPr="00757B44">
        <w:rPr>
          <w:sz w:val="22"/>
          <w:szCs w:val="22"/>
        </w:rPr>
        <w:t xml:space="preserve">“Do you favor whether to amend the order to remove volume regulation and reserve pool authority? This would include:  removing §§ 989.91 989.55 and 989.56, §§ 989.65 through 989.67, §§ 989.71, 989.72, 989.82, 989.154, 989.156, 989.166, 989.167, 989.221, 989.257 and 989.401; revising §§ 989.11, 989.53, 989.54, 989.58, 989.59, 989.60, 989.73, 989.79, 989.80, 989.84, 989.158, 989.173 and 989.210; and re-designating § 989.70 as § 989.96. In addition, whether corresponding changes should be made to the following headings:  “volume regulation’’ prior to   §§ 989.65; ‘‘volume regulation’’ prior to § 989.166; and ‘‘subpart—schedule of payments’’ prior to § 989.401.” </w:t>
      </w:r>
    </w:p>
    <w:p w:rsidR="00757B44" w:rsidRPr="00757B44" w:rsidRDefault="00757B44" w:rsidP="00757B44">
      <w:pPr>
        <w:pStyle w:val="ListParagraph"/>
        <w:numPr>
          <w:ilvl w:val="0"/>
          <w:numId w:val="5"/>
        </w:numPr>
        <w:rPr>
          <w:sz w:val="22"/>
          <w:szCs w:val="22"/>
        </w:rPr>
      </w:pPr>
      <w:r w:rsidRPr="00757B44">
        <w:rPr>
          <w:sz w:val="22"/>
          <w:szCs w:val="22"/>
        </w:rPr>
        <w:t xml:space="preserve">“Do you favor whether to amend § 989.28 to establish term limits?” </w:t>
      </w:r>
    </w:p>
    <w:p w:rsidR="00757B44" w:rsidRPr="00757B44" w:rsidRDefault="00757B44" w:rsidP="00757B44">
      <w:pPr>
        <w:pStyle w:val="ListParagraph"/>
        <w:numPr>
          <w:ilvl w:val="0"/>
          <w:numId w:val="5"/>
        </w:numPr>
        <w:rPr>
          <w:sz w:val="22"/>
          <w:szCs w:val="22"/>
        </w:rPr>
      </w:pPr>
      <w:r w:rsidRPr="00757B44">
        <w:rPr>
          <w:sz w:val="22"/>
          <w:szCs w:val="22"/>
        </w:rPr>
        <w:t>“Do you favor any conforming changes needed to be made as a result of the above proposed amendments? Conforming changes may also include non-substantive, typographical errors.”</w:t>
      </w:r>
      <w:r>
        <w:rPr>
          <w:sz w:val="22"/>
          <w:szCs w:val="22"/>
        </w:rPr>
        <w:t xml:space="preserve"> </w:t>
      </w:r>
    </w:p>
    <w:p w:rsidR="00A7228E" w:rsidRPr="004C1BAF" w:rsidRDefault="00A7228E" w:rsidP="00A7228E">
      <w:pPr>
        <w:rPr>
          <w:sz w:val="22"/>
          <w:szCs w:val="22"/>
        </w:rPr>
      </w:pPr>
    </w:p>
    <w:p w:rsidR="007E1DC4" w:rsidRPr="004C1BAF" w:rsidRDefault="00A84CA7" w:rsidP="00A7228E">
      <w:pPr>
        <w:rPr>
          <w:sz w:val="22"/>
          <w:szCs w:val="22"/>
        </w:rPr>
      </w:pPr>
      <w:r w:rsidRPr="00C91A92">
        <w:rPr>
          <w:b/>
          <w:sz w:val="22"/>
          <w:szCs w:val="22"/>
          <w:u w:val="single"/>
        </w:rPr>
        <w:t xml:space="preserve">CWB 1: </w:t>
      </w:r>
      <w:r w:rsidR="007E1DC4" w:rsidRPr="00C91A92">
        <w:rPr>
          <w:b/>
          <w:sz w:val="22"/>
          <w:szCs w:val="22"/>
          <w:u w:val="single"/>
        </w:rPr>
        <w:t>California Walnut Board</w:t>
      </w:r>
      <w:r w:rsidR="001A22AC" w:rsidRPr="00C91A92">
        <w:rPr>
          <w:b/>
          <w:sz w:val="22"/>
          <w:szCs w:val="22"/>
          <w:u w:val="single"/>
        </w:rPr>
        <w:t>’</w:t>
      </w:r>
      <w:r w:rsidR="007E1DC4" w:rsidRPr="00C91A92">
        <w:rPr>
          <w:b/>
          <w:sz w:val="22"/>
          <w:szCs w:val="22"/>
          <w:u w:val="single"/>
        </w:rPr>
        <w:t>s “Crop Acquisition Report</w:t>
      </w:r>
      <w:r w:rsidR="007E1DC4" w:rsidRPr="004C1BAF">
        <w:rPr>
          <w:sz w:val="22"/>
          <w:szCs w:val="22"/>
        </w:rPr>
        <w:t>, By Country and Variety, For Crop Year 20___”</w:t>
      </w:r>
      <w:r w:rsidRPr="004C1BAF">
        <w:rPr>
          <w:sz w:val="22"/>
          <w:szCs w:val="22"/>
        </w:rPr>
        <w:t xml:space="preserve"> is</w:t>
      </w:r>
      <w:r w:rsidR="009C6DD6" w:rsidRPr="004C1BAF">
        <w:rPr>
          <w:sz w:val="22"/>
          <w:szCs w:val="22"/>
        </w:rPr>
        <w:t xml:space="preserve"> to add the additional </w:t>
      </w:r>
      <w:r w:rsidRPr="004C1BAF">
        <w:rPr>
          <w:sz w:val="22"/>
          <w:szCs w:val="22"/>
        </w:rPr>
        <w:t xml:space="preserve">variety </w:t>
      </w:r>
      <w:r w:rsidR="009C6DD6" w:rsidRPr="00CC77D8">
        <w:rPr>
          <w:sz w:val="22"/>
          <w:szCs w:val="22"/>
        </w:rPr>
        <w:t>Livermore</w:t>
      </w:r>
      <w:r w:rsidR="004C1BAF" w:rsidRPr="004C1BAF">
        <w:rPr>
          <w:sz w:val="22"/>
          <w:szCs w:val="22"/>
        </w:rPr>
        <w:t xml:space="preserve">. </w:t>
      </w:r>
      <w:r w:rsidR="001A22AC">
        <w:rPr>
          <w:sz w:val="22"/>
          <w:szCs w:val="22"/>
        </w:rPr>
        <w:t xml:space="preserve"> </w:t>
      </w:r>
      <w:r w:rsidR="004C1BAF" w:rsidRPr="004C1BAF">
        <w:rPr>
          <w:sz w:val="22"/>
          <w:szCs w:val="22"/>
        </w:rPr>
        <w:t xml:space="preserve">The U.S. Department of Agriculture  is revising the U.S. Standards for Walnuts in the Shell and for Shelled Walnuts to allow grade certification of the Livermore (red) colored variety of walnuts. </w:t>
      </w:r>
      <w:r w:rsidR="001A22AC">
        <w:rPr>
          <w:sz w:val="22"/>
          <w:szCs w:val="22"/>
        </w:rPr>
        <w:t xml:space="preserve"> </w:t>
      </w:r>
      <w:r w:rsidR="004C1BAF" w:rsidRPr="004C1BAF">
        <w:rPr>
          <w:sz w:val="22"/>
          <w:szCs w:val="22"/>
        </w:rPr>
        <w:t>The demand for the walnut</w:t>
      </w:r>
      <w:r w:rsidR="001A22AC">
        <w:rPr>
          <w:sz w:val="22"/>
          <w:szCs w:val="22"/>
        </w:rPr>
        <w:t xml:space="preserve"> variety</w:t>
      </w:r>
      <w:r w:rsidR="004C1BAF" w:rsidRPr="004C1BAF">
        <w:rPr>
          <w:sz w:val="22"/>
          <w:szCs w:val="22"/>
        </w:rPr>
        <w:t xml:space="preserve"> is growing internationally. </w:t>
      </w:r>
      <w:r w:rsidR="00D467B2">
        <w:rPr>
          <w:sz w:val="22"/>
          <w:szCs w:val="22"/>
        </w:rPr>
        <w:t xml:space="preserve"> </w:t>
      </w:r>
      <w:r w:rsidR="00C91A92" w:rsidRPr="00CC77D8">
        <w:rPr>
          <w:sz w:val="22"/>
          <w:szCs w:val="22"/>
        </w:rPr>
        <w:t>T</w:t>
      </w:r>
      <w:r w:rsidR="00D467B2" w:rsidRPr="00CC77D8">
        <w:rPr>
          <w:sz w:val="22"/>
          <w:szCs w:val="22"/>
        </w:rPr>
        <w:t>he hours per response for this form w</w:t>
      </w:r>
      <w:r w:rsidR="00C91A92" w:rsidRPr="00CC77D8">
        <w:rPr>
          <w:sz w:val="22"/>
          <w:szCs w:val="22"/>
        </w:rPr>
        <w:t xml:space="preserve">ill </w:t>
      </w:r>
      <w:r w:rsidR="00D467B2" w:rsidRPr="00CC77D8">
        <w:rPr>
          <w:sz w:val="22"/>
          <w:szCs w:val="22"/>
        </w:rPr>
        <w:t xml:space="preserve">remain </w:t>
      </w:r>
      <w:r w:rsidR="00D467B2" w:rsidRPr="00CC77D8">
        <w:rPr>
          <w:color w:val="000000" w:themeColor="text1"/>
          <w:sz w:val="22"/>
          <w:szCs w:val="22"/>
        </w:rPr>
        <w:t>at 5 minutes</w:t>
      </w:r>
      <w:r w:rsidR="00D467B2" w:rsidRPr="00CC77D8">
        <w:rPr>
          <w:sz w:val="22"/>
          <w:szCs w:val="22"/>
        </w:rPr>
        <w:t>.</w:t>
      </w:r>
    </w:p>
    <w:p w:rsidR="00A7228E" w:rsidRPr="004C1BAF" w:rsidRDefault="00A7228E" w:rsidP="00A7228E">
      <w:pPr>
        <w:rPr>
          <w:sz w:val="22"/>
          <w:szCs w:val="22"/>
        </w:rPr>
      </w:pPr>
    </w:p>
    <w:p w:rsidR="00A7228E" w:rsidRPr="004C1BAF" w:rsidRDefault="00A7228E" w:rsidP="00A7228E">
      <w:pPr>
        <w:rPr>
          <w:sz w:val="22"/>
          <w:szCs w:val="22"/>
        </w:rPr>
      </w:pPr>
    </w:p>
    <w:sectPr w:rsidR="00A7228E" w:rsidRPr="004C1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36280"/>
    <w:multiLevelType w:val="hybridMultilevel"/>
    <w:tmpl w:val="B6960C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9E364F"/>
    <w:multiLevelType w:val="hybridMultilevel"/>
    <w:tmpl w:val="D1AE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A22A1"/>
    <w:multiLevelType w:val="hybridMultilevel"/>
    <w:tmpl w:val="7030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A6BC1"/>
    <w:multiLevelType w:val="hybridMultilevel"/>
    <w:tmpl w:val="2EBC5B72"/>
    <w:lvl w:ilvl="0" w:tplc="B6569F14">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7FCF0D01"/>
    <w:multiLevelType w:val="hybridMultilevel"/>
    <w:tmpl w:val="D1AE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8E"/>
    <w:rsid w:val="000E68C5"/>
    <w:rsid w:val="001515DC"/>
    <w:rsid w:val="001541B9"/>
    <w:rsid w:val="001A22AC"/>
    <w:rsid w:val="00205878"/>
    <w:rsid w:val="002B30A9"/>
    <w:rsid w:val="003D0230"/>
    <w:rsid w:val="004C1BAF"/>
    <w:rsid w:val="005117ED"/>
    <w:rsid w:val="005C1EA8"/>
    <w:rsid w:val="00757B44"/>
    <w:rsid w:val="00766E08"/>
    <w:rsid w:val="007E1DC4"/>
    <w:rsid w:val="008975EF"/>
    <w:rsid w:val="00920933"/>
    <w:rsid w:val="00994B48"/>
    <w:rsid w:val="009C6DD6"/>
    <w:rsid w:val="00A02D78"/>
    <w:rsid w:val="00A7228E"/>
    <w:rsid w:val="00A84CA7"/>
    <w:rsid w:val="00AE4014"/>
    <w:rsid w:val="00B02AF3"/>
    <w:rsid w:val="00B3643C"/>
    <w:rsid w:val="00B63F6A"/>
    <w:rsid w:val="00C91A92"/>
    <w:rsid w:val="00CA02DB"/>
    <w:rsid w:val="00CC77D8"/>
    <w:rsid w:val="00CD705F"/>
    <w:rsid w:val="00D467B2"/>
    <w:rsid w:val="00E05E09"/>
    <w:rsid w:val="00E1397C"/>
    <w:rsid w:val="00EF35AF"/>
    <w:rsid w:val="00F37F9F"/>
    <w:rsid w:val="00FB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014"/>
    <w:pPr>
      <w:widowControl w:val="0"/>
      <w:autoSpaceDE w:val="0"/>
      <w:autoSpaceDN w:val="0"/>
      <w:adjustRightInd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014"/>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4289">
      <w:bodyDiv w:val="1"/>
      <w:marLeft w:val="0"/>
      <w:marRight w:val="0"/>
      <w:marTop w:val="0"/>
      <w:marBottom w:val="0"/>
      <w:divBdr>
        <w:top w:val="none" w:sz="0" w:space="0" w:color="auto"/>
        <w:left w:val="none" w:sz="0" w:space="0" w:color="auto"/>
        <w:bottom w:val="none" w:sz="0" w:space="0" w:color="auto"/>
        <w:right w:val="none" w:sz="0" w:space="0" w:color="auto"/>
      </w:divBdr>
    </w:div>
    <w:div w:id="160315155">
      <w:bodyDiv w:val="1"/>
      <w:marLeft w:val="0"/>
      <w:marRight w:val="0"/>
      <w:marTop w:val="0"/>
      <w:marBottom w:val="0"/>
      <w:divBdr>
        <w:top w:val="none" w:sz="0" w:space="0" w:color="auto"/>
        <w:left w:val="none" w:sz="0" w:space="0" w:color="auto"/>
        <w:bottom w:val="none" w:sz="0" w:space="0" w:color="auto"/>
        <w:right w:val="none" w:sz="0" w:space="0" w:color="auto"/>
      </w:divBdr>
    </w:div>
    <w:div w:id="18021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2017-09-14T14:48:00Z</dcterms:created>
  <dcterms:modified xsi:type="dcterms:W3CDTF">2017-09-14T14:48:00Z</dcterms:modified>
</cp:coreProperties>
</file>