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62267" w14:textId="77777777" w:rsidR="00112050" w:rsidRPr="002328B0" w:rsidRDefault="00112050" w:rsidP="002328B0">
      <w:pPr>
        <w:jc w:val="center"/>
        <w:rPr>
          <w:b/>
          <w:bCs/>
          <w:color w:val="000000"/>
        </w:rPr>
      </w:pPr>
      <w:bookmarkStart w:id="0" w:name="_GoBack"/>
      <w:bookmarkEnd w:id="0"/>
      <w:r w:rsidRPr="002328B0">
        <w:rPr>
          <w:b/>
          <w:bCs/>
          <w:color w:val="000000"/>
        </w:rPr>
        <w:t>SUPPORTING STATEMENT</w:t>
      </w:r>
      <w:r w:rsidRPr="002328B0">
        <w:rPr>
          <w:b/>
          <w:bCs/>
          <w:color w:val="000000"/>
        </w:rPr>
        <w:br/>
        <w:t>LIST OF GEAR BY FISHERIES AND FISHERY MANAGEMENT COUNCIL</w:t>
      </w:r>
      <w:r w:rsidRPr="002328B0">
        <w:rPr>
          <w:b/>
          <w:bCs/>
          <w:color w:val="000000"/>
        </w:rPr>
        <w:br/>
        <w:t>OMB CONTROL NO. 0648-0346</w:t>
      </w:r>
    </w:p>
    <w:p w14:paraId="7AA28236" w14:textId="77777777" w:rsidR="00112050" w:rsidRPr="002328B0" w:rsidRDefault="00112050" w:rsidP="002328B0">
      <w:pPr>
        <w:rPr>
          <w:color w:val="000000"/>
        </w:rPr>
      </w:pPr>
    </w:p>
    <w:p w14:paraId="476A45AF" w14:textId="77777777" w:rsidR="00112050" w:rsidRPr="002328B0" w:rsidRDefault="00112050" w:rsidP="002328B0">
      <w:pPr>
        <w:rPr>
          <w:color w:val="000000"/>
        </w:rPr>
      </w:pPr>
    </w:p>
    <w:p w14:paraId="53001786" w14:textId="77777777" w:rsidR="00112050" w:rsidRPr="002328B0" w:rsidRDefault="00112050" w:rsidP="002328B0">
      <w:pPr>
        <w:rPr>
          <w:b/>
          <w:bCs/>
          <w:color w:val="000000"/>
        </w:rPr>
      </w:pPr>
      <w:r w:rsidRPr="002328B0">
        <w:rPr>
          <w:b/>
          <w:bCs/>
          <w:color w:val="000000"/>
        </w:rPr>
        <w:t xml:space="preserve">A. </w:t>
      </w:r>
      <w:r w:rsidR="002328B0">
        <w:rPr>
          <w:b/>
          <w:bCs/>
          <w:color w:val="000000"/>
        </w:rPr>
        <w:tab/>
      </w:r>
      <w:r w:rsidRPr="002328B0">
        <w:rPr>
          <w:b/>
          <w:bCs/>
          <w:color w:val="000000"/>
        </w:rPr>
        <w:t>JUSTIFICATION</w:t>
      </w:r>
    </w:p>
    <w:p w14:paraId="45935E6C" w14:textId="77777777" w:rsidR="00112050" w:rsidRPr="002328B0" w:rsidRDefault="00112050" w:rsidP="002328B0">
      <w:pPr>
        <w:rPr>
          <w:color w:val="000000"/>
        </w:rPr>
      </w:pPr>
    </w:p>
    <w:p w14:paraId="419A40E8" w14:textId="77777777" w:rsidR="00112050" w:rsidRPr="002328B0" w:rsidRDefault="00112050" w:rsidP="002328B0">
      <w:pPr>
        <w:numPr>
          <w:ilvl w:val="0"/>
          <w:numId w:val="1"/>
        </w:numPr>
        <w:rPr>
          <w:b/>
          <w:bCs/>
          <w:color w:val="000000"/>
        </w:rPr>
      </w:pPr>
      <w:r w:rsidRPr="002328B0">
        <w:rPr>
          <w:b/>
          <w:bCs/>
          <w:color w:val="000000"/>
          <w:u w:val="single"/>
        </w:rPr>
        <w:t>Explain the circumstances that make the collection of information necessary</w:t>
      </w:r>
      <w:r w:rsidRPr="002328B0">
        <w:rPr>
          <w:b/>
          <w:bCs/>
          <w:color w:val="000000"/>
        </w:rPr>
        <w:t>.</w:t>
      </w:r>
    </w:p>
    <w:p w14:paraId="55B8DECB" w14:textId="77777777" w:rsidR="00112050" w:rsidRPr="002328B0" w:rsidRDefault="00112050" w:rsidP="002328B0">
      <w:pPr>
        <w:rPr>
          <w:color w:val="000000"/>
        </w:rPr>
      </w:pPr>
    </w:p>
    <w:p w14:paraId="3047FBC5" w14:textId="77777777" w:rsidR="009E2E62" w:rsidRPr="002328B0" w:rsidRDefault="009E2E62" w:rsidP="002328B0">
      <w:pPr>
        <w:rPr>
          <w:color w:val="000000"/>
        </w:rPr>
      </w:pPr>
      <w:r w:rsidRPr="002328B0">
        <w:rPr>
          <w:color w:val="000000"/>
        </w:rPr>
        <w:t xml:space="preserve">Under provisions of </w:t>
      </w:r>
      <w:r w:rsidRPr="00C83055">
        <w:rPr>
          <w:color w:val="000000"/>
          <w:u w:val="single"/>
        </w:rPr>
        <w:t>Section 305(a)</w:t>
      </w:r>
      <w:r w:rsidRPr="002328B0">
        <w:rPr>
          <w:color w:val="000000"/>
        </w:rPr>
        <w:t xml:space="preserve"> of the </w:t>
      </w:r>
      <w:hyperlink r:id="rId9" w:history="1">
        <w:r w:rsidRPr="002328B0">
          <w:rPr>
            <w:rStyle w:val="Hyperlink"/>
            <w:color w:val="000000"/>
          </w:rPr>
          <w:t xml:space="preserve">Magnuson-Stevens Fishery Conservation and Management Act </w:t>
        </w:r>
      </w:hyperlink>
      <w:r w:rsidRPr="00C83055">
        <w:rPr>
          <w:color w:val="000000"/>
          <w:u w:val="single"/>
        </w:rPr>
        <w:t>(16 U.S.C. et seq)</w:t>
      </w:r>
      <w:r w:rsidRPr="002328B0">
        <w:rPr>
          <w:color w:val="000000"/>
        </w:rPr>
        <w:t xml:space="preserve"> as amended by the </w:t>
      </w:r>
      <w:hyperlink r:id="rId10" w:history="1">
        <w:r w:rsidRPr="00C83055">
          <w:rPr>
            <w:rStyle w:val="Hyperlink"/>
            <w:color w:val="000000"/>
          </w:rPr>
          <w:t>Sustainable Fisheries Act</w:t>
        </w:r>
      </w:hyperlink>
      <w:r w:rsidRPr="00C83055">
        <w:rPr>
          <w:color w:val="000000"/>
          <w:u w:val="single"/>
        </w:rPr>
        <w:t xml:space="preserve"> (P.L. 104-297)</w:t>
      </w:r>
      <w:r w:rsidR="00553A75" w:rsidRPr="002328B0">
        <w:rPr>
          <w:color w:val="000000"/>
        </w:rPr>
        <w:t>,</w:t>
      </w:r>
      <w:r w:rsidRPr="002328B0">
        <w:rPr>
          <w:color w:val="000000"/>
        </w:rPr>
        <w:t xml:space="preserve"> the Secretary of Commerce is required to publish a </w:t>
      </w:r>
      <w:hyperlink r:id="rId11" w:history="1">
        <w:r w:rsidRPr="002328B0">
          <w:rPr>
            <w:rStyle w:val="Hyperlink"/>
            <w:color w:val="000000"/>
          </w:rPr>
          <w:t>list</w:t>
        </w:r>
      </w:hyperlink>
      <w:r w:rsidRPr="002328B0">
        <w:rPr>
          <w:color w:val="000000"/>
        </w:rPr>
        <w:t xml:space="preserve"> of all fisheries</w:t>
      </w:r>
      <w:r w:rsidR="008C1C98">
        <w:rPr>
          <w:color w:val="000000"/>
        </w:rPr>
        <w:t xml:space="preserve"> and gear</w:t>
      </w:r>
      <w:r w:rsidRPr="002328B0">
        <w:rPr>
          <w:color w:val="000000"/>
        </w:rPr>
        <w:t xml:space="preserve"> under the authority of each Fishery Management Council and of all fishing gear to be used in such fisheries. Any person wishing to use gear not on the list, or engage in a fishery not on the list, must provide the appropriate Fishery Management Council (or in some cases the Secretary) with 90 days advance written notice. If the Secretary takes no action to prohibit such a fishery or use of such gear, the person may proceed.</w:t>
      </w:r>
    </w:p>
    <w:p w14:paraId="54928F3B" w14:textId="77777777" w:rsidR="009E2E62" w:rsidRPr="002328B0" w:rsidRDefault="009E2E62" w:rsidP="002328B0">
      <w:pPr>
        <w:rPr>
          <w:color w:val="000000"/>
        </w:rPr>
      </w:pPr>
    </w:p>
    <w:p w14:paraId="158D9C09" w14:textId="77777777" w:rsidR="009E2E62" w:rsidRPr="002328B0" w:rsidRDefault="009E2E62" w:rsidP="002328B0">
      <w:pPr>
        <w:rPr>
          <w:color w:val="000000"/>
        </w:rPr>
      </w:pPr>
      <w:r w:rsidRPr="002328B0">
        <w:rPr>
          <w:color w:val="000000"/>
        </w:rPr>
        <w:t xml:space="preserve">This request is for </w:t>
      </w:r>
      <w:r w:rsidR="00044EB6">
        <w:rPr>
          <w:color w:val="000000"/>
        </w:rPr>
        <w:t>extension</w:t>
      </w:r>
      <w:r w:rsidRPr="002328B0">
        <w:rPr>
          <w:color w:val="000000"/>
        </w:rPr>
        <w:t xml:space="preserve"> of this information collection.</w:t>
      </w:r>
    </w:p>
    <w:p w14:paraId="74A7B153" w14:textId="77777777" w:rsidR="00112050" w:rsidRPr="002328B0" w:rsidRDefault="00112050" w:rsidP="002328B0">
      <w:pPr>
        <w:rPr>
          <w:color w:val="000000"/>
        </w:rPr>
      </w:pPr>
    </w:p>
    <w:p w14:paraId="604AB5DC" w14:textId="77777777" w:rsidR="00112050" w:rsidRPr="002328B0" w:rsidRDefault="00112050" w:rsidP="002328B0">
      <w:pPr>
        <w:numPr>
          <w:ilvl w:val="0"/>
          <w:numId w:val="1"/>
        </w:numPr>
        <w:rPr>
          <w:b/>
          <w:bCs/>
          <w:color w:val="000000"/>
        </w:rPr>
      </w:pPr>
      <w:r w:rsidRPr="002328B0">
        <w:rPr>
          <w:b/>
          <w:bCs/>
          <w:color w:val="000000"/>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2328B0">
        <w:rPr>
          <w:b/>
          <w:bCs/>
          <w:color w:val="000000"/>
        </w:rPr>
        <w:t>.</w:t>
      </w:r>
    </w:p>
    <w:p w14:paraId="2D2FAABD" w14:textId="77777777" w:rsidR="00112050" w:rsidRPr="002328B0" w:rsidRDefault="00112050" w:rsidP="002328B0">
      <w:pPr>
        <w:rPr>
          <w:color w:val="000000"/>
        </w:rPr>
      </w:pPr>
    </w:p>
    <w:p w14:paraId="18B5EB21" w14:textId="77777777" w:rsidR="00112050" w:rsidRPr="002328B0" w:rsidRDefault="00112050" w:rsidP="002328B0">
      <w:pPr>
        <w:rPr>
          <w:color w:val="000000"/>
        </w:rPr>
      </w:pPr>
      <w:r w:rsidRPr="002328B0">
        <w:rPr>
          <w:color w:val="000000"/>
        </w:rPr>
        <w:t xml:space="preserve">An individual may provide notification to the appropriate council of any unlisted gear that the individual wishes to employ or unlisted fishery in which the individual wishes to engage. The </w:t>
      </w:r>
      <w:r w:rsidRPr="002328B0">
        <w:rPr>
          <w:color w:val="000000"/>
          <w:spacing w:val="-2"/>
        </w:rPr>
        <w:t>individual must wait 90 days after the respective council signs a return receipt, before using such</w:t>
      </w:r>
      <w:r w:rsidRPr="002328B0">
        <w:rPr>
          <w:color w:val="000000"/>
        </w:rPr>
        <w:t xml:space="preserve"> gear or participating in such fishery. The individual must provide the following information</w:t>
      </w:r>
      <w:r w:rsidR="00D93B28" w:rsidRPr="002328B0">
        <w:rPr>
          <w:color w:val="000000"/>
        </w:rPr>
        <w:t xml:space="preserve"> as described in </w:t>
      </w:r>
      <w:hyperlink r:id="rId12" w:history="1">
        <w:r w:rsidR="00FB445E" w:rsidRPr="00C83055">
          <w:rPr>
            <w:rStyle w:val="Hyperlink"/>
            <w:color w:val="000000"/>
          </w:rPr>
          <w:t>50 CFR</w:t>
        </w:r>
        <w:r w:rsidR="00D93B28" w:rsidRPr="00C83055">
          <w:rPr>
            <w:rStyle w:val="Hyperlink"/>
            <w:color w:val="000000"/>
          </w:rPr>
          <w:t xml:space="preserve"> 600.747(c)</w:t>
        </w:r>
      </w:hyperlink>
      <w:r w:rsidR="002328B0" w:rsidRPr="002328B0">
        <w:rPr>
          <w:color w:val="000000"/>
        </w:rPr>
        <w:t>:</w:t>
      </w:r>
    </w:p>
    <w:p w14:paraId="160A1BFF" w14:textId="77777777" w:rsidR="00112050" w:rsidRPr="002328B0" w:rsidRDefault="00112050" w:rsidP="002328B0">
      <w:pPr>
        <w:rPr>
          <w:color w:val="000000"/>
        </w:rPr>
      </w:pPr>
    </w:p>
    <w:p w14:paraId="1CE0B24C" w14:textId="77777777" w:rsidR="00112050" w:rsidRPr="002328B0" w:rsidRDefault="00112050" w:rsidP="002328B0">
      <w:pPr>
        <w:numPr>
          <w:ilvl w:val="0"/>
          <w:numId w:val="2"/>
        </w:numPr>
        <w:rPr>
          <w:color w:val="000000"/>
        </w:rPr>
      </w:pPr>
      <w:r w:rsidRPr="002328B0">
        <w:rPr>
          <w:color w:val="000000"/>
        </w:rPr>
        <w:t>The name, address, and telephone number of the person submitting the notification;</w:t>
      </w:r>
    </w:p>
    <w:p w14:paraId="7324CAF9" w14:textId="77777777" w:rsidR="00112050" w:rsidRPr="002328B0" w:rsidRDefault="00112050" w:rsidP="002328B0">
      <w:pPr>
        <w:numPr>
          <w:ilvl w:val="0"/>
          <w:numId w:val="3"/>
        </w:numPr>
        <w:rPr>
          <w:color w:val="000000"/>
        </w:rPr>
      </w:pPr>
      <w:r w:rsidRPr="002328B0">
        <w:rPr>
          <w:color w:val="000000"/>
        </w:rPr>
        <w:t>Written description of gear to be used;</w:t>
      </w:r>
    </w:p>
    <w:p w14:paraId="658BA997" w14:textId="77777777" w:rsidR="00112050" w:rsidRPr="002328B0" w:rsidRDefault="00112050" w:rsidP="002328B0">
      <w:pPr>
        <w:numPr>
          <w:ilvl w:val="0"/>
          <w:numId w:val="4"/>
        </w:numPr>
        <w:rPr>
          <w:color w:val="000000"/>
        </w:rPr>
      </w:pPr>
      <w:r w:rsidRPr="002328B0">
        <w:rPr>
          <w:color w:val="000000"/>
        </w:rPr>
        <w:t>A diagram, and/or photograph of the gear, as well as any specifications and dimensions necessary to define the gear;</w:t>
      </w:r>
    </w:p>
    <w:p w14:paraId="39F5FEDE" w14:textId="77777777" w:rsidR="00112050" w:rsidRPr="002328B0" w:rsidRDefault="00112050" w:rsidP="002328B0">
      <w:pPr>
        <w:numPr>
          <w:ilvl w:val="0"/>
          <w:numId w:val="5"/>
        </w:numPr>
        <w:rPr>
          <w:color w:val="000000"/>
        </w:rPr>
      </w:pPr>
      <w:r w:rsidRPr="002328B0">
        <w:rPr>
          <w:color w:val="000000"/>
        </w:rPr>
        <w:t>Identification of the fishery or fisheries in which the gear will be used;</w:t>
      </w:r>
    </w:p>
    <w:p w14:paraId="2D3F4B8A" w14:textId="77777777" w:rsidR="00112050" w:rsidRPr="002328B0" w:rsidRDefault="00112050" w:rsidP="002328B0">
      <w:pPr>
        <w:numPr>
          <w:ilvl w:val="0"/>
          <w:numId w:val="6"/>
        </w:numPr>
        <w:jc w:val="both"/>
        <w:rPr>
          <w:color w:val="000000"/>
        </w:rPr>
      </w:pPr>
      <w:r w:rsidRPr="002328B0">
        <w:rPr>
          <w:color w:val="000000"/>
        </w:rPr>
        <w:t xml:space="preserve">Identification of the likely bycatch species to be caught by the gear, including protected species, such as marine mammals, sea turtles, sea birds, or species listed as endangered or threatened under the </w:t>
      </w:r>
      <w:r w:rsidRPr="00C83055">
        <w:rPr>
          <w:color w:val="000000"/>
        </w:rPr>
        <w:t>Endangered Species Act</w:t>
      </w:r>
      <w:r w:rsidRPr="002328B0">
        <w:rPr>
          <w:color w:val="000000"/>
        </w:rPr>
        <w:t>;</w:t>
      </w:r>
    </w:p>
    <w:p w14:paraId="7041AC25" w14:textId="77777777" w:rsidR="00112050" w:rsidRPr="002328B0" w:rsidRDefault="00112050" w:rsidP="002328B0">
      <w:pPr>
        <w:numPr>
          <w:ilvl w:val="0"/>
          <w:numId w:val="7"/>
        </w:numPr>
        <w:jc w:val="both"/>
        <w:rPr>
          <w:color w:val="000000"/>
        </w:rPr>
      </w:pPr>
      <w:r w:rsidRPr="002328B0">
        <w:rPr>
          <w:color w:val="000000"/>
        </w:rPr>
        <w:t>Season in which the gear will be fished;</w:t>
      </w:r>
    </w:p>
    <w:p w14:paraId="2275FE6E" w14:textId="77777777" w:rsidR="00112050" w:rsidRPr="002328B0" w:rsidRDefault="00112050" w:rsidP="002328B0">
      <w:pPr>
        <w:numPr>
          <w:ilvl w:val="0"/>
          <w:numId w:val="8"/>
        </w:numPr>
        <w:rPr>
          <w:color w:val="000000"/>
        </w:rPr>
      </w:pPr>
      <w:r w:rsidRPr="002328B0">
        <w:rPr>
          <w:color w:val="000000"/>
        </w:rPr>
        <w:t>Description of how the gear will be deployed and fished including portions of the aquatic environment in which the gear will be deployed (near surface, midwater, bottom); and,</w:t>
      </w:r>
    </w:p>
    <w:p w14:paraId="23AE8686" w14:textId="77777777" w:rsidR="00112050" w:rsidRPr="002328B0" w:rsidRDefault="00112050" w:rsidP="002328B0">
      <w:pPr>
        <w:numPr>
          <w:ilvl w:val="0"/>
          <w:numId w:val="9"/>
        </w:numPr>
        <w:rPr>
          <w:color w:val="000000"/>
        </w:rPr>
      </w:pPr>
      <w:r w:rsidRPr="002328B0">
        <w:rPr>
          <w:color w:val="000000"/>
        </w:rPr>
        <w:t>Area to be fished with such gear (location(s) (outer boundaries) by latitude and longitude).</w:t>
      </w:r>
    </w:p>
    <w:p w14:paraId="796B7DDF" w14:textId="77777777" w:rsidR="00112050" w:rsidRPr="002328B0" w:rsidRDefault="00112050" w:rsidP="002328B0">
      <w:pPr>
        <w:rPr>
          <w:color w:val="000000"/>
        </w:rPr>
      </w:pPr>
    </w:p>
    <w:p w14:paraId="2BC8C0E2" w14:textId="77777777" w:rsidR="00112050" w:rsidRPr="002328B0" w:rsidRDefault="00112050" w:rsidP="002328B0">
      <w:pPr>
        <w:rPr>
          <w:color w:val="000000"/>
        </w:rPr>
      </w:pPr>
      <w:r w:rsidRPr="002328B0">
        <w:rPr>
          <w:color w:val="000000"/>
          <w:spacing w:val="-2"/>
        </w:rPr>
        <w:t>If the appropriate council has no initial objection to the use of an unlisted gear or participation in</w:t>
      </w:r>
      <w:r w:rsidRPr="002328B0">
        <w:rPr>
          <w:color w:val="000000"/>
        </w:rPr>
        <w:t xml:space="preserve"> a new fishery, the council will recommend that the authorized list of fisheries and gear be amended and request </w:t>
      </w:r>
      <w:hyperlink r:id="rId13" w:history="1">
        <w:r w:rsidR="002328B0" w:rsidRPr="002328B0">
          <w:rPr>
            <w:rStyle w:val="Hyperlink"/>
            <w:bCs/>
            <w:color w:val="000000"/>
            <w:u w:val="none"/>
          </w:rPr>
          <w:t>National Marine Fisheries Service</w:t>
        </w:r>
      </w:hyperlink>
      <w:r w:rsidR="002328B0" w:rsidRPr="00B278B2">
        <w:rPr>
          <w:color w:val="000000"/>
        </w:rPr>
        <w:t xml:space="preserve"> (NMFS)</w:t>
      </w:r>
      <w:r w:rsidRPr="002328B0">
        <w:rPr>
          <w:color w:val="000000"/>
        </w:rPr>
        <w:t xml:space="preserve"> publish a notice of intent to amend the </w:t>
      </w:r>
      <w:r w:rsidRPr="002328B0">
        <w:rPr>
          <w:color w:val="000000"/>
        </w:rPr>
        <w:lastRenderedPageBreak/>
        <w:t>regulations and invite a 30</w:t>
      </w:r>
      <w:r w:rsidR="00BD2BCB" w:rsidRPr="002328B0">
        <w:rPr>
          <w:color w:val="000000"/>
        </w:rPr>
        <w:t>-</w:t>
      </w:r>
      <w:r w:rsidRPr="002328B0">
        <w:rPr>
          <w:color w:val="000000"/>
        </w:rPr>
        <w:t>day public comment period. The appropriate council and NMFS will use the information provided in the notification process to decide after public comment is received whether a new gear should be allowed in a given fishery or an unlisted fishery should be added to the listing.</w:t>
      </w:r>
    </w:p>
    <w:p w14:paraId="4F9C7518" w14:textId="77777777" w:rsidR="00BD2BCB" w:rsidRPr="002328B0" w:rsidRDefault="00BD2BCB" w:rsidP="002328B0">
      <w:pPr>
        <w:rPr>
          <w:color w:val="000000"/>
        </w:rPr>
      </w:pPr>
    </w:p>
    <w:p w14:paraId="4044EF23" w14:textId="77777777" w:rsidR="00112050" w:rsidRDefault="00112050" w:rsidP="002328B0">
      <w:pPr>
        <w:rPr>
          <w:color w:val="000000"/>
        </w:rPr>
      </w:pPr>
      <w:r w:rsidRPr="002328B0">
        <w:rPr>
          <w:color w:val="000000"/>
        </w:rPr>
        <w:t>The appropriate council will notify the individual of its disapproval of the request if, based on its review of the information, the appropriate council determines that use of the gear or participation in a fishery would compromise conservation and management efforts.</w:t>
      </w:r>
    </w:p>
    <w:p w14:paraId="2F96EE41" w14:textId="77777777" w:rsidR="00021036" w:rsidRDefault="00021036" w:rsidP="002328B0">
      <w:pPr>
        <w:rPr>
          <w:color w:val="000000"/>
        </w:rPr>
      </w:pPr>
    </w:p>
    <w:p w14:paraId="4C3EF39A" w14:textId="77777777" w:rsidR="00021036" w:rsidRDefault="00021036" w:rsidP="00021036">
      <w:pPr>
        <w:pStyle w:val="CM9"/>
        <w:spacing w:line="240" w:lineRule="auto"/>
        <w:rPr>
          <w:color w:val="000000"/>
        </w:rPr>
      </w:pPr>
      <w:r>
        <w:rPr>
          <w:color w:val="000000"/>
        </w:rPr>
        <w:t>It is anticipated that information collected will be disseminated to the public or used to support publ</w:t>
      </w:r>
      <w:r w:rsidR="00044EB6">
        <w:rPr>
          <w:color w:val="000000"/>
        </w:rPr>
        <w:t>icly disseminated information. N</w:t>
      </w:r>
      <w:r>
        <w:rPr>
          <w:color w:val="000000"/>
        </w:rPr>
        <w:t>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applicable information quality guidelines.  Prior to dissemination, the information will be subjected to quality control measures and a pre-dissemination review pursuant to</w:t>
      </w:r>
      <w:hyperlink r:id="rId14" w:history="1">
        <w:r w:rsidRPr="00E56A93">
          <w:rPr>
            <w:rStyle w:val="Hyperlink"/>
            <w:color w:val="auto"/>
          </w:rPr>
          <w:t xml:space="preserve"> Section 515 of Public Law 106-554</w:t>
        </w:r>
      </w:hyperlink>
      <w:r>
        <w:rPr>
          <w:color w:val="000000"/>
        </w:rPr>
        <w:t>.</w:t>
      </w:r>
    </w:p>
    <w:p w14:paraId="2614396F" w14:textId="77777777" w:rsidR="00112050" w:rsidRPr="002328B0" w:rsidRDefault="00112050" w:rsidP="002328B0">
      <w:pPr>
        <w:rPr>
          <w:color w:val="000000"/>
        </w:rPr>
      </w:pPr>
    </w:p>
    <w:p w14:paraId="70EC0CAC" w14:textId="77777777" w:rsidR="00112050" w:rsidRPr="002328B0" w:rsidRDefault="00112050" w:rsidP="002328B0">
      <w:pPr>
        <w:numPr>
          <w:ilvl w:val="0"/>
          <w:numId w:val="10"/>
        </w:numPr>
        <w:rPr>
          <w:b/>
          <w:bCs/>
          <w:color w:val="000000"/>
        </w:rPr>
      </w:pPr>
      <w:r w:rsidRPr="002328B0">
        <w:rPr>
          <w:b/>
          <w:bCs/>
          <w:color w:val="000000"/>
          <w:u w:val="single"/>
        </w:rPr>
        <w:t>Describe whether, and to what extent, the collection of information involves the use of</w:t>
      </w:r>
      <w:r w:rsidRPr="002328B0">
        <w:rPr>
          <w:b/>
          <w:bCs/>
          <w:color w:val="000000"/>
        </w:rPr>
        <w:t xml:space="preserve"> </w:t>
      </w:r>
      <w:r w:rsidRPr="002328B0">
        <w:rPr>
          <w:b/>
          <w:bCs/>
          <w:color w:val="000000"/>
          <w:u w:val="single"/>
        </w:rPr>
        <w:t>automated, electronic, mechanical, or other technological techniques or other forms of</w:t>
      </w:r>
      <w:r w:rsidRPr="002328B0">
        <w:rPr>
          <w:b/>
          <w:bCs/>
          <w:color w:val="000000"/>
        </w:rPr>
        <w:t xml:space="preserve"> </w:t>
      </w:r>
      <w:r w:rsidRPr="002328B0">
        <w:rPr>
          <w:b/>
          <w:bCs/>
          <w:color w:val="000000"/>
          <w:u w:val="single"/>
        </w:rPr>
        <w:t>information technology</w:t>
      </w:r>
      <w:r w:rsidRPr="002328B0">
        <w:rPr>
          <w:b/>
          <w:bCs/>
          <w:color w:val="000000"/>
        </w:rPr>
        <w:t>.</w:t>
      </w:r>
    </w:p>
    <w:p w14:paraId="2AAF08EA" w14:textId="77777777" w:rsidR="00112050" w:rsidRPr="002328B0" w:rsidRDefault="00112050" w:rsidP="002328B0">
      <w:pPr>
        <w:rPr>
          <w:color w:val="000000"/>
        </w:rPr>
      </w:pPr>
    </w:p>
    <w:p w14:paraId="17F5B82D" w14:textId="77777777" w:rsidR="00112050" w:rsidRPr="002328B0" w:rsidRDefault="00112050" w:rsidP="002328B0">
      <w:pPr>
        <w:rPr>
          <w:color w:val="000000"/>
        </w:rPr>
      </w:pPr>
      <w:r w:rsidRPr="002328B0">
        <w:rPr>
          <w:color w:val="000000"/>
        </w:rPr>
        <w:t xml:space="preserve">This collection does not use automated or electronic technology. </w:t>
      </w:r>
      <w:r w:rsidR="00D93B28" w:rsidRPr="002328B0">
        <w:rPr>
          <w:color w:val="000000"/>
        </w:rPr>
        <w:t xml:space="preserve">As described in </w:t>
      </w:r>
      <w:r w:rsidR="00FB445E" w:rsidRPr="00C83055">
        <w:rPr>
          <w:color w:val="000000"/>
          <w:u w:val="single"/>
        </w:rPr>
        <w:t xml:space="preserve">50 CFR </w:t>
      </w:r>
      <w:r w:rsidR="00D93B28" w:rsidRPr="00C83055">
        <w:rPr>
          <w:color w:val="000000"/>
          <w:u w:val="single"/>
        </w:rPr>
        <w:t>600.747(c)(3)</w:t>
      </w:r>
      <w:r w:rsidR="00D93B28" w:rsidRPr="002328B0">
        <w:rPr>
          <w:color w:val="000000"/>
        </w:rPr>
        <w:t xml:space="preserve">, </w:t>
      </w:r>
      <w:r w:rsidR="00016675" w:rsidRPr="002328B0">
        <w:rPr>
          <w:color w:val="000000"/>
        </w:rPr>
        <w:t xml:space="preserve">a </w:t>
      </w:r>
      <w:r w:rsidRPr="002328B0">
        <w:rPr>
          <w:color w:val="000000"/>
        </w:rPr>
        <w:t xml:space="preserve">return-receipt method </w:t>
      </w:r>
      <w:r w:rsidR="00D93B28" w:rsidRPr="002328B0">
        <w:rPr>
          <w:color w:val="000000"/>
        </w:rPr>
        <w:t xml:space="preserve">by certified mail </w:t>
      </w:r>
      <w:r w:rsidRPr="002328B0">
        <w:rPr>
          <w:color w:val="000000"/>
        </w:rPr>
        <w:t>is used because the submission of the notification gives the submitter certain rights to continue to use a gear type until action is taken. Given the small number of respondents, establishing a similar electronic system would not be cost effective.</w:t>
      </w:r>
      <w:r w:rsidR="00BD2BCB" w:rsidRPr="002328B0">
        <w:rPr>
          <w:color w:val="000000"/>
        </w:rPr>
        <w:t xml:space="preserve"> </w:t>
      </w:r>
    </w:p>
    <w:p w14:paraId="48A74E8B" w14:textId="77777777" w:rsidR="00112050" w:rsidRPr="002328B0" w:rsidRDefault="00112050" w:rsidP="002328B0">
      <w:pPr>
        <w:rPr>
          <w:color w:val="000000"/>
        </w:rPr>
      </w:pPr>
    </w:p>
    <w:p w14:paraId="557D0D2D" w14:textId="77777777" w:rsidR="00112050" w:rsidRPr="002328B0" w:rsidRDefault="00112050" w:rsidP="002328B0">
      <w:pPr>
        <w:numPr>
          <w:ilvl w:val="0"/>
          <w:numId w:val="10"/>
        </w:numPr>
        <w:rPr>
          <w:b/>
          <w:bCs/>
          <w:color w:val="000000"/>
        </w:rPr>
      </w:pPr>
      <w:r w:rsidRPr="002328B0">
        <w:rPr>
          <w:b/>
          <w:bCs/>
          <w:color w:val="000000"/>
          <w:u w:val="single"/>
        </w:rPr>
        <w:t>Describe efforts to identify duplication</w:t>
      </w:r>
      <w:r w:rsidRPr="002328B0">
        <w:rPr>
          <w:b/>
          <w:bCs/>
          <w:color w:val="000000"/>
        </w:rPr>
        <w:t>.</w:t>
      </w:r>
    </w:p>
    <w:p w14:paraId="396F59A8" w14:textId="77777777" w:rsidR="00112050" w:rsidRPr="002328B0" w:rsidRDefault="00112050" w:rsidP="002328B0">
      <w:pPr>
        <w:rPr>
          <w:color w:val="000000"/>
        </w:rPr>
      </w:pPr>
    </w:p>
    <w:p w14:paraId="7FCF417E" w14:textId="77777777" w:rsidR="00112050" w:rsidRPr="002328B0" w:rsidRDefault="00112050" w:rsidP="002328B0">
      <w:pPr>
        <w:rPr>
          <w:color w:val="000000"/>
        </w:rPr>
      </w:pPr>
      <w:r w:rsidRPr="002328B0">
        <w:rPr>
          <w:color w:val="000000"/>
        </w:rPr>
        <w:t xml:space="preserve">There is no other requirement that fishermen provide these data to NMFS for </w:t>
      </w:r>
      <w:r w:rsidR="008C1C98">
        <w:rPr>
          <w:color w:val="000000"/>
        </w:rPr>
        <w:t>new gear in</w:t>
      </w:r>
      <w:r w:rsidR="008C1C98" w:rsidRPr="008C1C98">
        <w:rPr>
          <w:color w:val="000000"/>
        </w:rPr>
        <w:t xml:space="preserve"> </w:t>
      </w:r>
      <w:r w:rsidR="008C1C98" w:rsidRPr="008C1C98">
        <w:rPr>
          <w:bCs/>
        </w:rPr>
        <w:t>an authorized</w:t>
      </w:r>
      <w:r w:rsidR="008C1C98" w:rsidRPr="008C1C98">
        <w:t xml:space="preserve"> fishery </w:t>
      </w:r>
      <w:r w:rsidR="008C1C98" w:rsidRPr="008C1C98">
        <w:rPr>
          <w:bCs/>
        </w:rPr>
        <w:t>or a new fishery</w:t>
      </w:r>
      <w:r w:rsidR="008C1C98" w:rsidRPr="008C1C98">
        <w:t xml:space="preserve"> in a given area</w:t>
      </w:r>
      <w:r w:rsidRPr="008C1C98">
        <w:rPr>
          <w:color w:val="000000"/>
        </w:rPr>
        <w:t>. Unless a gear already is specificall</w:t>
      </w:r>
      <w:r w:rsidRPr="002328B0">
        <w:rPr>
          <w:color w:val="000000"/>
        </w:rPr>
        <w:t>y regulated, fishermen can employ new gear at will until NMFS implements specific regulations concerning such gear.</w:t>
      </w:r>
    </w:p>
    <w:p w14:paraId="4D107935" w14:textId="77777777" w:rsidR="00112050" w:rsidRPr="002328B0" w:rsidRDefault="00112050" w:rsidP="002328B0">
      <w:pPr>
        <w:rPr>
          <w:color w:val="000000"/>
        </w:rPr>
      </w:pPr>
    </w:p>
    <w:p w14:paraId="0C06B89B" w14:textId="77777777" w:rsidR="00112050" w:rsidRPr="002328B0" w:rsidRDefault="00112050" w:rsidP="002328B0">
      <w:pPr>
        <w:numPr>
          <w:ilvl w:val="0"/>
          <w:numId w:val="10"/>
        </w:numPr>
        <w:rPr>
          <w:b/>
          <w:bCs/>
          <w:color w:val="000000"/>
        </w:rPr>
      </w:pPr>
      <w:r w:rsidRPr="002328B0">
        <w:rPr>
          <w:b/>
          <w:bCs/>
          <w:color w:val="000000"/>
          <w:u w:val="single"/>
        </w:rPr>
        <w:t>If the collection of information involves small businesses or other small entities, describe the methods used to minimize burden</w:t>
      </w:r>
      <w:r w:rsidRPr="002328B0">
        <w:rPr>
          <w:b/>
          <w:bCs/>
          <w:color w:val="000000"/>
        </w:rPr>
        <w:t>.</w:t>
      </w:r>
    </w:p>
    <w:p w14:paraId="78E4B752" w14:textId="77777777" w:rsidR="00112050" w:rsidRPr="002328B0" w:rsidRDefault="00112050" w:rsidP="002328B0">
      <w:pPr>
        <w:rPr>
          <w:color w:val="000000"/>
        </w:rPr>
      </w:pPr>
    </w:p>
    <w:p w14:paraId="7959BAA6" w14:textId="77777777" w:rsidR="00112050" w:rsidRPr="002328B0" w:rsidRDefault="00112050" w:rsidP="002328B0">
      <w:pPr>
        <w:rPr>
          <w:color w:val="000000"/>
        </w:rPr>
      </w:pPr>
      <w:r w:rsidRPr="002328B0">
        <w:rPr>
          <w:color w:val="000000"/>
        </w:rPr>
        <w:t>This collection will not have a significant impact on small entities.</w:t>
      </w:r>
    </w:p>
    <w:p w14:paraId="025A67DF" w14:textId="77777777" w:rsidR="00112050" w:rsidRPr="002328B0" w:rsidRDefault="00112050" w:rsidP="002328B0">
      <w:pPr>
        <w:rPr>
          <w:color w:val="000000"/>
        </w:rPr>
      </w:pPr>
    </w:p>
    <w:p w14:paraId="614F8956" w14:textId="77777777" w:rsidR="00112050" w:rsidRPr="002328B0" w:rsidRDefault="00112050" w:rsidP="002328B0">
      <w:pPr>
        <w:numPr>
          <w:ilvl w:val="0"/>
          <w:numId w:val="10"/>
        </w:numPr>
        <w:rPr>
          <w:b/>
          <w:bCs/>
          <w:color w:val="000000"/>
        </w:rPr>
      </w:pPr>
      <w:r w:rsidRPr="002328B0">
        <w:rPr>
          <w:b/>
          <w:bCs/>
          <w:color w:val="000000"/>
          <w:u w:val="single"/>
        </w:rPr>
        <w:t>Describe the consequences to the Federal program or policy activities if the collection is</w:t>
      </w:r>
      <w:r w:rsidRPr="002328B0">
        <w:rPr>
          <w:b/>
          <w:bCs/>
          <w:color w:val="000000"/>
        </w:rPr>
        <w:t xml:space="preserve"> </w:t>
      </w:r>
      <w:r w:rsidRPr="002328B0">
        <w:rPr>
          <w:b/>
          <w:bCs/>
          <w:color w:val="000000"/>
          <w:u w:val="single"/>
        </w:rPr>
        <w:t>not conducted or is conducted less frequently</w:t>
      </w:r>
      <w:r w:rsidRPr="002328B0">
        <w:rPr>
          <w:b/>
          <w:bCs/>
          <w:color w:val="000000"/>
        </w:rPr>
        <w:t>.</w:t>
      </w:r>
    </w:p>
    <w:p w14:paraId="43549258" w14:textId="77777777" w:rsidR="00112050" w:rsidRPr="002328B0" w:rsidRDefault="00112050" w:rsidP="002328B0">
      <w:pPr>
        <w:rPr>
          <w:color w:val="000000"/>
        </w:rPr>
      </w:pPr>
    </w:p>
    <w:p w14:paraId="1E7F0C3E" w14:textId="77777777" w:rsidR="00112050" w:rsidRPr="002328B0" w:rsidRDefault="00112050" w:rsidP="002328B0">
      <w:pPr>
        <w:rPr>
          <w:color w:val="000000"/>
        </w:rPr>
      </w:pPr>
      <w:r w:rsidRPr="002328B0">
        <w:rPr>
          <w:color w:val="000000"/>
        </w:rPr>
        <w:t xml:space="preserve">This is a statutorily required collection under the </w:t>
      </w:r>
      <w:r w:rsidR="00553A75" w:rsidRPr="00C83055">
        <w:rPr>
          <w:color w:val="000000"/>
        </w:rPr>
        <w:t>Sustainable Fisheries Act</w:t>
      </w:r>
      <w:r w:rsidRPr="002328B0">
        <w:rPr>
          <w:color w:val="000000"/>
        </w:rPr>
        <w:t>. Without the collection of this information, the agency would not be in compliance with the law, and would not have the data necessary to properly decide whether a given gear is beneficial to a fishery, its</w:t>
      </w:r>
      <w:r w:rsidR="001E3A04">
        <w:rPr>
          <w:color w:val="000000"/>
        </w:rPr>
        <w:t xml:space="preserve"> </w:t>
      </w:r>
      <w:r w:rsidR="00315D6C">
        <w:rPr>
          <w:color w:val="000000"/>
        </w:rPr>
        <w:br w:type="page"/>
      </w:r>
      <w:r w:rsidRPr="002328B0">
        <w:rPr>
          <w:color w:val="000000"/>
        </w:rPr>
        <w:lastRenderedPageBreak/>
        <w:t>effects on the environment, and whether or not the gear is beneficial or harmful to the conservation of given fish stocks.</w:t>
      </w:r>
    </w:p>
    <w:p w14:paraId="0B056AF0" w14:textId="77777777" w:rsidR="00112050" w:rsidRPr="002328B0" w:rsidRDefault="00112050" w:rsidP="002328B0">
      <w:pPr>
        <w:rPr>
          <w:color w:val="000000"/>
        </w:rPr>
      </w:pPr>
    </w:p>
    <w:p w14:paraId="69E42671" w14:textId="77777777" w:rsidR="00112050" w:rsidRPr="002328B0" w:rsidRDefault="00112050" w:rsidP="002328B0">
      <w:pPr>
        <w:numPr>
          <w:ilvl w:val="0"/>
          <w:numId w:val="10"/>
        </w:numPr>
        <w:rPr>
          <w:b/>
          <w:bCs/>
          <w:color w:val="000000"/>
        </w:rPr>
      </w:pPr>
      <w:r w:rsidRPr="002328B0">
        <w:rPr>
          <w:b/>
          <w:bCs/>
          <w:color w:val="000000"/>
          <w:u w:val="single"/>
        </w:rPr>
        <w:t>Explain any special circumstances that require the collection to be conducted in a</w:t>
      </w:r>
      <w:r w:rsidRPr="002328B0">
        <w:rPr>
          <w:b/>
          <w:bCs/>
          <w:color w:val="000000"/>
        </w:rPr>
        <w:t xml:space="preserve"> </w:t>
      </w:r>
      <w:r w:rsidRPr="002328B0">
        <w:rPr>
          <w:b/>
          <w:bCs/>
          <w:color w:val="000000"/>
          <w:u w:val="single"/>
        </w:rPr>
        <w:t>manner inconsistent with OMB guidelines</w:t>
      </w:r>
      <w:r w:rsidRPr="002328B0">
        <w:rPr>
          <w:b/>
          <w:bCs/>
          <w:color w:val="000000"/>
        </w:rPr>
        <w:t>.</w:t>
      </w:r>
    </w:p>
    <w:p w14:paraId="70A3B229" w14:textId="77777777" w:rsidR="00112050" w:rsidRPr="002328B0" w:rsidRDefault="00112050" w:rsidP="002328B0">
      <w:pPr>
        <w:rPr>
          <w:color w:val="000000"/>
        </w:rPr>
      </w:pPr>
    </w:p>
    <w:p w14:paraId="52F6CB6D" w14:textId="77777777" w:rsidR="00112050" w:rsidRPr="002328B0" w:rsidRDefault="00112050" w:rsidP="002328B0">
      <w:pPr>
        <w:rPr>
          <w:color w:val="000000"/>
        </w:rPr>
      </w:pPr>
      <w:r w:rsidRPr="002328B0">
        <w:rPr>
          <w:color w:val="000000"/>
        </w:rPr>
        <w:t>None.</w:t>
      </w:r>
    </w:p>
    <w:p w14:paraId="60E6EA3D" w14:textId="77777777" w:rsidR="00112050" w:rsidRPr="002328B0" w:rsidRDefault="00112050" w:rsidP="002328B0">
      <w:pPr>
        <w:rPr>
          <w:color w:val="000000"/>
        </w:rPr>
      </w:pPr>
    </w:p>
    <w:p w14:paraId="15B5179B" w14:textId="77777777" w:rsidR="00112050" w:rsidRPr="002328B0" w:rsidRDefault="00112050" w:rsidP="002328B0">
      <w:pPr>
        <w:numPr>
          <w:ilvl w:val="0"/>
          <w:numId w:val="10"/>
        </w:numPr>
        <w:rPr>
          <w:b/>
          <w:bCs/>
          <w:color w:val="000000"/>
        </w:rPr>
      </w:pPr>
      <w:r w:rsidRPr="002328B0">
        <w:rPr>
          <w:b/>
          <w:bCs/>
          <w:color w:val="000000"/>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2328B0">
        <w:rPr>
          <w:color w:val="000000"/>
          <w:u w:val="single"/>
        </w:rPr>
        <w:t xml:space="preserve">  </w:t>
      </w:r>
      <w:r w:rsidRPr="002328B0">
        <w:rPr>
          <w:b/>
          <w:bCs/>
          <w:color w:val="00000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328B0">
        <w:rPr>
          <w:b/>
          <w:bCs/>
          <w:color w:val="000000"/>
        </w:rPr>
        <w:t>.</w:t>
      </w:r>
    </w:p>
    <w:p w14:paraId="5F5748EF" w14:textId="77777777" w:rsidR="00112050" w:rsidRPr="002328B0" w:rsidRDefault="00112050" w:rsidP="002328B0">
      <w:pPr>
        <w:rPr>
          <w:color w:val="000000"/>
        </w:rPr>
      </w:pPr>
    </w:p>
    <w:p w14:paraId="3295D86F" w14:textId="77777777" w:rsidR="00C0780F" w:rsidRDefault="00112050" w:rsidP="002328B0">
      <w:pPr>
        <w:rPr>
          <w:color w:val="000000"/>
        </w:rPr>
      </w:pPr>
      <w:r w:rsidRPr="002328B0">
        <w:rPr>
          <w:color w:val="000000"/>
        </w:rPr>
        <w:t xml:space="preserve">A </w:t>
      </w:r>
      <w:r w:rsidRPr="00021036">
        <w:rPr>
          <w:color w:val="000000"/>
          <w:u w:val="single"/>
        </w:rPr>
        <w:t>Federal</w:t>
      </w:r>
      <w:r w:rsidR="00572DC9">
        <w:rPr>
          <w:color w:val="000000"/>
        </w:rPr>
        <w:t xml:space="preserve"> </w:t>
      </w:r>
      <w:r w:rsidRPr="00021036">
        <w:rPr>
          <w:color w:val="000000"/>
          <w:u w:val="single"/>
        </w:rPr>
        <w:t>Register</w:t>
      </w:r>
      <w:r w:rsidRPr="002328B0">
        <w:rPr>
          <w:color w:val="000000"/>
        </w:rPr>
        <w:t xml:space="preserve"> Notice</w:t>
      </w:r>
      <w:r w:rsidR="00BD2BCB" w:rsidRPr="002328B0">
        <w:rPr>
          <w:color w:val="000000"/>
        </w:rPr>
        <w:t xml:space="preserve"> published on </w:t>
      </w:r>
      <w:r w:rsidR="00CF07C3" w:rsidRPr="00CF07C3">
        <w:t>April 16, 2018</w:t>
      </w:r>
      <w:r w:rsidR="00BD2BCB" w:rsidRPr="002328B0">
        <w:rPr>
          <w:color w:val="000000"/>
        </w:rPr>
        <w:t xml:space="preserve"> (</w:t>
      </w:r>
      <w:r w:rsidR="00CF07C3">
        <w:rPr>
          <w:color w:val="000000"/>
        </w:rPr>
        <w:t>73</w:t>
      </w:r>
      <w:r w:rsidR="00BD2BCB" w:rsidRPr="00C83055">
        <w:rPr>
          <w:color w:val="000000"/>
        </w:rPr>
        <w:t xml:space="preserve"> FR</w:t>
      </w:r>
      <w:r w:rsidR="005F3EEE">
        <w:rPr>
          <w:color w:val="000000"/>
        </w:rPr>
        <w:t xml:space="preserve"> </w:t>
      </w:r>
      <w:r w:rsidR="00CF07C3" w:rsidRPr="00CF07C3">
        <w:rPr>
          <w:color w:val="000000"/>
        </w:rPr>
        <w:t>16345</w:t>
      </w:r>
      <w:r w:rsidR="00BD2BCB" w:rsidRPr="002328B0">
        <w:rPr>
          <w:color w:val="000000"/>
        </w:rPr>
        <w:t>)</w:t>
      </w:r>
      <w:r w:rsidRPr="002328B0">
        <w:rPr>
          <w:color w:val="000000"/>
        </w:rPr>
        <w:t xml:space="preserve"> solicited public comment on this </w:t>
      </w:r>
      <w:r w:rsidR="00DB0FF0">
        <w:rPr>
          <w:color w:val="000000"/>
        </w:rPr>
        <w:t>information collection.</w:t>
      </w:r>
      <w:r w:rsidRPr="002328B0">
        <w:rPr>
          <w:color w:val="000000"/>
        </w:rPr>
        <w:t xml:space="preserve"> </w:t>
      </w:r>
      <w:r w:rsidR="00740D35">
        <w:rPr>
          <w:color w:val="000000"/>
        </w:rPr>
        <w:t>No</w:t>
      </w:r>
      <w:r w:rsidR="00DB0FF0">
        <w:rPr>
          <w:color w:val="000000"/>
        </w:rPr>
        <w:t xml:space="preserve"> comment</w:t>
      </w:r>
      <w:r w:rsidR="00740D35">
        <w:rPr>
          <w:color w:val="000000"/>
        </w:rPr>
        <w:t>s</w:t>
      </w:r>
      <w:r w:rsidR="00DB0FF0">
        <w:rPr>
          <w:color w:val="000000"/>
        </w:rPr>
        <w:t xml:space="preserve"> w</w:t>
      </w:r>
      <w:r w:rsidR="00740D35">
        <w:rPr>
          <w:color w:val="000000"/>
        </w:rPr>
        <w:t>ere</w:t>
      </w:r>
      <w:r w:rsidR="00DB0FF0">
        <w:rPr>
          <w:color w:val="000000"/>
        </w:rPr>
        <w:t xml:space="preserve"> received</w:t>
      </w:r>
      <w:r w:rsidR="00740D35">
        <w:rPr>
          <w:color w:val="000000"/>
        </w:rPr>
        <w:t>.</w:t>
      </w:r>
    </w:p>
    <w:p w14:paraId="399CEB79" w14:textId="77777777" w:rsidR="005577BE" w:rsidRDefault="005577BE" w:rsidP="002328B0">
      <w:pPr>
        <w:rPr>
          <w:color w:val="000000"/>
        </w:rPr>
      </w:pPr>
    </w:p>
    <w:p w14:paraId="54024FEE" w14:textId="77777777" w:rsidR="004643F0" w:rsidRDefault="005577BE" w:rsidP="00AF72B3">
      <w:pPr>
        <w:rPr>
          <w:color w:val="000000"/>
        </w:rPr>
      </w:pPr>
      <w:r>
        <w:rPr>
          <w:color w:val="000000"/>
        </w:rPr>
        <w:t>We requested comment from the one previous commen</w:t>
      </w:r>
      <w:r w:rsidR="00EB63EC">
        <w:rPr>
          <w:color w:val="000000"/>
        </w:rPr>
        <w:t>ter</w:t>
      </w:r>
      <w:r w:rsidR="000617B2">
        <w:rPr>
          <w:color w:val="000000"/>
        </w:rPr>
        <w:t xml:space="preserve"> to our prior submission</w:t>
      </w:r>
      <w:r>
        <w:rPr>
          <w:color w:val="000000"/>
        </w:rPr>
        <w:t xml:space="preserve">, the </w:t>
      </w:r>
      <w:r w:rsidRPr="005577BE">
        <w:rPr>
          <w:color w:val="000000"/>
        </w:rPr>
        <w:t>Marine Mammal Commission</w:t>
      </w:r>
      <w:r w:rsidR="00303445">
        <w:rPr>
          <w:color w:val="000000"/>
        </w:rPr>
        <w:t xml:space="preserve"> (MMC)</w:t>
      </w:r>
      <w:r w:rsidR="00EB63EC">
        <w:rPr>
          <w:color w:val="000000"/>
        </w:rPr>
        <w:t>,</w:t>
      </w:r>
      <w:r>
        <w:rPr>
          <w:color w:val="000000"/>
        </w:rPr>
        <w:t xml:space="preserve"> and the Executive Directors of the </w:t>
      </w:r>
      <w:r w:rsidR="00EB63EC">
        <w:rPr>
          <w:color w:val="000000"/>
        </w:rPr>
        <w:t>eight Fishery Management Councils. We</w:t>
      </w:r>
      <w:r w:rsidRPr="005577BE">
        <w:rPr>
          <w:color w:val="000000"/>
        </w:rPr>
        <w:t xml:space="preserve"> </w:t>
      </w:r>
      <w:r w:rsidR="004643F0">
        <w:rPr>
          <w:color w:val="000000"/>
        </w:rPr>
        <w:t xml:space="preserve">received 3 </w:t>
      </w:r>
      <w:r w:rsidR="00CF07C3" w:rsidRPr="00CF07C3">
        <w:rPr>
          <w:color w:val="000000"/>
        </w:rPr>
        <w:t>comment</w:t>
      </w:r>
      <w:r w:rsidR="004643F0">
        <w:rPr>
          <w:color w:val="000000"/>
        </w:rPr>
        <w:t>s, one each</w:t>
      </w:r>
      <w:r w:rsidR="00303445">
        <w:rPr>
          <w:color w:val="000000"/>
        </w:rPr>
        <w:t xml:space="preserve"> from </w:t>
      </w:r>
      <w:r w:rsidR="00CF07C3" w:rsidRPr="00CF07C3">
        <w:rPr>
          <w:color w:val="000000"/>
        </w:rPr>
        <w:t>the</w:t>
      </w:r>
      <w:r w:rsidR="00303445">
        <w:rPr>
          <w:color w:val="000000"/>
        </w:rPr>
        <w:t xml:space="preserve"> MMC,</w:t>
      </w:r>
      <w:r w:rsidR="00CF07C3" w:rsidRPr="00CF07C3">
        <w:rPr>
          <w:color w:val="000000"/>
        </w:rPr>
        <w:t xml:space="preserve"> Pacific Fishery Management Council</w:t>
      </w:r>
      <w:r w:rsidR="00303445">
        <w:rPr>
          <w:color w:val="000000"/>
        </w:rPr>
        <w:t xml:space="preserve"> (PFMC)</w:t>
      </w:r>
      <w:r w:rsidR="00CF07C3" w:rsidRPr="00CF07C3">
        <w:rPr>
          <w:color w:val="000000"/>
        </w:rPr>
        <w:t>,</w:t>
      </w:r>
      <w:r w:rsidR="004643F0">
        <w:rPr>
          <w:color w:val="000000"/>
        </w:rPr>
        <w:t xml:space="preserve"> and the </w:t>
      </w:r>
      <w:r w:rsidR="004643F0" w:rsidRPr="004643F0">
        <w:rPr>
          <w:color w:val="000000"/>
        </w:rPr>
        <w:t>Western Pacific Regional Fishery</w:t>
      </w:r>
      <w:r w:rsidR="004643F0">
        <w:rPr>
          <w:color w:val="000000"/>
        </w:rPr>
        <w:t xml:space="preserve"> </w:t>
      </w:r>
      <w:r w:rsidR="004643F0" w:rsidRPr="004643F0">
        <w:rPr>
          <w:color w:val="000000"/>
        </w:rPr>
        <w:t>Management Council</w:t>
      </w:r>
      <w:r w:rsidR="00303445">
        <w:rPr>
          <w:color w:val="000000"/>
        </w:rPr>
        <w:t xml:space="preserve"> (WPRFMC).  The </w:t>
      </w:r>
      <w:r w:rsidR="004643F0">
        <w:rPr>
          <w:color w:val="000000"/>
        </w:rPr>
        <w:t>other six</w:t>
      </w:r>
      <w:r w:rsidR="006B478A">
        <w:rPr>
          <w:color w:val="000000"/>
        </w:rPr>
        <w:t xml:space="preserve"> Councils did not respond.</w:t>
      </w:r>
    </w:p>
    <w:p w14:paraId="77C14888" w14:textId="77777777" w:rsidR="004643F0" w:rsidRDefault="004643F0" w:rsidP="00AF72B3">
      <w:pPr>
        <w:rPr>
          <w:color w:val="000000"/>
        </w:rPr>
      </w:pPr>
    </w:p>
    <w:p w14:paraId="4D0878E6" w14:textId="77777777" w:rsidR="00CF07C3" w:rsidRDefault="00CF07C3" w:rsidP="00AF72B3">
      <w:pPr>
        <w:rPr>
          <w:color w:val="000000"/>
        </w:rPr>
      </w:pPr>
      <w:r w:rsidRPr="00CF07C3">
        <w:rPr>
          <w:color w:val="000000"/>
        </w:rPr>
        <w:t>The MMC supports the action, and their comment is below.</w:t>
      </w:r>
      <w:r w:rsidR="005112AA">
        <w:rPr>
          <w:color w:val="000000"/>
        </w:rPr>
        <w:t xml:space="preserve">  They also suggested adding a table to link the list of gear with the marine mammal list.</w:t>
      </w:r>
    </w:p>
    <w:p w14:paraId="5912F42F" w14:textId="77777777" w:rsidR="006B478A" w:rsidRDefault="006B478A" w:rsidP="00AF72B3">
      <w:pPr>
        <w:rPr>
          <w:color w:val="000000"/>
        </w:rPr>
      </w:pPr>
    </w:p>
    <w:p w14:paraId="472E86BD" w14:textId="77777777" w:rsidR="006B478A" w:rsidRPr="00E04DEF" w:rsidRDefault="006B478A" w:rsidP="00E04DEF">
      <w:pPr>
        <w:ind w:left="450"/>
        <w:rPr>
          <w:i/>
          <w:color w:val="000000"/>
        </w:rPr>
      </w:pPr>
      <w:r w:rsidRPr="00E04DEF">
        <w:rPr>
          <w:i/>
          <w:color w:val="000000"/>
        </w:rPr>
        <w:t>We support the continuation of the collection requirement to enable the National Marine Fisheries Service to meet its responsibilities</w:t>
      </w:r>
      <w:r w:rsidR="004C551C" w:rsidRPr="00E04DEF">
        <w:rPr>
          <w:i/>
          <w:color w:val="000000"/>
        </w:rPr>
        <w:t xml:space="preserve"> </w:t>
      </w:r>
      <w:r w:rsidRPr="00E04DEF">
        <w:rPr>
          <w:i/>
          <w:color w:val="000000"/>
        </w:rPr>
        <w:t>under section 305(a) of the Magnuson-Stevens Fishery Conservation and Management Act.</w:t>
      </w:r>
    </w:p>
    <w:p w14:paraId="5EF3EE6E" w14:textId="77777777" w:rsidR="004C551C" w:rsidRPr="00E04DEF" w:rsidRDefault="004C551C" w:rsidP="00E04DEF">
      <w:pPr>
        <w:ind w:left="450"/>
        <w:rPr>
          <w:i/>
          <w:color w:val="000000"/>
        </w:rPr>
      </w:pPr>
    </w:p>
    <w:p w14:paraId="4F0ECFC5" w14:textId="2BB30067" w:rsidR="006B478A" w:rsidRDefault="006B478A" w:rsidP="00E04DEF">
      <w:pPr>
        <w:ind w:left="450"/>
        <w:rPr>
          <w:i/>
          <w:color w:val="000000"/>
        </w:rPr>
      </w:pPr>
      <w:r w:rsidRPr="00E04DEF">
        <w:rPr>
          <w:i/>
          <w:color w:val="000000"/>
        </w:rPr>
        <w:t>Interactions between fishing gear and marine mammals can lead to serious injury or death of individuals, and, in some cases, can</w:t>
      </w:r>
      <w:r w:rsidR="004C551C" w:rsidRPr="00E04DEF">
        <w:rPr>
          <w:i/>
          <w:color w:val="000000"/>
        </w:rPr>
        <w:t xml:space="preserve"> </w:t>
      </w:r>
      <w:r w:rsidRPr="00E04DEF">
        <w:rPr>
          <w:i/>
          <w:color w:val="000000"/>
        </w:rPr>
        <w:t>jeopardize the viability of marine mammal populations. Mitigating these impacts, as required under the Marine Mammal Protection Act</w:t>
      </w:r>
      <w:r w:rsidR="004C551C" w:rsidRPr="00E04DEF">
        <w:rPr>
          <w:i/>
          <w:color w:val="000000"/>
        </w:rPr>
        <w:t xml:space="preserve"> </w:t>
      </w:r>
      <w:r w:rsidRPr="00E04DEF">
        <w:rPr>
          <w:i/>
          <w:color w:val="000000"/>
        </w:rPr>
        <w:t>and, in some cases, the Endangered Species Act, requires information on the fisheries and the gear they use. The “List of Gear by</w:t>
      </w:r>
      <w:r w:rsidR="004C551C" w:rsidRPr="00E04DEF">
        <w:rPr>
          <w:i/>
          <w:color w:val="000000"/>
        </w:rPr>
        <w:t xml:space="preserve"> </w:t>
      </w:r>
      <w:r w:rsidRPr="00E04DEF">
        <w:rPr>
          <w:i/>
          <w:color w:val="000000"/>
        </w:rPr>
        <w:t>Fisheries and Fishery Management Council” (List of Gear) provides important information in this regard. We believe that this list is also</w:t>
      </w:r>
      <w:r w:rsidR="004C551C" w:rsidRPr="00E04DEF">
        <w:rPr>
          <w:i/>
          <w:color w:val="000000"/>
        </w:rPr>
        <w:t xml:space="preserve"> </w:t>
      </w:r>
      <w:r w:rsidRPr="00E04DEF">
        <w:rPr>
          <w:i/>
          <w:color w:val="000000"/>
        </w:rPr>
        <w:t>known as the “List of Authorized Fisheries and Gear” or the “List of Fisheries and Authorized Gear” (50 C.F.R. § 600.725(v)). In addition</w:t>
      </w:r>
      <w:r w:rsidR="004C551C" w:rsidRPr="00E04DEF">
        <w:rPr>
          <w:i/>
          <w:color w:val="000000"/>
        </w:rPr>
        <w:t xml:space="preserve"> </w:t>
      </w:r>
      <w:r w:rsidRPr="00E04DEF">
        <w:rPr>
          <w:i/>
          <w:color w:val="000000"/>
        </w:rPr>
        <w:t>to this list, the National Marine Fisheries Service (NMFS) maintains a “List of Fisheries” that interact with marine mammals. However,</w:t>
      </w:r>
      <w:r w:rsidR="004C551C" w:rsidRPr="00E04DEF">
        <w:rPr>
          <w:i/>
          <w:color w:val="000000"/>
        </w:rPr>
        <w:t xml:space="preserve"> </w:t>
      </w:r>
      <w:r w:rsidRPr="00E04DEF">
        <w:rPr>
          <w:i/>
          <w:color w:val="000000"/>
        </w:rPr>
        <w:t>the names of fisheries on the List of Fisheries often do not have exact counterparts on the List of Gear, which can lead to</w:t>
      </w:r>
      <w:r w:rsidR="004C551C" w:rsidRPr="00E04DEF">
        <w:rPr>
          <w:i/>
          <w:color w:val="000000"/>
        </w:rPr>
        <w:t xml:space="preserve"> </w:t>
      </w:r>
      <w:r w:rsidRPr="00E04DEF">
        <w:rPr>
          <w:i/>
          <w:color w:val="000000"/>
        </w:rPr>
        <w:t>inconsistencies when trying to access information about a fishery that has been identified on the List of Fisheries as having significant</w:t>
      </w:r>
      <w:r w:rsidR="004C551C" w:rsidRPr="00E04DEF">
        <w:rPr>
          <w:i/>
          <w:color w:val="000000"/>
        </w:rPr>
        <w:t xml:space="preserve"> </w:t>
      </w:r>
      <w:r w:rsidRPr="00E04DEF">
        <w:rPr>
          <w:i/>
          <w:color w:val="000000"/>
        </w:rPr>
        <w:t>interactions with marine mammals. For example, the following ‘fisheries’ listed in the List of Fisheries appear to have no counterpart in</w:t>
      </w:r>
      <w:r w:rsidR="004C551C" w:rsidRPr="00E04DEF">
        <w:rPr>
          <w:i/>
          <w:color w:val="000000"/>
        </w:rPr>
        <w:t xml:space="preserve"> </w:t>
      </w:r>
      <w:r w:rsidRPr="00E04DEF">
        <w:rPr>
          <w:i/>
          <w:color w:val="000000"/>
        </w:rPr>
        <w:t>the List of Gear: “CA thresher shark/swordfish drift gillnet (≥14 in mesh)”, “AK Bering Sea, Aleutian Islands Pacific cod longline”, and</w:t>
      </w:r>
      <w:r w:rsidR="004C551C" w:rsidRPr="00E04DEF">
        <w:rPr>
          <w:i/>
          <w:color w:val="000000"/>
        </w:rPr>
        <w:t xml:space="preserve"> </w:t>
      </w:r>
      <w:r w:rsidRPr="00E04DEF">
        <w:rPr>
          <w:i/>
          <w:color w:val="000000"/>
        </w:rPr>
        <w:t>“Mid-Atlantic Gillnet”. While it would be helpful if the two lists could be reconciled, the Commission realizes that, because of their</w:t>
      </w:r>
      <w:r w:rsidR="004C551C" w:rsidRPr="00E04DEF">
        <w:rPr>
          <w:i/>
          <w:color w:val="000000"/>
        </w:rPr>
        <w:t xml:space="preserve"> </w:t>
      </w:r>
      <w:r w:rsidRPr="00E04DEF">
        <w:rPr>
          <w:i/>
          <w:color w:val="000000"/>
        </w:rPr>
        <w:t>different purposes and requirements, it might be difficult and confusing to change the names in one list to match the other. However,</w:t>
      </w:r>
      <w:r w:rsidR="004C551C" w:rsidRPr="00E04DEF">
        <w:rPr>
          <w:i/>
          <w:color w:val="000000"/>
        </w:rPr>
        <w:t xml:space="preserve"> </w:t>
      </w:r>
      <w:r w:rsidRPr="00E04DEF">
        <w:rPr>
          <w:i/>
          <w:color w:val="000000"/>
        </w:rPr>
        <w:t>we do suggest that NMFS could develop a correspondence table that would link the fisheries in the two lists.</w:t>
      </w:r>
    </w:p>
    <w:p w14:paraId="0D2349B6" w14:textId="4E2C2FF2" w:rsidR="00931956" w:rsidRDefault="00931956" w:rsidP="00E04DEF">
      <w:pPr>
        <w:ind w:left="450"/>
        <w:rPr>
          <w:i/>
          <w:color w:val="000000"/>
        </w:rPr>
      </w:pPr>
    </w:p>
    <w:p w14:paraId="1F6A4650" w14:textId="5EE13066" w:rsidR="00931956" w:rsidRPr="00931956" w:rsidRDefault="00931956" w:rsidP="00931956">
      <w:pPr>
        <w:widowControl/>
        <w:shd w:val="clear" w:color="auto" w:fill="FFFFFF"/>
        <w:autoSpaceDE/>
        <w:autoSpaceDN/>
        <w:rPr>
          <w:color w:val="222222"/>
        </w:rPr>
      </w:pPr>
      <w:r w:rsidRPr="00931956">
        <w:rPr>
          <w:i/>
          <w:color w:val="000000"/>
        </w:rPr>
        <w:t xml:space="preserve">Response: </w:t>
      </w:r>
      <w:r w:rsidRPr="00931956">
        <w:rPr>
          <w:color w:val="222222"/>
        </w:rPr>
        <w:t>To follow-up on your comments, specifically, the suggestion to consolidate and/or add </w:t>
      </w:r>
      <w:r w:rsidRPr="00931956">
        <w:rPr>
          <w:color w:val="222222"/>
          <w:shd w:val="clear" w:color="auto" w:fill="FFFFFF"/>
        </w:rPr>
        <w:t>a correspondence table that would link the fisheries in the two lists</w:t>
      </w:r>
      <w:r w:rsidRPr="00931956">
        <w:rPr>
          <w:color w:val="222222"/>
        </w:rPr>
        <w:t>, if/when we ever revise the regulations, we will consider adding the necessary language.  Congress is currently drafting/revising language in various bills reauthorizing the Magnuson-Stevens Act.  If things progress in that exercise, then this may give us the opportunity to address this issue sooner, and we will work with you and your staff to come up with the needed language.</w:t>
      </w:r>
    </w:p>
    <w:p w14:paraId="4B182CC6" w14:textId="77777777" w:rsidR="00931956" w:rsidRPr="00931956" w:rsidRDefault="00931956" w:rsidP="00931956">
      <w:pPr>
        <w:widowControl/>
        <w:shd w:val="clear" w:color="auto" w:fill="FFFFFF"/>
        <w:autoSpaceDE/>
        <w:autoSpaceDN/>
        <w:rPr>
          <w:color w:val="222222"/>
        </w:rPr>
      </w:pPr>
    </w:p>
    <w:p w14:paraId="797A8D3B" w14:textId="77777777" w:rsidR="00931956" w:rsidRPr="00931956" w:rsidRDefault="00931956" w:rsidP="00931956">
      <w:pPr>
        <w:widowControl/>
        <w:shd w:val="clear" w:color="auto" w:fill="FFFFFF"/>
        <w:autoSpaceDE/>
        <w:autoSpaceDN/>
        <w:rPr>
          <w:color w:val="222222"/>
        </w:rPr>
      </w:pPr>
      <w:r w:rsidRPr="00931956">
        <w:rPr>
          <w:color w:val="222222"/>
        </w:rPr>
        <w:t>Thanks for providing comments, it is greatly appreciated.</w:t>
      </w:r>
    </w:p>
    <w:p w14:paraId="0645A24B" w14:textId="781345C5" w:rsidR="00CF07C3" w:rsidRDefault="00CF07C3" w:rsidP="00931956">
      <w:pPr>
        <w:ind w:left="450"/>
        <w:rPr>
          <w:color w:val="000000"/>
        </w:rPr>
      </w:pPr>
    </w:p>
    <w:p w14:paraId="386FD609" w14:textId="77777777" w:rsidR="00CF07C3" w:rsidRDefault="00E04DEF" w:rsidP="004643F0">
      <w:pPr>
        <w:rPr>
          <w:color w:val="000000"/>
        </w:rPr>
      </w:pPr>
      <w:r>
        <w:rPr>
          <w:color w:val="000000"/>
        </w:rPr>
        <w:t>The PFMC</w:t>
      </w:r>
      <w:r w:rsidR="004643F0" w:rsidRPr="004643F0">
        <w:rPr>
          <w:color w:val="000000"/>
        </w:rPr>
        <w:t xml:space="preserve"> </w:t>
      </w:r>
      <w:r w:rsidR="004643F0" w:rsidRPr="00E04DEF">
        <w:rPr>
          <w:i/>
          <w:color w:val="000000"/>
        </w:rPr>
        <w:t>does not have any requested revisions to the List of Gear and Fisheries and does not object to the proposed extension of information collection</w:t>
      </w:r>
      <w:r w:rsidR="004643F0">
        <w:rPr>
          <w:color w:val="000000"/>
        </w:rPr>
        <w:t>.</w:t>
      </w:r>
    </w:p>
    <w:p w14:paraId="3572F95A" w14:textId="77777777" w:rsidR="00303445" w:rsidRDefault="00303445" w:rsidP="004643F0">
      <w:pPr>
        <w:rPr>
          <w:color w:val="000000"/>
        </w:rPr>
      </w:pPr>
    </w:p>
    <w:p w14:paraId="16D4C29F" w14:textId="2ABC1714" w:rsidR="00E04DEF" w:rsidRDefault="00E04DEF" w:rsidP="006B478A">
      <w:pPr>
        <w:rPr>
          <w:color w:val="000000"/>
        </w:rPr>
      </w:pPr>
      <w:r>
        <w:rPr>
          <w:color w:val="000000"/>
        </w:rPr>
        <w:t xml:space="preserve">The </w:t>
      </w:r>
      <w:r w:rsidRPr="00E04DEF">
        <w:rPr>
          <w:color w:val="000000"/>
        </w:rPr>
        <w:t>WPRFMC</w:t>
      </w:r>
      <w:r>
        <w:rPr>
          <w:color w:val="000000"/>
        </w:rPr>
        <w:t xml:space="preserve"> did not specify if they support</w:t>
      </w:r>
      <w:r w:rsidR="001E3A04">
        <w:rPr>
          <w:color w:val="000000"/>
        </w:rPr>
        <w:t>, or not,</w:t>
      </w:r>
      <w:r>
        <w:rPr>
          <w:color w:val="000000"/>
        </w:rPr>
        <w:t xml:space="preserve"> the </w:t>
      </w:r>
      <w:r w:rsidRPr="00E04DEF">
        <w:rPr>
          <w:color w:val="000000"/>
        </w:rPr>
        <w:t>continuation of the collection requirement</w:t>
      </w:r>
      <w:r w:rsidR="001E3A04">
        <w:rPr>
          <w:color w:val="000000"/>
        </w:rPr>
        <w:t>. They did have some potential specific changes and updates to the list of gears</w:t>
      </w:r>
      <w:r w:rsidR="005B2005">
        <w:rPr>
          <w:color w:val="000000"/>
        </w:rPr>
        <w:t>. NMFS will coordinate with the Councils to determine if revisions are needed to the list of authorized fisheries and gear in regulation at 50 CFR 600.725(v).</w:t>
      </w:r>
    </w:p>
    <w:p w14:paraId="0CCE1769" w14:textId="77777777" w:rsidR="00B25EFC" w:rsidRDefault="00B25EFC" w:rsidP="006B478A">
      <w:pPr>
        <w:rPr>
          <w:color w:val="000000"/>
        </w:rPr>
      </w:pPr>
    </w:p>
    <w:p w14:paraId="4C97AEEE" w14:textId="77777777" w:rsidR="00112050" w:rsidRPr="002328B0" w:rsidRDefault="00112050" w:rsidP="002328B0">
      <w:pPr>
        <w:numPr>
          <w:ilvl w:val="0"/>
          <w:numId w:val="11"/>
        </w:numPr>
        <w:rPr>
          <w:b/>
          <w:bCs/>
          <w:color w:val="000000"/>
        </w:rPr>
      </w:pPr>
      <w:r w:rsidRPr="002328B0">
        <w:rPr>
          <w:b/>
          <w:bCs/>
          <w:color w:val="000000"/>
          <w:u w:val="single"/>
        </w:rPr>
        <w:t>Explain any decisions to provide payments or gifts to respondents, other than</w:t>
      </w:r>
      <w:r w:rsidRPr="002328B0">
        <w:rPr>
          <w:b/>
          <w:bCs/>
          <w:color w:val="000000"/>
        </w:rPr>
        <w:t xml:space="preserve"> </w:t>
      </w:r>
      <w:r w:rsidRPr="002328B0">
        <w:rPr>
          <w:b/>
          <w:bCs/>
          <w:color w:val="000000"/>
          <w:u w:val="single"/>
        </w:rPr>
        <w:t>remuneration of contractors or grantees</w:t>
      </w:r>
      <w:r w:rsidRPr="002328B0">
        <w:rPr>
          <w:b/>
          <w:bCs/>
          <w:color w:val="000000"/>
        </w:rPr>
        <w:t>.</w:t>
      </w:r>
    </w:p>
    <w:p w14:paraId="721EAB9C" w14:textId="77777777" w:rsidR="00112050" w:rsidRPr="002328B0" w:rsidRDefault="00112050" w:rsidP="002328B0">
      <w:pPr>
        <w:rPr>
          <w:color w:val="000000"/>
        </w:rPr>
      </w:pPr>
    </w:p>
    <w:p w14:paraId="1DAA86FF" w14:textId="77777777" w:rsidR="00112050" w:rsidRPr="002328B0" w:rsidRDefault="00112050" w:rsidP="002328B0">
      <w:pPr>
        <w:rPr>
          <w:color w:val="000000"/>
        </w:rPr>
      </w:pPr>
      <w:r w:rsidRPr="002328B0">
        <w:rPr>
          <w:color w:val="000000"/>
        </w:rPr>
        <w:t>There is no payment or gift to respondents.</w:t>
      </w:r>
    </w:p>
    <w:p w14:paraId="320999E9" w14:textId="77777777" w:rsidR="00112050" w:rsidRPr="002328B0" w:rsidRDefault="00112050" w:rsidP="002328B0">
      <w:pPr>
        <w:rPr>
          <w:color w:val="000000"/>
        </w:rPr>
      </w:pPr>
    </w:p>
    <w:p w14:paraId="35625F1B" w14:textId="77777777" w:rsidR="00112050" w:rsidRPr="002328B0" w:rsidRDefault="003C079F" w:rsidP="002328B0">
      <w:pPr>
        <w:numPr>
          <w:ilvl w:val="0"/>
          <w:numId w:val="11"/>
        </w:numPr>
        <w:rPr>
          <w:b/>
          <w:bCs/>
          <w:color w:val="000000"/>
        </w:rPr>
      </w:pPr>
      <w:r w:rsidRPr="002328B0">
        <w:rPr>
          <w:b/>
          <w:bCs/>
          <w:color w:val="000000"/>
        </w:rPr>
        <w:t xml:space="preserve"> </w:t>
      </w:r>
      <w:r w:rsidR="00112050" w:rsidRPr="002328B0">
        <w:rPr>
          <w:b/>
          <w:bCs/>
          <w:color w:val="000000"/>
          <w:u w:val="single"/>
        </w:rPr>
        <w:t>Describe any assurance or confidentiality provided to respondents and the basis for</w:t>
      </w:r>
      <w:r w:rsidR="00112050" w:rsidRPr="002328B0">
        <w:rPr>
          <w:b/>
          <w:bCs/>
          <w:color w:val="000000"/>
        </w:rPr>
        <w:t xml:space="preserve"> </w:t>
      </w:r>
      <w:r w:rsidR="00112050" w:rsidRPr="002328B0">
        <w:rPr>
          <w:b/>
          <w:bCs/>
          <w:color w:val="000000"/>
          <w:u w:val="single"/>
        </w:rPr>
        <w:t>assurance in statute, regulation, or agency policy</w:t>
      </w:r>
      <w:r w:rsidR="00112050" w:rsidRPr="002328B0">
        <w:rPr>
          <w:b/>
          <w:bCs/>
          <w:color w:val="000000"/>
        </w:rPr>
        <w:t>.</w:t>
      </w:r>
    </w:p>
    <w:p w14:paraId="19E75206" w14:textId="77777777" w:rsidR="00112050" w:rsidRPr="002328B0" w:rsidRDefault="00112050" w:rsidP="002328B0">
      <w:pPr>
        <w:rPr>
          <w:color w:val="000000"/>
        </w:rPr>
      </w:pPr>
    </w:p>
    <w:p w14:paraId="5A426108" w14:textId="77777777" w:rsidR="00112050" w:rsidRPr="002328B0" w:rsidRDefault="00112050" w:rsidP="002328B0">
      <w:pPr>
        <w:rPr>
          <w:color w:val="000000"/>
        </w:rPr>
      </w:pPr>
      <w:r w:rsidRPr="002328B0">
        <w:rPr>
          <w:color w:val="000000"/>
        </w:rPr>
        <w:t xml:space="preserve">NOAA is authorized under the Magnuson-Stevens Act and other statutes to collect and protect proprietary or confidential commercial or financial information. Confidentiality of statistics provisions of </w:t>
      </w:r>
      <w:hyperlink r:id="rId15" w:history="1">
        <w:r w:rsidRPr="00C83055">
          <w:rPr>
            <w:rStyle w:val="Hyperlink"/>
            <w:color w:val="000000"/>
          </w:rPr>
          <w:t>50 CFR 600, subpart E</w:t>
        </w:r>
      </w:hyperlink>
      <w:r w:rsidRPr="002328B0">
        <w:rPr>
          <w:color w:val="000000"/>
        </w:rPr>
        <w:t xml:space="preserve">, </w:t>
      </w:r>
      <w:r w:rsidR="00C83055" w:rsidRPr="002328B0">
        <w:rPr>
          <w:color w:val="000000"/>
        </w:rPr>
        <w:t>applies</w:t>
      </w:r>
      <w:r w:rsidRPr="002328B0">
        <w:rPr>
          <w:color w:val="000000"/>
        </w:rPr>
        <w:t xml:space="preserve"> to data collected with respect to any fishery management plan.</w:t>
      </w:r>
      <w:r w:rsidR="00021036">
        <w:rPr>
          <w:color w:val="000000"/>
        </w:rPr>
        <w:t xml:space="preserve"> This information is available to respondents when they consult the regulations in order to complete the information required.</w:t>
      </w:r>
    </w:p>
    <w:p w14:paraId="3F915A3B" w14:textId="77777777" w:rsidR="00112050" w:rsidRPr="002328B0" w:rsidRDefault="00112050" w:rsidP="002328B0">
      <w:pPr>
        <w:rPr>
          <w:color w:val="000000"/>
        </w:rPr>
      </w:pPr>
    </w:p>
    <w:p w14:paraId="463F599B" w14:textId="77777777" w:rsidR="00112050" w:rsidRPr="002328B0" w:rsidRDefault="003C079F" w:rsidP="002328B0">
      <w:pPr>
        <w:numPr>
          <w:ilvl w:val="0"/>
          <w:numId w:val="11"/>
        </w:numPr>
        <w:jc w:val="both"/>
        <w:rPr>
          <w:b/>
          <w:bCs/>
          <w:color w:val="000000"/>
        </w:rPr>
      </w:pPr>
      <w:r w:rsidRPr="002328B0">
        <w:rPr>
          <w:b/>
          <w:bCs/>
          <w:color w:val="000000"/>
        </w:rPr>
        <w:t xml:space="preserve"> </w:t>
      </w:r>
      <w:r w:rsidR="00112050" w:rsidRPr="002328B0">
        <w:rPr>
          <w:b/>
          <w:bCs/>
          <w:color w:val="000000"/>
          <w:u w:val="single"/>
        </w:rPr>
        <w:t>Provide additional justification for any questions of a sensitive nature, such as sexual</w:t>
      </w:r>
      <w:r w:rsidR="00112050" w:rsidRPr="002328B0">
        <w:rPr>
          <w:b/>
          <w:bCs/>
          <w:color w:val="000000"/>
        </w:rPr>
        <w:t xml:space="preserve"> </w:t>
      </w:r>
      <w:r w:rsidR="00112050" w:rsidRPr="002328B0">
        <w:rPr>
          <w:b/>
          <w:bCs/>
          <w:color w:val="000000"/>
          <w:u w:val="single"/>
        </w:rPr>
        <w:t>behavior and attitudes, religious beliefs, and other matters that are commonly considered</w:t>
      </w:r>
      <w:r w:rsidR="00112050" w:rsidRPr="002328B0">
        <w:rPr>
          <w:b/>
          <w:bCs/>
          <w:color w:val="000000"/>
        </w:rPr>
        <w:t xml:space="preserve"> </w:t>
      </w:r>
      <w:r w:rsidR="00112050" w:rsidRPr="002328B0">
        <w:rPr>
          <w:b/>
          <w:bCs/>
          <w:color w:val="000000"/>
          <w:u w:val="single"/>
        </w:rPr>
        <w:t>private</w:t>
      </w:r>
      <w:r w:rsidR="00112050" w:rsidRPr="002328B0">
        <w:rPr>
          <w:b/>
          <w:bCs/>
          <w:color w:val="000000"/>
        </w:rPr>
        <w:t>.</w:t>
      </w:r>
    </w:p>
    <w:p w14:paraId="075D76CA" w14:textId="77777777" w:rsidR="00112050" w:rsidRPr="002328B0" w:rsidRDefault="00112050" w:rsidP="002328B0">
      <w:pPr>
        <w:rPr>
          <w:color w:val="000000"/>
        </w:rPr>
      </w:pPr>
    </w:p>
    <w:p w14:paraId="27A2D0F1" w14:textId="77777777" w:rsidR="00112050" w:rsidRPr="002328B0" w:rsidRDefault="00112050" w:rsidP="002328B0">
      <w:pPr>
        <w:rPr>
          <w:color w:val="000000"/>
        </w:rPr>
      </w:pPr>
      <w:r w:rsidRPr="002328B0">
        <w:rPr>
          <w:color w:val="000000"/>
        </w:rPr>
        <w:t>No sensitive questions are asked.</w:t>
      </w:r>
    </w:p>
    <w:p w14:paraId="2C3671D0" w14:textId="77777777" w:rsidR="00112050" w:rsidRPr="002328B0" w:rsidRDefault="00112050" w:rsidP="002328B0">
      <w:pPr>
        <w:rPr>
          <w:color w:val="000000"/>
        </w:rPr>
      </w:pPr>
    </w:p>
    <w:p w14:paraId="3FB8FE3F" w14:textId="77777777" w:rsidR="003C079F" w:rsidRPr="002328B0" w:rsidRDefault="003C079F" w:rsidP="002328B0">
      <w:pPr>
        <w:numPr>
          <w:ilvl w:val="0"/>
          <w:numId w:val="11"/>
        </w:numPr>
        <w:rPr>
          <w:color w:val="000000"/>
        </w:rPr>
      </w:pPr>
      <w:r w:rsidRPr="002328B0">
        <w:rPr>
          <w:b/>
          <w:bCs/>
          <w:color w:val="000000"/>
        </w:rPr>
        <w:t xml:space="preserve"> </w:t>
      </w:r>
      <w:r w:rsidR="00112050" w:rsidRPr="002328B0">
        <w:rPr>
          <w:b/>
          <w:bCs/>
          <w:color w:val="000000"/>
          <w:u w:val="single"/>
        </w:rPr>
        <w:t>Provide an estimate in hours of the burden of the collection of information</w:t>
      </w:r>
      <w:r w:rsidR="00112050" w:rsidRPr="002328B0">
        <w:rPr>
          <w:b/>
          <w:bCs/>
          <w:color w:val="000000"/>
        </w:rPr>
        <w:t xml:space="preserve">. </w:t>
      </w:r>
    </w:p>
    <w:p w14:paraId="36FE8DE1" w14:textId="77777777" w:rsidR="003C079F" w:rsidRPr="002328B0" w:rsidRDefault="003C079F" w:rsidP="002328B0">
      <w:pPr>
        <w:rPr>
          <w:color w:val="000000"/>
        </w:rPr>
      </w:pPr>
    </w:p>
    <w:p w14:paraId="5E95C628" w14:textId="77777777" w:rsidR="00112050" w:rsidRPr="002328B0" w:rsidRDefault="00112050" w:rsidP="002328B0">
      <w:pPr>
        <w:rPr>
          <w:color w:val="000000"/>
        </w:rPr>
      </w:pPr>
      <w:r w:rsidRPr="002328B0">
        <w:rPr>
          <w:color w:val="000000"/>
        </w:rPr>
        <w:t xml:space="preserve">The total estimated reporting burden is </w:t>
      </w:r>
      <w:r w:rsidR="006952EF">
        <w:rPr>
          <w:color w:val="000000"/>
        </w:rPr>
        <w:t>9</w:t>
      </w:r>
      <w:r w:rsidRPr="002328B0">
        <w:rPr>
          <w:color w:val="000000"/>
        </w:rPr>
        <w:t xml:space="preserve"> hours.</w:t>
      </w:r>
    </w:p>
    <w:p w14:paraId="32DFC912" w14:textId="77777777" w:rsidR="00112050" w:rsidRPr="002328B0" w:rsidRDefault="00112050" w:rsidP="002328B0">
      <w:pPr>
        <w:rPr>
          <w:color w:val="000000"/>
        </w:rPr>
      </w:pPr>
    </w:p>
    <w:p w14:paraId="4E317787" w14:textId="77777777" w:rsidR="00112050" w:rsidRPr="002328B0" w:rsidRDefault="00112050" w:rsidP="002328B0">
      <w:pPr>
        <w:rPr>
          <w:color w:val="000000"/>
        </w:rPr>
      </w:pPr>
      <w:r w:rsidRPr="002328B0">
        <w:rPr>
          <w:color w:val="000000"/>
        </w:rPr>
        <w:t xml:space="preserve">It is estimated that </w:t>
      </w:r>
      <w:r w:rsidR="005863E7">
        <w:rPr>
          <w:color w:val="000000"/>
        </w:rPr>
        <w:t>6</w:t>
      </w:r>
      <w:r w:rsidRPr="002328B0">
        <w:rPr>
          <w:color w:val="000000"/>
        </w:rPr>
        <w:t xml:space="preserve"> submissions for new gear</w:t>
      </w:r>
      <w:r w:rsidR="008C1C98">
        <w:rPr>
          <w:color w:val="000000"/>
        </w:rPr>
        <w:t xml:space="preserve"> </w:t>
      </w:r>
      <w:r w:rsidR="008C1C98" w:rsidRPr="008C1C98">
        <w:rPr>
          <w:bCs/>
        </w:rPr>
        <w:t>in an authorized fishery or a new fishery</w:t>
      </w:r>
      <w:r w:rsidRPr="002328B0">
        <w:rPr>
          <w:color w:val="000000"/>
        </w:rPr>
        <w:t xml:space="preserve"> per year (an average of a little less than three submissions per fishery management council (8 councils) will occur to which this collection of information would apply. Each new submission is expected to take one and a half hours to complete. Therefore, the total annual reporting burden for submitting reports, per vessel, is estimated to be: </w:t>
      </w:r>
      <w:r w:rsidR="005863E7">
        <w:rPr>
          <w:color w:val="000000"/>
        </w:rPr>
        <w:t>6</w:t>
      </w:r>
      <w:r w:rsidRPr="002328B0">
        <w:rPr>
          <w:color w:val="000000"/>
        </w:rPr>
        <w:t xml:space="preserve"> submissions x 1</w:t>
      </w:r>
      <w:r w:rsidR="002C4D99" w:rsidRPr="002328B0">
        <w:rPr>
          <w:color w:val="000000"/>
        </w:rPr>
        <w:t xml:space="preserve"> hour and 30 minutes</w:t>
      </w:r>
      <w:r w:rsidRPr="002328B0">
        <w:rPr>
          <w:color w:val="000000"/>
        </w:rPr>
        <w:t xml:space="preserve">/submission = </w:t>
      </w:r>
      <w:r w:rsidR="00044EB6">
        <w:rPr>
          <w:color w:val="000000"/>
        </w:rPr>
        <w:t xml:space="preserve">9 </w:t>
      </w:r>
      <w:r w:rsidRPr="002328B0">
        <w:rPr>
          <w:color w:val="000000"/>
        </w:rPr>
        <w:t>hours</w:t>
      </w:r>
      <w:r w:rsidR="00806723" w:rsidRPr="002328B0">
        <w:rPr>
          <w:color w:val="000000"/>
        </w:rPr>
        <w:t>.</w:t>
      </w:r>
    </w:p>
    <w:p w14:paraId="5AC35487" w14:textId="77777777" w:rsidR="00112050" w:rsidRPr="002328B0" w:rsidRDefault="00112050" w:rsidP="002328B0">
      <w:pPr>
        <w:rPr>
          <w:color w:val="000000"/>
        </w:rPr>
      </w:pPr>
    </w:p>
    <w:p w14:paraId="128E9AC2" w14:textId="3A6C19EA" w:rsidR="00112050" w:rsidRPr="002328B0" w:rsidRDefault="00112050" w:rsidP="00021036">
      <w:pPr>
        <w:numPr>
          <w:ilvl w:val="0"/>
          <w:numId w:val="11"/>
        </w:numPr>
        <w:jc w:val="both"/>
        <w:rPr>
          <w:b/>
          <w:bCs/>
          <w:color w:val="000000"/>
          <w:u w:val="single"/>
        </w:rPr>
      </w:pPr>
      <w:r w:rsidRPr="002328B0">
        <w:rPr>
          <w:b/>
          <w:bCs/>
          <w:color w:val="000000"/>
          <w:u w:val="single"/>
        </w:rPr>
        <w:t>Provide an estimate of the total annual cost burden to the respondents or record</w:t>
      </w:r>
      <w:r w:rsidRPr="002328B0">
        <w:rPr>
          <w:b/>
          <w:bCs/>
          <w:color w:val="000000"/>
          <w:u w:val="single"/>
        </w:rPr>
        <w:softHyphen/>
      </w:r>
      <w:r w:rsidR="00984F45">
        <w:rPr>
          <w:b/>
          <w:bCs/>
          <w:color w:val="000000"/>
          <w:u w:val="single"/>
        </w:rPr>
        <w:t xml:space="preserve"> </w:t>
      </w:r>
      <w:r w:rsidRPr="002328B0">
        <w:rPr>
          <w:b/>
          <w:bCs/>
          <w:color w:val="000000"/>
          <w:u w:val="single"/>
        </w:rPr>
        <w:t xml:space="preserve">keepers resulting from the collection (excluding the value of the burden hours in </w:t>
      </w:r>
      <w:r w:rsidR="002328B0">
        <w:rPr>
          <w:b/>
          <w:bCs/>
          <w:color w:val="000000"/>
          <w:u w:val="single"/>
        </w:rPr>
        <w:t xml:space="preserve">Question </w:t>
      </w:r>
      <w:r w:rsidRPr="002328B0">
        <w:rPr>
          <w:b/>
          <w:bCs/>
          <w:color w:val="000000"/>
          <w:u w:val="single"/>
        </w:rPr>
        <w:t>12 above)</w:t>
      </w:r>
      <w:r w:rsidRPr="002328B0">
        <w:rPr>
          <w:b/>
          <w:bCs/>
          <w:color w:val="000000"/>
        </w:rPr>
        <w:t>.</w:t>
      </w:r>
    </w:p>
    <w:p w14:paraId="03D3C48B" w14:textId="77777777" w:rsidR="00112050" w:rsidRPr="002328B0" w:rsidRDefault="00112050" w:rsidP="002328B0">
      <w:pPr>
        <w:rPr>
          <w:color w:val="000000"/>
        </w:rPr>
      </w:pPr>
    </w:p>
    <w:p w14:paraId="6E27C795" w14:textId="77777777" w:rsidR="00EE4CC2" w:rsidRDefault="00112050" w:rsidP="002328B0">
      <w:pPr>
        <w:rPr>
          <w:color w:val="000000"/>
        </w:rPr>
      </w:pPr>
      <w:r w:rsidRPr="002328B0">
        <w:rPr>
          <w:color w:val="000000"/>
        </w:rPr>
        <w:t>No capital or start-up costs are anticipated. Most, if not all</w:t>
      </w:r>
      <w:r w:rsidR="00806723" w:rsidRPr="002328B0">
        <w:rPr>
          <w:color w:val="000000"/>
        </w:rPr>
        <w:t>,</w:t>
      </w:r>
      <w:r w:rsidRPr="002328B0">
        <w:rPr>
          <w:color w:val="000000"/>
        </w:rPr>
        <w:t xml:space="preserve"> of the information collected is expected to be available and recorded by the fishing vessel as a normal part of conducting business. The only costs associated with this collection would be for contacting the Regional Administrator (telephone, fax, or mail) and copying and sending the submission for new gear</w:t>
      </w:r>
      <w:r w:rsidR="005B2005">
        <w:rPr>
          <w:color w:val="000000"/>
        </w:rPr>
        <w:t xml:space="preserve"> via certified mail</w:t>
      </w:r>
      <w:r w:rsidRPr="002328B0">
        <w:rPr>
          <w:color w:val="000000"/>
        </w:rPr>
        <w:t>. It is estimated that these costs would be approximately $10/vessel/contact</w:t>
      </w:r>
      <w:r w:rsidR="00EE4CC2">
        <w:rPr>
          <w:color w:val="000000"/>
        </w:rPr>
        <w:t xml:space="preserve"> </w:t>
      </w:r>
      <w:r w:rsidR="00FB445E" w:rsidRPr="002328B0">
        <w:rPr>
          <w:color w:val="000000"/>
        </w:rPr>
        <w:t xml:space="preserve">or </w:t>
      </w:r>
      <w:r w:rsidRPr="002328B0">
        <w:rPr>
          <w:color w:val="000000"/>
        </w:rPr>
        <w:t>$</w:t>
      </w:r>
      <w:r w:rsidR="006952EF">
        <w:rPr>
          <w:color w:val="000000"/>
        </w:rPr>
        <w:t>6</w:t>
      </w:r>
      <w:r w:rsidRPr="002328B0">
        <w:rPr>
          <w:color w:val="000000"/>
        </w:rPr>
        <w:t>0</w:t>
      </w:r>
      <w:r w:rsidR="00806723" w:rsidRPr="002328B0">
        <w:rPr>
          <w:color w:val="000000"/>
        </w:rPr>
        <w:t>.</w:t>
      </w:r>
      <w:r w:rsidR="00021036">
        <w:rPr>
          <w:color w:val="000000"/>
        </w:rPr>
        <w:t xml:space="preserve"> </w:t>
      </w:r>
    </w:p>
    <w:p w14:paraId="07209D16" w14:textId="77777777" w:rsidR="006952EF" w:rsidRPr="002328B0" w:rsidRDefault="006952EF" w:rsidP="002328B0">
      <w:pPr>
        <w:rPr>
          <w:color w:val="000000"/>
        </w:rPr>
      </w:pPr>
    </w:p>
    <w:p w14:paraId="09371582" w14:textId="77777777" w:rsidR="00112050" w:rsidRPr="002328B0" w:rsidRDefault="00112050" w:rsidP="00EE4CC2">
      <w:pPr>
        <w:keepNext/>
        <w:numPr>
          <w:ilvl w:val="0"/>
          <w:numId w:val="11"/>
        </w:numPr>
        <w:rPr>
          <w:b/>
          <w:bCs/>
          <w:color w:val="000000"/>
        </w:rPr>
      </w:pPr>
      <w:r w:rsidRPr="002328B0">
        <w:rPr>
          <w:b/>
          <w:bCs/>
          <w:color w:val="000000"/>
          <w:u w:val="single"/>
        </w:rPr>
        <w:t>Provide estimates of annualized cost to the Federal government</w:t>
      </w:r>
      <w:r w:rsidRPr="002328B0">
        <w:rPr>
          <w:b/>
          <w:bCs/>
          <w:color w:val="000000"/>
        </w:rPr>
        <w:t>.</w:t>
      </w:r>
    </w:p>
    <w:p w14:paraId="2140DEC4" w14:textId="77777777" w:rsidR="00112050" w:rsidRPr="002328B0" w:rsidRDefault="00112050" w:rsidP="002328B0">
      <w:pPr>
        <w:rPr>
          <w:color w:val="000000"/>
        </w:rPr>
      </w:pPr>
    </w:p>
    <w:p w14:paraId="50AEC411" w14:textId="77777777" w:rsidR="00112050" w:rsidRPr="002328B0" w:rsidRDefault="00112050" w:rsidP="002328B0">
      <w:pPr>
        <w:rPr>
          <w:color w:val="000000"/>
        </w:rPr>
      </w:pPr>
      <w:r w:rsidRPr="002328B0">
        <w:rPr>
          <w:color w:val="000000"/>
        </w:rPr>
        <w:t>The costs to the Federal Government associated with this collection are expected to be negligible. Other than providing copies of specific reporting requirements upon request, and copying and processing the data received, there are no expenditures required. No capital equipment would be required; systems already exist for data processing and record storage.</w:t>
      </w:r>
    </w:p>
    <w:p w14:paraId="5BA4A939" w14:textId="77777777" w:rsidR="00806723" w:rsidRPr="002328B0" w:rsidRDefault="00806723" w:rsidP="002328B0">
      <w:pPr>
        <w:rPr>
          <w:color w:val="000000"/>
        </w:rPr>
      </w:pPr>
    </w:p>
    <w:p w14:paraId="56FCE2DF" w14:textId="77777777" w:rsidR="00112050" w:rsidRPr="002328B0" w:rsidRDefault="00112050" w:rsidP="002328B0">
      <w:pPr>
        <w:numPr>
          <w:ilvl w:val="0"/>
          <w:numId w:val="11"/>
        </w:numPr>
        <w:rPr>
          <w:b/>
          <w:bCs/>
          <w:color w:val="000000"/>
        </w:rPr>
      </w:pPr>
      <w:r w:rsidRPr="002328B0">
        <w:rPr>
          <w:b/>
          <w:bCs/>
          <w:color w:val="000000"/>
          <w:u w:val="single"/>
        </w:rPr>
        <w:t>Explain the reasons for any program changes or adjustments</w:t>
      </w:r>
      <w:r w:rsidRPr="002328B0">
        <w:rPr>
          <w:b/>
          <w:bCs/>
          <w:color w:val="000000"/>
        </w:rPr>
        <w:t>.</w:t>
      </w:r>
    </w:p>
    <w:p w14:paraId="3E9865D2" w14:textId="77777777" w:rsidR="00112050" w:rsidRPr="002328B0" w:rsidRDefault="00112050" w:rsidP="002328B0">
      <w:pPr>
        <w:rPr>
          <w:b/>
          <w:bCs/>
          <w:color w:val="000000"/>
          <w:u w:val="single"/>
        </w:rPr>
      </w:pPr>
    </w:p>
    <w:p w14:paraId="7786F6D6" w14:textId="77777777" w:rsidR="00806723" w:rsidRPr="002328B0" w:rsidRDefault="00112050" w:rsidP="002328B0">
      <w:pPr>
        <w:rPr>
          <w:color w:val="000000"/>
        </w:rPr>
      </w:pPr>
      <w:r w:rsidRPr="002328B0">
        <w:rPr>
          <w:color w:val="000000"/>
        </w:rPr>
        <w:t>There were no changes.</w:t>
      </w:r>
    </w:p>
    <w:p w14:paraId="0FB86FDF" w14:textId="77777777" w:rsidR="00112050" w:rsidRPr="002328B0" w:rsidRDefault="00112050" w:rsidP="002328B0">
      <w:pPr>
        <w:rPr>
          <w:b/>
          <w:bCs/>
          <w:color w:val="000000"/>
          <w:u w:val="single"/>
        </w:rPr>
      </w:pPr>
    </w:p>
    <w:p w14:paraId="31A888DE" w14:textId="77777777" w:rsidR="00112050" w:rsidRPr="002328B0" w:rsidRDefault="00112050" w:rsidP="002328B0">
      <w:pPr>
        <w:numPr>
          <w:ilvl w:val="0"/>
          <w:numId w:val="11"/>
        </w:numPr>
        <w:rPr>
          <w:b/>
          <w:bCs/>
          <w:color w:val="000000"/>
        </w:rPr>
      </w:pPr>
      <w:r w:rsidRPr="002328B0">
        <w:rPr>
          <w:b/>
          <w:bCs/>
          <w:color w:val="000000"/>
          <w:u w:val="single"/>
        </w:rPr>
        <w:t>For collections whose results will be published, outline the plans for tabulation and</w:t>
      </w:r>
      <w:r w:rsidRPr="002328B0">
        <w:rPr>
          <w:b/>
          <w:bCs/>
          <w:color w:val="000000"/>
        </w:rPr>
        <w:t xml:space="preserve"> </w:t>
      </w:r>
      <w:r w:rsidRPr="002328B0">
        <w:rPr>
          <w:b/>
          <w:bCs/>
          <w:color w:val="000000"/>
          <w:u w:val="single"/>
        </w:rPr>
        <w:t>publication</w:t>
      </w:r>
      <w:r w:rsidRPr="002328B0">
        <w:rPr>
          <w:b/>
          <w:bCs/>
          <w:color w:val="000000"/>
        </w:rPr>
        <w:t>.</w:t>
      </w:r>
    </w:p>
    <w:p w14:paraId="299771BC" w14:textId="77777777" w:rsidR="00112050" w:rsidRPr="002328B0" w:rsidRDefault="00112050" w:rsidP="002328B0">
      <w:pPr>
        <w:rPr>
          <w:b/>
          <w:bCs/>
          <w:color w:val="000000"/>
          <w:u w:val="single"/>
        </w:rPr>
      </w:pPr>
    </w:p>
    <w:p w14:paraId="31F2FEE8" w14:textId="77777777" w:rsidR="00112050" w:rsidRPr="002328B0" w:rsidRDefault="00112050" w:rsidP="002328B0">
      <w:pPr>
        <w:rPr>
          <w:color w:val="000000"/>
        </w:rPr>
      </w:pPr>
      <w:r w:rsidRPr="002328B0">
        <w:rPr>
          <w:color w:val="000000"/>
          <w:spacing w:val="-2"/>
        </w:rPr>
        <w:t xml:space="preserve">There is no publication of the submissions </w:t>
      </w:r>
      <w:r w:rsidRPr="002328B0">
        <w:rPr>
          <w:i/>
          <w:iCs/>
          <w:color w:val="000000"/>
          <w:spacing w:val="12"/>
        </w:rPr>
        <w:t xml:space="preserve">per se, </w:t>
      </w:r>
      <w:r w:rsidRPr="002328B0">
        <w:rPr>
          <w:color w:val="000000"/>
          <w:spacing w:val="-2"/>
        </w:rPr>
        <w:t xml:space="preserve">but accepted gear will be listed in regulations </w:t>
      </w:r>
      <w:r w:rsidRPr="002328B0">
        <w:rPr>
          <w:color w:val="000000"/>
        </w:rPr>
        <w:t>and notices.</w:t>
      </w:r>
    </w:p>
    <w:p w14:paraId="5229DA4E" w14:textId="77777777" w:rsidR="00112050" w:rsidRPr="002328B0" w:rsidRDefault="00112050" w:rsidP="002328B0">
      <w:pPr>
        <w:rPr>
          <w:b/>
          <w:bCs/>
          <w:color w:val="000000"/>
          <w:u w:val="single"/>
        </w:rPr>
      </w:pPr>
    </w:p>
    <w:p w14:paraId="2AA8BBE0" w14:textId="77777777" w:rsidR="00112050" w:rsidRPr="002328B0" w:rsidRDefault="00112050" w:rsidP="002328B0">
      <w:pPr>
        <w:numPr>
          <w:ilvl w:val="0"/>
          <w:numId w:val="11"/>
        </w:numPr>
        <w:rPr>
          <w:b/>
          <w:bCs/>
          <w:color w:val="000000"/>
        </w:rPr>
      </w:pPr>
      <w:r w:rsidRPr="002328B0">
        <w:rPr>
          <w:b/>
          <w:bCs/>
          <w:color w:val="000000"/>
          <w:u w:val="single"/>
        </w:rPr>
        <w:t>If seeking approval to not display the expiration date for OMB approval of the</w:t>
      </w:r>
      <w:r w:rsidRPr="002328B0">
        <w:rPr>
          <w:b/>
          <w:bCs/>
          <w:color w:val="000000"/>
        </w:rPr>
        <w:t xml:space="preserve"> </w:t>
      </w:r>
      <w:r w:rsidRPr="002328B0">
        <w:rPr>
          <w:b/>
          <w:bCs/>
          <w:color w:val="000000"/>
          <w:u w:val="single"/>
        </w:rPr>
        <w:t>information collection, explain the reasons why display would be inappropriate</w:t>
      </w:r>
      <w:r w:rsidRPr="002328B0">
        <w:rPr>
          <w:b/>
          <w:bCs/>
          <w:color w:val="000000"/>
        </w:rPr>
        <w:t>.</w:t>
      </w:r>
    </w:p>
    <w:p w14:paraId="263C5C8A" w14:textId="77777777" w:rsidR="00112050" w:rsidRPr="002328B0" w:rsidRDefault="00112050" w:rsidP="002328B0">
      <w:pPr>
        <w:rPr>
          <w:b/>
          <w:bCs/>
          <w:color w:val="000000"/>
          <w:u w:val="single"/>
        </w:rPr>
      </w:pPr>
    </w:p>
    <w:p w14:paraId="74B6DDA4" w14:textId="77777777" w:rsidR="00112050" w:rsidRDefault="00112050" w:rsidP="002328B0">
      <w:pPr>
        <w:rPr>
          <w:color w:val="000000"/>
        </w:rPr>
      </w:pPr>
      <w:r w:rsidRPr="002328B0">
        <w:rPr>
          <w:color w:val="000000"/>
        </w:rPr>
        <w:t>Not applicable.</w:t>
      </w:r>
    </w:p>
    <w:p w14:paraId="2661CFAB" w14:textId="77777777" w:rsidR="00AF72B3" w:rsidRPr="002328B0" w:rsidRDefault="00AF72B3" w:rsidP="002328B0">
      <w:pPr>
        <w:rPr>
          <w:b/>
          <w:bCs/>
          <w:color w:val="000000"/>
          <w:u w:val="single"/>
        </w:rPr>
      </w:pPr>
    </w:p>
    <w:p w14:paraId="1168ACF7" w14:textId="77777777" w:rsidR="00112050" w:rsidRPr="002328B0" w:rsidRDefault="00112050" w:rsidP="002328B0">
      <w:pPr>
        <w:numPr>
          <w:ilvl w:val="0"/>
          <w:numId w:val="11"/>
        </w:numPr>
        <w:rPr>
          <w:b/>
          <w:bCs/>
          <w:color w:val="000000"/>
        </w:rPr>
      </w:pPr>
      <w:r w:rsidRPr="002328B0">
        <w:rPr>
          <w:b/>
          <w:bCs/>
          <w:color w:val="000000"/>
          <w:u w:val="single"/>
        </w:rPr>
        <w:t>Explain each exception to the certification statement</w:t>
      </w:r>
      <w:r w:rsidRPr="002328B0">
        <w:rPr>
          <w:b/>
          <w:bCs/>
          <w:color w:val="000000"/>
        </w:rPr>
        <w:t>.</w:t>
      </w:r>
    </w:p>
    <w:p w14:paraId="77C02B09" w14:textId="77777777" w:rsidR="00112050" w:rsidRPr="002328B0" w:rsidRDefault="00112050" w:rsidP="002328B0">
      <w:pPr>
        <w:rPr>
          <w:b/>
          <w:bCs/>
          <w:color w:val="000000"/>
          <w:u w:val="single"/>
        </w:rPr>
      </w:pPr>
    </w:p>
    <w:p w14:paraId="223FF806" w14:textId="77777777" w:rsidR="00112050" w:rsidRPr="002328B0" w:rsidRDefault="00112050" w:rsidP="002328B0">
      <w:pPr>
        <w:rPr>
          <w:color w:val="000000"/>
        </w:rPr>
      </w:pPr>
      <w:r w:rsidRPr="002328B0">
        <w:rPr>
          <w:color w:val="000000"/>
        </w:rPr>
        <w:t>No exceptions are requested.</w:t>
      </w:r>
    </w:p>
    <w:p w14:paraId="0B1ACC7C" w14:textId="77777777" w:rsidR="00C0780F" w:rsidRPr="002328B0" w:rsidRDefault="00C0780F" w:rsidP="002328B0">
      <w:pPr>
        <w:rPr>
          <w:b/>
          <w:bCs/>
          <w:color w:val="000000"/>
        </w:rPr>
      </w:pPr>
    </w:p>
    <w:p w14:paraId="1E235D68" w14:textId="77777777" w:rsidR="00C0780F" w:rsidRPr="002328B0" w:rsidRDefault="00C0780F" w:rsidP="002328B0">
      <w:pPr>
        <w:rPr>
          <w:b/>
          <w:bCs/>
          <w:color w:val="000000"/>
        </w:rPr>
      </w:pPr>
    </w:p>
    <w:p w14:paraId="4DC326A3" w14:textId="77777777" w:rsidR="00C0780F" w:rsidRPr="002328B0" w:rsidRDefault="00112050" w:rsidP="002328B0">
      <w:pPr>
        <w:rPr>
          <w:b/>
          <w:bCs/>
          <w:color w:val="000000"/>
        </w:rPr>
      </w:pPr>
      <w:r w:rsidRPr="002328B0">
        <w:rPr>
          <w:b/>
          <w:bCs/>
          <w:color w:val="000000"/>
        </w:rPr>
        <w:t xml:space="preserve">B. </w:t>
      </w:r>
      <w:r w:rsidR="002328B0">
        <w:rPr>
          <w:b/>
          <w:bCs/>
          <w:color w:val="000000"/>
        </w:rPr>
        <w:tab/>
        <w:t xml:space="preserve"> </w:t>
      </w:r>
      <w:r w:rsidRPr="002328B0">
        <w:rPr>
          <w:b/>
          <w:bCs/>
          <w:color w:val="000000"/>
        </w:rPr>
        <w:t xml:space="preserve">COLLECTIONS OF INFORMATION EMPLOYING STATISTICAL METHODS </w:t>
      </w:r>
    </w:p>
    <w:p w14:paraId="52AE1C79" w14:textId="77777777" w:rsidR="00C0780F" w:rsidRPr="002328B0" w:rsidRDefault="00C0780F" w:rsidP="002328B0">
      <w:pPr>
        <w:rPr>
          <w:b/>
          <w:bCs/>
          <w:color w:val="000000"/>
        </w:rPr>
      </w:pPr>
    </w:p>
    <w:p w14:paraId="7C871EF3" w14:textId="77777777" w:rsidR="00112050" w:rsidRPr="002328B0" w:rsidRDefault="00112050" w:rsidP="002328B0">
      <w:pPr>
        <w:rPr>
          <w:color w:val="000000"/>
        </w:rPr>
      </w:pPr>
      <w:r w:rsidRPr="002328B0">
        <w:rPr>
          <w:color w:val="000000"/>
        </w:rPr>
        <w:t>This collection does not employ statistical methods.</w:t>
      </w:r>
    </w:p>
    <w:sectPr w:rsidR="00112050" w:rsidRPr="002328B0" w:rsidSect="00112050">
      <w:footerReference w:type="even" r:id="rId16"/>
      <w:footerReference w:type="default" r:id="rId17"/>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88362" w14:textId="77777777" w:rsidR="00472C53" w:rsidRDefault="00472C53">
      <w:r>
        <w:separator/>
      </w:r>
    </w:p>
  </w:endnote>
  <w:endnote w:type="continuationSeparator" w:id="0">
    <w:p w14:paraId="7B8529A9" w14:textId="77777777" w:rsidR="00472C53" w:rsidRDefault="0047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4D8F5" w14:textId="77777777" w:rsidR="00112050" w:rsidRDefault="007667D0" w:rsidP="009F7F54">
    <w:pPr>
      <w:pStyle w:val="Footer"/>
      <w:framePr w:wrap="around" w:vAnchor="text" w:hAnchor="margin" w:xAlign="center" w:y="1"/>
      <w:rPr>
        <w:rStyle w:val="PageNumber"/>
      </w:rPr>
    </w:pPr>
    <w:r>
      <w:rPr>
        <w:rStyle w:val="PageNumber"/>
      </w:rPr>
      <w:fldChar w:fldCharType="begin"/>
    </w:r>
    <w:r w:rsidR="00112050">
      <w:rPr>
        <w:rStyle w:val="PageNumber"/>
      </w:rPr>
      <w:instrText xml:space="preserve">PAGE  </w:instrText>
    </w:r>
    <w:r>
      <w:rPr>
        <w:rStyle w:val="PageNumber"/>
      </w:rPr>
      <w:fldChar w:fldCharType="end"/>
    </w:r>
  </w:p>
  <w:p w14:paraId="4BB3F4B0" w14:textId="77777777" w:rsidR="00112050" w:rsidRDefault="001120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1B1E2" w14:textId="40DB1AFC" w:rsidR="00112050" w:rsidRDefault="007667D0" w:rsidP="009F7F54">
    <w:pPr>
      <w:pStyle w:val="Footer"/>
      <w:framePr w:wrap="around" w:vAnchor="text" w:hAnchor="margin" w:xAlign="center" w:y="1"/>
      <w:rPr>
        <w:rStyle w:val="PageNumber"/>
      </w:rPr>
    </w:pPr>
    <w:r>
      <w:rPr>
        <w:rStyle w:val="PageNumber"/>
      </w:rPr>
      <w:fldChar w:fldCharType="begin"/>
    </w:r>
    <w:r w:rsidR="00112050">
      <w:rPr>
        <w:rStyle w:val="PageNumber"/>
      </w:rPr>
      <w:instrText xml:space="preserve">PAGE  </w:instrText>
    </w:r>
    <w:r>
      <w:rPr>
        <w:rStyle w:val="PageNumber"/>
      </w:rPr>
      <w:fldChar w:fldCharType="separate"/>
    </w:r>
    <w:r w:rsidR="00AA3259">
      <w:rPr>
        <w:rStyle w:val="PageNumber"/>
        <w:noProof/>
      </w:rPr>
      <w:t>1</w:t>
    </w:r>
    <w:r>
      <w:rPr>
        <w:rStyle w:val="PageNumber"/>
      </w:rPr>
      <w:fldChar w:fldCharType="end"/>
    </w:r>
  </w:p>
  <w:p w14:paraId="6A71E146" w14:textId="77777777" w:rsidR="00112050" w:rsidRDefault="00112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51065" w14:textId="77777777" w:rsidR="00472C53" w:rsidRDefault="00472C53">
      <w:r>
        <w:separator/>
      </w:r>
    </w:p>
  </w:footnote>
  <w:footnote w:type="continuationSeparator" w:id="0">
    <w:p w14:paraId="49AA6AF5" w14:textId="77777777" w:rsidR="00472C53" w:rsidRDefault="00472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E75F"/>
    <w:multiLevelType w:val="singleLevel"/>
    <w:tmpl w:val="5CBC1FD5"/>
    <w:lvl w:ilvl="0">
      <w:numFmt w:val="bullet"/>
      <w:lvlText w:val="·"/>
      <w:lvlJc w:val="left"/>
      <w:pPr>
        <w:tabs>
          <w:tab w:val="num" w:pos="720"/>
        </w:tabs>
        <w:ind w:left="576"/>
      </w:pPr>
      <w:rPr>
        <w:rFonts w:ascii="Symbol" w:hAnsi="Symbol" w:hint="default"/>
        <w:color w:val="000000"/>
      </w:rPr>
    </w:lvl>
  </w:abstractNum>
  <w:abstractNum w:abstractNumId="1">
    <w:nsid w:val="0A089C52"/>
    <w:multiLevelType w:val="singleLevel"/>
    <w:tmpl w:val="9A262C58"/>
    <w:lvl w:ilvl="0">
      <w:start w:val="9"/>
      <w:numFmt w:val="decimal"/>
      <w:lvlText w:val="%1."/>
      <w:lvlJc w:val="left"/>
      <w:pPr>
        <w:tabs>
          <w:tab w:val="num" w:pos="504"/>
        </w:tabs>
      </w:pPr>
      <w:rPr>
        <w:rFonts w:cs="Times New Roman" w:hint="default"/>
        <w:b/>
        <w:i w:val="0"/>
        <w:color w:val="000000"/>
      </w:rPr>
    </w:lvl>
  </w:abstractNum>
  <w:abstractNum w:abstractNumId="2">
    <w:nsid w:val="0AF7A65D"/>
    <w:multiLevelType w:val="singleLevel"/>
    <w:tmpl w:val="41E14B57"/>
    <w:lvl w:ilvl="0">
      <w:numFmt w:val="bullet"/>
      <w:lvlText w:val="·"/>
      <w:lvlJc w:val="left"/>
      <w:pPr>
        <w:tabs>
          <w:tab w:val="num" w:pos="720"/>
        </w:tabs>
        <w:ind w:left="504" w:firstLine="72"/>
      </w:pPr>
      <w:rPr>
        <w:rFonts w:ascii="Symbol" w:hAnsi="Symbol" w:hint="default"/>
        <w:color w:val="000000"/>
      </w:rPr>
    </w:lvl>
  </w:abstractNum>
  <w:abstractNum w:abstractNumId="3">
    <w:nsid w:val="0E798674"/>
    <w:multiLevelType w:val="singleLevel"/>
    <w:tmpl w:val="6CC22F33"/>
    <w:lvl w:ilvl="0">
      <w:numFmt w:val="bullet"/>
      <w:lvlText w:val="·"/>
      <w:lvlJc w:val="left"/>
      <w:pPr>
        <w:tabs>
          <w:tab w:val="num" w:pos="720"/>
        </w:tabs>
        <w:ind w:left="576"/>
      </w:pPr>
      <w:rPr>
        <w:rFonts w:ascii="Symbol" w:hAnsi="Symbol" w:hint="default"/>
        <w:color w:val="000000"/>
      </w:rPr>
    </w:lvl>
  </w:abstractNum>
  <w:abstractNum w:abstractNumId="4">
    <w:nsid w:val="1545B5E4"/>
    <w:multiLevelType w:val="singleLevel"/>
    <w:tmpl w:val="1E79F98F"/>
    <w:lvl w:ilvl="0">
      <w:numFmt w:val="bullet"/>
      <w:lvlText w:val="·"/>
      <w:lvlJc w:val="left"/>
      <w:pPr>
        <w:tabs>
          <w:tab w:val="num" w:pos="720"/>
        </w:tabs>
        <w:ind w:left="504" w:firstLine="72"/>
      </w:pPr>
      <w:rPr>
        <w:rFonts w:ascii="Symbol" w:hAnsi="Symbol" w:hint="default"/>
        <w:color w:val="000000"/>
      </w:rPr>
    </w:lvl>
  </w:abstractNum>
  <w:abstractNum w:abstractNumId="5">
    <w:nsid w:val="262A447A"/>
    <w:multiLevelType w:val="singleLevel"/>
    <w:tmpl w:val="4CCB773C"/>
    <w:lvl w:ilvl="0">
      <w:start w:val="1"/>
      <w:numFmt w:val="decimal"/>
      <w:lvlText w:val="%1."/>
      <w:lvlJc w:val="left"/>
      <w:pPr>
        <w:tabs>
          <w:tab w:val="num" w:pos="360"/>
        </w:tabs>
      </w:pPr>
      <w:rPr>
        <w:rFonts w:cs="Times New Roman"/>
        <w:color w:val="000000"/>
      </w:rPr>
    </w:lvl>
  </w:abstractNum>
  <w:abstractNum w:abstractNumId="6">
    <w:nsid w:val="2C69338D"/>
    <w:multiLevelType w:val="singleLevel"/>
    <w:tmpl w:val="01DF5856"/>
    <w:lvl w:ilvl="0">
      <w:start w:val="3"/>
      <w:numFmt w:val="decimal"/>
      <w:lvlText w:val="%1."/>
      <w:lvlJc w:val="left"/>
      <w:pPr>
        <w:tabs>
          <w:tab w:val="num" w:pos="360"/>
        </w:tabs>
      </w:pPr>
      <w:rPr>
        <w:rFonts w:cs="Times New Roman"/>
        <w:color w:val="000000"/>
      </w:rPr>
    </w:lvl>
  </w:abstractNum>
  <w:abstractNum w:abstractNumId="7">
    <w:nsid w:val="3E40CA7C"/>
    <w:multiLevelType w:val="singleLevel"/>
    <w:tmpl w:val="41FC6CAE"/>
    <w:lvl w:ilvl="0">
      <w:start w:val="15"/>
      <w:numFmt w:val="decimal"/>
      <w:lvlText w:val="%1."/>
      <w:lvlJc w:val="left"/>
      <w:pPr>
        <w:tabs>
          <w:tab w:val="num" w:pos="504"/>
        </w:tabs>
      </w:pPr>
      <w:rPr>
        <w:rFonts w:cs="Times New Roman"/>
        <w:color w:val="000000"/>
      </w:rPr>
    </w:lvl>
  </w:abstractNum>
  <w:abstractNum w:abstractNumId="8">
    <w:nsid w:val="4B5C8E37"/>
    <w:multiLevelType w:val="singleLevel"/>
    <w:tmpl w:val="4D6BD27D"/>
    <w:lvl w:ilvl="0">
      <w:numFmt w:val="bullet"/>
      <w:lvlText w:val="·"/>
      <w:lvlJc w:val="left"/>
      <w:pPr>
        <w:tabs>
          <w:tab w:val="num" w:pos="720"/>
        </w:tabs>
        <w:ind w:left="504" w:firstLine="72"/>
      </w:pPr>
      <w:rPr>
        <w:rFonts w:ascii="Symbol" w:hAnsi="Symbol" w:hint="default"/>
        <w:color w:val="000000"/>
      </w:rPr>
    </w:lvl>
  </w:abstractNum>
  <w:abstractNum w:abstractNumId="9">
    <w:nsid w:val="630A8AE8"/>
    <w:multiLevelType w:val="singleLevel"/>
    <w:tmpl w:val="2E6FACDC"/>
    <w:lvl w:ilvl="0">
      <w:numFmt w:val="bullet"/>
      <w:lvlText w:val="·"/>
      <w:lvlJc w:val="left"/>
      <w:pPr>
        <w:tabs>
          <w:tab w:val="num" w:pos="720"/>
        </w:tabs>
        <w:ind w:left="504" w:firstLine="72"/>
      </w:pPr>
      <w:rPr>
        <w:rFonts w:ascii="Symbol" w:hAnsi="Symbol" w:hint="default"/>
        <w:color w:val="000000"/>
      </w:rPr>
    </w:lvl>
  </w:abstractNum>
  <w:abstractNum w:abstractNumId="10">
    <w:nsid w:val="66673E7C"/>
    <w:multiLevelType w:val="singleLevel"/>
    <w:tmpl w:val="03BE931B"/>
    <w:lvl w:ilvl="0">
      <w:numFmt w:val="bullet"/>
      <w:lvlText w:val="·"/>
      <w:lvlJc w:val="left"/>
      <w:pPr>
        <w:tabs>
          <w:tab w:val="num" w:pos="720"/>
        </w:tabs>
        <w:ind w:left="504" w:firstLine="72"/>
      </w:pPr>
      <w:rPr>
        <w:rFonts w:ascii="Symbol" w:hAnsi="Symbol" w:hint="default"/>
        <w:color w:val="000000"/>
      </w:rPr>
    </w:lvl>
  </w:abstractNum>
  <w:abstractNum w:abstractNumId="11">
    <w:nsid w:val="67E122FA"/>
    <w:multiLevelType w:val="singleLevel"/>
    <w:tmpl w:val="56DF9B17"/>
    <w:lvl w:ilvl="0">
      <w:numFmt w:val="bullet"/>
      <w:lvlText w:val="·"/>
      <w:lvlJc w:val="left"/>
      <w:pPr>
        <w:tabs>
          <w:tab w:val="num" w:pos="720"/>
        </w:tabs>
        <w:ind w:left="504" w:firstLine="72"/>
      </w:pPr>
      <w:rPr>
        <w:rFonts w:ascii="Symbol" w:hAnsi="Symbol" w:hint="default"/>
        <w:color w:val="000000"/>
      </w:rPr>
    </w:lvl>
  </w:abstractNum>
  <w:num w:numId="1">
    <w:abstractNumId w:val="5"/>
  </w:num>
  <w:num w:numId="2">
    <w:abstractNumId w:val="0"/>
  </w:num>
  <w:num w:numId="3">
    <w:abstractNumId w:val="3"/>
  </w:num>
  <w:num w:numId="4">
    <w:abstractNumId w:val="4"/>
  </w:num>
  <w:num w:numId="5">
    <w:abstractNumId w:val="2"/>
  </w:num>
  <w:num w:numId="6">
    <w:abstractNumId w:val="10"/>
  </w:num>
  <w:num w:numId="7">
    <w:abstractNumId w:val="11"/>
  </w:num>
  <w:num w:numId="8">
    <w:abstractNumId w:val="9"/>
  </w:num>
  <w:num w:numId="9">
    <w:abstractNumId w:val="8"/>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50"/>
    <w:rsid w:val="00015A99"/>
    <w:rsid w:val="00016675"/>
    <w:rsid w:val="00021036"/>
    <w:rsid w:val="00027BB6"/>
    <w:rsid w:val="00040CCA"/>
    <w:rsid w:val="00044EB6"/>
    <w:rsid w:val="000617B2"/>
    <w:rsid w:val="000D0DA2"/>
    <w:rsid w:val="00102E1D"/>
    <w:rsid w:val="00112050"/>
    <w:rsid w:val="00125B40"/>
    <w:rsid w:val="001E3A04"/>
    <w:rsid w:val="001E791D"/>
    <w:rsid w:val="00210B16"/>
    <w:rsid w:val="002328B0"/>
    <w:rsid w:val="002412B6"/>
    <w:rsid w:val="002C4B75"/>
    <w:rsid w:val="002C4D99"/>
    <w:rsid w:val="00303445"/>
    <w:rsid w:val="00315D6C"/>
    <w:rsid w:val="00323F0E"/>
    <w:rsid w:val="00357BCB"/>
    <w:rsid w:val="003B02B0"/>
    <w:rsid w:val="003C079F"/>
    <w:rsid w:val="004643F0"/>
    <w:rsid w:val="00472C53"/>
    <w:rsid w:val="004C3D14"/>
    <w:rsid w:val="004C551C"/>
    <w:rsid w:val="004F2ED1"/>
    <w:rsid w:val="005112AA"/>
    <w:rsid w:val="0053342F"/>
    <w:rsid w:val="00553A75"/>
    <w:rsid w:val="005577BE"/>
    <w:rsid w:val="00572DC9"/>
    <w:rsid w:val="005863E7"/>
    <w:rsid w:val="00594014"/>
    <w:rsid w:val="005B2005"/>
    <w:rsid w:val="005B416C"/>
    <w:rsid w:val="005F3EEE"/>
    <w:rsid w:val="006952EF"/>
    <w:rsid w:val="006B478A"/>
    <w:rsid w:val="00740885"/>
    <w:rsid w:val="00740D35"/>
    <w:rsid w:val="00746F12"/>
    <w:rsid w:val="007667D0"/>
    <w:rsid w:val="00770A15"/>
    <w:rsid w:val="007F7284"/>
    <w:rsid w:val="00806723"/>
    <w:rsid w:val="00807C8F"/>
    <w:rsid w:val="00807D78"/>
    <w:rsid w:val="0081526A"/>
    <w:rsid w:val="008700E3"/>
    <w:rsid w:val="0087058A"/>
    <w:rsid w:val="008C1C98"/>
    <w:rsid w:val="00931956"/>
    <w:rsid w:val="009842D7"/>
    <w:rsid w:val="00984F45"/>
    <w:rsid w:val="009E2E62"/>
    <w:rsid w:val="009F7F54"/>
    <w:rsid w:val="00A82B26"/>
    <w:rsid w:val="00AA3259"/>
    <w:rsid w:val="00AF72B3"/>
    <w:rsid w:val="00B25EFC"/>
    <w:rsid w:val="00B278B2"/>
    <w:rsid w:val="00BC31BF"/>
    <w:rsid w:val="00BD2BCB"/>
    <w:rsid w:val="00BF1D14"/>
    <w:rsid w:val="00C0780F"/>
    <w:rsid w:val="00C110FE"/>
    <w:rsid w:val="00C83055"/>
    <w:rsid w:val="00C959DB"/>
    <w:rsid w:val="00C9753C"/>
    <w:rsid w:val="00CD24C9"/>
    <w:rsid w:val="00CF07C3"/>
    <w:rsid w:val="00D93B28"/>
    <w:rsid w:val="00DA157B"/>
    <w:rsid w:val="00DA20BB"/>
    <w:rsid w:val="00DB0FF0"/>
    <w:rsid w:val="00DC5F8F"/>
    <w:rsid w:val="00E04DEF"/>
    <w:rsid w:val="00E45F03"/>
    <w:rsid w:val="00E5133E"/>
    <w:rsid w:val="00E56A93"/>
    <w:rsid w:val="00E75C73"/>
    <w:rsid w:val="00EB63EC"/>
    <w:rsid w:val="00ED6AAB"/>
    <w:rsid w:val="00EE4CC2"/>
    <w:rsid w:val="00F369CB"/>
    <w:rsid w:val="00FB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6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78"/>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2050"/>
    <w:pPr>
      <w:tabs>
        <w:tab w:val="center" w:pos="4320"/>
        <w:tab w:val="right" w:pos="8640"/>
      </w:tabs>
    </w:pPr>
  </w:style>
  <w:style w:type="character" w:customStyle="1" w:styleId="HeaderChar">
    <w:name w:val="Header Char"/>
    <w:basedOn w:val="DefaultParagraphFont"/>
    <w:link w:val="Header"/>
    <w:uiPriority w:val="99"/>
    <w:semiHidden/>
    <w:locked/>
    <w:rsid w:val="00807D78"/>
    <w:rPr>
      <w:rFonts w:cs="Times New Roman"/>
      <w:sz w:val="24"/>
      <w:szCs w:val="24"/>
    </w:rPr>
  </w:style>
  <w:style w:type="paragraph" w:styleId="Footer">
    <w:name w:val="footer"/>
    <w:basedOn w:val="Normal"/>
    <w:link w:val="FooterChar"/>
    <w:uiPriority w:val="99"/>
    <w:rsid w:val="00112050"/>
    <w:pPr>
      <w:tabs>
        <w:tab w:val="center" w:pos="4320"/>
        <w:tab w:val="right" w:pos="8640"/>
      </w:tabs>
    </w:pPr>
  </w:style>
  <w:style w:type="character" w:customStyle="1" w:styleId="FooterChar">
    <w:name w:val="Footer Char"/>
    <w:basedOn w:val="DefaultParagraphFont"/>
    <w:link w:val="Footer"/>
    <w:uiPriority w:val="99"/>
    <w:semiHidden/>
    <w:locked/>
    <w:rsid w:val="00807D78"/>
    <w:rPr>
      <w:rFonts w:cs="Times New Roman"/>
      <w:sz w:val="24"/>
      <w:szCs w:val="24"/>
    </w:rPr>
  </w:style>
  <w:style w:type="character" w:styleId="PageNumber">
    <w:name w:val="page number"/>
    <w:basedOn w:val="DefaultParagraphFont"/>
    <w:uiPriority w:val="99"/>
    <w:rsid w:val="00112050"/>
    <w:rPr>
      <w:rFonts w:cs="Times New Roman"/>
    </w:rPr>
  </w:style>
  <w:style w:type="paragraph" w:styleId="BalloonText">
    <w:name w:val="Balloon Text"/>
    <w:basedOn w:val="Normal"/>
    <w:link w:val="BalloonTextChar"/>
    <w:uiPriority w:val="99"/>
    <w:semiHidden/>
    <w:rsid w:val="009E2E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2E62"/>
    <w:rPr>
      <w:rFonts w:ascii="Tahoma" w:hAnsi="Tahoma" w:cs="Tahoma"/>
      <w:sz w:val="16"/>
      <w:szCs w:val="16"/>
    </w:rPr>
  </w:style>
  <w:style w:type="character" w:styleId="CommentReference">
    <w:name w:val="annotation reference"/>
    <w:basedOn w:val="DefaultParagraphFont"/>
    <w:uiPriority w:val="99"/>
    <w:semiHidden/>
    <w:rsid w:val="00BD2BCB"/>
    <w:rPr>
      <w:rFonts w:cs="Times New Roman"/>
      <w:sz w:val="16"/>
      <w:szCs w:val="16"/>
    </w:rPr>
  </w:style>
  <w:style w:type="paragraph" w:styleId="CommentText">
    <w:name w:val="annotation text"/>
    <w:basedOn w:val="Normal"/>
    <w:link w:val="CommentTextChar"/>
    <w:uiPriority w:val="99"/>
    <w:semiHidden/>
    <w:rsid w:val="00BD2BCB"/>
    <w:rPr>
      <w:sz w:val="20"/>
      <w:szCs w:val="20"/>
    </w:rPr>
  </w:style>
  <w:style w:type="character" w:customStyle="1" w:styleId="CommentTextChar">
    <w:name w:val="Comment Text Char"/>
    <w:basedOn w:val="DefaultParagraphFont"/>
    <w:link w:val="CommentText"/>
    <w:uiPriority w:val="99"/>
    <w:semiHidden/>
    <w:locked/>
    <w:rsid w:val="00BD2BCB"/>
    <w:rPr>
      <w:rFonts w:cs="Times New Roman"/>
      <w:sz w:val="20"/>
      <w:szCs w:val="20"/>
    </w:rPr>
  </w:style>
  <w:style w:type="paragraph" w:styleId="CommentSubject">
    <w:name w:val="annotation subject"/>
    <w:basedOn w:val="CommentText"/>
    <w:next w:val="CommentText"/>
    <w:link w:val="CommentSubjectChar"/>
    <w:uiPriority w:val="99"/>
    <w:semiHidden/>
    <w:rsid w:val="00BD2BCB"/>
    <w:rPr>
      <w:b/>
      <w:bCs/>
    </w:rPr>
  </w:style>
  <w:style w:type="character" w:customStyle="1" w:styleId="CommentSubjectChar">
    <w:name w:val="Comment Subject Char"/>
    <w:basedOn w:val="CommentTextChar"/>
    <w:link w:val="CommentSubject"/>
    <w:uiPriority w:val="99"/>
    <w:semiHidden/>
    <w:locked/>
    <w:rsid w:val="00BD2BCB"/>
    <w:rPr>
      <w:rFonts w:cs="Times New Roman"/>
      <w:b/>
      <w:bCs/>
      <w:sz w:val="20"/>
      <w:szCs w:val="20"/>
    </w:rPr>
  </w:style>
  <w:style w:type="character" w:styleId="Hyperlink">
    <w:name w:val="Hyperlink"/>
    <w:basedOn w:val="DefaultParagraphFont"/>
    <w:uiPriority w:val="99"/>
    <w:rsid w:val="004C3D14"/>
    <w:rPr>
      <w:rFonts w:cs="Times New Roman"/>
      <w:color w:val="0000FF"/>
      <w:u w:val="single"/>
    </w:rPr>
  </w:style>
  <w:style w:type="character" w:styleId="FollowedHyperlink">
    <w:name w:val="FollowedHyperlink"/>
    <w:basedOn w:val="DefaultParagraphFont"/>
    <w:uiPriority w:val="99"/>
    <w:semiHidden/>
    <w:rsid w:val="00553A75"/>
    <w:rPr>
      <w:rFonts w:cs="Times New Roman"/>
      <w:color w:val="800080"/>
      <w:u w:val="single"/>
    </w:rPr>
  </w:style>
  <w:style w:type="paragraph" w:customStyle="1" w:styleId="CM9">
    <w:name w:val="CM9"/>
    <w:basedOn w:val="Normal"/>
    <w:next w:val="Normal"/>
    <w:rsid w:val="00021036"/>
    <w:pPr>
      <w:adjustRightInd w:val="0"/>
      <w:spacing w:line="280" w:lineRule="atLeast"/>
    </w:pPr>
  </w:style>
  <w:style w:type="paragraph" w:styleId="ListParagraph">
    <w:name w:val="List Paragraph"/>
    <w:basedOn w:val="Normal"/>
    <w:uiPriority w:val="34"/>
    <w:qFormat/>
    <w:rsid w:val="006952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78"/>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2050"/>
    <w:pPr>
      <w:tabs>
        <w:tab w:val="center" w:pos="4320"/>
        <w:tab w:val="right" w:pos="8640"/>
      </w:tabs>
    </w:pPr>
  </w:style>
  <w:style w:type="character" w:customStyle="1" w:styleId="HeaderChar">
    <w:name w:val="Header Char"/>
    <w:basedOn w:val="DefaultParagraphFont"/>
    <w:link w:val="Header"/>
    <w:uiPriority w:val="99"/>
    <w:semiHidden/>
    <w:locked/>
    <w:rsid w:val="00807D78"/>
    <w:rPr>
      <w:rFonts w:cs="Times New Roman"/>
      <w:sz w:val="24"/>
      <w:szCs w:val="24"/>
    </w:rPr>
  </w:style>
  <w:style w:type="paragraph" w:styleId="Footer">
    <w:name w:val="footer"/>
    <w:basedOn w:val="Normal"/>
    <w:link w:val="FooterChar"/>
    <w:uiPriority w:val="99"/>
    <w:rsid w:val="00112050"/>
    <w:pPr>
      <w:tabs>
        <w:tab w:val="center" w:pos="4320"/>
        <w:tab w:val="right" w:pos="8640"/>
      </w:tabs>
    </w:pPr>
  </w:style>
  <w:style w:type="character" w:customStyle="1" w:styleId="FooterChar">
    <w:name w:val="Footer Char"/>
    <w:basedOn w:val="DefaultParagraphFont"/>
    <w:link w:val="Footer"/>
    <w:uiPriority w:val="99"/>
    <w:semiHidden/>
    <w:locked/>
    <w:rsid w:val="00807D78"/>
    <w:rPr>
      <w:rFonts w:cs="Times New Roman"/>
      <w:sz w:val="24"/>
      <w:szCs w:val="24"/>
    </w:rPr>
  </w:style>
  <w:style w:type="character" w:styleId="PageNumber">
    <w:name w:val="page number"/>
    <w:basedOn w:val="DefaultParagraphFont"/>
    <w:uiPriority w:val="99"/>
    <w:rsid w:val="00112050"/>
    <w:rPr>
      <w:rFonts w:cs="Times New Roman"/>
    </w:rPr>
  </w:style>
  <w:style w:type="paragraph" w:styleId="BalloonText">
    <w:name w:val="Balloon Text"/>
    <w:basedOn w:val="Normal"/>
    <w:link w:val="BalloonTextChar"/>
    <w:uiPriority w:val="99"/>
    <w:semiHidden/>
    <w:rsid w:val="009E2E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2E62"/>
    <w:rPr>
      <w:rFonts w:ascii="Tahoma" w:hAnsi="Tahoma" w:cs="Tahoma"/>
      <w:sz w:val="16"/>
      <w:szCs w:val="16"/>
    </w:rPr>
  </w:style>
  <w:style w:type="character" w:styleId="CommentReference">
    <w:name w:val="annotation reference"/>
    <w:basedOn w:val="DefaultParagraphFont"/>
    <w:uiPriority w:val="99"/>
    <w:semiHidden/>
    <w:rsid w:val="00BD2BCB"/>
    <w:rPr>
      <w:rFonts w:cs="Times New Roman"/>
      <w:sz w:val="16"/>
      <w:szCs w:val="16"/>
    </w:rPr>
  </w:style>
  <w:style w:type="paragraph" w:styleId="CommentText">
    <w:name w:val="annotation text"/>
    <w:basedOn w:val="Normal"/>
    <w:link w:val="CommentTextChar"/>
    <w:uiPriority w:val="99"/>
    <w:semiHidden/>
    <w:rsid w:val="00BD2BCB"/>
    <w:rPr>
      <w:sz w:val="20"/>
      <w:szCs w:val="20"/>
    </w:rPr>
  </w:style>
  <w:style w:type="character" w:customStyle="1" w:styleId="CommentTextChar">
    <w:name w:val="Comment Text Char"/>
    <w:basedOn w:val="DefaultParagraphFont"/>
    <w:link w:val="CommentText"/>
    <w:uiPriority w:val="99"/>
    <w:semiHidden/>
    <w:locked/>
    <w:rsid w:val="00BD2BCB"/>
    <w:rPr>
      <w:rFonts w:cs="Times New Roman"/>
      <w:sz w:val="20"/>
      <w:szCs w:val="20"/>
    </w:rPr>
  </w:style>
  <w:style w:type="paragraph" w:styleId="CommentSubject">
    <w:name w:val="annotation subject"/>
    <w:basedOn w:val="CommentText"/>
    <w:next w:val="CommentText"/>
    <w:link w:val="CommentSubjectChar"/>
    <w:uiPriority w:val="99"/>
    <w:semiHidden/>
    <w:rsid w:val="00BD2BCB"/>
    <w:rPr>
      <w:b/>
      <w:bCs/>
    </w:rPr>
  </w:style>
  <w:style w:type="character" w:customStyle="1" w:styleId="CommentSubjectChar">
    <w:name w:val="Comment Subject Char"/>
    <w:basedOn w:val="CommentTextChar"/>
    <w:link w:val="CommentSubject"/>
    <w:uiPriority w:val="99"/>
    <w:semiHidden/>
    <w:locked/>
    <w:rsid w:val="00BD2BCB"/>
    <w:rPr>
      <w:rFonts w:cs="Times New Roman"/>
      <w:b/>
      <w:bCs/>
      <w:sz w:val="20"/>
      <w:szCs w:val="20"/>
    </w:rPr>
  </w:style>
  <w:style w:type="character" w:styleId="Hyperlink">
    <w:name w:val="Hyperlink"/>
    <w:basedOn w:val="DefaultParagraphFont"/>
    <w:uiPriority w:val="99"/>
    <w:rsid w:val="004C3D14"/>
    <w:rPr>
      <w:rFonts w:cs="Times New Roman"/>
      <w:color w:val="0000FF"/>
      <w:u w:val="single"/>
    </w:rPr>
  </w:style>
  <w:style w:type="character" w:styleId="FollowedHyperlink">
    <w:name w:val="FollowedHyperlink"/>
    <w:basedOn w:val="DefaultParagraphFont"/>
    <w:uiPriority w:val="99"/>
    <w:semiHidden/>
    <w:rsid w:val="00553A75"/>
    <w:rPr>
      <w:rFonts w:cs="Times New Roman"/>
      <w:color w:val="800080"/>
      <w:u w:val="single"/>
    </w:rPr>
  </w:style>
  <w:style w:type="paragraph" w:customStyle="1" w:styleId="CM9">
    <w:name w:val="CM9"/>
    <w:basedOn w:val="Normal"/>
    <w:next w:val="Normal"/>
    <w:rsid w:val="00021036"/>
    <w:pPr>
      <w:adjustRightInd w:val="0"/>
      <w:spacing w:line="280" w:lineRule="atLeast"/>
    </w:pPr>
  </w:style>
  <w:style w:type="paragraph" w:styleId="ListParagraph">
    <w:name w:val="List Paragraph"/>
    <w:basedOn w:val="Normal"/>
    <w:uiPriority w:val="34"/>
    <w:qFormat/>
    <w:rsid w:val="00695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89919">
      <w:bodyDiv w:val="1"/>
      <w:marLeft w:val="0"/>
      <w:marRight w:val="0"/>
      <w:marTop w:val="0"/>
      <w:marBottom w:val="0"/>
      <w:divBdr>
        <w:top w:val="none" w:sz="0" w:space="0" w:color="auto"/>
        <w:left w:val="none" w:sz="0" w:space="0" w:color="auto"/>
        <w:bottom w:val="none" w:sz="0" w:space="0" w:color="auto"/>
        <w:right w:val="none" w:sz="0" w:space="0" w:color="auto"/>
      </w:divBdr>
      <w:divsChild>
        <w:div w:id="1877541504">
          <w:marLeft w:val="0"/>
          <w:marRight w:val="0"/>
          <w:marTop w:val="0"/>
          <w:marBottom w:val="0"/>
          <w:divBdr>
            <w:top w:val="none" w:sz="0" w:space="0" w:color="auto"/>
            <w:left w:val="none" w:sz="0" w:space="0" w:color="auto"/>
            <w:bottom w:val="none" w:sz="0" w:space="0" w:color="auto"/>
            <w:right w:val="none" w:sz="0" w:space="0" w:color="auto"/>
          </w:divBdr>
        </w:div>
        <w:div w:id="1909075474">
          <w:marLeft w:val="0"/>
          <w:marRight w:val="0"/>
          <w:marTop w:val="0"/>
          <w:marBottom w:val="0"/>
          <w:divBdr>
            <w:top w:val="none" w:sz="0" w:space="0" w:color="auto"/>
            <w:left w:val="none" w:sz="0" w:space="0" w:color="auto"/>
            <w:bottom w:val="none" w:sz="0" w:space="0" w:color="auto"/>
            <w:right w:val="none" w:sz="0" w:space="0" w:color="auto"/>
          </w:divBdr>
        </w:div>
        <w:div w:id="2082484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fr.gpoaccess.gov/cgi/t/text/text-idx?c=ecfr&amp;sid=1b63ae5058b96851aeb2f482e6c56fd8&amp;rgn=div8&amp;view=text&amp;node=50:8.0.1.1.1.8.1.12&amp;idno=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7a5ac9a2975ea9191cb27ede2898762b&amp;rgn=div8&amp;view=text&amp;node=50:8.0.1.1.1.8.1.5&amp;idno=50" TargetMode="External"/><Relationship Id="rId5" Type="http://schemas.openxmlformats.org/officeDocument/2006/relationships/settings" Target="settings.xml"/><Relationship Id="rId15" Type="http://schemas.openxmlformats.org/officeDocument/2006/relationships/hyperlink" Target="http://ecfr.gpoaccess.gov/cgi/t/text/text-idx?c=ecfr&amp;sid=1b63ae5058b96851aeb2f482e6c56fd8&amp;rgn=div6&amp;view=text&amp;node=50:8.0.1.1.1.5&amp;idno=50" TargetMode="External"/><Relationship Id="rId10" Type="http://schemas.openxmlformats.org/officeDocument/2006/relationships/hyperlink" Target="http://www.nmfs.noaa.gov/sfa/sustainable_fishereries_act.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007C1-EC0B-4942-ADB7-2FD5C5F2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Chris_Wright</dc:creator>
  <cp:lastModifiedBy>SYSTEM</cp:lastModifiedBy>
  <cp:revision>2</cp:revision>
  <dcterms:created xsi:type="dcterms:W3CDTF">2018-08-01T18:29:00Z</dcterms:created>
  <dcterms:modified xsi:type="dcterms:W3CDTF">2018-08-01T18:29:00Z</dcterms:modified>
</cp:coreProperties>
</file>