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25F5" w:rsidRPr="007725F5" w:rsidRDefault="007725F5" w:rsidP="007725F5">
      <w:pPr>
        <w:jc w:val="center"/>
        <w:rPr>
          <w:b/>
        </w:rPr>
      </w:pPr>
      <w:bookmarkStart w:id="0" w:name="_GoBack"/>
      <w:bookmarkEnd w:id="0"/>
      <w:r w:rsidRPr="007725F5">
        <w:rPr>
          <w:b/>
        </w:rPr>
        <w:t>System Usability Scale</w:t>
      </w:r>
    </w:p>
    <w:p w:rsidR="006712D1" w:rsidRDefault="007725F5" w:rsidP="007725F5">
      <w:pPr>
        <w:jc w:val="center"/>
      </w:pPr>
      <w:r>
        <w:rPr>
          <w:noProof/>
        </w:rPr>
        <w:drawing>
          <wp:inline distT="0" distB="0" distL="0" distR="0" wp14:anchorId="72500F51" wp14:editId="04688BB1">
            <wp:extent cx="4394200" cy="5050144"/>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t="14324"/>
                    <a:stretch/>
                  </pic:blipFill>
                  <pic:spPr bwMode="auto">
                    <a:xfrm>
                      <a:off x="0" y="0"/>
                      <a:ext cx="4397121" cy="5053501"/>
                    </a:xfrm>
                    <a:prstGeom prst="rect">
                      <a:avLst/>
                    </a:prstGeom>
                    <a:ln>
                      <a:noFill/>
                    </a:ln>
                    <a:extLst>
                      <a:ext uri="{53640926-AAD7-44D8-BBD7-CCE9431645EC}">
                        <a14:shadowObscured xmlns:a14="http://schemas.microsoft.com/office/drawing/2010/main"/>
                      </a:ext>
                    </a:extLst>
                  </pic:spPr>
                </pic:pic>
              </a:graphicData>
            </a:graphic>
          </wp:inline>
        </w:drawing>
      </w:r>
    </w:p>
    <w:p w:rsidR="007725F5" w:rsidRDefault="007725F5" w:rsidP="007725F5">
      <w:pPr>
        <w:rPr>
          <w:i/>
        </w:rPr>
      </w:pPr>
      <w:r w:rsidRPr="007725F5">
        <w:rPr>
          <w:i/>
        </w:rPr>
        <w:t>Additional information</w:t>
      </w:r>
      <w:r>
        <w:rPr>
          <w:i/>
        </w:rPr>
        <w:t>,</w:t>
      </w:r>
      <w:r w:rsidRPr="007725F5">
        <w:rPr>
          <w:i/>
        </w:rPr>
        <w:t xml:space="preserve"> including scoring</w:t>
      </w:r>
      <w:r>
        <w:rPr>
          <w:i/>
        </w:rPr>
        <w:t>,</w:t>
      </w:r>
      <w:r w:rsidRPr="007725F5">
        <w:rPr>
          <w:i/>
        </w:rPr>
        <w:t xml:space="preserve"> may be retrieved from: </w:t>
      </w:r>
      <w:hyperlink r:id="rId11" w:history="1">
        <w:r w:rsidR="000C04E5" w:rsidRPr="00D63132">
          <w:rPr>
            <w:rStyle w:val="Hyperlink"/>
            <w:i/>
          </w:rPr>
          <w:t>http://hell.meiert.org/core/pdf/sus.pdf</w:t>
        </w:r>
      </w:hyperlink>
    </w:p>
    <w:p w:rsidR="000C04E5" w:rsidRDefault="000C04E5" w:rsidP="007725F5">
      <w:pPr>
        <w:rPr>
          <w:i/>
        </w:rPr>
      </w:pPr>
    </w:p>
    <w:p w:rsidR="000C04E5" w:rsidRDefault="000C04E5" w:rsidP="007725F5">
      <w:pPr>
        <w:rPr>
          <w:i/>
        </w:rPr>
      </w:pPr>
    </w:p>
    <w:p w:rsidR="000C04E5" w:rsidRDefault="000C04E5" w:rsidP="007725F5">
      <w:pPr>
        <w:rPr>
          <w:i/>
        </w:rPr>
      </w:pPr>
    </w:p>
    <w:p w:rsidR="000C04E5" w:rsidRDefault="000C04E5" w:rsidP="007725F5"/>
    <w:p w:rsidR="000C04E5" w:rsidRPr="000C04E5" w:rsidRDefault="000C04E5" w:rsidP="00EE4885">
      <w:pPr>
        <w:spacing w:line="240" w:lineRule="auto"/>
        <w:jc w:val="both"/>
        <w:rPr>
          <w:sz w:val="18"/>
          <w:szCs w:val="18"/>
        </w:rPr>
      </w:pPr>
      <w:r w:rsidRPr="000C04E5">
        <w:rPr>
          <w:sz w:val="18"/>
          <w:szCs w:val="18"/>
        </w:rPr>
        <w:t>This information collection contains requirements subject to the Paperwork Reduction Act (PRA).  Notwithstanding any other provisions of the law, no person is required to respond to, nor shall any person be subject to penalty for failure to comply with, a collection of information subject to the requirements of the PRA, unless that collection of information displays a currently valid OMB Control Number.  The estimated response time for this collection is two hours.  The response time includes the time for reviewing instructions, searching existing data sources, gathering and maintaining the data needed, and completing and reviewing the collection of information.</w:t>
      </w:r>
    </w:p>
    <w:sectPr w:rsidR="000C04E5" w:rsidRPr="000C04E5">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1222" w:rsidRDefault="00CE1222" w:rsidP="000C04E5">
      <w:pPr>
        <w:spacing w:after="0" w:line="240" w:lineRule="auto"/>
      </w:pPr>
      <w:r>
        <w:separator/>
      </w:r>
    </w:p>
  </w:endnote>
  <w:endnote w:type="continuationSeparator" w:id="0">
    <w:p w:rsidR="00CE1222" w:rsidRDefault="00CE1222" w:rsidP="000C04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1222" w:rsidRDefault="00CE1222" w:rsidP="000C04E5">
      <w:pPr>
        <w:spacing w:after="0" w:line="240" w:lineRule="auto"/>
      </w:pPr>
      <w:r>
        <w:separator/>
      </w:r>
    </w:p>
  </w:footnote>
  <w:footnote w:type="continuationSeparator" w:id="0">
    <w:p w:rsidR="00CE1222" w:rsidRDefault="00CE1222" w:rsidP="000C04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4E5" w:rsidRDefault="00EE4885" w:rsidP="000C04E5">
    <w:pPr>
      <w:pStyle w:val="Header"/>
      <w:jc w:val="right"/>
      <w:rPr>
        <w:b/>
        <w:sz w:val="18"/>
        <w:szCs w:val="18"/>
      </w:rPr>
    </w:pPr>
    <w:r>
      <w:rPr>
        <w:b/>
        <w:sz w:val="18"/>
        <w:szCs w:val="18"/>
      </w:rPr>
      <w:t>OMB Control Number 0651-008</w:t>
    </w:r>
    <w:r w:rsidR="000C04E5">
      <w:rPr>
        <w:b/>
        <w:sz w:val="18"/>
        <w:szCs w:val="18"/>
      </w:rPr>
      <w:t>0</w:t>
    </w:r>
  </w:p>
  <w:p w:rsidR="000C04E5" w:rsidRPr="000C04E5" w:rsidRDefault="00EE4885" w:rsidP="000C04E5">
    <w:pPr>
      <w:pStyle w:val="Header"/>
      <w:jc w:val="right"/>
      <w:rPr>
        <w:b/>
        <w:sz w:val="18"/>
        <w:szCs w:val="18"/>
      </w:rPr>
    </w:pPr>
    <w:r>
      <w:rPr>
        <w:b/>
        <w:sz w:val="18"/>
        <w:szCs w:val="18"/>
      </w:rPr>
      <w:t>Expiration Date:  08/31/18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FC9"/>
    <w:rsid w:val="000C04E5"/>
    <w:rsid w:val="00371B98"/>
    <w:rsid w:val="00444C59"/>
    <w:rsid w:val="00660353"/>
    <w:rsid w:val="006712D1"/>
    <w:rsid w:val="007725F5"/>
    <w:rsid w:val="008050EC"/>
    <w:rsid w:val="00900FC9"/>
    <w:rsid w:val="00B020DA"/>
    <w:rsid w:val="00CE1222"/>
    <w:rsid w:val="00EE48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25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5F5"/>
    <w:rPr>
      <w:rFonts w:ascii="Tahoma" w:hAnsi="Tahoma" w:cs="Tahoma"/>
      <w:sz w:val="16"/>
      <w:szCs w:val="16"/>
    </w:rPr>
  </w:style>
  <w:style w:type="paragraph" w:styleId="Header">
    <w:name w:val="header"/>
    <w:basedOn w:val="Normal"/>
    <w:link w:val="HeaderChar"/>
    <w:uiPriority w:val="99"/>
    <w:unhideWhenUsed/>
    <w:rsid w:val="000C04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04E5"/>
  </w:style>
  <w:style w:type="paragraph" w:styleId="Footer">
    <w:name w:val="footer"/>
    <w:basedOn w:val="Normal"/>
    <w:link w:val="FooterChar"/>
    <w:uiPriority w:val="99"/>
    <w:unhideWhenUsed/>
    <w:rsid w:val="000C04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04E5"/>
  </w:style>
  <w:style w:type="character" w:styleId="Hyperlink">
    <w:name w:val="Hyperlink"/>
    <w:basedOn w:val="DefaultParagraphFont"/>
    <w:uiPriority w:val="99"/>
    <w:unhideWhenUsed/>
    <w:rsid w:val="000C04E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25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5F5"/>
    <w:rPr>
      <w:rFonts w:ascii="Tahoma" w:hAnsi="Tahoma" w:cs="Tahoma"/>
      <w:sz w:val="16"/>
      <w:szCs w:val="16"/>
    </w:rPr>
  </w:style>
  <w:style w:type="paragraph" w:styleId="Header">
    <w:name w:val="header"/>
    <w:basedOn w:val="Normal"/>
    <w:link w:val="HeaderChar"/>
    <w:uiPriority w:val="99"/>
    <w:unhideWhenUsed/>
    <w:rsid w:val="000C04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04E5"/>
  </w:style>
  <w:style w:type="paragraph" w:styleId="Footer">
    <w:name w:val="footer"/>
    <w:basedOn w:val="Normal"/>
    <w:link w:val="FooterChar"/>
    <w:uiPriority w:val="99"/>
    <w:unhideWhenUsed/>
    <w:rsid w:val="000C04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04E5"/>
  </w:style>
  <w:style w:type="character" w:styleId="Hyperlink">
    <w:name w:val="Hyperlink"/>
    <w:basedOn w:val="DefaultParagraphFont"/>
    <w:uiPriority w:val="99"/>
    <w:unhideWhenUsed/>
    <w:rsid w:val="000C04E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hell.meiert.org/core/pdf/sus.pdf" TargetMode="External"/><Relationship Id="rId5" Type="http://schemas.microsoft.com/office/2007/relationships/stylesWithEffects" Target="stylesWithEffect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28" ma:contentTypeDescription="Create a new document." ma:contentTypeScope="" ma:versionID="5763caccf383d1779173d04a856a186c">
  <xsd:schema xmlns:xsd="http://www.w3.org/2001/XMLSchema" xmlns:xs="http://www.w3.org/2001/XMLSchema" xmlns:p="http://schemas.microsoft.com/office/2006/metadata/properties" xmlns:ns2="E85DE8A9-5CD3-41FE-A1A0-70BC17107555" xmlns:ns3="5DFC53CF-7C17-4489-98AB-5F87C96333B9" targetNamespace="http://schemas.microsoft.com/office/2006/metadata/properties" ma:root="true" ma:fieldsID="e622a015e89f194c4128725cedb3f74a" ns2:_="" ns3:_="">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internalName="Collection_x0020_Number">
      <xsd:simpleType>
        <xsd:restriction base="dms:Text"/>
      </xsd:simpleType>
    </xsd:element>
    <xsd:element name="IC_x0020_Category" ma:index="3" nillable="true" ma:displayName="ICR Type" ma:format="Dropdown" ma:internalName="IC_x0020_Category">
      <xsd:simpleType>
        <xsd:restriction base="dms:Choice">
          <xsd:enumeration value="Renewal"/>
          <xsd:enumeration value="New Collection"/>
          <xsd:enumeration value="Rulemaking"/>
          <xsd:enumeration value="Change Worksheet"/>
          <xsd:enumeration value="Proposed Addition"/>
          <xsd:enumeration value="Other"/>
        </xsd:restriction>
      </xsd:simpleType>
    </xsd:element>
    <xsd:element name="Document_x0020_Type" ma:index="4" nillable="true" ma:displayName="Document Type" ma:format="Dropdown" ma:internalName="Document_x0020_Typ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internalName="Document_x0020_Stat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simpleType>
    </xsd:element>
    <xsd:element name="Approved_x0020_by_x0020_Business_x0020_Area" ma:index="8" nillable="true" ma:displayName="Approved by Business Area" ma:default="No" ma:format="Dropdown" ma:internalName="Approved_x0020_by_x0020_Business_x0020_Area">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internalName="Approved_x0020_by_x0020_PTO">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wner" ma:indexed="true"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Document_x0020_State xmlns="E85DE8A9-5CD3-41FE-A1A0-70BC17107555" xsi:nil="true"/>
    <Approved_x0020_by_x0020_PTO xmlns="E85DE8A9-5CD3-41FE-A1A0-70BC17107555">No</Approved_x0020_by_x0020_PTO>
    <IC_x0020_Category xmlns="E85DE8A9-5CD3-41FE-A1A0-70BC17107555" xsi:nil="true"/>
    <Document_x0020_Type xmlns="E85DE8A9-5CD3-41FE-A1A0-70BC17107555" xsi:nil="true"/>
    <Owner xmlns="5DFC53CF-7C17-4489-98AB-5F87C96333B9"/>
    <Approved_x0020_by_x0020_Business_x0020_Area xmlns="E85DE8A9-5CD3-41FE-A1A0-70BC17107555">No</Approved_x0020_by_x0020_Business_x0020_Area>
    <Year xmlns="E85DE8A9-5CD3-41FE-A1A0-70BC17107555" xsi:nil="true"/>
    <Collection_x0020_Number xmlns="E85DE8A9-5CD3-41FE-A1A0-70BC1710755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2C4FE3-D62E-4652-A5C4-DE2EE312EA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9DFC55-6ADA-4231-B7B0-4F4C9A44B55A}">
  <ds:schemaRefs>
    <ds:schemaRef ds:uri="http://schemas.microsoft.com/office/2006/metadata/properties"/>
    <ds:schemaRef ds:uri="E85DE8A9-5CD3-41FE-A1A0-70BC17107555"/>
    <ds:schemaRef ds:uri="5DFC53CF-7C17-4489-98AB-5F87C96333B9"/>
  </ds:schemaRefs>
</ds:datastoreItem>
</file>

<file path=customXml/itemProps3.xml><?xml version="1.0" encoding="utf-8"?>
<ds:datastoreItem xmlns:ds="http://schemas.openxmlformats.org/officeDocument/2006/customXml" ds:itemID="{A33659F2-E3CD-4B2A-B37C-6081256132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128</Words>
  <Characters>734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U.S. Patent and Trademark Office</Company>
  <LinksUpToDate>false</LinksUpToDate>
  <CharactersWithSpaces>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USPTO</dc:creator>
  <cp:lastModifiedBy>SYSTEM</cp:lastModifiedBy>
  <cp:revision>2</cp:revision>
  <dcterms:created xsi:type="dcterms:W3CDTF">2018-08-17T15:53:00Z</dcterms:created>
  <dcterms:modified xsi:type="dcterms:W3CDTF">2018-08-17T15:53:00Z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