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F84" w:rsidRDefault="00442F84" w:rsidP="00442F84">
      <w:bookmarkStart w:id="0" w:name="_GoBack"/>
      <w:bookmarkEnd w:id="0"/>
      <w:r>
        <w:t>Privacy Act Statement</w:t>
      </w:r>
    </w:p>
    <w:p w:rsidR="00442F84" w:rsidRDefault="00442F84" w:rsidP="00442F84">
      <w:r>
        <w:t>Authority:  The collection of this information is authorized under Public Law 107-347 E-Government Act of 2002 (FISMA included), Public Law 200-253 Computer Security Action of 1987, OMB Circular No. A-130, Appendix III, Security of Automated Information Resources Department of Commerce IT Security Program Policy, Department of Commerce Administrative Orders, NIST Administrative Manual Chapter 11.02, NIST IT Security Management Handbook, and Privacy Act 1974</w:t>
      </w:r>
    </w:p>
    <w:p w:rsidR="00442F84" w:rsidRDefault="00442F84" w:rsidP="00442F84"/>
    <w:p w:rsidR="00442F84" w:rsidRDefault="00442F84" w:rsidP="00442F84">
      <w:r>
        <w:t>Purpose:  The National Institute for Standards and Technology (NIST) Center for Neutron Research (NCNR) is a National User Facility for neutron scattering research.  Its primary function is scientific research and development of methods for measuring physical and chemical properties of matter, in collaboration with external users of the facility.  Information is collected in support of soliciting and reviewing proposals for scientific experiments at NCNR, allocating instrument time, managing the resulting site visits and resulting scientific data and publications.</w:t>
      </w:r>
    </w:p>
    <w:p w:rsidR="00442F84" w:rsidRDefault="00442F84" w:rsidP="00442F84"/>
    <w:p w:rsidR="00442F84" w:rsidRDefault="00442F84" w:rsidP="00442F84">
      <w:r>
        <w:t xml:space="preserve">Routine Uses:  NIST will use this information to conduct necessary government business for the processing of applicants to gain entry into the NIST NCNR Facility. Disclosure of this information is permitted under the Privacy Act of 1974 (5 U.S.C. Section 522a) to be shared among NIST staff for work-related purposes.  Disclosure of this information is also subject to all the published routine uses as identified in the Privacy Act System of Records Notices: NIST 5: Nuclear Reactor Operator Licensees File; NIST 1: NIST Associates (this has a special section for Facility User Records for NCNR); DEPT. 25: Access Control and Identity Management System. </w:t>
      </w:r>
    </w:p>
    <w:p w:rsidR="00442F84" w:rsidRDefault="00442F84" w:rsidP="00442F84"/>
    <w:p w:rsidR="00442F84" w:rsidRDefault="00442F84" w:rsidP="00442F84">
      <w:r>
        <w:t>Disclosure:  Furnishing this information is voluntary, however this information is required in order to obtain authorization to the NIST NCNR Facility.  The failure to provide accurate information may delay or prevent you from receiving this access. Submitting voluntary information constitutes your consent to the use of the information for the stated purpose. When you submit the form, you are indicating your voluntary consent for NIST to use of the information you submit for the purpose stated.</w:t>
      </w:r>
    </w:p>
    <w:p w:rsidR="00442F84" w:rsidRDefault="00442F84" w:rsidP="00442F84">
      <w:r>
        <w:t>This information may also be retained indefinitely as deemed necessary for the purpose of distributing updates and information. For additional information, see the NIST Privacy Statement/Security Notice.</w:t>
      </w:r>
    </w:p>
    <w:p w:rsidR="00442F84" w:rsidRDefault="00442F84" w:rsidP="00442F84"/>
    <w:p w:rsidR="00FC5864" w:rsidRDefault="00FC5864"/>
    <w:sectPr w:rsidR="00FC58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F84"/>
    <w:rsid w:val="00073914"/>
    <w:rsid w:val="00442F84"/>
    <w:rsid w:val="00C50093"/>
    <w:rsid w:val="00FC5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Reinhart, Liz (Fed)</dc:creator>
  <cp:keywords/>
  <dc:description/>
  <cp:lastModifiedBy>SYSTEM</cp:lastModifiedBy>
  <cp:revision>2</cp:revision>
  <dcterms:created xsi:type="dcterms:W3CDTF">2018-08-06T11:58:00Z</dcterms:created>
  <dcterms:modified xsi:type="dcterms:W3CDTF">2018-08-06T11:58:00Z</dcterms:modified>
</cp:coreProperties>
</file>