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C5" w:rsidRPr="003C18C5" w:rsidRDefault="003C18C5" w:rsidP="003C18C5">
      <w:pPr>
        <w:spacing w:after="0" w:line="562" w:lineRule="atLeast"/>
        <w:textAlignment w:val="baseline"/>
        <w:outlineLvl w:val="0"/>
        <w:rPr>
          <w:rFonts w:ascii="Georgia" w:eastAsia="Times New Roman" w:hAnsi="Georgia" w:cs="Times New Roman"/>
          <w:color w:val="2A3F55"/>
          <w:kern w:val="36"/>
          <w:sz w:val="43"/>
          <w:szCs w:val="43"/>
        </w:rPr>
      </w:pPr>
      <w:bookmarkStart w:id="0" w:name="_GoBack"/>
      <w:bookmarkEnd w:id="0"/>
      <w:r w:rsidRPr="003C18C5">
        <w:rPr>
          <w:rFonts w:ascii="Georgia" w:eastAsia="Times New Roman" w:hAnsi="Georgia" w:cs="Times New Roman"/>
          <w:color w:val="2A3F55"/>
          <w:kern w:val="36"/>
          <w:sz w:val="43"/>
          <w:szCs w:val="43"/>
        </w:rPr>
        <w:br/>
      </w:r>
      <w:bookmarkStart w:id="1" w:name="content"/>
      <w:bookmarkEnd w:id="1"/>
      <w:r w:rsidRPr="003C18C5">
        <w:rPr>
          <w:rFonts w:ascii="Georgia" w:eastAsia="Times New Roman" w:hAnsi="Georgia" w:cs="Times New Roman"/>
          <w:color w:val="2A3F55"/>
          <w:kern w:val="36"/>
          <w:sz w:val="43"/>
          <w:szCs w:val="43"/>
        </w:rPr>
        <w:t>System of Records Notices</w:t>
      </w:r>
    </w:p>
    <w:p w:rsidR="003C18C5" w:rsidRPr="003C18C5" w:rsidRDefault="002957BB" w:rsidP="003C18C5">
      <w:pPr>
        <w:spacing w:after="0" w:line="312" w:lineRule="atLeast"/>
        <w:jc w:val="right"/>
        <w:textAlignment w:val="baseline"/>
        <w:rPr>
          <w:rFonts w:ascii="Georgia" w:eastAsia="Times New Roman" w:hAnsi="Georgia" w:cs="Times New Roman"/>
          <w:color w:val="303030"/>
          <w:sz w:val="24"/>
          <w:szCs w:val="24"/>
        </w:rPr>
      </w:pPr>
      <w:hyperlink r:id="rId5" w:tgtFrame="_blank" w:history="1">
        <w:r w:rsidR="003C18C5" w:rsidRPr="003C18C5">
          <w:rPr>
            <w:rFonts w:ascii="Georgia" w:eastAsia="Times New Roman" w:hAnsi="Georgia" w:cs="Times New Roman"/>
            <w:color w:val="0000FF"/>
            <w:sz w:val="24"/>
            <w:szCs w:val="24"/>
            <w:u w:val="single"/>
            <w:bdr w:val="none" w:sz="0" w:space="0" w:color="auto" w:frame="1"/>
          </w:rPr>
          <w:t>Effective Date: October 1, 2009</w:t>
        </w:r>
      </w:hyperlink>
    </w:p>
    <w:p w:rsidR="003C18C5" w:rsidRPr="003C18C5" w:rsidRDefault="003C18C5" w:rsidP="003C18C5">
      <w:pPr>
        <w:spacing w:after="0" w:line="312" w:lineRule="atLeast"/>
        <w:textAlignment w:val="baseline"/>
        <w:outlineLvl w:val="1"/>
        <w:rPr>
          <w:rFonts w:ascii="Georgia" w:eastAsia="Times New Roman" w:hAnsi="Georgia" w:cs="Times New Roman"/>
          <w:b/>
          <w:bCs/>
          <w:color w:val="000000"/>
          <w:sz w:val="36"/>
          <w:szCs w:val="36"/>
        </w:rPr>
      </w:pPr>
      <w:bookmarkStart w:id="2" w:name="nist-5"/>
      <w:bookmarkEnd w:id="2"/>
      <w:r w:rsidRPr="003C18C5">
        <w:rPr>
          <w:rFonts w:ascii="Georgia" w:eastAsia="Times New Roman" w:hAnsi="Georgia" w:cs="Times New Roman"/>
          <w:b/>
          <w:bCs/>
          <w:color w:val="000000"/>
          <w:sz w:val="36"/>
          <w:szCs w:val="36"/>
        </w:rPr>
        <w:t>COMMERCE/NIST-5</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SYSTEM NAME:</w:t>
      </w:r>
    </w:p>
    <w:p w:rsidR="003C18C5" w:rsidRPr="003C18C5" w:rsidRDefault="003C18C5" w:rsidP="003C18C5">
      <w:pPr>
        <w:spacing w:after="0" w:line="240"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Nuclear Reactor Operator Licensees File.</w:t>
      </w:r>
      <w:r w:rsidRPr="003C18C5">
        <w:rPr>
          <w:rFonts w:ascii="Georgia" w:eastAsia="Times New Roman" w:hAnsi="Georgia" w:cs="Times New Roman"/>
          <w:color w:val="303030"/>
          <w:sz w:val="24"/>
          <w:szCs w:val="24"/>
        </w:rPr>
        <w:br/>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SECURITY CLASSIFICATION:</w:t>
      </w:r>
    </w:p>
    <w:p w:rsidR="003C18C5" w:rsidRPr="003C18C5" w:rsidRDefault="003C18C5" w:rsidP="003C18C5">
      <w:pPr>
        <w:spacing w:after="0" w:line="240"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None.</w:t>
      </w:r>
      <w:r w:rsidRPr="003C18C5">
        <w:rPr>
          <w:rFonts w:ascii="Georgia" w:eastAsia="Times New Roman" w:hAnsi="Georgia" w:cs="Times New Roman"/>
          <w:color w:val="303030"/>
          <w:sz w:val="24"/>
          <w:szCs w:val="24"/>
        </w:rPr>
        <w:br/>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SYSTEM LOCATIONS:</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NIST Center for Neutron Research, Materials Science and Engineering Laboratory, National Institute of Standards and Technology, Gaithersburg, MD 20899-8560.</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CATEGORIES OF INDIVIDUALS COVERED BY THE SYSTEM:</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NIST employees who are licensed as Nuclear Reactor Operators, those whose applications for licenses are being processed, and those whose licenses have expired.</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CATEGORIES OF RECORDS IN THE SYSTEM:</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These records contain information relating to the application for a Nuclear Reactor Operator's license, certification of competency, certification of medical history, results of medical examination and related correspondence, reactor operator examination and examination results, records of training, and license or denial letter.</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AUTHORITY FOR MAINTENANCE OF THE SYSTEM:</w:t>
      </w:r>
    </w:p>
    <w:p w:rsidR="003C18C5" w:rsidRPr="003C18C5" w:rsidRDefault="003C18C5" w:rsidP="003C18C5">
      <w:pPr>
        <w:spacing w:after="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lastRenderedPageBreak/>
        <w:t>Section 107, 161(i), Atomic Energy Act of 1954 as amended; </w:t>
      </w:r>
      <w:hyperlink r:id="rId6" w:tgtFrame="_blank" w:history="1">
        <w:r w:rsidRPr="003C18C5">
          <w:rPr>
            <w:rFonts w:ascii="Georgia" w:eastAsia="Times New Roman" w:hAnsi="Georgia" w:cs="Times New Roman"/>
            <w:color w:val="0000FF"/>
            <w:sz w:val="24"/>
            <w:szCs w:val="24"/>
            <w:u w:val="single"/>
            <w:bdr w:val="none" w:sz="0" w:space="0" w:color="auto" w:frame="1"/>
          </w:rPr>
          <w:t>42 U.S.C. 2137</w:t>
        </w:r>
      </w:hyperlink>
      <w:r w:rsidRPr="003C18C5">
        <w:rPr>
          <w:rFonts w:ascii="Georgia" w:eastAsia="Times New Roman" w:hAnsi="Georgia" w:cs="Times New Roman"/>
          <w:color w:val="303030"/>
          <w:sz w:val="24"/>
          <w:szCs w:val="24"/>
        </w:rPr>
        <w:t>, and 2021(i); </w:t>
      </w:r>
      <w:hyperlink r:id="rId7" w:tgtFrame="_blank" w:history="1">
        <w:r w:rsidRPr="003C18C5">
          <w:rPr>
            <w:rFonts w:ascii="Georgia" w:eastAsia="Times New Roman" w:hAnsi="Georgia" w:cs="Times New Roman"/>
            <w:color w:val="0000FF"/>
            <w:sz w:val="24"/>
            <w:szCs w:val="24"/>
            <w:u w:val="single"/>
            <w:bdr w:val="none" w:sz="0" w:space="0" w:color="auto" w:frame="1"/>
          </w:rPr>
          <w:t>15 U.S.C. 272</w:t>
        </w:r>
      </w:hyperlink>
      <w:r w:rsidRPr="003C18C5">
        <w:rPr>
          <w:rFonts w:ascii="Georgia" w:eastAsia="Times New Roman" w:hAnsi="Georgia" w:cs="Times New Roman"/>
          <w:color w:val="303030"/>
          <w:sz w:val="24"/>
          <w:szCs w:val="24"/>
        </w:rPr>
        <w:t>.</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PURPOSES:</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The information contained in the system is required because it must be available for disclosure to the Nuclear Regulatory Commission upon request for the purpose of conducting audits of the qualifications of reactor operators.</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ROUTINE USES OF RECORDS MAINTAINED IN THE SYSTEM, INCLUDING CATEGORIES OF USERS AND PURPOSES OF SUCH USES:</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1. Information in these records may be disclosed to the Nuclear Regulatory Commission for the purpose of conducting audits of the qualifications of reactor operators.</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2. In the event that a record in this system of records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as a routine use, to the appropriate agency, whether federal, state, local, or foreign, charged with the responsibility of investigating or prosecuting such violation or charged with enforcing or implementing the statute or contract, rule, regulation, or order issued pursuant thereto, or protecting the interest of the Department.</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3. A record from this system of records may be disclosed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4. A record from this system of records may be disclosed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lastRenderedPageBreak/>
        <w:t>5. A record from this system of records may be disclosed in the course of presenting evidence to a court, magistrate, or administrative tribunal, including disclosures to opposing counsel in the course of settlement negotiations.</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6. A record in this system of records may be disclosed to a Member of Congress submitting a request involving an individual when the individual has requested assistance from the Member with respect to the subject matter of the record.</w:t>
      </w:r>
    </w:p>
    <w:p w:rsidR="003C18C5" w:rsidRPr="003C18C5" w:rsidRDefault="003C18C5" w:rsidP="003C18C5">
      <w:pPr>
        <w:spacing w:after="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7. A record in this system of records may disclosed to a contractor of the Department having need for the information in the performance of the contract, but not operating a system or records within the meaning of </w:t>
      </w:r>
      <w:hyperlink r:id="rId8" w:tgtFrame="_blank" w:history="1">
        <w:r w:rsidRPr="003C18C5">
          <w:rPr>
            <w:rFonts w:ascii="Georgia" w:eastAsia="Times New Roman" w:hAnsi="Georgia" w:cs="Times New Roman"/>
            <w:color w:val="0000FF"/>
            <w:sz w:val="24"/>
            <w:szCs w:val="24"/>
            <w:u w:val="single"/>
            <w:bdr w:val="none" w:sz="0" w:space="0" w:color="auto" w:frame="1"/>
          </w:rPr>
          <w:t>5 U.S.C. 552</w:t>
        </w:r>
      </w:hyperlink>
      <w:r w:rsidRPr="003C18C5">
        <w:rPr>
          <w:rFonts w:ascii="Georgia" w:eastAsia="Times New Roman" w:hAnsi="Georgia" w:cs="Times New Roman"/>
          <w:color w:val="303030"/>
          <w:sz w:val="24"/>
          <w:szCs w:val="24"/>
        </w:rPr>
        <w:t>a(m).</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8. A record in this system may be transferred to the Office of Personnel Management: for personnel research purposes; as a data source for management information; for the production of summary descriptive statistics and analytical studies in support of the function for which the records are collected and maintained; or for related manpower studies.</w:t>
      </w:r>
    </w:p>
    <w:p w:rsidR="003C18C5" w:rsidRPr="003C18C5" w:rsidRDefault="003C18C5" w:rsidP="003C18C5">
      <w:pPr>
        <w:spacing w:after="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9. A record from this system of records may be disclosed to the Administrator, General Services, or designee, during an inspection of records conducted by GSA as part of that agency's responsibility to recommend improvements in records management practices and programs under authority of </w:t>
      </w:r>
      <w:hyperlink r:id="rId9" w:tgtFrame="_blank" w:history="1">
        <w:r w:rsidRPr="003C18C5">
          <w:rPr>
            <w:rFonts w:ascii="Georgia" w:eastAsia="Times New Roman" w:hAnsi="Georgia" w:cs="Times New Roman"/>
            <w:color w:val="0000FF"/>
            <w:sz w:val="24"/>
            <w:szCs w:val="24"/>
            <w:u w:val="single"/>
            <w:bdr w:val="none" w:sz="0" w:space="0" w:color="auto" w:frame="1"/>
          </w:rPr>
          <w:t>44 U.S.C. 2904</w:t>
        </w:r>
      </w:hyperlink>
      <w:r w:rsidRPr="003C18C5">
        <w:rPr>
          <w:rFonts w:ascii="Georgia" w:eastAsia="Times New Roman" w:hAnsi="Georgia" w:cs="Times New Roman"/>
          <w:color w:val="303030"/>
          <w:sz w:val="24"/>
          <w:szCs w:val="24"/>
        </w:rPr>
        <w:t> and 2906. Such disclosure shall be made in accordance with the GSA regulations governing inspection of records for this purpose, and any other relevant (i.e., GSA or Commerce) directive. Such disclosure shall not be used to make determinations about individuals.</w:t>
      </w:r>
    </w:p>
    <w:p w:rsidR="003C18C5" w:rsidRPr="003C18C5" w:rsidRDefault="003C18C5" w:rsidP="003C18C5">
      <w:pPr>
        <w:spacing w:after="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10. A record in this system of records may be disclosed to the Department of Justice in connection with determining whether disclosure thereof is required by the Freedom of Information Act (</w:t>
      </w:r>
      <w:hyperlink r:id="rId10" w:tgtFrame="_blank" w:history="1">
        <w:r w:rsidRPr="003C18C5">
          <w:rPr>
            <w:rFonts w:ascii="Georgia" w:eastAsia="Times New Roman" w:hAnsi="Georgia" w:cs="Times New Roman"/>
            <w:color w:val="0000FF"/>
            <w:sz w:val="24"/>
            <w:szCs w:val="24"/>
            <w:u w:val="single"/>
            <w:bdr w:val="none" w:sz="0" w:space="0" w:color="auto" w:frame="1"/>
          </w:rPr>
          <w:t>5 U.S.C. 552</w:t>
        </w:r>
      </w:hyperlink>
      <w:r w:rsidRPr="003C18C5">
        <w:rPr>
          <w:rFonts w:ascii="Georgia" w:eastAsia="Times New Roman" w:hAnsi="Georgia" w:cs="Times New Roman"/>
          <w:color w:val="303030"/>
          <w:sz w:val="24"/>
          <w:szCs w:val="24"/>
        </w:rPr>
        <w:t>).</w:t>
      </w:r>
    </w:p>
    <w:p w:rsidR="003C18C5" w:rsidRPr="003C18C5" w:rsidRDefault="003C18C5" w:rsidP="003C18C5">
      <w:pPr>
        <w:spacing w:after="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A record in this system of records may be disclosed to appropriate agencies, entities and persons when: (1) it is suspected or determined that the security or confidentiality of information in the system of records has been compromised; (2) the Department has determined that as a result of the suspected or confirmed compromise there is a risk of harm to economic or property interests, identity theft or fraud, or harm to the security or integrity of this system or whether systems or programs (whether maintained by the Department or another agency or entity) that rely upon the compromised information; and (3) the disclosure made to such agencies, entities, and persons is reasonably necessary to assist in connection with the Department’s efforts to respond to the suspected or confirmed compromise and to prevent, minimize, or remedy such harm. </w:t>
      </w:r>
      <w:hyperlink r:id="rId11" w:tgtFrame="_blank" w:history="1">
        <w:r w:rsidRPr="003C18C5">
          <w:rPr>
            <w:rFonts w:ascii="Georgia" w:eastAsia="Times New Roman" w:hAnsi="Georgia" w:cs="Times New Roman"/>
            <w:color w:val="0000FF"/>
            <w:sz w:val="24"/>
            <w:szCs w:val="24"/>
            <w:u w:val="single"/>
            <w:bdr w:val="none" w:sz="0" w:space="0" w:color="auto" w:frame="1"/>
          </w:rPr>
          <w:t>72 FR 45009</w:t>
        </w:r>
      </w:hyperlink>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DISCLOSURE TO CONSUMER REPORTING AGENCIES:</w:t>
      </w:r>
    </w:p>
    <w:p w:rsidR="003C18C5" w:rsidRPr="003C18C5" w:rsidRDefault="003C18C5" w:rsidP="003C18C5">
      <w:pPr>
        <w:spacing w:after="0" w:line="240"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Not applicable.</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POLICIES AND PRACTICES FOR STORING, RETRIEVING, ACCESSING, RETAINING, AND DISPOSING OF RECORDS IN THE SYSTEM:</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STORAGE:</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Paper records in file folders.</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RETRIEVABILITY:</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Filed alphabetically by name.</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SAFEGUARDS:</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Records are maintained in a locked filing cabinet in a limited-access building.</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RETENTION AND DISPOSAL:</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All records relating to an individual's license and documentation for license including requalification requirements will be retained as long as is required by the Reactor License and will thereafter either be turned over to the individual concerned or destroyed.</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SYSTEM MANAGER(S) AND ADDRESS:</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Director, NIST Center for Neutron Research, Materials Science and Engineering Laboratory, National Institute of Standards and Technology, Gaithersburg, MD 20899-8560.</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NOTIFICATION PROCEDURE:</w:t>
      </w:r>
    </w:p>
    <w:p w:rsidR="003C18C5" w:rsidRPr="003C18C5" w:rsidRDefault="003C18C5" w:rsidP="003C18C5">
      <w:pPr>
        <w:spacing w:after="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Information may be obtained from: Chief, Management and Organization Division, National Institute of Standards and Technology, Gaithersburg, MD 20899-3220. Requester should provide name and additional factual data, as appropriate, pursuant to the inquiry provisions of the Department's rules, which appear in </w:t>
      </w:r>
      <w:hyperlink r:id="rId12" w:history="1">
        <w:r w:rsidRPr="003C18C5">
          <w:rPr>
            <w:rFonts w:ascii="Georgia" w:eastAsia="Times New Roman" w:hAnsi="Georgia" w:cs="Times New Roman"/>
            <w:color w:val="0000FF"/>
            <w:sz w:val="24"/>
            <w:szCs w:val="24"/>
            <w:u w:val="single"/>
            <w:bdr w:val="none" w:sz="0" w:space="0" w:color="auto" w:frame="1"/>
          </w:rPr>
          <w:t>15 CFR part 4</w:t>
        </w:r>
      </w:hyperlink>
      <w:r w:rsidRPr="003C18C5">
        <w:rPr>
          <w:rFonts w:ascii="Georgia" w:eastAsia="Times New Roman" w:hAnsi="Georgia" w:cs="Times New Roman"/>
          <w:color w:val="303030"/>
          <w:sz w:val="24"/>
          <w:szCs w:val="24"/>
        </w:rPr>
        <w:t>.</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RECORD ACCESS PROCEDURES:</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Requests from individuals should be addressed to: Same address as stated in the Notification Section above.</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CONTESTING RECORD PROCEDURES:</w:t>
      </w:r>
    </w:p>
    <w:p w:rsidR="003C18C5" w:rsidRPr="003C18C5" w:rsidRDefault="003C18C5" w:rsidP="003C18C5">
      <w:pPr>
        <w:spacing w:after="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The Department's rules for access, for contesting contents, and appealing initial determinations by the individual concerned appear in </w:t>
      </w:r>
      <w:hyperlink r:id="rId13" w:history="1">
        <w:r w:rsidRPr="003C18C5">
          <w:rPr>
            <w:rFonts w:ascii="Georgia" w:eastAsia="Times New Roman" w:hAnsi="Georgia" w:cs="Times New Roman"/>
            <w:color w:val="0000FF"/>
            <w:sz w:val="24"/>
            <w:szCs w:val="24"/>
            <w:u w:val="single"/>
            <w:bdr w:val="none" w:sz="0" w:space="0" w:color="auto" w:frame="1"/>
          </w:rPr>
          <w:t>15 CFR part 4</w:t>
        </w:r>
      </w:hyperlink>
      <w:r w:rsidRPr="003C18C5">
        <w:rPr>
          <w:rFonts w:ascii="Georgia" w:eastAsia="Times New Roman" w:hAnsi="Georgia" w:cs="Times New Roman"/>
          <w:color w:val="303030"/>
          <w:sz w:val="24"/>
          <w:szCs w:val="24"/>
        </w:rPr>
        <w:t>. Same address as stated in the Notification Section above.</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RECORD SOURCE CATEGORIES:</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Subject individual, licensed physician, employees of the NIST Center for Neutron Research, and those authorized by the subject individual to supply information.</w:t>
      </w:r>
    </w:p>
    <w:p w:rsidR="003C18C5" w:rsidRPr="003C18C5" w:rsidRDefault="003C18C5" w:rsidP="003C18C5">
      <w:pPr>
        <w:spacing w:before="450" w:after="300" w:line="312" w:lineRule="atLeast"/>
        <w:textAlignment w:val="baseline"/>
        <w:outlineLvl w:val="1"/>
        <w:rPr>
          <w:rFonts w:ascii="Georgia" w:eastAsia="Times New Roman" w:hAnsi="Georgia" w:cs="Times New Roman"/>
          <w:b/>
          <w:bCs/>
          <w:color w:val="000000"/>
          <w:sz w:val="36"/>
          <w:szCs w:val="36"/>
        </w:rPr>
      </w:pPr>
      <w:r w:rsidRPr="003C18C5">
        <w:rPr>
          <w:rFonts w:ascii="Georgia" w:eastAsia="Times New Roman" w:hAnsi="Georgia" w:cs="Times New Roman"/>
          <w:b/>
          <w:bCs/>
          <w:color w:val="000000"/>
          <w:sz w:val="36"/>
          <w:szCs w:val="36"/>
        </w:rPr>
        <w:t>SYSTEM EXEMPTIONS FROM CERTAIN PROVISIONS OF THE ACT:</w:t>
      </w:r>
    </w:p>
    <w:p w:rsidR="003C18C5" w:rsidRPr="003C18C5" w:rsidRDefault="003C18C5" w:rsidP="003C18C5">
      <w:pPr>
        <w:spacing w:after="150" w:line="312" w:lineRule="atLeast"/>
        <w:textAlignment w:val="baseline"/>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None.</w:t>
      </w:r>
    </w:p>
    <w:tbl>
      <w:tblPr>
        <w:tblW w:w="5000" w:type="pct"/>
        <w:tblCellMar>
          <w:left w:w="0" w:type="dxa"/>
          <w:right w:w="0" w:type="dxa"/>
        </w:tblCellMar>
        <w:tblLook w:val="04A0" w:firstRow="1" w:lastRow="0" w:firstColumn="1" w:lastColumn="0" w:noHBand="0" w:noVBand="1"/>
      </w:tblPr>
      <w:tblGrid>
        <w:gridCol w:w="1332"/>
        <w:gridCol w:w="2092"/>
        <w:gridCol w:w="6086"/>
      </w:tblGrid>
      <w:tr w:rsidR="003C18C5" w:rsidRPr="003C18C5" w:rsidTr="003C18C5">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3C18C5" w:rsidRPr="003C18C5" w:rsidRDefault="003C18C5" w:rsidP="003C18C5">
            <w:pPr>
              <w:spacing w:after="0" w:line="312" w:lineRule="atLeast"/>
              <w:textAlignment w:val="baseline"/>
              <w:rPr>
                <w:rFonts w:ascii="Georgia" w:eastAsia="Times New Roman" w:hAnsi="Georgia" w:cs="Times New Roman"/>
                <w:color w:val="FFFFFF"/>
                <w:sz w:val="24"/>
                <w:szCs w:val="24"/>
              </w:rPr>
            </w:pPr>
            <w:r w:rsidRPr="003C18C5">
              <w:rPr>
                <w:rFonts w:ascii="Georgia" w:eastAsia="Times New Roman" w:hAnsi="Georgia" w:cs="Times New Roman"/>
                <w:b/>
                <w:bCs/>
                <w:color w:val="FFFFFF"/>
                <w:sz w:val="24"/>
                <w:szCs w:val="24"/>
              </w:rPr>
              <w:t>FEDERAL REGISTER HISTORY:</w:t>
            </w:r>
          </w:p>
        </w:tc>
      </w:tr>
      <w:tr w:rsidR="003C18C5" w:rsidRPr="003C18C5" w:rsidTr="003C18C5">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3C18C5" w:rsidRPr="003C18C5" w:rsidRDefault="002957BB" w:rsidP="003C18C5">
            <w:pPr>
              <w:spacing w:after="0" w:line="312" w:lineRule="atLeast"/>
              <w:rPr>
                <w:rFonts w:ascii="Georgia" w:eastAsia="Times New Roman" w:hAnsi="Georgia" w:cs="Times New Roman"/>
                <w:color w:val="303030"/>
                <w:sz w:val="24"/>
                <w:szCs w:val="24"/>
              </w:rPr>
            </w:pPr>
            <w:hyperlink r:id="rId14" w:tgtFrame="_blank" w:history="1">
              <w:r w:rsidR="003C18C5" w:rsidRPr="003C18C5">
                <w:rPr>
                  <w:rFonts w:ascii="Georgia" w:eastAsia="Times New Roman" w:hAnsi="Georgia" w:cs="Times New Roman"/>
                  <w:color w:val="0000FF"/>
                  <w:sz w:val="24"/>
                  <w:szCs w:val="24"/>
                  <w:u w:val="single"/>
                  <w:bdr w:val="none" w:sz="0" w:space="0" w:color="auto" w:frame="1"/>
                </w:rPr>
                <w:t>74 FR 50770</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3C18C5" w:rsidRPr="003C18C5" w:rsidRDefault="003C18C5" w:rsidP="003C18C5">
            <w:pPr>
              <w:spacing w:after="0" w:line="312" w:lineRule="atLeast"/>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October 1, 2009</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3C18C5" w:rsidRPr="003C18C5" w:rsidRDefault="003C18C5" w:rsidP="003C18C5">
            <w:pPr>
              <w:spacing w:after="0" w:line="312" w:lineRule="atLeast"/>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Effective Date Notice</w:t>
            </w:r>
          </w:p>
        </w:tc>
      </w:tr>
      <w:tr w:rsidR="003C18C5" w:rsidRPr="003C18C5" w:rsidTr="003C18C5">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3C18C5" w:rsidRPr="003C18C5" w:rsidRDefault="002957BB" w:rsidP="003C18C5">
            <w:pPr>
              <w:spacing w:after="0" w:line="312" w:lineRule="atLeast"/>
              <w:rPr>
                <w:rFonts w:ascii="Georgia" w:eastAsia="Times New Roman" w:hAnsi="Georgia" w:cs="Times New Roman"/>
                <w:color w:val="303030"/>
                <w:sz w:val="24"/>
                <w:szCs w:val="24"/>
              </w:rPr>
            </w:pPr>
            <w:hyperlink r:id="rId15" w:tgtFrame="_blank" w:history="1">
              <w:r w:rsidR="003C18C5" w:rsidRPr="003C18C5">
                <w:rPr>
                  <w:rFonts w:ascii="Georgia" w:eastAsia="Times New Roman" w:hAnsi="Georgia" w:cs="Times New Roman"/>
                  <w:color w:val="0000FF"/>
                  <w:sz w:val="24"/>
                  <w:szCs w:val="24"/>
                  <w:u w:val="single"/>
                  <w:bdr w:val="none" w:sz="0" w:space="0" w:color="auto" w:frame="1"/>
                </w:rPr>
                <w:t>72 FR 30550</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3C18C5" w:rsidRPr="003C18C5" w:rsidRDefault="003C18C5" w:rsidP="003C18C5">
            <w:pPr>
              <w:spacing w:after="0" w:line="312" w:lineRule="atLeast"/>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June 1, 2007</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3C18C5" w:rsidRPr="003C18C5" w:rsidRDefault="003C18C5" w:rsidP="003C18C5">
            <w:pPr>
              <w:spacing w:after="0" w:line="312" w:lineRule="atLeast"/>
              <w:rPr>
                <w:rFonts w:ascii="Georgia" w:eastAsia="Times New Roman" w:hAnsi="Georgia" w:cs="Times New Roman"/>
                <w:color w:val="303030"/>
                <w:sz w:val="24"/>
                <w:szCs w:val="24"/>
              </w:rPr>
            </w:pPr>
            <w:r w:rsidRPr="003C18C5">
              <w:rPr>
                <w:rFonts w:ascii="Georgia" w:eastAsia="Times New Roman" w:hAnsi="Georgia" w:cs="Times New Roman"/>
                <w:color w:val="303030"/>
                <w:sz w:val="24"/>
                <w:szCs w:val="24"/>
              </w:rPr>
              <w:t>Notice of Proposed Amendment to Privacy Act System of Records</w:t>
            </w:r>
          </w:p>
        </w:tc>
      </w:tr>
    </w:tbl>
    <w:p w:rsidR="00FC5864" w:rsidRDefault="00FC5864"/>
    <w:sectPr w:rsidR="00FC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C5"/>
    <w:rsid w:val="002957BB"/>
    <w:rsid w:val="003C18C5"/>
    <w:rsid w:val="00C50093"/>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50853">
      <w:bodyDiv w:val="1"/>
      <w:marLeft w:val="0"/>
      <w:marRight w:val="0"/>
      <w:marTop w:val="0"/>
      <w:marBottom w:val="0"/>
      <w:divBdr>
        <w:top w:val="none" w:sz="0" w:space="0" w:color="auto"/>
        <w:left w:val="none" w:sz="0" w:space="0" w:color="auto"/>
        <w:bottom w:val="none" w:sz="0" w:space="0" w:color="auto"/>
        <w:right w:val="none" w:sz="0" w:space="0" w:color="auto"/>
      </w:divBdr>
      <w:divsChild>
        <w:div w:id="1450513795">
          <w:marLeft w:val="450"/>
          <w:marRight w:val="450"/>
          <w:marTop w:val="450"/>
          <w:marBottom w:val="0"/>
          <w:divBdr>
            <w:top w:val="none" w:sz="0" w:space="0" w:color="auto"/>
            <w:left w:val="none" w:sz="0" w:space="0" w:color="auto"/>
            <w:bottom w:val="inset" w:sz="6" w:space="0" w:color="D6DAD3"/>
            <w:right w:val="none" w:sz="0" w:space="0" w:color="auto"/>
          </w:divBdr>
        </w:div>
        <w:div w:id="1227643001">
          <w:marLeft w:val="45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fdsys.gov/link?collection=uscode&amp;title=5&amp;year=mostrecent&amp;section=552&amp;type=usc&amp;link-type=html" TargetMode="External"/><Relationship Id="rId13" Type="http://schemas.openxmlformats.org/officeDocument/2006/relationships/hyperlink" Target="http://www.osec.doc.gov/select-citation/2007/06/01/15-CFR-4" TargetMode="External"/><Relationship Id="rId3" Type="http://schemas.openxmlformats.org/officeDocument/2006/relationships/settings" Target="settings.xml"/><Relationship Id="rId7" Type="http://schemas.openxmlformats.org/officeDocument/2006/relationships/hyperlink" Target="http://api.fdsys.gov/link?collection=uscode&amp;title=15&amp;year=mostrecent&amp;section=272&amp;type=usc&amp;link-type=html" TargetMode="External"/><Relationship Id="rId12" Type="http://schemas.openxmlformats.org/officeDocument/2006/relationships/hyperlink" Target="http://www.osec.doc.gov/select-citation/2007/06/01/15-CFR-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pi.fdsys.gov/link?collection=uscode&amp;title=42&amp;year=mostrecent&amp;section=2137&amp;type=usc&amp;link-type=html" TargetMode="External"/><Relationship Id="rId11" Type="http://schemas.openxmlformats.org/officeDocument/2006/relationships/hyperlink" Target="https://federalregister.gov/a/E7-15700" TargetMode="External"/><Relationship Id="rId5" Type="http://schemas.openxmlformats.org/officeDocument/2006/relationships/hyperlink" Target="https://federalregister.gov/a/E9-23670" TargetMode="External"/><Relationship Id="rId15" Type="http://schemas.openxmlformats.org/officeDocument/2006/relationships/hyperlink" Target="https://federalregister.gov/a/E7-10580" TargetMode="External"/><Relationship Id="rId10" Type="http://schemas.openxmlformats.org/officeDocument/2006/relationships/hyperlink" Target="http://api.fdsys.gov/link?collection=uscode&amp;title=5&amp;year=mostrecent&amp;section=552&amp;type=usc&amp;link-type=html" TargetMode="External"/><Relationship Id="rId4" Type="http://schemas.openxmlformats.org/officeDocument/2006/relationships/webSettings" Target="webSettings.xml"/><Relationship Id="rId9" Type="http://schemas.openxmlformats.org/officeDocument/2006/relationships/hyperlink" Target="http://api.fdsys.gov/link?collection=uscode&amp;title=44&amp;year=mostrecent&amp;section=2904&amp;type=usc&amp;link-type=html" TargetMode="External"/><Relationship Id="rId14" Type="http://schemas.openxmlformats.org/officeDocument/2006/relationships/hyperlink" Target="https://federalregister.gov/a/E9-23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2018-08-06T12:31:00Z</dcterms:created>
  <dcterms:modified xsi:type="dcterms:W3CDTF">2018-08-06T12:31:00Z</dcterms:modified>
</cp:coreProperties>
</file>