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86EA9" w14:textId="77777777" w:rsidR="00CA6075" w:rsidRPr="00782329" w:rsidRDefault="00CA6075" w:rsidP="00AC7C55">
      <w:pPr>
        <w:spacing w:after="0" w:line="240" w:lineRule="auto"/>
        <w:ind w:left="2160" w:right="3552" w:firstLine="720"/>
        <w:contextualSpacing/>
        <w:jc w:val="center"/>
        <w:rPr>
          <w:rFonts w:ascii="Times New Roman" w:eastAsia="Times New Roman" w:hAnsi="Times New Roman" w:cs="Times New Roman"/>
          <w:b/>
          <w:sz w:val="24"/>
          <w:szCs w:val="24"/>
        </w:rPr>
      </w:pPr>
      <w:bookmarkStart w:id="0" w:name="_GoBack"/>
      <w:bookmarkEnd w:id="0"/>
      <w:r w:rsidRPr="00782329">
        <w:rPr>
          <w:rFonts w:ascii="Times New Roman" w:eastAsia="Times New Roman" w:hAnsi="Times New Roman" w:cs="Times New Roman"/>
          <w:b/>
          <w:bCs/>
          <w:spacing w:val="1"/>
          <w:sz w:val="24"/>
          <w:szCs w:val="24"/>
        </w:rPr>
        <w:t>Su</w:t>
      </w:r>
      <w:r w:rsidRPr="00782329">
        <w:rPr>
          <w:rFonts w:ascii="Times New Roman" w:eastAsia="Times New Roman" w:hAnsi="Times New Roman" w:cs="Times New Roman"/>
          <w:b/>
          <w:bCs/>
          <w:spacing w:val="-1"/>
          <w:sz w:val="24"/>
          <w:szCs w:val="24"/>
        </w:rPr>
        <w:t>p</w:t>
      </w:r>
      <w:r w:rsidRPr="00782329">
        <w:rPr>
          <w:rFonts w:ascii="Times New Roman" w:eastAsia="Times New Roman" w:hAnsi="Times New Roman" w:cs="Times New Roman"/>
          <w:b/>
          <w:bCs/>
          <w:spacing w:val="1"/>
          <w:sz w:val="24"/>
          <w:szCs w:val="24"/>
        </w:rPr>
        <w:t>p</w:t>
      </w:r>
      <w:r w:rsidRPr="00782329">
        <w:rPr>
          <w:rFonts w:ascii="Times New Roman" w:eastAsia="Times New Roman" w:hAnsi="Times New Roman" w:cs="Times New Roman"/>
          <w:b/>
          <w:bCs/>
          <w:sz w:val="24"/>
          <w:szCs w:val="24"/>
        </w:rPr>
        <w:t>o</w:t>
      </w:r>
      <w:r w:rsidRPr="00782329">
        <w:rPr>
          <w:rFonts w:ascii="Times New Roman" w:eastAsia="Times New Roman" w:hAnsi="Times New Roman" w:cs="Times New Roman"/>
          <w:b/>
          <w:bCs/>
          <w:spacing w:val="-1"/>
          <w:sz w:val="24"/>
          <w:szCs w:val="24"/>
        </w:rPr>
        <w:t>rt</w:t>
      </w:r>
      <w:r w:rsidRPr="00782329">
        <w:rPr>
          <w:rFonts w:ascii="Times New Roman" w:eastAsia="Times New Roman" w:hAnsi="Times New Roman" w:cs="Times New Roman"/>
          <w:b/>
          <w:bCs/>
          <w:sz w:val="24"/>
          <w:szCs w:val="24"/>
        </w:rPr>
        <w:t>i</w:t>
      </w:r>
      <w:r w:rsidRPr="00782329">
        <w:rPr>
          <w:rFonts w:ascii="Times New Roman" w:eastAsia="Times New Roman" w:hAnsi="Times New Roman" w:cs="Times New Roman"/>
          <w:b/>
          <w:bCs/>
          <w:spacing w:val="1"/>
          <w:sz w:val="24"/>
          <w:szCs w:val="24"/>
        </w:rPr>
        <w:t>n</w:t>
      </w:r>
      <w:r w:rsidR="00BD26E0" w:rsidRPr="00782329">
        <w:rPr>
          <w:rFonts w:ascii="Times New Roman" w:eastAsia="Times New Roman" w:hAnsi="Times New Roman" w:cs="Times New Roman"/>
          <w:b/>
          <w:bCs/>
          <w:sz w:val="24"/>
          <w:szCs w:val="24"/>
        </w:rPr>
        <w:t>g</w:t>
      </w:r>
      <w:r w:rsidR="00522ECF" w:rsidRPr="00782329">
        <w:rPr>
          <w:rFonts w:ascii="Times New Roman" w:eastAsia="Times New Roman" w:hAnsi="Times New Roman" w:cs="Times New Roman"/>
          <w:b/>
          <w:bCs/>
          <w:sz w:val="24"/>
          <w:szCs w:val="24"/>
        </w:rPr>
        <w:t xml:space="preserve"> </w:t>
      </w:r>
      <w:r w:rsidRPr="00782329">
        <w:rPr>
          <w:rFonts w:ascii="Times New Roman" w:eastAsia="Times New Roman" w:hAnsi="Times New Roman" w:cs="Times New Roman"/>
          <w:b/>
          <w:bCs/>
          <w:spacing w:val="1"/>
          <w:sz w:val="24"/>
          <w:szCs w:val="24"/>
        </w:rPr>
        <w:t>S</w:t>
      </w:r>
      <w:r w:rsidRPr="00782329">
        <w:rPr>
          <w:rFonts w:ascii="Times New Roman" w:eastAsia="Times New Roman" w:hAnsi="Times New Roman" w:cs="Times New Roman"/>
          <w:b/>
          <w:bCs/>
          <w:spacing w:val="-1"/>
          <w:sz w:val="24"/>
          <w:szCs w:val="24"/>
        </w:rPr>
        <w:t>t</w:t>
      </w:r>
      <w:r w:rsidRPr="00782329">
        <w:rPr>
          <w:rFonts w:ascii="Times New Roman" w:eastAsia="Times New Roman" w:hAnsi="Times New Roman" w:cs="Times New Roman"/>
          <w:b/>
          <w:bCs/>
          <w:sz w:val="24"/>
          <w:szCs w:val="24"/>
        </w:rPr>
        <w:t>a</w:t>
      </w:r>
      <w:r w:rsidRPr="00782329">
        <w:rPr>
          <w:rFonts w:ascii="Times New Roman" w:eastAsia="Times New Roman" w:hAnsi="Times New Roman" w:cs="Times New Roman"/>
          <w:b/>
          <w:bCs/>
          <w:spacing w:val="-1"/>
          <w:sz w:val="24"/>
          <w:szCs w:val="24"/>
        </w:rPr>
        <w:t>t</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3"/>
          <w:sz w:val="24"/>
          <w:szCs w:val="24"/>
        </w:rPr>
        <w:t>m</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1"/>
          <w:sz w:val="24"/>
          <w:szCs w:val="24"/>
        </w:rPr>
        <w:t>nt</w:t>
      </w:r>
    </w:p>
    <w:p w14:paraId="2D8A1260" w14:textId="7F9DA83D" w:rsidR="00522ECF" w:rsidRPr="00782329" w:rsidRDefault="00CA6075" w:rsidP="00AC7C55">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782329">
        <w:rPr>
          <w:rFonts w:ascii="Times New Roman" w:eastAsia="Times New Roman" w:hAnsi="Times New Roman" w:cs="Times New Roman"/>
          <w:b/>
          <w:bCs/>
          <w:sz w:val="24"/>
          <w:szCs w:val="24"/>
        </w:rPr>
        <w:t>U.</w:t>
      </w:r>
      <w:r w:rsidRPr="00782329">
        <w:rPr>
          <w:rFonts w:ascii="Times New Roman" w:eastAsia="Times New Roman" w:hAnsi="Times New Roman" w:cs="Times New Roman"/>
          <w:b/>
          <w:bCs/>
          <w:spacing w:val="1"/>
          <w:sz w:val="24"/>
          <w:szCs w:val="24"/>
        </w:rPr>
        <w:t>S</w:t>
      </w:r>
      <w:r w:rsidRPr="00782329">
        <w:rPr>
          <w:rFonts w:ascii="Times New Roman" w:eastAsia="Times New Roman" w:hAnsi="Times New Roman" w:cs="Times New Roman"/>
          <w:b/>
          <w:bCs/>
          <w:sz w:val="24"/>
          <w:szCs w:val="24"/>
        </w:rPr>
        <w:t>. D</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1"/>
          <w:sz w:val="24"/>
          <w:szCs w:val="24"/>
        </w:rPr>
        <w:t>p</w:t>
      </w:r>
      <w:r w:rsidRPr="00782329">
        <w:rPr>
          <w:rFonts w:ascii="Times New Roman" w:eastAsia="Times New Roman" w:hAnsi="Times New Roman" w:cs="Times New Roman"/>
          <w:b/>
          <w:bCs/>
          <w:sz w:val="24"/>
          <w:szCs w:val="24"/>
        </w:rPr>
        <w:t>a</w:t>
      </w:r>
      <w:r w:rsidRPr="00782329">
        <w:rPr>
          <w:rFonts w:ascii="Times New Roman" w:eastAsia="Times New Roman" w:hAnsi="Times New Roman" w:cs="Times New Roman"/>
          <w:b/>
          <w:bCs/>
          <w:spacing w:val="-1"/>
          <w:sz w:val="24"/>
          <w:szCs w:val="24"/>
        </w:rPr>
        <w:t>r</w:t>
      </w:r>
      <w:r w:rsidRPr="00782329">
        <w:rPr>
          <w:rFonts w:ascii="Times New Roman" w:eastAsia="Times New Roman" w:hAnsi="Times New Roman" w:cs="Times New Roman"/>
          <w:b/>
          <w:bCs/>
          <w:spacing w:val="2"/>
          <w:sz w:val="24"/>
          <w:szCs w:val="24"/>
        </w:rPr>
        <w:t>t</w:t>
      </w:r>
      <w:r w:rsidRPr="00782329">
        <w:rPr>
          <w:rFonts w:ascii="Times New Roman" w:eastAsia="Times New Roman" w:hAnsi="Times New Roman" w:cs="Times New Roman"/>
          <w:b/>
          <w:bCs/>
          <w:spacing w:val="-3"/>
          <w:sz w:val="24"/>
          <w:szCs w:val="24"/>
        </w:rPr>
        <w:t>m</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1"/>
          <w:sz w:val="24"/>
          <w:szCs w:val="24"/>
        </w:rPr>
        <w:t>n</w:t>
      </w:r>
      <w:r w:rsidRPr="00782329">
        <w:rPr>
          <w:rFonts w:ascii="Times New Roman" w:eastAsia="Times New Roman" w:hAnsi="Times New Roman" w:cs="Times New Roman"/>
          <w:b/>
          <w:bCs/>
          <w:sz w:val="24"/>
          <w:szCs w:val="24"/>
        </w:rPr>
        <w:t>t</w:t>
      </w:r>
      <w:r w:rsidRPr="00782329">
        <w:rPr>
          <w:rFonts w:ascii="Times New Roman" w:eastAsia="Times New Roman" w:hAnsi="Times New Roman" w:cs="Times New Roman"/>
          <w:b/>
          <w:bCs/>
          <w:spacing w:val="-1"/>
          <w:sz w:val="24"/>
          <w:szCs w:val="24"/>
        </w:rPr>
        <w:t xml:space="preserve"> </w:t>
      </w:r>
      <w:r w:rsidRPr="00782329">
        <w:rPr>
          <w:rFonts w:ascii="Times New Roman" w:eastAsia="Times New Roman" w:hAnsi="Times New Roman" w:cs="Times New Roman"/>
          <w:b/>
          <w:bCs/>
          <w:sz w:val="24"/>
          <w:szCs w:val="24"/>
        </w:rPr>
        <w:t>of</w:t>
      </w:r>
      <w:r w:rsidRPr="00782329">
        <w:rPr>
          <w:rFonts w:ascii="Times New Roman" w:eastAsia="Times New Roman" w:hAnsi="Times New Roman" w:cs="Times New Roman"/>
          <w:b/>
          <w:bCs/>
          <w:spacing w:val="2"/>
          <w:sz w:val="24"/>
          <w:szCs w:val="24"/>
        </w:rPr>
        <w:t xml:space="preserve"> </w:t>
      </w:r>
      <w:r w:rsidRPr="00782329">
        <w:rPr>
          <w:rFonts w:ascii="Times New Roman" w:eastAsia="Times New Roman" w:hAnsi="Times New Roman" w:cs="Times New Roman"/>
          <w:b/>
          <w:bCs/>
          <w:sz w:val="24"/>
          <w:szCs w:val="24"/>
        </w:rPr>
        <w:t>C</w:t>
      </w:r>
      <w:r w:rsidRPr="00782329">
        <w:rPr>
          <w:rFonts w:ascii="Times New Roman" w:eastAsia="Times New Roman" w:hAnsi="Times New Roman" w:cs="Times New Roman"/>
          <w:b/>
          <w:bCs/>
          <w:spacing w:val="2"/>
          <w:sz w:val="24"/>
          <w:szCs w:val="24"/>
        </w:rPr>
        <w:t>o</w:t>
      </w:r>
      <w:r w:rsidRPr="00782329">
        <w:rPr>
          <w:rFonts w:ascii="Times New Roman" w:eastAsia="Times New Roman" w:hAnsi="Times New Roman" w:cs="Times New Roman"/>
          <w:b/>
          <w:bCs/>
          <w:spacing w:val="-1"/>
          <w:sz w:val="24"/>
          <w:szCs w:val="24"/>
        </w:rPr>
        <w:t>mme</w:t>
      </w:r>
      <w:r w:rsidRPr="00782329">
        <w:rPr>
          <w:rFonts w:ascii="Times New Roman" w:eastAsia="Times New Roman" w:hAnsi="Times New Roman" w:cs="Times New Roman"/>
          <w:b/>
          <w:bCs/>
          <w:spacing w:val="1"/>
          <w:sz w:val="24"/>
          <w:szCs w:val="24"/>
        </w:rPr>
        <w:t>r</w:t>
      </w:r>
      <w:r w:rsidRPr="00782329">
        <w:rPr>
          <w:rFonts w:ascii="Times New Roman" w:eastAsia="Times New Roman" w:hAnsi="Times New Roman" w:cs="Times New Roman"/>
          <w:b/>
          <w:bCs/>
          <w:spacing w:val="-1"/>
          <w:sz w:val="24"/>
          <w:szCs w:val="24"/>
        </w:rPr>
        <w:t xml:space="preserve">ce </w:t>
      </w:r>
      <w:r w:rsidRPr="00782329">
        <w:rPr>
          <w:rFonts w:ascii="Times New Roman" w:eastAsia="Times New Roman" w:hAnsi="Times New Roman" w:cs="Times New Roman"/>
          <w:b/>
          <w:bCs/>
          <w:spacing w:val="1"/>
          <w:sz w:val="24"/>
          <w:szCs w:val="24"/>
        </w:rPr>
        <w:t>Bu</w:t>
      </w:r>
      <w:r w:rsidRPr="00782329">
        <w:rPr>
          <w:rFonts w:ascii="Times New Roman" w:eastAsia="Times New Roman" w:hAnsi="Times New Roman" w:cs="Times New Roman"/>
          <w:b/>
          <w:bCs/>
          <w:spacing w:val="-1"/>
          <w:sz w:val="24"/>
          <w:szCs w:val="24"/>
        </w:rPr>
        <w:t>re</w:t>
      </w:r>
      <w:r w:rsidRPr="00782329">
        <w:rPr>
          <w:rFonts w:ascii="Times New Roman" w:eastAsia="Times New Roman" w:hAnsi="Times New Roman" w:cs="Times New Roman"/>
          <w:b/>
          <w:bCs/>
          <w:sz w:val="24"/>
          <w:szCs w:val="24"/>
        </w:rPr>
        <w:t>au</w:t>
      </w:r>
      <w:r w:rsidRPr="00782329">
        <w:rPr>
          <w:rFonts w:ascii="Times New Roman" w:eastAsia="Times New Roman" w:hAnsi="Times New Roman" w:cs="Times New Roman"/>
          <w:b/>
          <w:bCs/>
          <w:spacing w:val="1"/>
          <w:sz w:val="24"/>
          <w:szCs w:val="24"/>
        </w:rPr>
        <w:t xml:space="preserve"> </w:t>
      </w:r>
      <w:r w:rsidRPr="00782329">
        <w:rPr>
          <w:rFonts w:ascii="Times New Roman" w:eastAsia="Times New Roman" w:hAnsi="Times New Roman" w:cs="Times New Roman"/>
          <w:b/>
          <w:bCs/>
          <w:sz w:val="24"/>
          <w:szCs w:val="24"/>
        </w:rPr>
        <w:t>of</w:t>
      </w:r>
      <w:r w:rsidRPr="00782329">
        <w:rPr>
          <w:rFonts w:ascii="Times New Roman" w:eastAsia="Times New Roman" w:hAnsi="Times New Roman" w:cs="Times New Roman"/>
          <w:b/>
          <w:bCs/>
          <w:spacing w:val="2"/>
          <w:sz w:val="24"/>
          <w:szCs w:val="24"/>
        </w:rPr>
        <w:t xml:space="preserve"> </w:t>
      </w:r>
      <w:r w:rsidRPr="00782329">
        <w:rPr>
          <w:rFonts w:ascii="Times New Roman" w:eastAsia="Times New Roman" w:hAnsi="Times New Roman" w:cs="Times New Roman"/>
          <w:b/>
          <w:bCs/>
          <w:sz w:val="24"/>
          <w:szCs w:val="24"/>
        </w:rPr>
        <w:t>I</w:t>
      </w:r>
      <w:r w:rsidRPr="00782329">
        <w:rPr>
          <w:rFonts w:ascii="Times New Roman" w:eastAsia="Times New Roman" w:hAnsi="Times New Roman" w:cs="Times New Roman"/>
          <w:b/>
          <w:bCs/>
          <w:spacing w:val="-1"/>
          <w:sz w:val="24"/>
          <w:szCs w:val="24"/>
        </w:rPr>
        <w:t>n</w:t>
      </w:r>
      <w:r w:rsidRPr="00782329">
        <w:rPr>
          <w:rFonts w:ascii="Times New Roman" w:eastAsia="Times New Roman" w:hAnsi="Times New Roman" w:cs="Times New Roman"/>
          <w:b/>
          <w:bCs/>
          <w:spacing w:val="1"/>
          <w:sz w:val="24"/>
          <w:szCs w:val="24"/>
        </w:rPr>
        <w:t>du</w:t>
      </w:r>
      <w:r w:rsidRPr="00782329">
        <w:rPr>
          <w:rFonts w:ascii="Times New Roman" w:eastAsia="Times New Roman" w:hAnsi="Times New Roman" w:cs="Times New Roman"/>
          <w:b/>
          <w:bCs/>
          <w:sz w:val="24"/>
          <w:szCs w:val="24"/>
        </w:rPr>
        <w:t>s</w:t>
      </w:r>
      <w:r w:rsidRPr="00782329">
        <w:rPr>
          <w:rFonts w:ascii="Times New Roman" w:eastAsia="Times New Roman" w:hAnsi="Times New Roman" w:cs="Times New Roman"/>
          <w:b/>
          <w:bCs/>
          <w:spacing w:val="-1"/>
          <w:sz w:val="24"/>
          <w:szCs w:val="24"/>
        </w:rPr>
        <w:t>tr</w:t>
      </w:r>
      <w:r w:rsidRPr="00782329">
        <w:rPr>
          <w:rFonts w:ascii="Times New Roman" w:eastAsia="Times New Roman" w:hAnsi="Times New Roman" w:cs="Times New Roman"/>
          <w:b/>
          <w:bCs/>
          <w:sz w:val="24"/>
          <w:szCs w:val="24"/>
        </w:rPr>
        <w:t>y a</w:t>
      </w:r>
      <w:r w:rsidRPr="00782329">
        <w:rPr>
          <w:rFonts w:ascii="Times New Roman" w:eastAsia="Times New Roman" w:hAnsi="Times New Roman" w:cs="Times New Roman"/>
          <w:b/>
          <w:bCs/>
          <w:spacing w:val="1"/>
          <w:sz w:val="24"/>
          <w:szCs w:val="24"/>
        </w:rPr>
        <w:t>n</w:t>
      </w:r>
      <w:r w:rsidRPr="00782329">
        <w:rPr>
          <w:rFonts w:ascii="Times New Roman" w:eastAsia="Times New Roman" w:hAnsi="Times New Roman" w:cs="Times New Roman"/>
          <w:b/>
          <w:bCs/>
          <w:sz w:val="24"/>
          <w:szCs w:val="24"/>
        </w:rPr>
        <w:t>d</w:t>
      </w:r>
      <w:r w:rsidRPr="00782329">
        <w:rPr>
          <w:rFonts w:ascii="Times New Roman" w:eastAsia="Times New Roman" w:hAnsi="Times New Roman" w:cs="Times New Roman"/>
          <w:b/>
          <w:bCs/>
          <w:spacing w:val="-1"/>
          <w:sz w:val="24"/>
          <w:szCs w:val="24"/>
        </w:rPr>
        <w:t xml:space="preserve"> </w:t>
      </w:r>
      <w:r w:rsidRPr="00782329">
        <w:rPr>
          <w:rFonts w:ascii="Times New Roman" w:eastAsia="Times New Roman" w:hAnsi="Times New Roman" w:cs="Times New Roman"/>
          <w:b/>
          <w:bCs/>
          <w:spacing w:val="1"/>
          <w:sz w:val="24"/>
          <w:szCs w:val="24"/>
        </w:rPr>
        <w:t>S</w:t>
      </w:r>
      <w:r w:rsidRPr="00782329">
        <w:rPr>
          <w:rFonts w:ascii="Times New Roman" w:eastAsia="Times New Roman" w:hAnsi="Times New Roman" w:cs="Times New Roman"/>
          <w:b/>
          <w:bCs/>
          <w:spacing w:val="-1"/>
          <w:sz w:val="24"/>
          <w:szCs w:val="24"/>
        </w:rPr>
        <w:t>ec</w:t>
      </w:r>
      <w:r w:rsidRPr="00782329">
        <w:rPr>
          <w:rFonts w:ascii="Times New Roman" w:eastAsia="Times New Roman" w:hAnsi="Times New Roman" w:cs="Times New Roman"/>
          <w:b/>
          <w:bCs/>
          <w:spacing w:val="1"/>
          <w:sz w:val="24"/>
          <w:szCs w:val="24"/>
        </w:rPr>
        <w:t>u</w:t>
      </w:r>
      <w:r w:rsidRPr="00782329">
        <w:rPr>
          <w:rFonts w:ascii="Times New Roman" w:eastAsia="Times New Roman" w:hAnsi="Times New Roman" w:cs="Times New Roman"/>
          <w:b/>
          <w:bCs/>
          <w:spacing w:val="-1"/>
          <w:sz w:val="24"/>
          <w:szCs w:val="24"/>
        </w:rPr>
        <w:t>r</w:t>
      </w:r>
      <w:r w:rsidRPr="00782329">
        <w:rPr>
          <w:rFonts w:ascii="Times New Roman" w:eastAsia="Times New Roman" w:hAnsi="Times New Roman" w:cs="Times New Roman"/>
          <w:b/>
          <w:bCs/>
          <w:sz w:val="24"/>
          <w:szCs w:val="24"/>
        </w:rPr>
        <w:t>i</w:t>
      </w:r>
      <w:r w:rsidRPr="00782329">
        <w:rPr>
          <w:rFonts w:ascii="Times New Roman" w:eastAsia="Times New Roman" w:hAnsi="Times New Roman" w:cs="Times New Roman"/>
          <w:b/>
          <w:bCs/>
          <w:spacing w:val="-1"/>
          <w:sz w:val="24"/>
          <w:szCs w:val="24"/>
        </w:rPr>
        <w:t>t</w:t>
      </w:r>
      <w:r w:rsidRPr="00782329">
        <w:rPr>
          <w:rFonts w:ascii="Times New Roman" w:eastAsia="Times New Roman" w:hAnsi="Times New Roman" w:cs="Times New Roman"/>
          <w:b/>
          <w:bCs/>
          <w:sz w:val="24"/>
          <w:szCs w:val="24"/>
        </w:rPr>
        <w:t>y</w:t>
      </w:r>
    </w:p>
    <w:p w14:paraId="7494680C" w14:textId="2EC49A0B" w:rsidR="00AC7C55" w:rsidRDefault="00522ECF" w:rsidP="00AC7C55">
      <w:pPr>
        <w:spacing w:after="0" w:line="240" w:lineRule="auto"/>
        <w:contextualSpacing/>
        <w:jc w:val="center"/>
        <w:rPr>
          <w:rFonts w:ascii="Times New Roman" w:hAnsi="Times New Roman" w:cs="Times New Roman"/>
          <w:b/>
          <w:sz w:val="24"/>
          <w:szCs w:val="24"/>
        </w:rPr>
      </w:pPr>
      <w:r w:rsidRPr="00782329">
        <w:rPr>
          <w:rFonts w:ascii="Times New Roman" w:eastAsia="Times New Roman" w:hAnsi="Times New Roman" w:cs="Times New Roman"/>
          <w:b/>
          <w:bCs/>
          <w:sz w:val="24"/>
          <w:szCs w:val="24"/>
        </w:rPr>
        <w:t xml:space="preserve">for </w:t>
      </w:r>
      <w:r w:rsidR="00260956" w:rsidRPr="00782329">
        <w:rPr>
          <w:rFonts w:ascii="Times New Roman" w:eastAsia="Times New Roman" w:hAnsi="Times New Roman"/>
          <w:b/>
          <w:bCs/>
          <w:sz w:val="24"/>
          <w:szCs w:val="24"/>
        </w:rPr>
        <w:t xml:space="preserve">Procedures for Submitting </w:t>
      </w:r>
      <w:r w:rsidR="00FC403C">
        <w:rPr>
          <w:rFonts w:ascii="Times New Roman" w:eastAsia="Times New Roman" w:hAnsi="Times New Roman"/>
          <w:b/>
          <w:bCs/>
          <w:sz w:val="24"/>
          <w:szCs w:val="24"/>
        </w:rPr>
        <w:t xml:space="preserve">Rebuttals and Surrebuttals </w:t>
      </w:r>
      <w:r w:rsidR="00260956" w:rsidRPr="00782329">
        <w:rPr>
          <w:rFonts w:ascii="Times New Roman" w:eastAsia="Times New Roman" w:hAnsi="Times New Roman"/>
          <w:b/>
          <w:sz w:val="24"/>
          <w:szCs w:val="24"/>
        </w:rPr>
        <w:t xml:space="preserve">Requests for Exclusions </w:t>
      </w:r>
      <w:r w:rsidR="00782329">
        <w:rPr>
          <w:rFonts w:ascii="Times New Roman" w:eastAsia="Times New Roman" w:hAnsi="Times New Roman"/>
          <w:b/>
          <w:sz w:val="24"/>
          <w:szCs w:val="24"/>
        </w:rPr>
        <w:t xml:space="preserve">                                                                  </w:t>
      </w:r>
      <w:r w:rsidR="00782329" w:rsidRPr="00C14DE5">
        <w:rPr>
          <w:rFonts w:ascii="Times New Roman" w:hAnsi="Times New Roman" w:cs="Times New Roman"/>
          <w:b/>
          <w:sz w:val="24"/>
          <w:szCs w:val="24"/>
        </w:rPr>
        <w:t xml:space="preserve">from </w:t>
      </w:r>
      <w:r w:rsidR="00FC403C">
        <w:rPr>
          <w:rFonts w:ascii="Times New Roman" w:hAnsi="Times New Roman" w:cs="Times New Roman"/>
          <w:b/>
          <w:sz w:val="24"/>
          <w:szCs w:val="24"/>
        </w:rPr>
        <w:t xml:space="preserve">and Objections to </w:t>
      </w:r>
      <w:r w:rsidR="00782329" w:rsidRPr="00C14DE5">
        <w:rPr>
          <w:rFonts w:ascii="Times New Roman" w:hAnsi="Times New Roman" w:cs="Times New Roman"/>
          <w:b/>
          <w:sz w:val="24"/>
          <w:szCs w:val="24"/>
        </w:rPr>
        <w:t xml:space="preserve">the Section 232 National Security Adjustments </w:t>
      </w:r>
    </w:p>
    <w:p w14:paraId="17645770" w14:textId="704079FA" w:rsidR="00782329" w:rsidRPr="00782329" w:rsidRDefault="00782329" w:rsidP="00AC7C55">
      <w:pPr>
        <w:spacing w:after="0" w:line="240" w:lineRule="auto"/>
        <w:contextualSpacing/>
        <w:jc w:val="center"/>
        <w:rPr>
          <w:rFonts w:ascii="Times New Roman" w:hAnsi="Times New Roman" w:cs="Times New Roman"/>
          <w:b/>
        </w:rPr>
      </w:pPr>
      <w:r w:rsidRPr="00C14DE5">
        <w:rPr>
          <w:rFonts w:ascii="Times New Roman" w:hAnsi="Times New Roman" w:cs="Times New Roman"/>
          <w:b/>
          <w:sz w:val="24"/>
          <w:szCs w:val="24"/>
        </w:rPr>
        <w:t>of Imports of Steel and Aluminum</w:t>
      </w:r>
    </w:p>
    <w:p w14:paraId="1D2E7196" w14:textId="33C65E9A" w:rsidR="00522ECF" w:rsidRDefault="00522ECF" w:rsidP="00260956">
      <w:pPr>
        <w:autoSpaceDE w:val="0"/>
        <w:autoSpaceDN w:val="0"/>
        <w:adjustRightInd w:val="0"/>
        <w:spacing w:after="0" w:line="240" w:lineRule="auto"/>
        <w:ind w:left="720" w:firstLine="720"/>
        <w:rPr>
          <w:rFonts w:ascii="Times New Roman" w:eastAsia="Times New Roman" w:hAnsi="Times New Roman" w:cs="Times New Roman"/>
          <w:b/>
          <w:bCs/>
          <w:sz w:val="24"/>
          <w:szCs w:val="24"/>
        </w:rPr>
      </w:pPr>
    </w:p>
    <w:p w14:paraId="19C84E27" w14:textId="24CBA2E5" w:rsidR="00CA6075" w:rsidRPr="00735CD2" w:rsidRDefault="00CA6075" w:rsidP="00522ECF">
      <w:pPr>
        <w:spacing w:after="0" w:line="240" w:lineRule="auto"/>
        <w:ind w:left="2160" w:right="3034"/>
        <w:jc w:val="center"/>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O</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z w:val="24"/>
          <w:szCs w:val="24"/>
        </w:rPr>
        <w:t>B</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z w:val="24"/>
          <w:szCs w:val="24"/>
        </w:rPr>
        <w:t>Co</w:t>
      </w:r>
      <w:r w:rsidRPr="00735CD2">
        <w:rPr>
          <w:rFonts w:ascii="Times New Roman" w:eastAsia="Times New Roman" w:hAnsi="Times New Roman" w:cs="Times New Roman"/>
          <w:b/>
          <w:bCs/>
          <w:spacing w:val="1"/>
          <w:sz w:val="24"/>
          <w:szCs w:val="24"/>
        </w:rPr>
        <w:t>n</w:t>
      </w:r>
      <w:r w:rsidRPr="00735CD2">
        <w:rPr>
          <w:rFonts w:ascii="Times New Roman" w:eastAsia="Times New Roman" w:hAnsi="Times New Roman" w:cs="Times New Roman"/>
          <w:b/>
          <w:bCs/>
          <w:spacing w:val="-1"/>
          <w:sz w:val="24"/>
          <w:szCs w:val="24"/>
        </w:rPr>
        <w:t>tr</w:t>
      </w:r>
      <w:r w:rsidRPr="00735CD2">
        <w:rPr>
          <w:rFonts w:ascii="Times New Roman" w:eastAsia="Times New Roman" w:hAnsi="Times New Roman" w:cs="Times New Roman"/>
          <w:b/>
          <w:bCs/>
          <w:sz w:val="24"/>
          <w:szCs w:val="24"/>
        </w:rPr>
        <w:t>ol No. 0694</w:t>
      </w:r>
      <w:r w:rsidRPr="00735CD2">
        <w:rPr>
          <w:rFonts w:ascii="Times New Roman" w:eastAsia="Times New Roman" w:hAnsi="Times New Roman" w:cs="Times New Roman"/>
          <w:b/>
          <w:bCs/>
          <w:spacing w:val="-1"/>
          <w:sz w:val="24"/>
          <w:szCs w:val="24"/>
        </w:rPr>
        <w:t>-</w:t>
      </w:r>
      <w:r w:rsidR="00FC403C">
        <w:rPr>
          <w:rFonts w:ascii="Times New Roman" w:eastAsia="Times New Roman" w:hAnsi="Times New Roman" w:cs="Times New Roman"/>
          <w:b/>
          <w:bCs/>
          <w:sz w:val="24"/>
          <w:szCs w:val="24"/>
        </w:rPr>
        <w:t>[         ]</w:t>
      </w:r>
      <w:r w:rsidR="00896154">
        <w:rPr>
          <w:rFonts w:ascii="Times New Roman" w:eastAsia="Times New Roman" w:hAnsi="Times New Roman" w:cs="Times New Roman"/>
          <w:b/>
          <w:bCs/>
          <w:sz w:val="24"/>
          <w:szCs w:val="24"/>
        </w:rPr>
        <w:t xml:space="preserve"> </w:t>
      </w:r>
    </w:p>
    <w:p w14:paraId="346AECA9" w14:textId="77777777" w:rsidR="00CA6075" w:rsidRPr="00735CD2" w:rsidRDefault="00CA6075" w:rsidP="00CA6075">
      <w:pPr>
        <w:spacing w:before="3" w:after="0" w:line="120" w:lineRule="exact"/>
        <w:rPr>
          <w:rFonts w:ascii="Times New Roman" w:hAnsi="Times New Roman" w:cs="Times New Roman"/>
          <w:sz w:val="24"/>
          <w:szCs w:val="24"/>
        </w:rPr>
      </w:pPr>
    </w:p>
    <w:p w14:paraId="785D99A0" w14:textId="77777777" w:rsidR="00CA6075" w:rsidRPr="00735CD2" w:rsidRDefault="00CA6075" w:rsidP="00CA6075">
      <w:pPr>
        <w:spacing w:before="29" w:after="0" w:line="240" w:lineRule="auto"/>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A.  J</w:t>
      </w:r>
      <w:r w:rsidRPr="00735CD2">
        <w:rPr>
          <w:rFonts w:ascii="Times New Roman" w:eastAsia="Times New Roman" w:hAnsi="Times New Roman" w:cs="Times New Roman"/>
          <w:b/>
          <w:bCs/>
          <w:spacing w:val="1"/>
          <w:sz w:val="24"/>
          <w:szCs w:val="24"/>
        </w:rPr>
        <w:t>u</w:t>
      </w:r>
      <w:r w:rsidRPr="00735CD2">
        <w:rPr>
          <w:rFonts w:ascii="Times New Roman" w:eastAsia="Times New Roman" w:hAnsi="Times New Roman" w:cs="Times New Roman"/>
          <w:b/>
          <w:bCs/>
          <w:sz w:val="24"/>
          <w:szCs w:val="24"/>
        </w:rPr>
        <w:t>s</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2"/>
          <w:sz w:val="24"/>
          <w:szCs w:val="24"/>
        </w:rPr>
        <w:t>f</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1"/>
          <w:sz w:val="24"/>
          <w:szCs w:val="24"/>
        </w:rPr>
        <w:t>c</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ion</w:t>
      </w:r>
    </w:p>
    <w:p w14:paraId="39DB94A6" w14:textId="77777777" w:rsidR="00CA6075" w:rsidRPr="00735CD2" w:rsidRDefault="00CA6075" w:rsidP="00CA6075">
      <w:pPr>
        <w:spacing w:before="16" w:after="0" w:line="260" w:lineRule="exact"/>
        <w:rPr>
          <w:rFonts w:ascii="Times New Roman" w:hAnsi="Times New Roman" w:cs="Times New Roman"/>
          <w:sz w:val="24"/>
          <w:szCs w:val="24"/>
        </w:rPr>
      </w:pPr>
    </w:p>
    <w:p w14:paraId="7C72ADD1" w14:textId="72FEF8D9" w:rsidR="008467DD" w:rsidRPr="00FC403C" w:rsidRDefault="00FC403C" w:rsidP="00FC403C">
      <w:pPr>
        <w:spacing w:after="0" w:line="240" w:lineRule="auto"/>
        <w:ind w:left="120" w:right="-20"/>
        <w:rPr>
          <w:rFonts w:ascii="Times New Roman" w:eastAsia="Times New Roman" w:hAnsi="Times New Roman" w:cs="Times New Roman"/>
          <w:sz w:val="24"/>
          <w:szCs w:val="24"/>
        </w:rPr>
      </w:pPr>
      <w:r w:rsidRPr="00092DB1">
        <w:rPr>
          <w:rFonts w:ascii="Times New Roman" w:eastAsia="Times New Roman" w:hAnsi="Times New Roman" w:cs="Times New Roman"/>
          <w:bCs/>
          <w:spacing w:val="1"/>
          <w:sz w:val="24"/>
          <w:szCs w:val="24"/>
        </w:rPr>
        <w:t>Th</w:t>
      </w:r>
      <w:r w:rsidRPr="00092DB1">
        <w:rPr>
          <w:rFonts w:ascii="Times New Roman" w:eastAsia="Times New Roman" w:hAnsi="Times New Roman" w:cs="Times New Roman"/>
          <w:bCs/>
          <w:sz w:val="24"/>
          <w:szCs w:val="24"/>
        </w:rPr>
        <w:t xml:space="preserve">is is a </w:t>
      </w:r>
      <w:r w:rsidRPr="00092DB1">
        <w:rPr>
          <w:rFonts w:ascii="Times New Roman" w:eastAsia="Times New Roman" w:hAnsi="Times New Roman" w:cs="Times New Roman"/>
          <w:bCs/>
          <w:spacing w:val="-1"/>
          <w:sz w:val="24"/>
          <w:szCs w:val="24"/>
        </w:rPr>
        <w:t>re</w:t>
      </w:r>
      <w:r w:rsidRPr="00092DB1">
        <w:rPr>
          <w:rFonts w:ascii="Times New Roman" w:eastAsia="Times New Roman" w:hAnsi="Times New Roman" w:cs="Times New Roman"/>
          <w:bCs/>
          <w:spacing w:val="1"/>
          <w:sz w:val="24"/>
          <w:szCs w:val="24"/>
        </w:rPr>
        <w:t>qu</w:t>
      </w:r>
      <w:r w:rsidRPr="00092DB1">
        <w:rPr>
          <w:rFonts w:ascii="Times New Roman" w:eastAsia="Times New Roman" w:hAnsi="Times New Roman" w:cs="Times New Roman"/>
          <w:bCs/>
          <w:spacing w:val="-1"/>
          <w:sz w:val="24"/>
          <w:szCs w:val="24"/>
        </w:rPr>
        <w:t>e</w:t>
      </w:r>
      <w:r w:rsidRPr="00092DB1">
        <w:rPr>
          <w:rFonts w:ascii="Times New Roman" w:eastAsia="Times New Roman" w:hAnsi="Times New Roman" w:cs="Times New Roman"/>
          <w:bCs/>
          <w:sz w:val="24"/>
          <w:szCs w:val="24"/>
        </w:rPr>
        <w:t>st</w:t>
      </w:r>
      <w:r w:rsidRPr="00092DB1">
        <w:rPr>
          <w:rFonts w:ascii="Times New Roman" w:eastAsia="Times New Roman" w:hAnsi="Times New Roman" w:cs="Times New Roman"/>
          <w:bCs/>
          <w:spacing w:val="-1"/>
          <w:sz w:val="24"/>
          <w:szCs w:val="24"/>
        </w:rPr>
        <w:t xml:space="preserve"> </w:t>
      </w:r>
      <w:r w:rsidRPr="00092DB1">
        <w:rPr>
          <w:rFonts w:ascii="Times New Roman" w:eastAsia="Times New Roman" w:hAnsi="Times New Roman" w:cs="Times New Roman"/>
          <w:bCs/>
          <w:spacing w:val="2"/>
          <w:sz w:val="24"/>
          <w:szCs w:val="24"/>
        </w:rPr>
        <w:t>f</w:t>
      </w:r>
      <w:r w:rsidRPr="00092DB1">
        <w:rPr>
          <w:rFonts w:ascii="Times New Roman" w:eastAsia="Times New Roman" w:hAnsi="Times New Roman" w:cs="Times New Roman"/>
          <w:bCs/>
          <w:sz w:val="24"/>
          <w:szCs w:val="24"/>
        </w:rPr>
        <w:t>or</w:t>
      </w:r>
      <w:r w:rsidRPr="00092DB1">
        <w:rPr>
          <w:rFonts w:ascii="Times New Roman" w:eastAsia="Times New Roman" w:hAnsi="Times New Roman" w:cs="Times New Roman"/>
          <w:bCs/>
          <w:spacing w:val="-1"/>
          <w:sz w:val="24"/>
          <w:szCs w:val="24"/>
        </w:rPr>
        <w:t xml:space="preserve"> </w:t>
      </w:r>
      <w:r w:rsidRPr="00092DB1">
        <w:rPr>
          <w:rFonts w:ascii="Times New Roman" w:eastAsia="Times New Roman" w:hAnsi="Times New Roman" w:cs="Times New Roman"/>
          <w:bCs/>
          <w:sz w:val="24"/>
          <w:szCs w:val="24"/>
        </w:rPr>
        <w:t>creation of a new collection for</w:t>
      </w:r>
      <w:r w:rsidRPr="00092DB1">
        <w:rPr>
          <w:rFonts w:ascii="Times New Roman" w:eastAsia="Times New Roman" w:hAnsi="Times New Roman" w:cs="Times New Roman"/>
          <w:bCs/>
          <w:spacing w:val="2"/>
          <w:sz w:val="24"/>
          <w:szCs w:val="24"/>
        </w:rPr>
        <w:t xml:space="preserve"> </w:t>
      </w:r>
      <w:r w:rsidRPr="00092DB1">
        <w:rPr>
          <w:rFonts w:ascii="Times New Roman" w:eastAsia="Times New Roman" w:hAnsi="Times New Roman" w:cs="Times New Roman"/>
          <w:bCs/>
          <w:spacing w:val="-2"/>
          <w:sz w:val="24"/>
          <w:szCs w:val="24"/>
        </w:rPr>
        <w:t>O</w:t>
      </w:r>
      <w:r w:rsidRPr="00092DB1">
        <w:rPr>
          <w:rFonts w:ascii="Times New Roman" w:eastAsia="Times New Roman" w:hAnsi="Times New Roman" w:cs="Times New Roman"/>
          <w:bCs/>
          <w:spacing w:val="2"/>
          <w:sz w:val="24"/>
          <w:szCs w:val="24"/>
        </w:rPr>
        <w:t>ff</w:t>
      </w:r>
      <w:r w:rsidRPr="00092DB1">
        <w:rPr>
          <w:rFonts w:ascii="Times New Roman" w:eastAsia="Times New Roman" w:hAnsi="Times New Roman" w:cs="Times New Roman"/>
          <w:bCs/>
          <w:sz w:val="24"/>
          <w:szCs w:val="24"/>
        </w:rPr>
        <w:t>i</w:t>
      </w:r>
      <w:r w:rsidRPr="00092DB1">
        <w:rPr>
          <w:rFonts w:ascii="Times New Roman" w:eastAsia="Times New Roman" w:hAnsi="Times New Roman" w:cs="Times New Roman"/>
          <w:bCs/>
          <w:spacing w:val="-1"/>
          <w:sz w:val="24"/>
          <w:szCs w:val="24"/>
        </w:rPr>
        <w:t>c</w:t>
      </w:r>
      <w:r w:rsidRPr="00092DB1">
        <w:rPr>
          <w:rFonts w:ascii="Times New Roman" w:eastAsia="Times New Roman" w:hAnsi="Times New Roman" w:cs="Times New Roman"/>
          <w:bCs/>
          <w:sz w:val="24"/>
          <w:szCs w:val="24"/>
        </w:rPr>
        <w:t>e</w:t>
      </w:r>
      <w:r w:rsidRPr="00092DB1">
        <w:rPr>
          <w:rFonts w:ascii="Times New Roman" w:eastAsia="Times New Roman" w:hAnsi="Times New Roman" w:cs="Times New Roman"/>
          <w:bCs/>
          <w:spacing w:val="-1"/>
          <w:sz w:val="24"/>
          <w:szCs w:val="24"/>
        </w:rPr>
        <w:t xml:space="preserve"> </w:t>
      </w:r>
      <w:r w:rsidRPr="00092DB1">
        <w:rPr>
          <w:rFonts w:ascii="Times New Roman" w:eastAsia="Times New Roman" w:hAnsi="Times New Roman" w:cs="Times New Roman"/>
          <w:bCs/>
          <w:sz w:val="24"/>
          <w:szCs w:val="24"/>
        </w:rPr>
        <w:t>of</w:t>
      </w:r>
      <w:r w:rsidRPr="00092DB1">
        <w:rPr>
          <w:rFonts w:ascii="Times New Roman" w:eastAsia="Times New Roman" w:hAnsi="Times New Roman" w:cs="Times New Roman"/>
          <w:bCs/>
          <w:spacing w:val="2"/>
          <w:sz w:val="24"/>
          <w:szCs w:val="24"/>
        </w:rPr>
        <w:t xml:space="preserve"> </w:t>
      </w:r>
      <w:r w:rsidRPr="00092DB1">
        <w:rPr>
          <w:rFonts w:ascii="Times New Roman" w:eastAsia="Times New Roman" w:hAnsi="Times New Roman" w:cs="Times New Roman"/>
          <w:bCs/>
          <w:spacing w:val="-1"/>
          <w:sz w:val="24"/>
          <w:szCs w:val="24"/>
        </w:rPr>
        <w:t>M</w:t>
      </w:r>
      <w:r w:rsidRPr="00092DB1">
        <w:rPr>
          <w:rFonts w:ascii="Times New Roman" w:eastAsia="Times New Roman" w:hAnsi="Times New Roman" w:cs="Times New Roman"/>
          <w:bCs/>
          <w:sz w:val="24"/>
          <w:szCs w:val="24"/>
        </w:rPr>
        <w:t>a</w:t>
      </w:r>
      <w:r w:rsidRPr="00092DB1">
        <w:rPr>
          <w:rFonts w:ascii="Times New Roman" w:eastAsia="Times New Roman" w:hAnsi="Times New Roman" w:cs="Times New Roman"/>
          <w:bCs/>
          <w:spacing w:val="1"/>
          <w:sz w:val="24"/>
          <w:szCs w:val="24"/>
        </w:rPr>
        <w:t>n</w:t>
      </w:r>
      <w:r w:rsidRPr="00092DB1">
        <w:rPr>
          <w:rFonts w:ascii="Times New Roman" w:eastAsia="Times New Roman" w:hAnsi="Times New Roman" w:cs="Times New Roman"/>
          <w:bCs/>
          <w:sz w:val="24"/>
          <w:szCs w:val="24"/>
        </w:rPr>
        <w:t>ag</w:t>
      </w:r>
      <w:r w:rsidRPr="00092DB1">
        <w:rPr>
          <w:rFonts w:ascii="Times New Roman" w:eastAsia="Times New Roman" w:hAnsi="Times New Roman" w:cs="Times New Roman"/>
          <w:bCs/>
          <w:spacing w:val="-3"/>
          <w:sz w:val="24"/>
          <w:szCs w:val="24"/>
        </w:rPr>
        <w:t>e</w:t>
      </w:r>
      <w:r w:rsidRPr="00092DB1">
        <w:rPr>
          <w:rFonts w:ascii="Times New Roman" w:eastAsia="Times New Roman" w:hAnsi="Times New Roman" w:cs="Times New Roman"/>
          <w:bCs/>
          <w:spacing w:val="-1"/>
          <w:sz w:val="24"/>
          <w:szCs w:val="24"/>
        </w:rPr>
        <w:t>me</w:t>
      </w:r>
      <w:r w:rsidRPr="00092DB1">
        <w:rPr>
          <w:rFonts w:ascii="Times New Roman" w:eastAsia="Times New Roman" w:hAnsi="Times New Roman" w:cs="Times New Roman"/>
          <w:bCs/>
          <w:spacing w:val="1"/>
          <w:sz w:val="24"/>
          <w:szCs w:val="24"/>
        </w:rPr>
        <w:t>n</w:t>
      </w:r>
      <w:r w:rsidRPr="00092DB1">
        <w:rPr>
          <w:rFonts w:ascii="Times New Roman" w:eastAsia="Times New Roman" w:hAnsi="Times New Roman" w:cs="Times New Roman"/>
          <w:bCs/>
          <w:sz w:val="24"/>
          <w:szCs w:val="24"/>
        </w:rPr>
        <w:t>t</w:t>
      </w:r>
      <w:r w:rsidRPr="00092DB1">
        <w:rPr>
          <w:rFonts w:ascii="Times New Roman" w:eastAsia="Times New Roman" w:hAnsi="Times New Roman" w:cs="Times New Roman"/>
          <w:bCs/>
          <w:spacing w:val="-1"/>
          <w:sz w:val="24"/>
          <w:szCs w:val="24"/>
        </w:rPr>
        <w:t xml:space="preserve"> </w:t>
      </w:r>
      <w:r w:rsidRPr="00092DB1">
        <w:rPr>
          <w:rFonts w:ascii="Times New Roman" w:eastAsia="Times New Roman" w:hAnsi="Times New Roman" w:cs="Times New Roman"/>
          <w:bCs/>
          <w:sz w:val="24"/>
          <w:szCs w:val="24"/>
        </w:rPr>
        <w:t>a</w:t>
      </w:r>
      <w:r w:rsidRPr="00092DB1">
        <w:rPr>
          <w:rFonts w:ascii="Times New Roman" w:eastAsia="Times New Roman" w:hAnsi="Times New Roman" w:cs="Times New Roman"/>
          <w:bCs/>
          <w:spacing w:val="1"/>
          <w:sz w:val="24"/>
          <w:szCs w:val="24"/>
        </w:rPr>
        <w:t>n</w:t>
      </w:r>
      <w:r w:rsidRPr="00092DB1">
        <w:rPr>
          <w:rFonts w:ascii="Times New Roman" w:eastAsia="Times New Roman" w:hAnsi="Times New Roman" w:cs="Times New Roman"/>
          <w:bCs/>
          <w:sz w:val="24"/>
          <w:szCs w:val="24"/>
        </w:rPr>
        <w:t>d</w:t>
      </w:r>
      <w:r w:rsidRPr="00092DB1">
        <w:rPr>
          <w:rFonts w:ascii="Times New Roman" w:eastAsia="Times New Roman" w:hAnsi="Times New Roman" w:cs="Times New Roman"/>
          <w:bCs/>
          <w:spacing w:val="1"/>
          <w:sz w:val="24"/>
          <w:szCs w:val="24"/>
        </w:rPr>
        <w:t xml:space="preserve"> Bud</w:t>
      </w:r>
      <w:r w:rsidRPr="00092DB1">
        <w:rPr>
          <w:rFonts w:ascii="Times New Roman" w:eastAsia="Times New Roman" w:hAnsi="Times New Roman" w:cs="Times New Roman"/>
          <w:bCs/>
          <w:sz w:val="24"/>
          <w:szCs w:val="24"/>
        </w:rPr>
        <w:t>g</w:t>
      </w:r>
      <w:r w:rsidRPr="00092DB1">
        <w:rPr>
          <w:rFonts w:ascii="Times New Roman" w:eastAsia="Times New Roman" w:hAnsi="Times New Roman" w:cs="Times New Roman"/>
          <w:bCs/>
          <w:spacing w:val="-1"/>
          <w:sz w:val="24"/>
          <w:szCs w:val="24"/>
        </w:rPr>
        <w:t>e</w:t>
      </w:r>
      <w:r w:rsidRPr="00092DB1">
        <w:rPr>
          <w:rFonts w:ascii="Times New Roman" w:eastAsia="Times New Roman" w:hAnsi="Times New Roman" w:cs="Times New Roman"/>
          <w:bCs/>
          <w:sz w:val="24"/>
          <w:szCs w:val="24"/>
        </w:rPr>
        <w:t>t</w:t>
      </w:r>
      <w:r w:rsidRPr="00092DB1">
        <w:rPr>
          <w:rFonts w:ascii="Times New Roman" w:eastAsia="Times New Roman" w:hAnsi="Times New Roman" w:cs="Times New Roman"/>
          <w:bCs/>
          <w:spacing w:val="-1"/>
          <w:sz w:val="24"/>
          <w:szCs w:val="24"/>
        </w:rPr>
        <w:t xml:space="preserve"> </w:t>
      </w:r>
      <w:r w:rsidRPr="00092DB1">
        <w:rPr>
          <w:rFonts w:ascii="Times New Roman" w:eastAsia="Times New Roman" w:hAnsi="Times New Roman" w:cs="Times New Roman"/>
          <w:bCs/>
          <w:sz w:val="24"/>
          <w:szCs w:val="24"/>
        </w:rPr>
        <w:t>a</w:t>
      </w:r>
      <w:r w:rsidRPr="00092DB1">
        <w:rPr>
          <w:rFonts w:ascii="Times New Roman" w:eastAsia="Times New Roman" w:hAnsi="Times New Roman" w:cs="Times New Roman"/>
          <w:bCs/>
          <w:spacing w:val="1"/>
          <w:sz w:val="24"/>
          <w:szCs w:val="24"/>
        </w:rPr>
        <w:t>pp</w:t>
      </w:r>
      <w:r w:rsidRPr="00092DB1">
        <w:rPr>
          <w:rFonts w:ascii="Times New Roman" w:eastAsia="Times New Roman" w:hAnsi="Times New Roman" w:cs="Times New Roman"/>
          <w:bCs/>
          <w:spacing w:val="-1"/>
          <w:sz w:val="24"/>
          <w:szCs w:val="24"/>
        </w:rPr>
        <w:t>r</w:t>
      </w:r>
      <w:r w:rsidRPr="00092DB1">
        <w:rPr>
          <w:rFonts w:ascii="Times New Roman" w:eastAsia="Times New Roman" w:hAnsi="Times New Roman" w:cs="Times New Roman"/>
          <w:bCs/>
          <w:spacing w:val="-2"/>
          <w:sz w:val="24"/>
          <w:szCs w:val="24"/>
        </w:rPr>
        <w:t>o</w:t>
      </w:r>
      <w:r w:rsidRPr="00092DB1">
        <w:rPr>
          <w:rFonts w:ascii="Times New Roman" w:eastAsia="Times New Roman" w:hAnsi="Times New Roman" w:cs="Times New Roman"/>
          <w:bCs/>
          <w:sz w:val="24"/>
          <w:szCs w:val="24"/>
        </w:rPr>
        <w:t>val</w:t>
      </w:r>
      <w:r w:rsidR="00AD1973">
        <w:rPr>
          <w:rFonts w:ascii="Times New Roman" w:eastAsia="Times New Roman" w:hAnsi="Times New Roman" w:cs="Times New Roman"/>
          <w:bCs/>
          <w:sz w:val="24"/>
          <w:szCs w:val="24"/>
        </w:rPr>
        <w:t xml:space="preserve"> to allow for the submittal of rebuttals to objections received on posted exclusion requests and to allow for surrebuttals for objections that receive rebuttals under the Section 232 exclusion process</w:t>
      </w:r>
      <w:r w:rsidRPr="00092DB1">
        <w:rPr>
          <w:rFonts w:ascii="Times New Roman" w:eastAsia="Times New Roman" w:hAnsi="Times New Roman" w:cs="Times New Roman"/>
          <w:bCs/>
          <w:sz w:val="24"/>
          <w:szCs w:val="24"/>
        </w:rPr>
        <w:t>.</w:t>
      </w:r>
    </w:p>
    <w:p w14:paraId="37E27228" w14:textId="4369EA6A" w:rsidR="00CA6075" w:rsidRPr="00735CD2" w:rsidRDefault="00CA6075" w:rsidP="00CA6075">
      <w:pPr>
        <w:spacing w:after="0" w:line="240" w:lineRule="auto"/>
        <w:ind w:left="120" w:right="-20"/>
        <w:rPr>
          <w:rFonts w:ascii="Times New Roman" w:eastAsia="Times New Roman" w:hAnsi="Times New Roman" w:cs="Times New Roman"/>
          <w:sz w:val="24"/>
          <w:szCs w:val="24"/>
        </w:rPr>
      </w:pPr>
    </w:p>
    <w:p w14:paraId="04F379E2" w14:textId="77777777" w:rsidR="00CA6075" w:rsidRPr="00735CD2" w:rsidRDefault="00CA6075" w:rsidP="00CA6075">
      <w:pPr>
        <w:spacing w:after="0" w:line="271" w:lineRule="exact"/>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1.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x</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position w:val="-1"/>
          <w:sz w:val="24"/>
          <w:szCs w:val="24"/>
          <w:u w:val="thick" w:color="000000"/>
        </w:rPr>
        <w:t>lain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3"/>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c</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rc</w:t>
      </w:r>
      <w:r w:rsidRPr="00735CD2">
        <w:rPr>
          <w:rFonts w:ascii="Times New Roman" w:eastAsia="Times New Roman" w:hAnsi="Times New Roman" w:cs="Times New Roman"/>
          <w:b/>
          <w:bCs/>
          <w:spacing w:val="3"/>
          <w:position w:val="-1"/>
          <w:sz w:val="24"/>
          <w:szCs w:val="24"/>
          <w:u w:val="thick" w:color="000000"/>
        </w:rPr>
        <w:t>u</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2"/>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ces</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at</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k</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oll</w:t>
      </w:r>
      <w:r w:rsidRPr="00735CD2">
        <w:rPr>
          <w:rFonts w:ascii="Times New Roman" w:eastAsia="Times New Roman" w:hAnsi="Times New Roman" w:cs="Times New Roman"/>
          <w:b/>
          <w:bCs/>
          <w:spacing w:val="-1"/>
          <w:position w:val="-1"/>
          <w:sz w:val="24"/>
          <w:szCs w:val="24"/>
          <w:u w:val="thick" w:color="000000"/>
        </w:rPr>
        <w:t>ect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of</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n</w:t>
      </w:r>
      <w:r w:rsidRPr="00735CD2">
        <w:rPr>
          <w:rFonts w:ascii="Times New Roman" w:eastAsia="Times New Roman" w:hAnsi="Times New Roman" w:cs="Times New Roman"/>
          <w:b/>
          <w:bCs/>
          <w:spacing w:val="-1"/>
          <w:position w:val="-1"/>
          <w:sz w:val="24"/>
          <w:szCs w:val="24"/>
          <w:u w:val="thick" w:color="000000"/>
        </w:rPr>
        <w:t>ece</w:t>
      </w:r>
      <w:r w:rsidRPr="00735CD2">
        <w:rPr>
          <w:rFonts w:ascii="Times New Roman" w:eastAsia="Times New Roman" w:hAnsi="Times New Roman" w:cs="Times New Roman"/>
          <w:b/>
          <w:bCs/>
          <w:position w:val="-1"/>
          <w:sz w:val="24"/>
          <w:szCs w:val="24"/>
          <w:u w:val="thick" w:color="000000"/>
        </w:rPr>
        <w:t>ssa</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position w:val="-1"/>
          <w:sz w:val="24"/>
          <w:szCs w:val="24"/>
          <w:u w:val="thick" w:color="000000"/>
        </w:rPr>
        <w:t>y.</w:t>
      </w:r>
    </w:p>
    <w:p w14:paraId="50EA183A" w14:textId="77777777" w:rsidR="003C6F39" w:rsidRPr="00FC403C" w:rsidRDefault="003C6F39" w:rsidP="003C6F39">
      <w:pPr>
        <w:spacing w:before="100" w:beforeAutospacing="1" w:after="100" w:afterAutospacing="1" w:line="240" w:lineRule="auto"/>
        <w:rPr>
          <w:rFonts w:ascii="Times New Roman" w:eastAsia="Times New Roman" w:hAnsi="Times New Roman" w:cs="Times New Roman"/>
          <w:sz w:val="24"/>
          <w:szCs w:val="24"/>
          <w:u w:val="single"/>
          <w:lang w:val="en"/>
        </w:rPr>
      </w:pPr>
      <w:r w:rsidRPr="00FC403C">
        <w:rPr>
          <w:rFonts w:ascii="Times New Roman" w:eastAsia="Times New Roman" w:hAnsi="Times New Roman" w:cs="Times New Roman"/>
          <w:sz w:val="24"/>
          <w:szCs w:val="24"/>
          <w:u w:val="single"/>
          <w:lang w:val="en"/>
        </w:rPr>
        <w:t>Background on Section 232</w:t>
      </w:r>
    </w:p>
    <w:p w14:paraId="3FB05125" w14:textId="77777777" w:rsidR="003C6F39" w:rsidRPr="00FC403C" w:rsidRDefault="003C6F39" w:rsidP="003C6F39">
      <w:pPr>
        <w:spacing w:before="100" w:beforeAutospacing="1" w:after="100" w:afterAutospacing="1" w:line="240" w:lineRule="auto"/>
        <w:rPr>
          <w:rFonts w:ascii="Times New Roman" w:eastAsia="Times New Roman" w:hAnsi="Times New Roman" w:cs="Times New Roman"/>
          <w:sz w:val="24"/>
          <w:szCs w:val="24"/>
          <w:lang w:val="en"/>
        </w:rPr>
      </w:pPr>
      <w:r w:rsidRPr="00FC403C">
        <w:rPr>
          <w:rFonts w:ascii="Times New Roman" w:eastAsia="Times New Roman" w:hAnsi="Times New Roman" w:cs="Times New Roman"/>
          <w:sz w:val="24"/>
          <w:szCs w:val="24"/>
          <w:lang w:val="en"/>
        </w:rPr>
        <w:t xml:space="preserve">Section 232 of the Trade Expansion Act of 1962 (19 U.S.C. §1862) authorizes the Secretary of Commerce </w:t>
      </w:r>
      <w:r w:rsidR="0086686F" w:rsidRPr="00FC403C">
        <w:rPr>
          <w:rFonts w:ascii="Times New Roman" w:eastAsia="Times New Roman" w:hAnsi="Times New Roman" w:cs="Times New Roman"/>
          <w:sz w:val="24"/>
          <w:szCs w:val="24"/>
          <w:lang w:val="en"/>
        </w:rPr>
        <w:t xml:space="preserve">(Secretary) </w:t>
      </w:r>
      <w:r w:rsidRPr="00FC403C">
        <w:rPr>
          <w:rFonts w:ascii="Times New Roman" w:eastAsia="Times New Roman" w:hAnsi="Times New Roman" w:cs="Times New Roman"/>
          <w:sz w:val="24"/>
          <w:szCs w:val="24"/>
          <w:lang w:val="en"/>
        </w:rPr>
        <w:t>to conduct comprehensive investigations to determine the effects of imports of any article on the national security of the United States.  Section 232 investigations include consideration of:</w:t>
      </w:r>
    </w:p>
    <w:p w14:paraId="6A25DDBE" w14:textId="77777777" w:rsidR="003C6F39" w:rsidRPr="00FC403C" w:rsidRDefault="003C6F39" w:rsidP="003C6F39">
      <w:pPr>
        <w:numPr>
          <w:ilvl w:val="0"/>
          <w:numId w:val="37"/>
        </w:numPr>
        <w:spacing w:before="100" w:beforeAutospacing="1" w:after="100" w:afterAutospacing="1" w:line="240" w:lineRule="auto"/>
        <w:rPr>
          <w:rFonts w:ascii="Times New Roman" w:eastAsia="Times New Roman" w:hAnsi="Times New Roman" w:cs="Times New Roman"/>
          <w:sz w:val="24"/>
          <w:szCs w:val="24"/>
          <w:lang w:val="en"/>
        </w:rPr>
      </w:pPr>
      <w:r w:rsidRPr="00FC403C">
        <w:rPr>
          <w:rFonts w:ascii="Times New Roman" w:eastAsia="Times New Roman" w:hAnsi="Times New Roman" w:cs="Times New Roman"/>
          <w:sz w:val="24"/>
          <w:szCs w:val="24"/>
          <w:lang w:val="en"/>
        </w:rPr>
        <w:t>Domestic production needed for projected national defense requirements;</w:t>
      </w:r>
    </w:p>
    <w:p w14:paraId="49B8B20A" w14:textId="77777777" w:rsidR="003C6F39" w:rsidRPr="00FC403C" w:rsidRDefault="003C6F39" w:rsidP="003C6F39">
      <w:pPr>
        <w:numPr>
          <w:ilvl w:val="0"/>
          <w:numId w:val="37"/>
        </w:numPr>
        <w:spacing w:before="100" w:beforeAutospacing="1" w:after="100" w:afterAutospacing="1" w:line="240" w:lineRule="auto"/>
        <w:rPr>
          <w:rFonts w:ascii="Times New Roman" w:eastAsia="Times New Roman" w:hAnsi="Times New Roman" w:cs="Times New Roman"/>
          <w:sz w:val="24"/>
          <w:szCs w:val="24"/>
          <w:lang w:val="en"/>
        </w:rPr>
      </w:pPr>
      <w:r w:rsidRPr="00FC403C">
        <w:rPr>
          <w:rFonts w:ascii="Times New Roman" w:eastAsia="Times New Roman" w:hAnsi="Times New Roman" w:cs="Times New Roman"/>
          <w:sz w:val="24"/>
          <w:szCs w:val="24"/>
          <w:lang w:val="en"/>
        </w:rPr>
        <w:t>Domestic industry’s capacity to meet those requirements;</w:t>
      </w:r>
    </w:p>
    <w:p w14:paraId="4D9318AD" w14:textId="77777777" w:rsidR="003C6F39" w:rsidRPr="00FC403C" w:rsidRDefault="003C6F39" w:rsidP="003C6F39">
      <w:pPr>
        <w:numPr>
          <w:ilvl w:val="0"/>
          <w:numId w:val="37"/>
        </w:numPr>
        <w:spacing w:before="100" w:beforeAutospacing="1" w:after="100" w:afterAutospacing="1" w:line="240" w:lineRule="auto"/>
        <w:rPr>
          <w:rFonts w:ascii="Times New Roman" w:eastAsia="Times New Roman" w:hAnsi="Times New Roman" w:cs="Times New Roman"/>
          <w:sz w:val="24"/>
          <w:szCs w:val="24"/>
          <w:lang w:val="en"/>
        </w:rPr>
      </w:pPr>
      <w:r w:rsidRPr="00FC403C">
        <w:rPr>
          <w:rFonts w:ascii="Times New Roman" w:eastAsia="Times New Roman" w:hAnsi="Times New Roman" w:cs="Times New Roman"/>
          <w:sz w:val="24"/>
          <w:szCs w:val="24"/>
          <w:lang w:val="en"/>
        </w:rPr>
        <w:t>Related human and material resources;</w:t>
      </w:r>
    </w:p>
    <w:p w14:paraId="1F268608" w14:textId="77777777" w:rsidR="003C6F39" w:rsidRPr="00FC403C" w:rsidRDefault="003C6F39" w:rsidP="003C6F39">
      <w:pPr>
        <w:numPr>
          <w:ilvl w:val="0"/>
          <w:numId w:val="37"/>
        </w:numPr>
        <w:spacing w:before="100" w:beforeAutospacing="1" w:after="100" w:afterAutospacing="1" w:line="240" w:lineRule="auto"/>
        <w:rPr>
          <w:rFonts w:ascii="Times New Roman" w:eastAsia="Times New Roman" w:hAnsi="Times New Roman" w:cs="Times New Roman"/>
          <w:sz w:val="24"/>
          <w:szCs w:val="24"/>
          <w:lang w:val="en"/>
        </w:rPr>
      </w:pPr>
      <w:r w:rsidRPr="00FC403C">
        <w:rPr>
          <w:rFonts w:ascii="Times New Roman" w:eastAsia="Times New Roman" w:hAnsi="Times New Roman" w:cs="Times New Roman"/>
          <w:sz w:val="24"/>
          <w:szCs w:val="24"/>
          <w:lang w:val="en"/>
        </w:rPr>
        <w:t>The importation of goods in terms of their quantities and use;</w:t>
      </w:r>
    </w:p>
    <w:p w14:paraId="23F0AAF0" w14:textId="46C8EAB8" w:rsidR="003C6F39" w:rsidRPr="00FC403C" w:rsidRDefault="003C6F39" w:rsidP="003C6F39">
      <w:pPr>
        <w:numPr>
          <w:ilvl w:val="0"/>
          <w:numId w:val="37"/>
        </w:numPr>
        <w:spacing w:before="100" w:beforeAutospacing="1" w:after="100" w:afterAutospacing="1" w:line="240" w:lineRule="auto"/>
        <w:rPr>
          <w:rFonts w:ascii="Times New Roman" w:eastAsia="Times New Roman" w:hAnsi="Times New Roman" w:cs="Times New Roman"/>
          <w:sz w:val="24"/>
          <w:szCs w:val="24"/>
          <w:lang w:val="en"/>
        </w:rPr>
      </w:pPr>
      <w:r w:rsidRPr="00FC403C">
        <w:rPr>
          <w:rFonts w:ascii="Times New Roman" w:eastAsia="Times New Roman" w:hAnsi="Times New Roman" w:cs="Times New Roman"/>
          <w:sz w:val="24"/>
          <w:szCs w:val="24"/>
          <w:lang w:val="en"/>
        </w:rPr>
        <w:t>The close relation of national economic</w:t>
      </w:r>
      <w:r w:rsidR="00DB2A92" w:rsidRPr="00FC403C">
        <w:rPr>
          <w:rFonts w:ascii="Times New Roman" w:eastAsia="Times New Roman" w:hAnsi="Times New Roman" w:cs="Times New Roman"/>
          <w:sz w:val="24"/>
          <w:szCs w:val="24"/>
          <w:lang w:val="en"/>
        </w:rPr>
        <w:t>s</w:t>
      </w:r>
      <w:r w:rsidRPr="00FC403C">
        <w:rPr>
          <w:rFonts w:ascii="Times New Roman" w:eastAsia="Times New Roman" w:hAnsi="Times New Roman" w:cs="Times New Roman"/>
          <w:sz w:val="24"/>
          <w:szCs w:val="24"/>
          <w:lang w:val="en"/>
        </w:rPr>
        <w:t xml:space="preserve"> welfare to U.S. national security;</w:t>
      </w:r>
    </w:p>
    <w:p w14:paraId="62DA7E58" w14:textId="77777777" w:rsidR="003C6F39" w:rsidRPr="00FC403C" w:rsidRDefault="003C6F39" w:rsidP="003C6F39">
      <w:pPr>
        <w:numPr>
          <w:ilvl w:val="0"/>
          <w:numId w:val="37"/>
        </w:numPr>
        <w:spacing w:before="100" w:beforeAutospacing="1" w:after="100" w:afterAutospacing="1" w:line="240" w:lineRule="auto"/>
        <w:rPr>
          <w:rFonts w:ascii="Times New Roman" w:eastAsia="Times New Roman" w:hAnsi="Times New Roman" w:cs="Times New Roman"/>
          <w:sz w:val="24"/>
          <w:szCs w:val="24"/>
          <w:lang w:val="en"/>
        </w:rPr>
      </w:pPr>
      <w:r w:rsidRPr="00FC403C">
        <w:rPr>
          <w:rFonts w:ascii="Times New Roman" w:eastAsia="Times New Roman" w:hAnsi="Times New Roman" w:cs="Times New Roman"/>
          <w:sz w:val="24"/>
          <w:szCs w:val="24"/>
          <w:lang w:val="en"/>
        </w:rPr>
        <w:t>Loss of skills or investment, substantial unemployment and decrease in government revenue; and</w:t>
      </w:r>
    </w:p>
    <w:p w14:paraId="732DE8E8" w14:textId="77777777" w:rsidR="003C6F39" w:rsidRPr="00FC403C" w:rsidRDefault="003C6F39" w:rsidP="003C6F39">
      <w:pPr>
        <w:numPr>
          <w:ilvl w:val="0"/>
          <w:numId w:val="37"/>
        </w:numPr>
        <w:spacing w:before="100" w:beforeAutospacing="1" w:after="100" w:afterAutospacing="1" w:line="240" w:lineRule="auto"/>
        <w:rPr>
          <w:rFonts w:ascii="Times New Roman" w:eastAsia="Times New Roman" w:hAnsi="Times New Roman" w:cs="Times New Roman"/>
          <w:sz w:val="24"/>
          <w:szCs w:val="24"/>
          <w:lang w:val="en"/>
        </w:rPr>
      </w:pPr>
      <w:r w:rsidRPr="00FC403C">
        <w:rPr>
          <w:rFonts w:ascii="Times New Roman" w:eastAsia="Times New Roman" w:hAnsi="Times New Roman" w:cs="Times New Roman"/>
          <w:sz w:val="24"/>
          <w:szCs w:val="24"/>
          <w:lang w:val="en"/>
        </w:rPr>
        <w:t>The impact of foreign competition on specific domestic industries and the impact of displacement of any domestic products by excessive imports. </w:t>
      </w:r>
    </w:p>
    <w:p w14:paraId="434CFE8C" w14:textId="77777777" w:rsidR="003C6F39" w:rsidRPr="00FC403C" w:rsidRDefault="003C6F39" w:rsidP="003C6F39">
      <w:pPr>
        <w:spacing w:before="100" w:beforeAutospacing="1" w:after="100" w:afterAutospacing="1" w:line="240" w:lineRule="auto"/>
        <w:rPr>
          <w:rFonts w:ascii="Times New Roman" w:eastAsia="Times New Roman" w:hAnsi="Times New Roman" w:cs="Times New Roman"/>
          <w:sz w:val="24"/>
          <w:szCs w:val="24"/>
          <w:lang w:val="en"/>
        </w:rPr>
      </w:pPr>
      <w:r w:rsidRPr="00FC403C">
        <w:rPr>
          <w:rFonts w:ascii="Times New Roman" w:eastAsia="Times New Roman" w:hAnsi="Times New Roman" w:cs="Times New Roman"/>
          <w:sz w:val="24"/>
          <w:szCs w:val="24"/>
          <w:lang w:val="en"/>
        </w:rPr>
        <w:t>Section 232 requires that the Secretary notify the Secretary of Defense that an investigation has been initiated. The Secretary also consults with the Secretary of Defense regarding methodological and policy questions raised in the investigation and can seek information and advice from other government agencies.</w:t>
      </w:r>
    </w:p>
    <w:p w14:paraId="5073718C" w14:textId="162E2ADC" w:rsidR="00C74D12" w:rsidRDefault="003C6F39" w:rsidP="00BD48B5">
      <w:pPr>
        <w:autoSpaceDE w:val="0"/>
        <w:autoSpaceDN w:val="0"/>
        <w:adjustRightInd w:val="0"/>
        <w:spacing w:after="0" w:line="240" w:lineRule="auto"/>
        <w:rPr>
          <w:rFonts w:ascii="Times New Roman" w:eastAsia="Times New Roman" w:hAnsi="Times New Roman" w:cs="Times New Roman"/>
          <w:sz w:val="24"/>
          <w:szCs w:val="24"/>
        </w:rPr>
      </w:pPr>
      <w:r w:rsidRPr="00FC403C">
        <w:rPr>
          <w:rFonts w:ascii="Times New Roman" w:eastAsia="Times New Roman" w:hAnsi="Times New Roman" w:cs="Times New Roman"/>
          <w:sz w:val="24"/>
          <w:szCs w:val="24"/>
          <w:lang w:val="en"/>
        </w:rPr>
        <w:t>The Secretary’s report to the President, prepared within 270 days of initiation, focuses on whether the importation of the article in question is in such quantities or under such circumstances as to threaten to impair the national security.  The President can concur or not with the Secretary’s recommendations, and, if necessary, take action to “adjust the imports of an article and its derivatives.”  </w:t>
      </w:r>
      <w:r w:rsidR="004832CE" w:rsidRPr="00FC403C">
        <w:rPr>
          <w:rFonts w:ascii="Times New Roman" w:eastAsia="Times New Roman" w:hAnsi="Times New Roman" w:cs="Times New Roman"/>
          <w:sz w:val="24"/>
          <w:szCs w:val="24"/>
          <w:lang w:val="en"/>
        </w:rPr>
        <w:t>I</w:t>
      </w:r>
      <w:r w:rsidRPr="00FC403C">
        <w:rPr>
          <w:rFonts w:ascii="Times New Roman" w:eastAsia="Times New Roman" w:hAnsi="Times New Roman" w:cs="Times New Roman"/>
          <w:sz w:val="24"/>
          <w:szCs w:val="24"/>
          <w:lang w:val="en"/>
        </w:rPr>
        <w:t xml:space="preserve">n addition, </w:t>
      </w:r>
      <w:r w:rsidR="00FA6B5F" w:rsidRPr="00FC403C">
        <w:rPr>
          <w:rFonts w:ascii="Times New Roman" w:eastAsia="Times New Roman" w:hAnsi="Times New Roman" w:cs="Times New Roman"/>
          <w:sz w:val="24"/>
          <w:szCs w:val="24"/>
          <w:lang w:val="en"/>
        </w:rPr>
        <w:t xml:space="preserve">pursuant to other sources of authority, </w:t>
      </w:r>
      <w:r w:rsidRPr="00FC403C">
        <w:rPr>
          <w:rFonts w:ascii="Times New Roman" w:eastAsia="Times New Roman" w:hAnsi="Times New Roman" w:cs="Times New Roman"/>
          <w:sz w:val="24"/>
          <w:szCs w:val="24"/>
          <w:lang w:val="en"/>
        </w:rPr>
        <w:t>the Secretary can recommend, and the President can take, other lawful non-trade related actions necessary to address the threat.</w:t>
      </w:r>
    </w:p>
    <w:p w14:paraId="19259983" w14:textId="77777777" w:rsidR="00AD1973" w:rsidRDefault="00AD1973" w:rsidP="00A1211F">
      <w:pPr>
        <w:autoSpaceDE w:val="0"/>
        <w:autoSpaceDN w:val="0"/>
        <w:adjustRightInd w:val="0"/>
        <w:spacing w:after="0" w:line="240" w:lineRule="auto"/>
        <w:rPr>
          <w:rFonts w:ascii="Times New Roman" w:eastAsia="Times New Roman" w:hAnsi="Times New Roman" w:cs="Times New Roman"/>
          <w:bCs/>
          <w:sz w:val="24"/>
          <w:szCs w:val="24"/>
          <w:u w:val="single"/>
        </w:rPr>
      </w:pPr>
    </w:p>
    <w:p w14:paraId="105D275C" w14:textId="0C1B94BC" w:rsidR="00437768" w:rsidRPr="008E47F0" w:rsidRDefault="00437768" w:rsidP="00DC4921">
      <w:pPr>
        <w:autoSpaceDE w:val="0"/>
        <w:autoSpaceDN w:val="0"/>
        <w:adjustRightInd w:val="0"/>
        <w:spacing w:after="0" w:line="240" w:lineRule="auto"/>
        <w:rPr>
          <w:rFonts w:ascii="Times New Roman" w:eastAsia="Times New Roman" w:hAnsi="Times New Roman" w:cs="Times New Roman"/>
          <w:bCs/>
          <w:sz w:val="24"/>
          <w:szCs w:val="24"/>
          <w:u w:val="single"/>
        </w:rPr>
      </w:pPr>
      <w:r w:rsidRPr="008E47F0">
        <w:rPr>
          <w:rFonts w:ascii="Times New Roman" w:eastAsia="Times New Roman" w:hAnsi="Times New Roman" w:cs="Times New Roman"/>
          <w:bCs/>
          <w:sz w:val="24"/>
          <w:szCs w:val="24"/>
          <w:u w:val="single"/>
        </w:rPr>
        <w:lastRenderedPageBreak/>
        <w:t>Background</w:t>
      </w:r>
      <w:r w:rsidR="008E47F0" w:rsidRPr="008E47F0">
        <w:rPr>
          <w:rFonts w:ascii="Times New Roman" w:eastAsia="Times New Roman" w:hAnsi="Times New Roman" w:cs="Times New Roman"/>
          <w:bCs/>
          <w:sz w:val="24"/>
          <w:szCs w:val="24"/>
          <w:u w:val="single"/>
        </w:rPr>
        <w:t xml:space="preserve"> on exclusion request and objection process</w:t>
      </w:r>
    </w:p>
    <w:p w14:paraId="65FF8F21" w14:textId="77777777" w:rsidR="008E47F0" w:rsidRDefault="008E47F0" w:rsidP="001B04D9">
      <w:pPr>
        <w:spacing w:after="0" w:line="240" w:lineRule="auto"/>
        <w:rPr>
          <w:rFonts w:ascii="Times New Roman" w:eastAsia="Times New Roman" w:hAnsi="Times New Roman" w:cs="Times New Roman"/>
          <w:sz w:val="24"/>
          <w:szCs w:val="24"/>
        </w:rPr>
      </w:pPr>
    </w:p>
    <w:p w14:paraId="60BBB35D" w14:textId="53D32356" w:rsidR="00437768" w:rsidRPr="00437768" w:rsidRDefault="00437768" w:rsidP="001B04D9">
      <w:pPr>
        <w:spacing w:after="0" w:line="240" w:lineRule="auto"/>
        <w:rPr>
          <w:rFonts w:ascii="Times New Roman" w:eastAsia="Times New Roman" w:hAnsi="Times New Roman" w:cs="Times New Roman"/>
          <w:sz w:val="24"/>
          <w:szCs w:val="24"/>
        </w:rPr>
      </w:pPr>
      <w:r w:rsidRPr="00437768">
        <w:rPr>
          <w:rFonts w:ascii="Times New Roman" w:eastAsia="Times New Roman" w:hAnsi="Times New Roman" w:cs="Times New Roman"/>
          <w:sz w:val="24"/>
          <w:szCs w:val="24"/>
        </w:rPr>
        <w:t xml:space="preserve">On March 8, 2018, President Trump issued Proclamations 9704 and 9705, imposing duties on imports of aluminum and steel.  The Proclamations also authorized the Secretary </w:t>
      </w:r>
      <w:r w:rsidR="00A1211F">
        <w:rPr>
          <w:rFonts w:ascii="Times New Roman" w:eastAsia="Times New Roman" w:hAnsi="Times New Roman" w:cs="Times New Roman"/>
          <w:sz w:val="24"/>
          <w:szCs w:val="24"/>
        </w:rPr>
        <w:t xml:space="preserve">of Commerce </w:t>
      </w:r>
      <w:r w:rsidRPr="00437768">
        <w:rPr>
          <w:rFonts w:ascii="Times New Roman" w:eastAsia="Times New Roman" w:hAnsi="Times New Roman" w:cs="Times New Roman"/>
          <w:sz w:val="24"/>
          <w:szCs w:val="24"/>
        </w:rPr>
        <w:t>to grant exclusions from the duties “if the Secretary determines the steel or aluminum article for which the exclusion is requested is not produced in the United States in a sufficient and reasonably available amount or of a satisfactory quality or should be excluded based upon specific national security considerations.”</w:t>
      </w:r>
      <w:r w:rsidR="001B04D9">
        <w:rPr>
          <w:rFonts w:ascii="Times New Roman" w:eastAsia="Times New Roman" w:hAnsi="Times New Roman" w:cs="Times New Roman"/>
          <w:sz w:val="24"/>
          <w:szCs w:val="24"/>
        </w:rPr>
        <w:t xml:space="preserve">  </w:t>
      </w:r>
    </w:p>
    <w:p w14:paraId="1BDCD772" w14:textId="77777777" w:rsidR="00437768" w:rsidRPr="00437768" w:rsidRDefault="00437768" w:rsidP="00A1211F">
      <w:pPr>
        <w:spacing w:after="0" w:line="240" w:lineRule="auto"/>
        <w:rPr>
          <w:rFonts w:ascii="Times New Roman" w:eastAsia="Times New Roman" w:hAnsi="Times New Roman" w:cs="Times New Roman"/>
          <w:sz w:val="24"/>
          <w:szCs w:val="24"/>
        </w:rPr>
      </w:pPr>
    </w:p>
    <w:p w14:paraId="0241F008" w14:textId="756695A3" w:rsidR="00437768" w:rsidRPr="00437768" w:rsidRDefault="00437768" w:rsidP="00DC4921">
      <w:pPr>
        <w:spacing w:after="0" w:line="240" w:lineRule="auto"/>
        <w:rPr>
          <w:rFonts w:ascii="Times New Roman" w:eastAsia="Times New Roman" w:hAnsi="Times New Roman" w:cs="Times New Roman"/>
          <w:sz w:val="24"/>
          <w:szCs w:val="24"/>
        </w:rPr>
      </w:pPr>
      <w:r w:rsidRPr="00437768">
        <w:rPr>
          <w:rFonts w:ascii="Times New Roman" w:eastAsia="Times New Roman" w:hAnsi="Times New Roman" w:cs="Times New Roman"/>
          <w:sz w:val="24"/>
          <w:szCs w:val="24"/>
        </w:rPr>
        <w:t xml:space="preserve">On March 19, 2018, the Secretary </w:t>
      </w:r>
      <w:r w:rsidR="00A1211F">
        <w:rPr>
          <w:rFonts w:ascii="Times New Roman" w:eastAsia="Times New Roman" w:hAnsi="Times New Roman" w:cs="Times New Roman"/>
          <w:sz w:val="24"/>
          <w:szCs w:val="24"/>
        </w:rPr>
        <w:t xml:space="preserve">of Commerce </w:t>
      </w:r>
      <w:r w:rsidRPr="00437768">
        <w:rPr>
          <w:rFonts w:ascii="Times New Roman" w:eastAsia="Times New Roman" w:hAnsi="Times New Roman" w:cs="Times New Roman"/>
          <w:sz w:val="24"/>
          <w:szCs w:val="24"/>
        </w:rPr>
        <w:t xml:space="preserve">issued an interim final rule, setting forth the requirements U.S. businesses must satisfy when submitting exclusion requests.  On behalf of the Secretary, </w:t>
      </w:r>
      <w:r w:rsidR="00A1211F">
        <w:rPr>
          <w:rFonts w:ascii="Times New Roman" w:eastAsia="Times New Roman" w:hAnsi="Times New Roman" w:cs="Times New Roman"/>
          <w:sz w:val="24"/>
          <w:szCs w:val="24"/>
        </w:rPr>
        <w:t xml:space="preserve">the </w:t>
      </w:r>
      <w:r w:rsidR="00A1211F">
        <w:rPr>
          <w:rFonts w:ascii="Times New Roman" w:hAnsi="Times New Roman"/>
          <w:sz w:val="24"/>
          <w:szCs w:val="24"/>
        </w:rPr>
        <w:t>U.S. Department of Commerce, Bureau of Industry and Security (DOC/BIS)</w:t>
      </w:r>
      <w:r w:rsidR="00A1211F">
        <w:rPr>
          <w:rFonts w:ascii="Times New Roman" w:eastAsia="Times New Roman" w:hAnsi="Times New Roman" w:cs="Times New Roman"/>
          <w:sz w:val="24"/>
          <w:szCs w:val="24"/>
        </w:rPr>
        <w:t xml:space="preserve"> </w:t>
      </w:r>
      <w:r w:rsidRPr="00437768">
        <w:rPr>
          <w:rFonts w:ascii="Times New Roman" w:eastAsia="Times New Roman" w:hAnsi="Times New Roman" w:cs="Times New Roman"/>
          <w:sz w:val="24"/>
          <w:szCs w:val="24"/>
        </w:rPr>
        <w:t xml:space="preserve">published the March 19 rule, </w:t>
      </w:r>
      <w:r w:rsidRPr="00437768">
        <w:rPr>
          <w:rFonts w:ascii="Times New Roman" w:eastAsia="Times New Roman" w:hAnsi="Times New Roman" w:cs="Times New Roman"/>
          <w:i/>
          <w:sz w:val="24"/>
          <w:szCs w:val="24"/>
        </w:rPr>
        <w:t>Requirements for Submissions Requesting Exclusions f</w:t>
      </w:r>
      <w:r w:rsidR="00A1211F">
        <w:rPr>
          <w:rFonts w:ascii="Times New Roman" w:eastAsia="Times New Roman" w:hAnsi="Times New Roman" w:cs="Times New Roman"/>
          <w:i/>
          <w:sz w:val="24"/>
          <w:szCs w:val="24"/>
        </w:rPr>
        <w:t xml:space="preserve">rom the Remedies Instituted in </w:t>
      </w:r>
      <w:r w:rsidRPr="00437768">
        <w:rPr>
          <w:rFonts w:ascii="Times New Roman" w:eastAsia="Times New Roman" w:hAnsi="Times New Roman" w:cs="Times New Roman"/>
          <w:i/>
          <w:sz w:val="24"/>
          <w:szCs w:val="24"/>
        </w:rPr>
        <w:t>Presidential Proclamations Adjusting Imports of Steel into the United States and Adjusting Imports of Aluminum into the United States; and the filing of Objections to Submitted Exclusion Requests for Steel and Aluminum</w:t>
      </w:r>
      <w:r w:rsidRPr="00437768">
        <w:rPr>
          <w:rFonts w:ascii="Times New Roman" w:eastAsia="Times New Roman" w:hAnsi="Times New Roman" w:cs="Times New Roman"/>
          <w:sz w:val="24"/>
          <w:szCs w:val="24"/>
        </w:rPr>
        <w:t xml:space="preserve"> (83 FR 12106).  The March 19 rule also set forth the requirements that U.S. parties must meet when submitting objections to exclusion requests.  The March 19 rule amended the National Security Industrial Base Regulations to add two new supplements, Supplements No. 1 (for steel exclusion requests) and No. 2 (for aluminum exclusion requests) to part 705.  The Secretary started this process with the publication of the March 19 rule and is continuing that process to make various improvements</w:t>
      </w:r>
      <w:r w:rsidR="00CE4439">
        <w:rPr>
          <w:rFonts w:ascii="Times New Roman" w:eastAsia="Times New Roman" w:hAnsi="Times New Roman" w:cs="Times New Roman"/>
          <w:sz w:val="24"/>
          <w:szCs w:val="24"/>
        </w:rPr>
        <w:t xml:space="preserve"> with the publication of a second interim final </w:t>
      </w:r>
      <w:r w:rsidRPr="00437768">
        <w:rPr>
          <w:rFonts w:ascii="Times New Roman" w:eastAsia="Times New Roman" w:hAnsi="Times New Roman" w:cs="Times New Roman"/>
          <w:sz w:val="24"/>
          <w:szCs w:val="24"/>
        </w:rPr>
        <w:t>rule</w:t>
      </w:r>
      <w:r w:rsidR="00D87F94">
        <w:rPr>
          <w:rFonts w:ascii="Times New Roman" w:eastAsia="Times New Roman" w:hAnsi="Times New Roman" w:cs="Times New Roman"/>
          <w:sz w:val="24"/>
          <w:szCs w:val="24"/>
        </w:rPr>
        <w:t xml:space="preserve"> described below</w:t>
      </w:r>
      <w:r w:rsidR="00AD1973">
        <w:rPr>
          <w:rFonts w:ascii="Times New Roman" w:eastAsia="Times New Roman" w:hAnsi="Times New Roman" w:cs="Times New Roman"/>
          <w:sz w:val="24"/>
          <w:szCs w:val="24"/>
        </w:rPr>
        <w:t>, including adding a rebuttal and surrebuttal process</w:t>
      </w:r>
      <w:r w:rsidRPr="00437768">
        <w:rPr>
          <w:rFonts w:ascii="Times New Roman" w:eastAsia="Times New Roman" w:hAnsi="Times New Roman" w:cs="Times New Roman"/>
          <w:sz w:val="24"/>
          <w:szCs w:val="24"/>
        </w:rPr>
        <w:t xml:space="preserve">.   </w:t>
      </w:r>
    </w:p>
    <w:p w14:paraId="7C20C647" w14:textId="01D63F34" w:rsidR="006142AB" w:rsidRPr="006142AB" w:rsidRDefault="006142AB" w:rsidP="006142AB">
      <w:pPr>
        <w:spacing w:after="0" w:line="240" w:lineRule="auto"/>
        <w:jc w:val="center"/>
        <w:rPr>
          <w:rFonts w:ascii="Times New Roman" w:eastAsia="Times New Roman" w:hAnsi="Times New Roman" w:cs="Times New Roman"/>
          <w:sz w:val="24"/>
          <w:szCs w:val="24"/>
        </w:rPr>
      </w:pPr>
    </w:p>
    <w:p w14:paraId="047AD12F" w14:textId="7B5B6F88" w:rsidR="00437768" w:rsidRPr="00F8337B" w:rsidRDefault="00437768" w:rsidP="00DC4921">
      <w:pPr>
        <w:spacing w:after="160" w:line="240" w:lineRule="auto"/>
        <w:rPr>
          <w:rFonts w:ascii="Times New Roman" w:eastAsia="Times New Roman" w:hAnsi="Times New Roman" w:cs="Times New Roman"/>
          <w:sz w:val="24"/>
          <w:szCs w:val="24"/>
          <w:u w:val="single"/>
        </w:rPr>
      </w:pPr>
      <w:r w:rsidRPr="00F8337B">
        <w:rPr>
          <w:rFonts w:ascii="Times New Roman" w:eastAsia="Times New Roman" w:hAnsi="Times New Roman" w:cs="Times New Roman"/>
          <w:sz w:val="24"/>
          <w:szCs w:val="24"/>
          <w:u w:val="single"/>
        </w:rPr>
        <w:t>Updates &amp; Improvements to Section 232 Steel and Aluminum Exclusion Request and Objection Processes</w:t>
      </w:r>
    </w:p>
    <w:p w14:paraId="6AE1D665" w14:textId="28D36E54" w:rsidR="00777907" w:rsidRPr="00777907" w:rsidRDefault="00A1211F" w:rsidP="00DC4921">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sz w:val="24"/>
          <w:szCs w:val="24"/>
        </w:rPr>
        <w:t>BIS</w:t>
      </w:r>
      <w:r w:rsidRPr="00C14DE5">
        <w:rPr>
          <w:rFonts w:ascii="Times New Roman" w:eastAsia="Times New Roman" w:hAnsi="Times New Roman" w:cs="Times New Roman"/>
          <w:sz w:val="24"/>
          <w:szCs w:val="24"/>
        </w:rPr>
        <w:t xml:space="preserve"> will publish </w:t>
      </w:r>
      <w:r>
        <w:rPr>
          <w:rFonts w:ascii="Times New Roman" w:eastAsia="Times New Roman" w:hAnsi="Times New Roman" w:cs="Times New Roman"/>
          <w:sz w:val="24"/>
          <w:szCs w:val="24"/>
        </w:rPr>
        <w:t>a</w:t>
      </w:r>
      <w:r w:rsidRPr="00C14D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second </w:t>
      </w:r>
      <w:r w:rsidRPr="00C14DE5">
        <w:rPr>
          <w:rFonts w:ascii="Times New Roman" w:eastAsia="Times New Roman" w:hAnsi="Times New Roman" w:cs="Times New Roman"/>
          <w:sz w:val="24"/>
          <w:szCs w:val="24"/>
        </w:rPr>
        <w:t>interim final rule</w:t>
      </w:r>
      <w:r>
        <w:rPr>
          <w:rFonts w:ascii="Times New Roman" w:eastAsia="Times New Roman" w:hAnsi="Times New Roman" w:cs="Times New Roman"/>
          <w:sz w:val="24"/>
          <w:szCs w:val="24"/>
        </w:rPr>
        <w:t>,</w:t>
      </w:r>
      <w:r w:rsidRPr="00C14DE5">
        <w:rPr>
          <w:rFonts w:ascii="Times New Roman" w:eastAsia="Times New Roman" w:hAnsi="Times New Roman" w:cs="Times New Roman"/>
          <w:sz w:val="24"/>
          <w:szCs w:val="24"/>
        </w:rPr>
        <w:t xml:space="preserve"> </w:t>
      </w:r>
      <w:r w:rsidRPr="00A1211F">
        <w:rPr>
          <w:rFonts w:ascii="Times New Roman" w:hAnsi="Times New Roman"/>
          <w:i/>
          <w:sz w:val="24"/>
          <w:szCs w:val="24"/>
        </w:rPr>
        <w:t>Revisions to the</w:t>
      </w:r>
      <w:r w:rsidRPr="00A1211F">
        <w:rPr>
          <w:rFonts w:ascii="Times New Roman" w:hAnsi="Times New Roman"/>
          <w:b/>
          <w:i/>
          <w:sz w:val="24"/>
          <w:szCs w:val="24"/>
        </w:rPr>
        <w:t xml:space="preserve"> </w:t>
      </w:r>
      <w:r w:rsidRPr="00A1211F">
        <w:rPr>
          <w:rFonts w:ascii="Times New Roman" w:eastAsia="Times New Roman" w:hAnsi="Times New Roman"/>
          <w:i/>
          <w:sz w:val="24"/>
          <w:szCs w:val="24"/>
        </w:rPr>
        <w:t xml:space="preserve">Requirements for Submissions Requesting Exclusions </w:t>
      </w:r>
      <w:r w:rsidRPr="00A1211F">
        <w:rPr>
          <w:rFonts w:ascii="Times New Roman" w:hAnsi="Times New Roman"/>
          <w:i/>
          <w:sz w:val="24"/>
          <w:szCs w:val="24"/>
        </w:rPr>
        <w:t>from the Remedies Instituted in Presidential Proclamations Adjusting Imports of Steel into the United States and Adjusting Imports of Aluminum into the United States</w:t>
      </w:r>
      <w:r w:rsidRPr="00A1211F">
        <w:rPr>
          <w:rFonts w:ascii="Times New Roman" w:eastAsia="Times New Roman" w:hAnsi="Times New Roman"/>
          <w:i/>
          <w:sz w:val="24"/>
          <w:szCs w:val="24"/>
        </w:rPr>
        <w:t>; and the filing of Objections to Submitted Exclusion Requests for Steel and Aluminum</w:t>
      </w:r>
      <w:r w:rsidRPr="00C14DE5">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sidR="00437768" w:rsidRPr="0043776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second interim final rule that will be published</w:t>
      </w:r>
      <w:r w:rsidR="00437768" w:rsidRPr="00437768">
        <w:rPr>
          <w:rFonts w:ascii="Times New Roman" w:eastAsia="Times New Roman" w:hAnsi="Times New Roman" w:cs="Times New Roman"/>
          <w:sz w:val="24"/>
          <w:szCs w:val="24"/>
        </w:rPr>
        <w:t xml:space="preserve"> by BIS, on behalf of the Secretary, </w:t>
      </w:r>
      <w:r w:rsidR="00777907">
        <w:rPr>
          <w:rFonts w:ascii="Times New Roman" w:eastAsia="Times New Roman" w:hAnsi="Times New Roman" w:cs="Times New Roman"/>
          <w:sz w:val="24"/>
          <w:szCs w:val="24"/>
        </w:rPr>
        <w:t>will make</w:t>
      </w:r>
      <w:r w:rsidR="00777907" w:rsidRPr="00777907">
        <w:rPr>
          <w:rFonts w:ascii="Times New Roman" w:eastAsia="Times New Roman" w:hAnsi="Times New Roman" w:cs="Times New Roman"/>
          <w:sz w:val="24"/>
          <w:szCs w:val="24"/>
        </w:rPr>
        <w:t xml:space="preserve"> changes to the two supplements added in the March 19 rule: Supplement No. 1 to Part 705 - Requirements for Submissions Requesting Exclusions from the Remedies Instituted in Presidential Proclamation 9705 of March 8, 2018 Adjusting Imports of Steel Articles into the United States; and to</w:t>
      </w:r>
      <w:r w:rsidR="00777907" w:rsidRPr="00777907" w:rsidDel="003153F6">
        <w:rPr>
          <w:rFonts w:ascii="Times New Roman" w:eastAsia="Times New Roman" w:hAnsi="Times New Roman" w:cs="Times New Roman"/>
          <w:sz w:val="24"/>
          <w:szCs w:val="24"/>
        </w:rPr>
        <w:t xml:space="preserve"> </w:t>
      </w:r>
      <w:r w:rsidR="00777907" w:rsidRPr="00777907">
        <w:rPr>
          <w:rFonts w:ascii="Times New Roman" w:eastAsia="Times New Roman" w:hAnsi="Times New Roman" w:cs="Times New Roman"/>
          <w:sz w:val="24"/>
          <w:szCs w:val="24"/>
        </w:rPr>
        <w:t xml:space="preserve">Supplement No. 2 to Part 705 - Requirements for Submissions Requesting Exclusions from the Remedies Instituted in Presidential Proclamation 9704 of March 8, 2018 to Adjusting Imports of Aluminum into the United States.  </w:t>
      </w:r>
    </w:p>
    <w:p w14:paraId="54889417" w14:textId="77777777" w:rsidR="008466B8" w:rsidRDefault="008466B8" w:rsidP="00DC4921">
      <w:pPr>
        <w:autoSpaceDE w:val="0"/>
        <w:autoSpaceDN w:val="0"/>
        <w:adjustRightInd w:val="0"/>
        <w:spacing w:after="0" w:line="240" w:lineRule="auto"/>
        <w:rPr>
          <w:rFonts w:ascii="Times New Roman" w:eastAsia="Times New Roman" w:hAnsi="Times New Roman" w:cs="Times New Roman"/>
          <w:sz w:val="24"/>
          <w:szCs w:val="24"/>
        </w:rPr>
      </w:pPr>
    </w:p>
    <w:p w14:paraId="07CB42DB" w14:textId="521A42FC" w:rsidR="00AD1973" w:rsidRDefault="00777907" w:rsidP="00DC4921">
      <w:pPr>
        <w:autoSpaceDE w:val="0"/>
        <w:autoSpaceDN w:val="0"/>
        <w:adjustRightInd w:val="0"/>
        <w:spacing w:after="0" w:line="240" w:lineRule="auto"/>
        <w:rPr>
          <w:rFonts w:ascii="Times New Roman" w:eastAsia="Times New Roman" w:hAnsi="Times New Roman" w:cs="Times New Roman"/>
          <w:sz w:val="24"/>
          <w:szCs w:val="24"/>
        </w:rPr>
      </w:pPr>
      <w:r w:rsidRPr="00777907">
        <w:rPr>
          <w:rFonts w:ascii="Times New Roman" w:eastAsia="Times New Roman" w:hAnsi="Times New Roman" w:cs="Times New Roman"/>
          <w:sz w:val="24"/>
          <w:szCs w:val="24"/>
        </w:rPr>
        <w:t>The changes to the exclusion processes in th</w:t>
      </w:r>
      <w:r w:rsidR="00AD1973">
        <w:rPr>
          <w:rFonts w:ascii="Times New Roman" w:eastAsia="Times New Roman" w:hAnsi="Times New Roman" w:cs="Times New Roman"/>
          <w:sz w:val="24"/>
          <w:szCs w:val="24"/>
        </w:rPr>
        <w:t>e second interim rule</w:t>
      </w:r>
      <w:r w:rsidRPr="00777907">
        <w:rPr>
          <w:rFonts w:ascii="Times New Roman" w:eastAsia="Times New Roman" w:hAnsi="Times New Roman" w:cs="Times New Roman"/>
          <w:sz w:val="24"/>
          <w:szCs w:val="24"/>
        </w:rPr>
        <w:t xml:space="preserve"> are informed by both the comments received in response to the March 19 rule and the Department’s experience with managing the exclusion process.  The comments identified a number of areas where transparency, effectiveness and fairness of the exclusion and objection process could be improved, including adding a rebuttal and surrebuttal process.  The Department has incorporated changes based on many of those comments and has also included other process improvements.  The publication of </w:t>
      </w:r>
      <w:r w:rsidR="00BD31E2">
        <w:rPr>
          <w:rFonts w:ascii="Times New Roman" w:eastAsia="Times New Roman" w:hAnsi="Times New Roman" w:cs="Times New Roman"/>
          <w:sz w:val="24"/>
          <w:szCs w:val="24"/>
        </w:rPr>
        <w:t xml:space="preserve">the second interim </w:t>
      </w:r>
      <w:r w:rsidRPr="00777907">
        <w:rPr>
          <w:rFonts w:ascii="Times New Roman" w:eastAsia="Times New Roman" w:hAnsi="Times New Roman" w:cs="Times New Roman"/>
          <w:sz w:val="24"/>
          <w:szCs w:val="24"/>
        </w:rPr>
        <w:t xml:space="preserve">rule should make significant improvements in all three </w:t>
      </w:r>
      <w:r w:rsidRPr="00777907">
        <w:rPr>
          <w:rFonts w:ascii="Times New Roman" w:eastAsia="Times New Roman" w:hAnsi="Times New Roman" w:cs="Times New Roman"/>
          <w:sz w:val="24"/>
          <w:szCs w:val="24"/>
        </w:rPr>
        <w:lastRenderedPageBreak/>
        <w:t xml:space="preserve">respects, but because of the scope of this new process, BIS is publishing </w:t>
      </w:r>
      <w:r w:rsidR="00BD31E2">
        <w:rPr>
          <w:rFonts w:ascii="Times New Roman" w:eastAsia="Times New Roman" w:hAnsi="Times New Roman" w:cs="Times New Roman"/>
          <w:sz w:val="24"/>
          <w:szCs w:val="24"/>
        </w:rPr>
        <w:t xml:space="preserve">the </w:t>
      </w:r>
      <w:r w:rsidRPr="00777907">
        <w:rPr>
          <w:rFonts w:ascii="Times New Roman" w:eastAsia="Times New Roman" w:hAnsi="Times New Roman" w:cs="Times New Roman"/>
          <w:sz w:val="24"/>
          <w:szCs w:val="24"/>
        </w:rPr>
        <w:t>rule as a second interim final ru</w:t>
      </w:r>
      <w:r w:rsidR="00DC4921">
        <w:rPr>
          <w:rFonts w:ascii="Times New Roman" w:eastAsia="Times New Roman" w:hAnsi="Times New Roman" w:cs="Times New Roman"/>
          <w:sz w:val="24"/>
          <w:szCs w:val="24"/>
        </w:rPr>
        <w:t xml:space="preserve">le with request for comments.  </w:t>
      </w:r>
    </w:p>
    <w:p w14:paraId="7AF62BE7" w14:textId="3326A657" w:rsidR="001B04D9" w:rsidRDefault="00DC4921" w:rsidP="0027219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B7EB80B" w14:textId="77777777" w:rsidR="00C20BF9" w:rsidRPr="00FC403C" w:rsidRDefault="00C20BF9" w:rsidP="00DC4921">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Information Collection number, 0694-[      ], described in this support statement covers the paper work needed to be submitted to DOC to submit these </w:t>
      </w:r>
      <w:r>
        <w:rPr>
          <w:rFonts w:ascii="Times New Roman" w:eastAsia="Times New Roman" w:hAnsi="Times New Roman" w:cs="Times New Roman"/>
          <w:bCs/>
          <w:sz w:val="24"/>
          <w:szCs w:val="24"/>
        </w:rPr>
        <w:t>rebuttals to objections received on posted exclusion requests and to allow for surrebuttals for objections that receive rebuttals under the Section 232 exclusion process</w:t>
      </w:r>
      <w:r w:rsidRPr="00092DB1">
        <w:rPr>
          <w:rFonts w:ascii="Times New Roman" w:eastAsia="Times New Roman" w:hAnsi="Times New Roman" w:cs="Times New Roman"/>
          <w:bCs/>
          <w:sz w:val="24"/>
          <w:szCs w:val="24"/>
        </w:rPr>
        <w:t>.</w:t>
      </w:r>
    </w:p>
    <w:p w14:paraId="70262DDD" w14:textId="77777777" w:rsidR="00CA6075" w:rsidRPr="00735CD2" w:rsidRDefault="00CA6075" w:rsidP="00CA6075">
      <w:pPr>
        <w:spacing w:after="0" w:line="200" w:lineRule="exact"/>
        <w:rPr>
          <w:rFonts w:ascii="Times New Roman" w:hAnsi="Times New Roman" w:cs="Times New Roman"/>
          <w:sz w:val="24"/>
          <w:szCs w:val="24"/>
        </w:rPr>
      </w:pPr>
    </w:p>
    <w:p w14:paraId="03BA6BA7" w14:textId="05BC8D45" w:rsidR="00CA6075" w:rsidRPr="00735CD2" w:rsidRDefault="00CA6075" w:rsidP="00A12BB8">
      <w:pPr>
        <w:spacing w:after="0" w:line="240" w:lineRule="auto"/>
        <w:ind w:right="306"/>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2.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by</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w:t>
      </w:r>
      <w:r w:rsidRPr="00735CD2">
        <w:rPr>
          <w:rFonts w:ascii="Times New Roman" w:eastAsia="Times New Roman" w:hAnsi="Times New Roman" w:cs="Times New Roman"/>
          <w:b/>
          <w:bCs/>
          <w:spacing w:val="2"/>
          <w:sz w:val="24"/>
          <w:szCs w:val="24"/>
          <w:u w:val="thick" w:color="000000"/>
        </w:rPr>
        <w:t xml:space="preserve"> f</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ly, 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59"/>
          <w:sz w:val="24"/>
          <w:szCs w:val="24"/>
          <w:u w:val="thick" w:color="000000"/>
        </w:rPr>
        <w:t xml:space="preserve">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iss</w:t>
      </w:r>
      <w:r w:rsidRPr="00735CD2">
        <w:rPr>
          <w:rFonts w:ascii="Times New Roman" w:eastAsia="Times New Roman" w:hAnsi="Times New Roman" w:cs="Times New Roman"/>
          <w:b/>
          <w:bCs/>
          <w:spacing w:val="-3"/>
          <w:sz w:val="24"/>
          <w:szCs w:val="24"/>
          <w:u w:val="thick" w:color="000000"/>
        </w:rPr>
        <w:t>em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s</w:t>
      </w:r>
      <w:r w:rsidRPr="00735CD2">
        <w:rPr>
          <w:rFonts w:ascii="Times New Roman" w:eastAsia="Times New Roman" w:hAnsi="Times New Roman" w:cs="Times New Roman"/>
          <w:b/>
          <w:bCs/>
          <w:spacing w:val="1"/>
          <w:sz w:val="24"/>
          <w:szCs w:val="24"/>
          <w:u w:val="thick" w:color="000000"/>
        </w:rPr>
        <w:t>upp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t</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4"/>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3"/>
          <w:sz w:val="24"/>
          <w:szCs w:val="24"/>
          <w:u w:val="thick" w:color="000000"/>
        </w:rPr>
        <w:t>u</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all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pp</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3"/>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le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Q</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ali</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21C09C98" w14:textId="77777777" w:rsidR="00CA6075" w:rsidRPr="00735CD2" w:rsidRDefault="00CA6075" w:rsidP="00CA6075">
      <w:pPr>
        <w:spacing w:before="2" w:after="0" w:line="240" w:lineRule="exact"/>
        <w:rPr>
          <w:rFonts w:ascii="Times New Roman" w:hAnsi="Times New Roman" w:cs="Times New Roman"/>
          <w:sz w:val="24"/>
          <w:szCs w:val="24"/>
        </w:rPr>
      </w:pPr>
    </w:p>
    <w:p w14:paraId="4ED2C1ED" w14:textId="7D99E3A6" w:rsidR="00224E04" w:rsidRDefault="00224E04" w:rsidP="00A12BB8">
      <w:pPr>
        <w:spacing w:before="29" w:after="0" w:line="239" w:lineRule="auto"/>
        <w:ind w:right="42"/>
        <w:rPr>
          <w:rFonts w:ascii="Times New Roman" w:eastAsia="Times New Roman" w:hAnsi="Times New Roman" w:cs="Times New Roman"/>
          <w:bCs/>
          <w:spacing w:val="1"/>
          <w:sz w:val="24"/>
          <w:szCs w:val="24"/>
        </w:rPr>
      </w:pPr>
      <w:r>
        <w:rPr>
          <w:rFonts w:ascii="Times New Roman" w:hAnsi="Times New Roman"/>
          <w:sz w:val="24"/>
          <w:szCs w:val="24"/>
        </w:rPr>
        <w:t xml:space="preserve">The second interim final rule will add a new </w:t>
      </w:r>
      <w:r w:rsidRPr="00710402">
        <w:rPr>
          <w:rFonts w:ascii="Times New Roman" w:hAnsi="Times New Roman"/>
          <w:sz w:val="24"/>
          <w:szCs w:val="24"/>
        </w:rPr>
        <w:t>Paragraph (f)(</w:t>
      </w:r>
      <w:r w:rsidRPr="00710402">
        <w:rPr>
          <w:rFonts w:ascii="Times New Roman" w:hAnsi="Times New Roman"/>
          <w:i/>
          <w:sz w:val="24"/>
          <w:szCs w:val="24"/>
        </w:rPr>
        <w:t>Rebuttal process</w:t>
      </w:r>
      <w:r w:rsidRPr="00710402">
        <w:rPr>
          <w:rFonts w:ascii="Times New Roman" w:hAnsi="Times New Roman"/>
          <w:sz w:val="24"/>
          <w:szCs w:val="24"/>
        </w:rPr>
        <w:t xml:space="preserve">) </w:t>
      </w:r>
      <w:r>
        <w:rPr>
          <w:rFonts w:ascii="Times New Roman" w:hAnsi="Times New Roman"/>
          <w:sz w:val="24"/>
          <w:szCs w:val="24"/>
        </w:rPr>
        <w:t>to S</w:t>
      </w:r>
      <w:r w:rsidRPr="00710402">
        <w:rPr>
          <w:rFonts w:ascii="Times New Roman" w:hAnsi="Times New Roman"/>
          <w:sz w:val="24"/>
          <w:szCs w:val="24"/>
        </w:rPr>
        <w:t>upplements</w:t>
      </w:r>
      <w:r>
        <w:rPr>
          <w:rFonts w:ascii="Times New Roman" w:hAnsi="Times New Roman"/>
          <w:sz w:val="24"/>
          <w:szCs w:val="24"/>
        </w:rPr>
        <w:t xml:space="preserve"> No. 1 and No. 2</w:t>
      </w:r>
      <w:r w:rsidRPr="00710402">
        <w:rPr>
          <w:rFonts w:ascii="Times New Roman" w:hAnsi="Times New Roman"/>
          <w:sz w:val="24"/>
          <w:szCs w:val="24"/>
        </w:rPr>
        <w:t xml:space="preserve">.  Paragraph (f) </w:t>
      </w:r>
      <w:r>
        <w:rPr>
          <w:rFonts w:ascii="Times New Roman" w:hAnsi="Times New Roman"/>
          <w:sz w:val="24"/>
          <w:szCs w:val="24"/>
        </w:rPr>
        <w:t xml:space="preserve">will </w:t>
      </w:r>
      <w:r w:rsidRPr="00710402">
        <w:rPr>
          <w:rFonts w:ascii="Times New Roman" w:hAnsi="Times New Roman"/>
          <w:sz w:val="24"/>
          <w:szCs w:val="24"/>
        </w:rPr>
        <w:t>create a rebuttal process to allow only individual</w:t>
      </w:r>
      <w:r>
        <w:rPr>
          <w:rFonts w:ascii="Times New Roman" w:hAnsi="Times New Roman"/>
          <w:sz w:val="24"/>
          <w:szCs w:val="24"/>
        </w:rPr>
        <w:t>s</w:t>
      </w:r>
      <w:r w:rsidRPr="00710402">
        <w:rPr>
          <w:rFonts w:ascii="Times New Roman" w:hAnsi="Times New Roman"/>
          <w:sz w:val="24"/>
          <w:szCs w:val="24"/>
        </w:rPr>
        <w:t xml:space="preserve"> or organizations that have submitted an exclusion request pursuant to one of the two supplements to submit a rebuttal to any objection(s) posted to their exclusion request in </w:t>
      </w:r>
      <w:r w:rsidRPr="00710402">
        <w:rPr>
          <w:rFonts w:ascii="Times New Roman" w:eastAsia="MS Mincho" w:hAnsi="Times New Roman"/>
          <w:bCs/>
          <w:sz w:val="24"/>
          <w:szCs w:val="24"/>
        </w:rPr>
        <w:t>regulations.gov</w:t>
      </w:r>
      <w:r w:rsidRPr="00710402">
        <w:rPr>
          <w:rFonts w:ascii="Times New Roman" w:hAnsi="Times New Roman"/>
          <w:sz w:val="24"/>
          <w:szCs w:val="24"/>
        </w:rPr>
        <w:t xml:space="preserve">.  Many commenters </w:t>
      </w:r>
      <w:r>
        <w:rPr>
          <w:rFonts w:ascii="Times New Roman" w:hAnsi="Times New Roman"/>
          <w:sz w:val="24"/>
          <w:szCs w:val="24"/>
        </w:rPr>
        <w:t xml:space="preserve">on the March 19 rule, referenced above, </w:t>
      </w:r>
      <w:r w:rsidRPr="00710402">
        <w:rPr>
          <w:rFonts w:ascii="Times New Roman" w:hAnsi="Times New Roman"/>
          <w:sz w:val="24"/>
          <w:szCs w:val="24"/>
        </w:rPr>
        <w:t xml:space="preserve">requested the Department make this type of a change to ensure </w:t>
      </w:r>
      <w:r>
        <w:rPr>
          <w:rFonts w:ascii="Times New Roman" w:hAnsi="Times New Roman"/>
          <w:sz w:val="24"/>
          <w:szCs w:val="24"/>
        </w:rPr>
        <w:t xml:space="preserve">that </w:t>
      </w:r>
      <w:r w:rsidRPr="00710402">
        <w:rPr>
          <w:rFonts w:ascii="Times New Roman" w:hAnsi="Times New Roman"/>
          <w:sz w:val="24"/>
          <w:szCs w:val="24"/>
        </w:rPr>
        <w:t xml:space="preserve">the process was fair and the Department had all of the relevant information when an objector made an objection to an exclusion request.  </w:t>
      </w:r>
    </w:p>
    <w:p w14:paraId="4B852961" w14:textId="77777777" w:rsidR="00224E04" w:rsidRDefault="00224E04" w:rsidP="00A12BB8">
      <w:pPr>
        <w:spacing w:before="29" w:after="0" w:line="239" w:lineRule="auto"/>
        <w:ind w:right="42"/>
        <w:rPr>
          <w:rFonts w:ascii="Times New Roman" w:eastAsia="Times New Roman" w:hAnsi="Times New Roman" w:cs="Times New Roman"/>
          <w:bCs/>
          <w:spacing w:val="1"/>
          <w:sz w:val="24"/>
          <w:szCs w:val="24"/>
        </w:rPr>
      </w:pPr>
    </w:p>
    <w:p w14:paraId="5D8E355C" w14:textId="52E55D53" w:rsidR="00224E04" w:rsidRPr="00DC4921" w:rsidRDefault="00224E04" w:rsidP="00A12BB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 interim final rule will </w:t>
      </w:r>
      <w:r w:rsidR="00197704">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add a new p</w:t>
      </w:r>
      <w:r w:rsidRPr="00224E04">
        <w:rPr>
          <w:rFonts w:ascii="Times New Roman" w:eastAsia="Times New Roman" w:hAnsi="Times New Roman" w:cs="Times New Roman"/>
          <w:sz w:val="24"/>
          <w:szCs w:val="24"/>
        </w:rPr>
        <w:t>aragraph (g)(</w:t>
      </w:r>
      <w:r w:rsidRPr="00224E04">
        <w:rPr>
          <w:rFonts w:ascii="Times New Roman" w:eastAsia="Times New Roman" w:hAnsi="Times New Roman" w:cs="Times New Roman"/>
          <w:i/>
          <w:sz w:val="24"/>
          <w:szCs w:val="24"/>
        </w:rPr>
        <w:t>Surrebuttal process</w:t>
      </w:r>
      <w:r>
        <w:rPr>
          <w:rFonts w:ascii="Times New Roman" w:eastAsia="Times New Roman" w:hAnsi="Times New Roman" w:cs="Times New Roman"/>
          <w:sz w:val="24"/>
          <w:szCs w:val="24"/>
        </w:rPr>
        <w:t xml:space="preserve">) </w:t>
      </w:r>
      <w:r>
        <w:rPr>
          <w:rFonts w:ascii="Times New Roman" w:hAnsi="Times New Roman"/>
          <w:sz w:val="24"/>
          <w:szCs w:val="24"/>
        </w:rPr>
        <w:t>to S</w:t>
      </w:r>
      <w:r w:rsidRPr="00710402">
        <w:rPr>
          <w:rFonts w:ascii="Times New Roman" w:hAnsi="Times New Roman"/>
          <w:sz w:val="24"/>
          <w:szCs w:val="24"/>
        </w:rPr>
        <w:t>upplements</w:t>
      </w:r>
      <w:r>
        <w:rPr>
          <w:rFonts w:ascii="Times New Roman" w:hAnsi="Times New Roman"/>
          <w:sz w:val="24"/>
          <w:szCs w:val="24"/>
        </w:rPr>
        <w:t xml:space="preserve"> No. 1 and No. 2</w:t>
      </w:r>
      <w:r w:rsidRPr="00710402">
        <w:rPr>
          <w:rFonts w:ascii="Times New Roman" w:hAnsi="Times New Roman"/>
          <w:sz w:val="24"/>
          <w:szCs w:val="24"/>
        </w:rPr>
        <w:t>.</w:t>
      </w:r>
      <w:r>
        <w:rPr>
          <w:rFonts w:ascii="Times New Roman" w:eastAsia="Times New Roman" w:hAnsi="Times New Roman" w:cs="Times New Roman"/>
          <w:sz w:val="24"/>
          <w:szCs w:val="24"/>
        </w:rPr>
        <w:t xml:space="preserve">  Paragraph (g) will c</w:t>
      </w:r>
      <w:r w:rsidRPr="00224E04">
        <w:rPr>
          <w:rFonts w:ascii="Times New Roman" w:eastAsia="Times New Roman" w:hAnsi="Times New Roman" w:cs="Times New Roman"/>
          <w:sz w:val="24"/>
          <w:szCs w:val="24"/>
        </w:rPr>
        <w:t xml:space="preserve">reate a surrebuttal process to allow only individuals or organizations that have a posted objection and had a rebuttal filed on their objection, to a submitted exclusion request to be able to submit a surrebuttal to a rebuttal posted to their objection in </w:t>
      </w:r>
      <w:r w:rsidRPr="00224E04">
        <w:rPr>
          <w:rFonts w:ascii="Times New Roman" w:eastAsia="MS Mincho" w:hAnsi="Times New Roman" w:cs="Times New Roman"/>
          <w:bCs/>
          <w:sz w:val="24"/>
          <w:szCs w:val="24"/>
        </w:rPr>
        <w:t>regulations.gov</w:t>
      </w:r>
      <w:r w:rsidRPr="00224E04">
        <w:rPr>
          <w:rFonts w:ascii="Times New Roman" w:eastAsia="Times New Roman" w:hAnsi="Times New Roman" w:cs="Times New Roman"/>
          <w:sz w:val="24"/>
          <w:szCs w:val="24"/>
        </w:rPr>
        <w:t xml:space="preserve">.  The paragraph structure of the rebuttal process and surrebuttal process are the same, and the provisions of the two paragraphs </w:t>
      </w:r>
      <w:r>
        <w:rPr>
          <w:rFonts w:ascii="Times New Roman" w:eastAsia="Times New Roman" w:hAnsi="Times New Roman" w:cs="Times New Roman"/>
          <w:sz w:val="24"/>
          <w:szCs w:val="24"/>
        </w:rPr>
        <w:t xml:space="preserve">will </w:t>
      </w:r>
      <w:r w:rsidRPr="00224E04">
        <w:rPr>
          <w:rFonts w:ascii="Times New Roman" w:eastAsia="Times New Roman" w:hAnsi="Times New Roman" w:cs="Times New Roman"/>
          <w:sz w:val="24"/>
          <w:szCs w:val="24"/>
        </w:rPr>
        <w:t xml:space="preserve">have most elements in common.  The differences between paragraphs (f) and (g) are primarily what party in the process is responding (party that submitted exclusion request for rebuttals, or the party that submitted the objection for surrebuttals) and the timing of the rebuttal and surrebuttal that occurs in a sequential order to allow each party sufficient review time before submitting a rebuttal or surrebuttal.  </w:t>
      </w:r>
    </w:p>
    <w:p w14:paraId="478523BC" w14:textId="5A6A89C6" w:rsidR="00224E04" w:rsidRDefault="00224E04" w:rsidP="00A12BB8">
      <w:pPr>
        <w:spacing w:before="29" w:after="0" w:line="239" w:lineRule="auto"/>
        <w:ind w:right="42"/>
        <w:rPr>
          <w:rFonts w:ascii="Times New Roman" w:eastAsia="Times New Roman" w:hAnsi="Times New Roman" w:cs="Times New Roman"/>
          <w:bCs/>
          <w:spacing w:val="1"/>
          <w:sz w:val="24"/>
          <w:szCs w:val="24"/>
        </w:rPr>
      </w:pPr>
    </w:p>
    <w:p w14:paraId="279ABCEB" w14:textId="77777777" w:rsidR="00197704" w:rsidRDefault="00197704" w:rsidP="00A12BB8">
      <w:pPr>
        <w:spacing w:before="29" w:after="0" w:line="239" w:lineRule="auto"/>
        <w:ind w:right="42"/>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Once the second interim final rule is published, the public may submit</w:t>
      </w:r>
      <w:r w:rsidRPr="009B1F19">
        <w:rPr>
          <w:rFonts w:ascii="Times New Roman" w:eastAsia="Times New Roman" w:hAnsi="Times New Roman" w:cs="Times New Roman"/>
          <w:bCs/>
          <w:spacing w:val="1"/>
          <w:sz w:val="24"/>
          <w:szCs w:val="24"/>
        </w:rPr>
        <w:t xml:space="preserve"> </w:t>
      </w:r>
      <w:r>
        <w:rPr>
          <w:rFonts w:ascii="Times New Roman" w:eastAsia="Times New Roman" w:hAnsi="Times New Roman" w:cs="Times New Roman"/>
          <w:bCs/>
          <w:spacing w:val="1"/>
          <w:sz w:val="24"/>
          <w:szCs w:val="24"/>
        </w:rPr>
        <w:t xml:space="preserve">rebuttals and surrebuttals </w:t>
      </w:r>
      <w:r w:rsidRPr="009B1F19">
        <w:rPr>
          <w:rFonts w:ascii="Times New Roman" w:eastAsia="Times New Roman" w:hAnsi="Times New Roman" w:cs="Times New Roman"/>
          <w:bCs/>
          <w:spacing w:val="1"/>
          <w:sz w:val="24"/>
          <w:szCs w:val="24"/>
        </w:rPr>
        <w:t xml:space="preserve">in electronic form </w:t>
      </w:r>
      <w:r>
        <w:rPr>
          <w:rFonts w:ascii="Times New Roman" w:eastAsia="Times New Roman" w:hAnsi="Times New Roman" w:cs="Times New Roman"/>
          <w:bCs/>
          <w:spacing w:val="1"/>
          <w:sz w:val="24"/>
          <w:szCs w:val="24"/>
        </w:rPr>
        <w:t>through</w:t>
      </w:r>
      <w:r w:rsidRPr="009B1F19">
        <w:rPr>
          <w:rFonts w:ascii="Times New Roman" w:eastAsia="Times New Roman" w:hAnsi="Times New Roman" w:cs="Times New Roman"/>
          <w:bCs/>
          <w:spacing w:val="1"/>
          <w:sz w:val="24"/>
          <w:szCs w:val="24"/>
        </w:rPr>
        <w:t xml:space="preserve"> regulations.gov</w:t>
      </w:r>
      <w:r>
        <w:rPr>
          <w:rFonts w:ascii="Times New Roman" w:eastAsia="Times New Roman" w:hAnsi="Times New Roman" w:cs="Times New Roman"/>
          <w:bCs/>
          <w:spacing w:val="1"/>
          <w:sz w:val="24"/>
          <w:szCs w:val="24"/>
        </w:rPr>
        <w:t xml:space="preserve"> as described in paragraphs (f)(for rebuttals) and paragraph (g)(for surrebuttals) in Supplements No. 1 and No.2 to Part 705, as amended by the second interim final rule.</w:t>
      </w:r>
      <w:r w:rsidRPr="009B1F19">
        <w:rPr>
          <w:rFonts w:ascii="Times New Roman" w:eastAsia="Times New Roman" w:hAnsi="Times New Roman" w:cs="Times New Roman"/>
          <w:bCs/>
          <w:spacing w:val="1"/>
          <w:sz w:val="24"/>
          <w:szCs w:val="24"/>
        </w:rPr>
        <w:t xml:space="preserve">  </w:t>
      </w:r>
    </w:p>
    <w:p w14:paraId="44345B2E" w14:textId="77777777" w:rsidR="00197704" w:rsidRDefault="00197704" w:rsidP="00A12BB8">
      <w:pPr>
        <w:spacing w:before="29" w:after="0" w:line="239" w:lineRule="auto"/>
        <w:ind w:right="42"/>
        <w:rPr>
          <w:rFonts w:ascii="Times New Roman" w:eastAsia="Times New Roman" w:hAnsi="Times New Roman" w:cs="Times New Roman"/>
          <w:bCs/>
          <w:spacing w:val="1"/>
          <w:sz w:val="24"/>
          <w:szCs w:val="24"/>
        </w:rPr>
      </w:pPr>
    </w:p>
    <w:p w14:paraId="6B716F6F" w14:textId="44B9701D" w:rsidR="00197704" w:rsidRDefault="003F4337" w:rsidP="00A12BB8">
      <w:pPr>
        <w:autoSpaceDE w:val="0"/>
        <w:autoSpaceDN w:val="0"/>
        <w:adjustRightInd w:val="0"/>
        <w:spacing w:after="0" w:line="240" w:lineRule="auto"/>
        <w:rPr>
          <w:rFonts w:ascii="Times New Roman" w:eastAsia="MS Mincho" w:hAnsi="Times New Roman" w:cs="Times New Roman"/>
          <w:bCs/>
          <w:sz w:val="24"/>
          <w:szCs w:val="24"/>
        </w:rPr>
      </w:pPr>
      <w:r>
        <w:rPr>
          <w:rFonts w:ascii="Times New Roman" w:eastAsia="Times New Roman" w:hAnsi="Times New Roman" w:cs="Times New Roman"/>
          <w:bCs/>
          <w:spacing w:val="1"/>
          <w:sz w:val="24"/>
          <w:szCs w:val="24"/>
        </w:rPr>
        <w:t>A</w:t>
      </w:r>
      <w:r w:rsidR="00C20BF9">
        <w:rPr>
          <w:rFonts w:ascii="Times New Roman" w:hAnsi="Times New Roman"/>
          <w:sz w:val="24"/>
          <w:szCs w:val="24"/>
        </w:rPr>
        <w:t xml:space="preserve">ll </w:t>
      </w:r>
      <w:r w:rsidR="008E47F0">
        <w:rPr>
          <w:rFonts w:ascii="Times New Roman" w:hAnsi="Times New Roman"/>
          <w:sz w:val="24"/>
          <w:szCs w:val="24"/>
        </w:rPr>
        <w:t xml:space="preserve">rebuttals </w:t>
      </w:r>
      <w:r w:rsidR="00E07CC4" w:rsidRPr="003A0D64">
        <w:rPr>
          <w:rFonts w:ascii="Times New Roman" w:hAnsi="Times New Roman"/>
          <w:sz w:val="24"/>
          <w:szCs w:val="24"/>
        </w:rPr>
        <w:t>must be in electronic form</w:t>
      </w:r>
      <w:r w:rsidR="00C20BF9">
        <w:rPr>
          <w:rFonts w:ascii="Times New Roman" w:hAnsi="Times New Roman"/>
          <w:sz w:val="24"/>
          <w:szCs w:val="24"/>
        </w:rPr>
        <w:t xml:space="preserve"> and may only be submitted during the 7 day rebuttal comment period.  All </w:t>
      </w:r>
      <w:r>
        <w:rPr>
          <w:rFonts w:ascii="Times New Roman" w:hAnsi="Times New Roman"/>
          <w:sz w:val="24"/>
          <w:szCs w:val="24"/>
        </w:rPr>
        <w:t>sur</w:t>
      </w:r>
      <w:r w:rsidR="00C20BF9">
        <w:rPr>
          <w:rFonts w:ascii="Times New Roman" w:hAnsi="Times New Roman"/>
          <w:sz w:val="24"/>
          <w:szCs w:val="24"/>
        </w:rPr>
        <w:t xml:space="preserve">rebuttals </w:t>
      </w:r>
      <w:r w:rsidR="00C20BF9" w:rsidRPr="003A0D64">
        <w:rPr>
          <w:rFonts w:ascii="Times New Roman" w:hAnsi="Times New Roman"/>
          <w:sz w:val="24"/>
          <w:szCs w:val="24"/>
        </w:rPr>
        <w:t>must be in electronic form</w:t>
      </w:r>
      <w:r w:rsidR="00C20BF9">
        <w:rPr>
          <w:rFonts w:ascii="Times New Roman" w:hAnsi="Times New Roman"/>
          <w:sz w:val="24"/>
          <w:szCs w:val="24"/>
        </w:rPr>
        <w:t xml:space="preserve"> and may only be submitted during the 7 day </w:t>
      </w:r>
      <w:r>
        <w:rPr>
          <w:rFonts w:ascii="Times New Roman" w:hAnsi="Times New Roman"/>
          <w:sz w:val="24"/>
          <w:szCs w:val="24"/>
        </w:rPr>
        <w:t>sur</w:t>
      </w:r>
      <w:r w:rsidR="00C20BF9">
        <w:rPr>
          <w:rFonts w:ascii="Times New Roman" w:hAnsi="Times New Roman"/>
          <w:sz w:val="24"/>
          <w:szCs w:val="24"/>
        </w:rPr>
        <w:t>rebuttal comment period.</w:t>
      </w:r>
      <w:r>
        <w:rPr>
          <w:rFonts w:ascii="Times New Roman" w:hAnsi="Times New Roman"/>
          <w:sz w:val="24"/>
          <w:szCs w:val="24"/>
        </w:rPr>
        <w:t xml:space="preserve">  </w:t>
      </w:r>
      <w:r w:rsidR="0086686F" w:rsidRPr="00735CD2">
        <w:rPr>
          <w:rFonts w:ascii="Times New Roman" w:eastAsia="Times New Roman" w:hAnsi="Times New Roman" w:cs="Times New Roman"/>
          <w:sz w:val="24"/>
          <w:szCs w:val="24"/>
        </w:rPr>
        <w:t xml:space="preserve">All submissions </w:t>
      </w:r>
      <w:r>
        <w:rPr>
          <w:rFonts w:ascii="Times New Roman" w:eastAsia="Times New Roman" w:hAnsi="Times New Roman" w:cs="Times New Roman"/>
          <w:sz w:val="24"/>
          <w:szCs w:val="24"/>
        </w:rPr>
        <w:t>for rebuttals and surrebuttals</w:t>
      </w:r>
      <w:r w:rsidR="0086686F">
        <w:rPr>
          <w:rFonts w:ascii="Times New Roman" w:eastAsia="Times New Roman" w:hAnsi="Times New Roman" w:cs="Times New Roman"/>
          <w:sz w:val="24"/>
          <w:szCs w:val="24"/>
        </w:rPr>
        <w:t xml:space="preserve"> </w:t>
      </w:r>
      <w:r w:rsidR="0086686F" w:rsidRPr="00735CD2">
        <w:rPr>
          <w:rFonts w:ascii="Times New Roman" w:eastAsia="Times New Roman" w:hAnsi="Times New Roman" w:cs="Times New Roman"/>
          <w:spacing w:val="-1"/>
          <w:sz w:val="24"/>
          <w:szCs w:val="24"/>
        </w:rPr>
        <w:t>ar</w:t>
      </w:r>
      <w:r w:rsidR="0086686F" w:rsidRPr="00735CD2">
        <w:rPr>
          <w:rFonts w:ascii="Times New Roman" w:eastAsia="Times New Roman" w:hAnsi="Times New Roman" w:cs="Times New Roman"/>
          <w:sz w:val="24"/>
          <w:szCs w:val="24"/>
        </w:rPr>
        <w:t>e</w:t>
      </w:r>
      <w:r w:rsidR="0086686F" w:rsidRPr="00735CD2">
        <w:rPr>
          <w:rFonts w:ascii="Times New Roman" w:eastAsia="Times New Roman" w:hAnsi="Times New Roman" w:cs="Times New Roman"/>
          <w:spacing w:val="-1"/>
          <w:sz w:val="24"/>
          <w:szCs w:val="24"/>
        </w:rPr>
        <w:t xml:space="preserve"> e</w:t>
      </w:r>
      <w:r w:rsidR="0086686F" w:rsidRPr="00735CD2">
        <w:rPr>
          <w:rFonts w:ascii="Times New Roman" w:eastAsia="Times New Roman" w:hAnsi="Times New Roman" w:cs="Times New Roman"/>
          <w:sz w:val="24"/>
          <w:szCs w:val="24"/>
        </w:rPr>
        <w:t>nti</w:t>
      </w:r>
      <w:r w:rsidR="0086686F" w:rsidRPr="00735CD2">
        <w:rPr>
          <w:rFonts w:ascii="Times New Roman" w:eastAsia="Times New Roman" w:hAnsi="Times New Roman" w:cs="Times New Roman"/>
          <w:spacing w:val="-1"/>
          <w:sz w:val="24"/>
          <w:szCs w:val="24"/>
        </w:rPr>
        <w:t>re</w:t>
      </w:r>
      <w:r w:rsidR="0086686F" w:rsidRPr="00735CD2">
        <w:rPr>
          <w:rFonts w:ascii="Times New Roman" w:eastAsia="Times New Roman" w:hAnsi="Times New Roman" w:cs="Times New Roman"/>
          <w:spacing w:val="3"/>
          <w:sz w:val="24"/>
          <w:szCs w:val="24"/>
        </w:rPr>
        <w:t>l</w:t>
      </w:r>
      <w:r w:rsidR="0086686F" w:rsidRPr="00735CD2">
        <w:rPr>
          <w:rFonts w:ascii="Times New Roman" w:eastAsia="Times New Roman" w:hAnsi="Times New Roman" w:cs="Times New Roman"/>
          <w:sz w:val="24"/>
          <w:szCs w:val="24"/>
        </w:rPr>
        <w:t>y</w:t>
      </w:r>
      <w:r w:rsidR="0086686F" w:rsidRPr="00735CD2">
        <w:rPr>
          <w:rFonts w:ascii="Times New Roman" w:eastAsia="Times New Roman" w:hAnsi="Times New Roman" w:cs="Times New Roman"/>
          <w:spacing w:val="-5"/>
          <w:sz w:val="24"/>
          <w:szCs w:val="24"/>
        </w:rPr>
        <w:t xml:space="preserve"> </w:t>
      </w:r>
      <w:r w:rsidR="0086686F" w:rsidRPr="00735CD2">
        <w:rPr>
          <w:rFonts w:ascii="Times New Roman" w:eastAsia="Times New Roman" w:hAnsi="Times New Roman" w:cs="Times New Roman"/>
          <w:sz w:val="24"/>
          <w:szCs w:val="24"/>
        </w:rPr>
        <w:t>volunt</w:t>
      </w:r>
      <w:r w:rsidR="0086686F" w:rsidRPr="00735CD2">
        <w:rPr>
          <w:rFonts w:ascii="Times New Roman" w:eastAsia="Times New Roman" w:hAnsi="Times New Roman" w:cs="Times New Roman"/>
          <w:spacing w:val="-1"/>
          <w:sz w:val="24"/>
          <w:szCs w:val="24"/>
        </w:rPr>
        <w:t>a</w:t>
      </w:r>
      <w:r w:rsidR="0086686F" w:rsidRPr="00735CD2">
        <w:rPr>
          <w:rFonts w:ascii="Times New Roman" w:eastAsia="Times New Roman" w:hAnsi="Times New Roman" w:cs="Times New Roman"/>
          <w:spacing w:val="4"/>
          <w:sz w:val="24"/>
          <w:szCs w:val="24"/>
        </w:rPr>
        <w:t>r</w:t>
      </w:r>
      <w:r w:rsidR="0086686F" w:rsidRPr="00735CD2">
        <w:rPr>
          <w:rFonts w:ascii="Times New Roman" w:eastAsia="Times New Roman" w:hAnsi="Times New Roman" w:cs="Times New Roman"/>
          <w:spacing w:val="-5"/>
          <w:sz w:val="24"/>
          <w:szCs w:val="24"/>
        </w:rPr>
        <w:t>y</w:t>
      </w:r>
      <w:r w:rsidR="0086686F" w:rsidRPr="00735CD2">
        <w:rPr>
          <w:rFonts w:ascii="Times New Roman" w:eastAsia="Times New Roman" w:hAnsi="Times New Roman" w:cs="Times New Roman"/>
          <w:sz w:val="24"/>
          <w:szCs w:val="24"/>
        </w:rPr>
        <w:t>.</w:t>
      </w:r>
      <w:r w:rsidR="00DC4921">
        <w:rPr>
          <w:rFonts w:ascii="Times New Roman" w:eastAsia="Times New Roman" w:hAnsi="Times New Roman" w:cs="Times New Roman"/>
          <w:sz w:val="24"/>
          <w:szCs w:val="24"/>
        </w:rPr>
        <w:t xml:space="preserve">  </w:t>
      </w:r>
      <w:r w:rsidR="00DC4921" w:rsidRPr="00DC4921">
        <w:rPr>
          <w:rFonts w:ascii="Times New Roman" w:eastAsia="Times New Roman" w:hAnsi="Times New Roman" w:cs="Times New Roman"/>
          <w:sz w:val="24"/>
          <w:szCs w:val="24"/>
        </w:rPr>
        <w:t xml:space="preserve">The U.S. Department of Commerce has posted </w:t>
      </w:r>
      <w:r w:rsidR="003971EA">
        <w:rPr>
          <w:rFonts w:ascii="Times New Roman" w:eastAsia="Times New Roman" w:hAnsi="Times New Roman" w:cs="Times New Roman"/>
          <w:sz w:val="24"/>
          <w:szCs w:val="24"/>
        </w:rPr>
        <w:t>eight</w:t>
      </w:r>
      <w:r w:rsidR="00DC4921" w:rsidRPr="00DC4921">
        <w:rPr>
          <w:rFonts w:ascii="Times New Roman" w:eastAsia="Times New Roman" w:hAnsi="Times New Roman" w:cs="Times New Roman"/>
          <w:sz w:val="24"/>
          <w:szCs w:val="24"/>
        </w:rPr>
        <w:t xml:space="preserve"> separate fillable forms on the BIS website at https://www.bis.doc.gov/index.php/232-steel </w:t>
      </w:r>
      <w:r w:rsidR="003971EA">
        <w:rPr>
          <w:rFonts w:ascii="Times New Roman" w:eastAsia="Times New Roman" w:hAnsi="Times New Roman" w:cs="Times New Roman"/>
          <w:sz w:val="24"/>
          <w:szCs w:val="24"/>
        </w:rPr>
        <w:t xml:space="preserve">(for the four forms </w:t>
      </w:r>
      <w:r w:rsidR="00B557E5">
        <w:rPr>
          <w:rFonts w:ascii="Times New Roman" w:eastAsia="Times New Roman" w:hAnsi="Times New Roman" w:cs="Times New Roman"/>
          <w:sz w:val="24"/>
          <w:szCs w:val="24"/>
        </w:rPr>
        <w:t xml:space="preserve">used </w:t>
      </w:r>
      <w:r w:rsidR="003971EA">
        <w:rPr>
          <w:rFonts w:ascii="Times New Roman" w:eastAsia="Times New Roman" w:hAnsi="Times New Roman" w:cs="Times New Roman"/>
          <w:sz w:val="24"/>
          <w:szCs w:val="24"/>
        </w:rPr>
        <w:t xml:space="preserve">for </w:t>
      </w:r>
      <w:r w:rsidR="00B557E5">
        <w:rPr>
          <w:rFonts w:ascii="Times New Roman" w:eastAsia="Times New Roman" w:hAnsi="Times New Roman" w:cs="Times New Roman"/>
          <w:sz w:val="24"/>
          <w:szCs w:val="24"/>
        </w:rPr>
        <w:t xml:space="preserve">the </w:t>
      </w:r>
      <w:r w:rsidR="003971EA">
        <w:rPr>
          <w:rFonts w:ascii="Times New Roman" w:eastAsia="Times New Roman" w:hAnsi="Times New Roman" w:cs="Times New Roman"/>
          <w:sz w:val="24"/>
          <w:szCs w:val="24"/>
        </w:rPr>
        <w:t xml:space="preserve">steel exclusion request process) and at </w:t>
      </w:r>
      <w:r w:rsidR="003971EA" w:rsidRPr="000D39E8">
        <w:rPr>
          <w:rFonts w:ascii="Times New Roman" w:hAnsi="Times New Roman"/>
          <w:sz w:val="24"/>
          <w:szCs w:val="24"/>
        </w:rPr>
        <w:t xml:space="preserve">https://www.bis.doc.gov/index.php/232-aluminum </w:t>
      </w:r>
      <w:r w:rsidR="003971EA">
        <w:rPr>
          <w:rFonts w:ascii="Times New Roman" w:hAnsi="Times New Roman"/>
          <w:sz w:val="24"/>
          <w:szCs w:val="24"/>
        </w:rPr>
        <w:t xml:space="preserve">(for the four forms </w:t>
      </w:r>
      <w:r w:rsidR="00B557E5">
        <w:rPr>
          <w:rFonts w:ascii="Times New Roman" w:hAnsi="Times New Roman"/>
          <w:sz w:val="24"/>
          <w:szCs w:val="24"/>
        </w:rPr>
        <w:t xml:space="preserve">used </w:t>
      </w:r>
      <w:r w:rsidR="003971EA">
        <w:rPr>
          <w:rFonts w:ascii="Times New Roman" w:hAnsi="Times New Roman"/>
          <w:sz w:val="24"/>
          <w:szCs w:val="24"/>
        </w:rPr>
        <w:t xml:space="preserve">for the aluminum exclusion request process) </w:t>
      </w:r>
      <w:r w:rsidR="00DC4921" w:rsidRPr="00DC4921">
        <w:rPr>
          <w:rFonts w:ascii="Times New Roman" w:eastAsia="Times New Roman" w:hAnsi="Times New Roman" w:cs="Times New Roman"/>
          <w:sz w:val="24"/>
          <w:szCs w:val="24"/>
        </w:rPr>
        <w:t xml:space="preserve">and on the </w:t>
      </w:r>
      <w:r w:rsidR="00DC4921" w:rsidRPr="00DC4921">
        <w:rPr>
          <w:rFonts w:ascii="Times New Roman" w:eastAsia="MS Mincho" w:hAnsi="Times New Roman" w:cs="Times New Roman"/>
          <w:bCs/>
          <w:sz w:val="24"/>
          <w:szCs w:val="24"/>
        </w:rPr>
        <w:t xml:space="preserve">Federal rulemaking portal (http://www.regulations.gov) that are to be used </w:t>
      </w:r>
      <w:r w:rsidR="00DC4921" w:rsidRPr="00DC4921">
        <w:rPr>
          <w:rFonts w:ascii="Times New Roman" w:eastAsia="Times New Roman" w:hAnsi="Times New Roman" w:cs="Times New Roman"/>
          <w:sz w:val="24"/>
          <w:szCs w:val="24"/>
        </w:rPr>
        <w:t>for submitting exclusion requests, objections to exclusion requests, rebuttals, and surrebuttals described in this supplement</w:t>
      </w:r>
      <w:r w:rsidR="00DC4921" w:rsidRPr="00DC4921">
        <w:rPr>
          <w:rFonts w:ascii="Times New Roman" w:eastAsia="MS Mincho" w:hAnsi="Times New Roman" w:cs="Times New Roman"/>
          <w:bCs/>
          <w:sz w:val="24"/>
          <w:szCs w:val="24"/>
        </w:rPr>
        <w:t xml:space="preserve">.  On regulations.gov, you can find these </w:t>
      </w:r>
      <w:r w:rsidR="003971EA" w:rsidRPr="00D75266">
        <w:rPr>
          <w:rFonts w:ascii="Times New Roman" w:eastAsia="MS Mincho" w:hAnsi="Times New Roman" w:cs="Times New Roman"/>
          <w:bCs/>
          <w:sz w:val="24"/>
          <w:szCs w:val="24"/>
        </w:rPr>
        <w:t>eight</w:t>
      </w:r>
      <w:r w:rsidR="00DC4921" w:rsidRPr="00DC4921">
        <w:rPr>
          <w:rFonts w:ascii="Times New Roman" w:eastAsia="MS Mincho" w:hAnsi="Times New Roman" w:cs="Times New Roman"/>
          <w:bCs/>
          <w:sz w:val="24"/>
          <w:szCs w:val="24"/>
        </w:rPr>
        <w:t xml:space="preserve"> forms for exclusion requests, objections to exclusion requests, rebuttals to objections, and surrebuttals by searching for its regulations.gov docket number, which is BIS-2018-0006</w:t>
      </w:r>
      <w:r w:rsidR="003971EA">
        <w:rPr>
          <w:rFonts w:ascii="Times New Roman" w:eastAsia="MS Mincho" w:hAnsi="Times New Roman" w:cs="Times New Roman"/>
          <w:bCs/>
          <w:sz w:val="24"/>
          <w:szCs w:val="24"/>
        </w:rPr>
        <w:t xml:space="preserve"> (for the four forms used for the steel exclusion request process) and BIS-2018-0002 (for the four forms used for the aluminum exclusion request process)</w:t>
      </w:r>
      <w:r w:rsidR="00DC4921" w:rsidRPr="00DC4921">
        <w:rPr>
          <w:rFonts w:ascii="Times New Roman" w:eastAsia="MS Mincho" w:hAnsi="Times New Roman" w:cs="Times New Roman"/>
          <w:bCs/>
          <w:sz w:val="24"/>
          <w:szCs w:val="24"/>
        </w:rPr>
        <w:t xml:space="preserve">.  </w:t>
      </w:r>
    </w:p>
    <w:p w14:paraId="44E32596" w14:textId="77777777" w:rsidR="00197704" w:rsidRDefault="00197704" w:rsidP="00A12BB8">
      <w:pPr>
        <w:autoSpaceDE w:val="0"/>
        <w:autoSpaceDN w:val="0"/>
        <w:adjustRightInd w:val="0"/>
        <w:spacing w:after="0" w:line="240" w:lineRule="auto"/>
        <w:rPr>
          <w:rFonts w:ascii="Times New Roman" w:eastAsia="MS Mincho" w:hAnsi="Times New Roman" w:cs="Times New Roman"/>
          <w:bCs/>
          <w:sz w:val="24"/>
          <w:szCs w:val="24"/>
        </w:rPr>
      </w:pPr>
    </w:p>
    <w:p w14:paraId="79ED57D8" w14:textId="79CCE7BD" w:rsidR="00C74D12" w:rsidRPr="00DC4921" w:rsidRDefault="00DC4921" w:rsidP="00A12BB8">
      <w:pPr>
        <w:autoSpaceDE w:val="0"/>
        <w:autoSpaceDN w:val="0"/>
        <w:adjustRightInd w:val="0"/>
        <w:spacing w:after="0" w:line="240" w:lineRule="auto"/>
        <w:rPr>
          <w:rFonts w:ascii="Times New Roman" w:eastAsia="MS Mincho" w:hAnsi="Times New Roman" w:cs="Times New Roman"/>
          <w:bCs/>
          <w:sz w:val="24"/>
          <w:szCs w:val="24"/>
        </w:rPr>
      </w:pPr>
      <w:r w:rsidRPr="00DC4921">
        <w:rPr>
          <w:rFonts w:ascii="Times New Roman" w:eastAsia="Times New Roman" w:hAnsi="Times New Roman" w:cs="Times New Roman"/>
          <w:sz w:val="24"/>
          <w:szCs w:val="24"/>
        </w:rPr>
        <w:t>The U.S. Department of Commerce requires the forms specified under paragraphs (b)(3)</w:t>
      </w:r>
      <w:r>
        <w:rPr>
          <w:rFonts w:ascii="Times New Roman" w:eastAsia="Times New Roman" w:hAnsi="Times New Roman" w:cs="Times New Roman"/>
          <w:sz w:val="24"/>
          <w:szCs w:val="24"/>
        </w:rPr>
        <w:t>(</w:t>
      </w:r>
      <w:r w:rsidRPr="000D39E8">
        <w:rPr>
          <w:rFonts w:ascii="Times New Roman" w:eastAsia="MS Mincho" w:hAnsi="Times New Roman"/>
          <w:bCs/>
          <w:i/>
          <w:sz w:val="24"/>
          <w:szCs w:val="24"/>
        </w:rPr>
        <w:t>Rebuttal to Objection Received for</w:t>
      </w:r>
      <w:r w:rsidRPr="000D39E8">
        <w:rPr>
          <w:rFonts w:ascii="Times New Roman" w:eastAsia="MS Mincho" w:hAnsi="Times New Roman"/>
          <w:bCs/>
          <w:sz w:val="24"/>
          <w:szCs w:val="24"/>
        </w:rPr>
        <w:t xml:space="preserve"> </w:t>
      </w:r>
      <w:r w:rsidRPr="00D977BD">
        <w:rPr>
          <w:rFonts w:ascii="Times New Roman" w:eastAsia="MS Mincho" w:hAnsi="Times New Roman"/>
          <w:bCs/>
          <w:i/>
          <w:sz w:val="24"/>
          <w:szCs w:val="24"/>
        </w:rPr>
        <w:t>Section</w:t>
      </w:r>
      <w:r>
        <w:rPr>
          <w:rFonts w:ascii="Times New Roman" w:eastAsia="MS Mincho" w:hAnsi="Times New Roman"/>
          <w:bCs/>
          <w:sz w:val="24"/>
          <w:szCs w:val="24"/>
        </w:rPr>
        <w:t xml:space="preserve"> </w:t>
      </w:r>
      <w:r w:rsidRPr="000D39E8">
        <w:rPr>
          <w:rFonts w:ascii="Times New Roman" w:eastAsia="MS Mincho" w:hAnsi="Times New Roman"/>
          <w:bCs/>
          <w:sz w:val="24"/>
          <w:szCs w:val="24"/>
        </w:rPr>
        <w:t xml:space="preserve">232 </w:t>
      </w:r>
      <w:r w:rsidRPr="000D39E8">
        <w:rPr>
          <w:rFonts w:ascii="Times New Roman" w:hAnsi="Times New Roman"/>
          <w:i/>
          <w:sz w:val="24"/>
          <w:szCs w:val="24"/>
        </w:rPr>
        <w:t>Exclusion Request</w:t>
      </w:r>
      <w:r>
        <w:rPr>
          <w:rFonts w:ascii="Times New Roman" w:hAnsi="Times New Roman"/>
          <w:i/>
          <w:sz w:val="24"/>
          <w:szCs w:val="24"/>
        </w:rPr>
        <w:t>:</w:t>
      </w:r>
      <w:r w:rsidRPr="000D39E8">
        <w:rPr>
          <w:rFonts w:ascii="Times New Roman" w:hAnsi="Times New Roman"/>
          <w:i/>
          <w:sz w:val="24"/>
          <w:szCs w:val="24"/>
        </w:rPr>
        <w:t xml:space="preserve"> Steel</w:t>
      </w:r>
      <w:r>
        <w:rPr>
          <w:rFonts w:ascii="Times New Roman" w:hAnsi="Times New Roman"/>
          <w:i/>
          <w:sz w:val="24"/>
          <w:szCs w:val="24"/>
        </w:rPr>
        <w:t xml:space="preserve"> (in Supplement No. 1), </w:t>
      </w:r>
      <w:r w:rsidRPr="00DC4921">
        <w:rPr>
          <w:rFonts w:ascii="Times New Roman" w:hAnsi="Times New Roman"/>
          <w:sz w:val="24"/>
          <w:szCs w:val="24"/>
        </w:rPr>
        <w:t>and</w:t>
      </w:r>
      <w:r>
        <w:rPr>
          <w:rFonts w:ascii="Times New Roman" w:hAnsi="Times New Roman"/>
          <w:i/>
          <w:sz w:val="24"/>
          <w:szCs w:val="24"/>
        </w:rPr>
        <w:t xml:space="preserve"> </w:t>
      </w:r>
      <w:r w:rsidRPr="000D39E8">
        <w:rPr>
          <w:rFonts w:ascii="Times New Roman" w:eastAsia="MS Mincho" w:hAnsi="Times New Roman"/>
          <w:bCs/>
          <w:i/>
          <w:sz w:val="24"/>
          <w:szCs w:val="24"/>
        </w:rPr>
        <w:t>Rebuttal to Objection Received for</w:t>
      </w:r>
      <w:r w:rsidRPr="000D39E8">
        <w:rPr>
          <w:rFonts w:ascii="Times New Roman" w:eastAsia="MS Mincho" w:hAnsi="Times New Roman"/>
          <w:bCs/>
          <w:sz w:val="24"/>
          <w:szCs w:val="24"/>
        </w:rPr>
        <w:t xml:space="preserve"> </w:t>
      </w:r>
      <w:r w:rsidRPr="00D977BD">
        <w:rPr>
          <w:rFonts w:ascii="Times New Roman" w:eastAsia="MS Mincho" w:hAnsi="Times New Roman"/>
          <w:bCs/>
          <w:i/>
          <w:sz w:val="24"/>
          <w:szCs w:val="24"/>
        </w:rPr>
        <w:t>Section</w:t>
      </w:r>
      <w:r>
        <w:rPr>
          <w:rFonts w:ascii="Times New Roman" w:eastAsia="MS Mincho" w:hAnsi="Times New Roman"/>
          <w:bCs/>
          <w:sz w:val="24"/>
          <w:szCs w:val="24"/>
        </w:rPr>
        <w:t xml:space="preserve"> </w:t>
      </w:r>
      <w:r w:rsidRPr="000D39E8">
        <w:rPr>
          <w:rFonts w:ascii="Times New Roman" w:eastAsia="MS Mincho" w:hAnsi="Times New Roman"/>
          <w:bCs/>
          <w:sz w:val="24"/>
          <w:szCs w:val="24"/>
        </w:rPr>
        <w:t xml:space="preserve">232 </w:t>
      </w:r>
      <w:r w:rsidRPr="000D39E8">
        <w:rPr>
          <w:rFonts w:ascii="Times New Roman" w:hAnsi="Times New Roman"/>
          <w:i/>
          <w:sz w:val="24"/>
          <w:szCs w:val="24"/>
        </w:rPr>
        <w:t>Exclusion Request</w:t>
      </w:r>
      <w:r>
        <w:rPr>
          <w:rFonts w:ascii="Times New Roman" w:hAnsi="Times New Roman"/>
          <w:i/>
          <w:sz w:val="24"/>
          <w:szCs w:val="24"/>
        </w:rPr>
        <w:t xml:space="preserve">: Aluminum (in Supplement No. 2)), </w:t>
      </w:r>
      <w:r w:rsidRPr="00DC4921">
        <w:rPr>
          <w:rFonts w:ascii="Times New Roman" w:eastAsia="Times New Roman" w:hAnsi="Times New Roman" w:cs="Times New Roman"/>
          <w:sz w:val="24"/>
          <w:szCs w:val="24"/>
        </w:rPr>
        <w:t>and (b)(4)</w:t>
      </w:r>
      <w:r>
        <w:rPr>
          <w:rFonts w:ascii="Times New Roman" w:eastAsia="Times New Roman" w:hAnsi="Times New Roman" w:cs="Times New Roman"/>
          <w:sz w:val="24"/>
          <w:szCs w:val="24"/>
        </w:rPr>
        <w:t>(</w:t>
      </w:r>
      <w:r w:rsidRPr="000D39E8">
        <w:rPr>
          <w:rFonts w:ascii="Times New Roman" w:eastAsia="MS Mincho" w:hAnsi="Times New Roman"/>
          <w:bCs/>
          <w:i/>
          <w:sz w:val="24"/>
          <w:szCs w:val="24"/>
        </w:rPr>
        <w:t>Surrebuttal to</w:t>
      </w:r>
      <w:r w:rsidRPr="000D39E8">
        <w:rPr>
          <w:rFonts w:ascii="Times New Roman" w:eastAsia="MS Mincho" w:hAnsi="Times New Roman"/>
          <w:bCs/>
          <w:sz w:val="24"/>
          <w:szCs w:val="24"/>
        </w:rPr>
        <w:t xml:space="preserve"> </w:t>
      </w:r>
      <w:r w:rsidRPr="000D39E8">
        <w:rPr>
          <w:rFonts w:ascii="Times New Roman" w:eastAsia="MS Mincho" w:hAnsi="Times New Roman"/>
          <w:bCs/>
          <w:i/>
          <w:sz w:val="24"/>
          <w:szCs w:val="24"/>
        </w:rPr>
        <w:t xml:space="preserve">Rebuttal Received on </w:t>
      </w:r>
      <w:r>
        <w:rPr>
          <w:rFonts w:ascii="Times New Roman" w:eastAsia="MS Mincho" w:hAnsi="Times New Roman"/>
          <w:bCs/>
          <w:i/>
          <w:sz w:val="24"/>
          <w:szCs w:val="24"/>
        </w:rPr>
        <w:t xml:space="preserve">Section </w:t>
      </w:r>
      <w:r w:rsidRPr="000D39E8">
        <w:rPr>
          <w:rFonts w:ascii="Times New Roman" w:eastAsia="MS Mincho" w:hAnsi="Times New Roman"/>
          <w:bCs/>
          <w:i/>
          <w:sz w:val="24"/>
          <w:szCs w:val="24"/>
        </w:rPr>
        <w:t>232 Objection</w:t>
      </w:r>
      <w:r>
        <w:rPr>
          <w:rFonts w:ascii="Times New Roman" w:eastAsia="MS Mincho" w:hAnsi="Times New Roman"/>
          <w:bCs/>
          <w:i/>
          <w:sz w:val="24"/>
          <w:szCs w:val="24"/>
        </w:rPr>
        <w:t>:</w:t>
      </w:r>
      <w:r w:rsidRPr="000D39E8">
        <w:rPr>
          <w:rFonts w:ascii="Times New Roman" w:eastAsia="MS Mincho" w:hAnsi="Times New Roman"/>
          <w:bCs/>
          <w:i/>
          <w:sz w:val="24"/>
          <w:szCs w:val="24"/>
        </w:rPr>
        <w:t xml:space="preserve"> Steel</w:t>
      </w:r>
      <w:r w:rsidRPr="00DC4921">
        <w:rPr>
          <w:rFonts w:ascii="Times New Roman" w:eastAsia="Times New Roman" w:hAnsi="Times New Roman" w:cs="Times New Roman"/>
          <w:sz w:val="24"/>
          <w:szCs w:val="24"/>
        </w:rPr>
        <w:t xml:space="preserve"> </w:t>
      </w:r>
      <w:r>
        <w:rPr>
          <w:rFonts w:ascii="Times New Roman" w:hAnsi="Times New Roman"/>
          <w:i/>
          <w:sz w:val="24"/>
          <w:szCs w:val="24"/>
        </w:rPr>
        <w:t xml:space="preserve">(in Supplement No. 1), and </w:t>
      </w:r>
      <w:r w:rsidRPr="000D39E8">
        <w:rPr>
          <w:rFonts w:ascii="Times New Roman" w:eastAsia="MS Mincho" w:hAnsi="Times New Roman"/>
          <w:bCs/>
          <w:i/>
          <w:sz w:val="24"/>
          <w:szCs w:val="24"/>
        </w:rPr>
        <w:t>Surrebuttal to</w:t>
      </w:r>
      <w:r w:rsidRPr="000D39E8">
        <w:rPr>
          <w:rFonts w:ascii="Times New Roman" w:eastAsia="MS Mincho" w:hAnsi="Times New Roman"/>
          <w:bCs/>
          <w:sz w:val="24"/>
          <w:szCs w:val="24"/>
        </w:rPr>
        <w:t xml:space="preserve"> </w:t>
      </w:r>
      <w:r w:rsidRPr="000D39E8">
        <w:rPr>
          <w:rFonts w:ascii="Times New Roman" w:eastAsia="MS Mincho" w:hAnsi="Times New Roman"/>
          <w:bCs/>
          <w:i/>
          <w:sz w:val="24"/>
          <w:szCs w:val="24"/>
        </w:rPr>
        <w:t xml:space="preserve">Rebuttal Received on </w:t>
      </w:r>
      <w:r>
        <w:rPr>
          <w:rFonts w:ascii="Times New Roman" w:eastAsia="MS Mincho" w:hAnsi="Times New Roman"/>
          <w:bCs/>
          <w:i/>
          <w:sz w:val="24"/>
          <w:szCs w:val="24"/>
        </w:rPr>
        <w:t xml:space="preserve">Section </w:t>
      </w:r>
      <w:r w:rsidRPr="000D39E8">
        <w:rPr>
          <w:rFonts w:ascii="Times New Roman" w:eastAsia="MS Mincho" w:hAnsi="Times New Roman"/>
          <w:bCs/>
          <w:i/>
          <w:sz w:val="24"/>
          <w:szCs w:val="24"/>
        </w:rPr>
        <w:t>232 Objection</w:t>
      </w:r>
      <w:r>
        <w:rPr>
          <w:rFonts w:ascii="Times New Roman" w:eastAsia="MS Mincho" w:hAnsi="Times New Roman"/>
          <w:bCs/>
          <w:i/>
          <w:sz w:val="24"/>
          <w:szCs w:val="24"/>
        </w:rPr>
        <w:t>: Aluminum</w:t>
      </w:r>
      <w:r w:rsidRPr="00DC4921">
        <w:rPr>
          <w:rFonts w:ascii="Times New Roman" w:eastAsia="Times New Roman" w:hAnsi="Times New Roman" w:cs="Times New Roman"/>
          <w:sz w:val="24"/>
          <w:szCs w:val="24"/>
        </w:rPr>
        <w:t xml:space="preserve"> </w:t>
      </w:r>
      <w:r>
        <w:rPr>
          <w:rFonts w:ascii="Times New Roman" w:hAnsi="Times New Roman"/>
          <w:i/>
          <w:sz w:val="24"/>
          <w:szCs w:val="24"/>
        </w:rPr>
        <w:t xml:space="preserve">(in Supplement No. 1)), </w:t>
      </w:r>
      <w:r w:rsidRPr="00DC4921">
        <w:rPr>
          <w:rFonts w:ascii="Times New Roman" w:eastAsia="Times New Roman" w:hAnsi="Times New Roman" w:cs="Times New Roman"/>
          <w:sz w:val="24"/>
          <w:szCs w:val="24"/>
        </w:rPr>
        <w:t>for submitting rebuttals and surrebuttals.</w:t>
      </w:r>
      <w:r w:rsidRPr="00DC4921">
        <w:rPr>
          <w:rFonts w:ascii="Times New Roman" w:eastAsia="MS Mincho" w:hAnsi="Times New Roman" w:cs="Times New Roman"/>
          <w:bCs/>
          <w:sz w:val="24"/>
          <w:szCs w:val="24"/>
        </w:rPr>
        <w:t xml:space="preserve">   </w:t>
      </w:r>
      <w:r w:rsidR="0086686F" w:rsidRPr="00735CD2">
        <w:rPr>
          <w:rFonts w:ascii="Times New Roman" w:eastAsia="Times New Roman" w:hAnsi="Times New Roman" w:cs="Times New Roman"/>
          <w:sz w:val="24"/>
          <w:szCs w:val="24"/>
        </w:rPr>
        <w:t xml:space="preserve"> </w:t>
      </w:r>
      <w:r w:rsidR="0086686F" w:rsidRPr="00735CD2">
        <w:rPr>
          <w:rFonts w:ascii="Times New Roman" w:eastAsia="Times New Roman" w:hAnsi="Times New Roman" w:cs="Times New Roman"/>
          <w:spacing w:val="2"/>
          <w:sz w:val="24"/>
          <w:szCs w:val="24"/>
        </w:rPr>
        <w:t xml:space="preserve"> </w:t>
      </w:r>
    </w:p>
    <w:p w14:paraId="3EE8874C" w14:textId="77777777" w:rsidR="00335C24" w:rsidRDefault="00335C24" w:rsidP="00CA6075">
      <w:pPr>
        <w:spacing w:before="29" w:after="0" w:line="239" w:lineRule="auto"/>
        <w:ind w:left="120" w:right="42"/>
        <w:rPr>
          <w:rFonts w:ascii="Times New Roman" w:eastAsia="Times New Roman" w:hAnsi="Times New Roman" w:cs="Times New Roman"/>
          <w:bCs/>
          <w:sz w:val="24"/>
          <w:szCs w:val="24"/>
        </w:rPr>
      </w:pPr>
    </w:p>
    <w:p w14:paraId="10F11247" w14:textId="6339F175" w:rsidR="009B1F19" w:rsidRDefault="009B1F19" w:rsidP="00A12BB8">
      <w:pPr>
        <w:spacing w:before="29" w:after="0" w:line="239" w:lineRule="auto"/>
        <w:ind w:right="42"/>
        <w:rPr>
          <w:rFonts w:ascii="Times New Roman" w:eastAsia="Times New Roman" w:hAnsi="Times New Roman" w:cs="Times New Roman"/>
          <w:bCs/>
          <w:sz w:val="24"/>
          <w:szCs w:val="24"/>
        </w:rPr>
      </w:pPr>
      <w:r w:rsidRPr="009B1F19">
        <w:rPr>
          <w:rFonts w:ascii="Times New Roman" w:eastAsia="Times New Roman" w:hAnsi="Times New Roman" w:cs="Times New Roman"/>
          <w:bCs/>
          <w:sz w:val="24"/>
          <w:szCs w:val="24"/>
        </w:rPr>
        <w:t xml:space="preserve">The information submitted will be evaluated and used by </w:t>
      </w:r>
      <w:r w:rsidR="008F34AF">
        <w:rPr>
          <w:rFonts w:ascii="Times New Roman" w:eastAsia="Times New Roman" w:hAnsi="Times New Roman" w:cs="Times New Roman"/>
          <w:bCs/>
          <w:sz w:val="24"/>
          <w:szCs w:val="24"/>
        </w:rPr>
        <w:t>BIS’s</w:t>
      </w:r>
      <w:r w:rsidRPr="009B1F19">
        <w:rPr>
          <w:rFonts w:ascii="Times New Roman" w:eastAsia="Times New Roman" w:hAnsi="Times New Roman" w:cs="Times New Roman"/>
          <w:bCs/>
          <w:sz w:val="24"/>
          <w:szCs w:val="24"/>
        </w:rPr>
        <w:t xml:space="preserve"> Office of Technology Evaluation</w:t>
      </w:r>
      <w:r w:rsidR="008F34AF">
        <w:rPr>
          <w:rFonts w:ascii="Times New Roman" w:eastAsia="Times New Roman" w:hAnsi="Times New Roman" w:cs="Times New Roman"/>
          <w:bCs/>
          <w:sz w:val="24"/>
          <w:szCs w:val="24"/>
        </w:rPr>
        <w:t xml:space="preserve"> (OTE)</w:t>
      </w:r>
      <w:r w:rsidRPr="009B1F19">
        <w:rPr>
          <w:rFonts w:ascii="Times New Roman" w:eastAsia="Times New Roman" w:hAnsi="Times New Roman" w:cs="Times New Roman"/>
          <w:bCs/>
          <w:sz w:val="24"/>
          <w:szCs w:val="24"/>
        </w:rPr>
        <w:t xml:space="preserve"> to make recommendations to the Secretary regarding which ex</w:t>
      </w:r>
      <w:r w:rsidR="00335C24">
        <w:rPr>
          <w:rFonts w:ascii="Times New Roman" w:eastAsia="Times New Roman" w:hAnsi="Times New Roman" w:cs="Times New Roman"/>
          <w:bCs/>
          <w:sz w:val="24"/>
          <w:szCs w:val="24"/>
        </w:rPr>
        <w:t>clusion</w:t>
      </w:r>
      <w:r w:rsidRPr="009B1F19">
        <w:rPr>
          <w:rFonts w:ascii="Times New Roman" w:eastAsia="Times New Roman" w:hAnsi="Times New Roman" w:cs="Times New Roman"/>
          <w:bCs/>
          <w:sz w:val="24"/>
          <w:szCs w:val="24"/>
        </w:rPr>
        <w:t xml:space="preserve"> requests</w:t>
      </w:r>
      <w:r w:rsidR="00335C24">
        <w:rPr>
          <w:rFonts w:ascii="Times New Roman" w:eastAsia="Times New Roman" w:hAnsi="Times New Roman" w:cs="Times New Roman"/>
          <w:bCs/>
          <w:sz w:val="24"/>
          <w:szCs w:val="24"/>
        </w:rPr>
        <w:t xml:space="preserve">, taking into </w:t>
      </w:r>
      <w:r w:rsidR="003E7144">
        <w:rPr>
          <w:rFonts w:ascii="Times New Roman" w:eastAsia="Times New Roman" w:hAnsi="Times New Roman" w:cs="Times New Roman"/>
          <w:bCs/>
          <w:sz w:val="24"/>
          <w:szCs w:val="24"/>
        </w:rPr>
        <w:t xml:space="preserve">account </w:t>
      </w:r>
      <w:r w:rsidR="00335C24">
        <w:rPr>
          <w:rFonts w:ascii="Times New Roman" w:eastAsia="Times New Roman" w:hAnsi="Times New Roman" w:cs="Times New Roman"/>
          <w:bCs/>
          <w:sz w:val="24"/>
          <w:szCs w:val="24"/>
        </w:rPr>
        <w:t>any objections to submitted exclusion requests received,</w:t>
      </w:r>
      <w:r w:rsidRPr="009B1F19">
        <w:rPr>
          <w:rFonts w:ascii="Times New Roman" w:eastAsia="Times New Roman" w:hAnsi="Times New Roman" w:cs="Times New Roman"/>
          <w:bCs/>
          <w:sz w:val="24"/>
          <w:szCs w:val="24"/>
        </w:rPr>
        <w:t xml:space="preserve"> </w:t>
      </w:r>
      <w:r w:rsidR="008F34AF">
        <w:rPr>
          <w:rFonts w:ascii="Times New Roman" w:eastAsia="Times New Roman" w:hAnsi="Times New Roman" w:cs="Times New Roman"/>
          <w:bCs/>
          <w:sz w:val="24"/>
          <w:szCs w:val="24"/>
        </w:rPr>
        <w:t>should receive favorable consideration</w:t>
      </w:r>
      <w:r w:rsidR="003F4337">
        <w:rPr>
          <w:rFonts w:ascii="Times New Roman" w:eastAsia="Times New Roman" w:hAnsi="Times New Roman" w:cs="Times New Roman"/>
          <w:bCs/>
          <w:sz w:val="24"/>
          <w:szCs w:val="24"/>
        </w:rPr>
        <w:t>, and any rebuttals and surrebuttal</w:t>
      </w:r>
      <w:r w:rsidRPr="009B1F1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The Secretary of Commerce</w:t>
      </w:r>
      <w:r w:rsidR="00487CBD">
        <w:rPr>
          <w:rFonts w:ascii="Times New Roman" w:eastAsia="Times New Roman" w:hAnsi="Times New Roman" w:cs="Times New Roman"/>
          <w:bCs/>
          <w:sz w:val="24"/>
          <w:szCs w:val="24"/>
        </w:rPr>
        <w:t xml:space="preserve">, </w:t>
      </w:r>
      <w:r w:rsidR="00487CBD">
        <w:rPr>
          <w:rFonts w:ascii="Times New Roman" w:eastAsia="Times New Roman" w:hAnsi="Times New Roman"/>
          <w:sz w:val="24"/>
          <w:szCs w:val="24"/>
        </w:rPr>
        <w:t>in consultation with the Secretary of Defense, the Secretary of the Treasury, the Secretary of State, the United States Trade Representative, the Assistant to the President for Economic Policy, the Assistant to the President for National Security Affairs, and other senior executive branch officials as appropriate,</w:t>
      </w:r>
      <w:r>
        <w:rPr>
          <w:rFonts w:ascii="Times New Roman" w:eastAsia="Times New Roman" w:hAnsi="Times New Roman" w:cs="Times New Roman"/>
          <w:bCs/>
          <w:sz w:val="24"/>
          <w:szCs w:val="24"/>
        </w:rPr>
        <w:t xml:space="preserve"> will use the information included in these e</w:t>
      </w:r>
      <w:r w:rsidR="005814A0">
        <w:rPr>
          <w:rFonts w:ascii="Times New Roman" w:eastAsia="Times New Roman" w:hAnsi="Times New Roman" w:cs="Times New Roman"/>
          <w:bCs/>
          <w:sz w:val="24"/>
          <w:szCs w:val="24"/>
        </w:rPr>
        <w:t>xclusion</w:t>
      </w:r>
      <w:r>
        <w:rPr>
          <w:rFonts w:ascii="Times New Roman" w:eastAsia="Times New Roman" w:hAnsi="Times New Roman" w:cs="Times New Roman"/>
          <w:bCs/>
          <w:sz w:val="24"/>
          <w:szCs w:val="24"/>
        </w:rPr>
        <w:t xml:space="preserve"> requests</w:t>
      </w:r>
      <w:r w:rsidR="005814A0">
        <w:rPr>
          <w:rFonts w:ascii="Times New Roman" w:eastAsia="Times New Roman" w:hAnsi="Times New Roman" w:cs="Times New Roman"/>
          <w:bCs/>
          <w:sz w:val="24"/>
          <w:szCs w:val="24"/>
        </w:rPr>
        <w:t xml:space="preserve">, objections to submitted exclusion requests, </w:t>
      </w:r>
      <w:r w:rsidR="003F4337">
        <w:rPr>
          <w:rFonts w:ascii="Times New Roman" w:eastAsia="Times New Roman" w:hAnsi="Times New Roman" w:cs="Times New Roman"/>
          <w:bCs/>
          <w:sz w:val="24"/>
          <w:szCs w:val="24"/>
        </w:rPr>
        <w:t xml:space="preserve">rebuttals and surrebuttals, </w:t>
      </w:r>
      <w:r w:rsidR="00487CBD">
        <w:rPr>
          <w:rFonts w:ascii="Times New Roman" w:eastAsia="Times New Roman" w:hAnsi="Times New Roman" w:cs="Times New Roman"/>
          <w:bCs/>
          <w:sz w:val="24"/>
          <w:szCs w:val="24"/>
        </w:rPr>
        <w:t xml:space="preserve">and </w:t>
      </w:r>
      <w:r w:rsidR="008F34AF">
        <w:rPr>
          <w:rFonts w:ascii="Times New Roman" w:eastAsia="Times New Roman" w:hAnsi="Times New Roman" w:cs="Times New Roman"/>
          <w:bCs/>
          <w:sz w:val="24"/>
          <w:szCs w:val="24"/>
        </w:rPr>
        <w:t>OTE’s</w:t>
      </w:r>
      <w:r>
        <w:rPr>
          <w:rFonts w:ascii="Times New Roman" w:eastAsia="Times New Roman" w:hAnsi="Times New Roman" w:cs="Times New Roman"/>
          <w:bCs/>
          <w:sz w:val="24"/>
          <w:szCs w:val="24"/>
        </w:rPr>
        <w:t xml:space="preserve"> recommendations </w:t>
      </w:r>
      <w:r w:rsidR="00F24F54">
        <w:rPr>
          <w:rFonts w:ascii="Times New Roman" w:eastAsia="Times New Roman" w:hAnsi="Times New Roman" w:cs="Times New Roman"/>
          <w:bCs/>
          <w:sz w:val="24"/>
          <w:szCs w:val="24"/>
        </w:rPr>
        <w:t>to determine</w:t>
      </w:r>
      <w:r>
        <w:rPr>
          <w:rFonts w:ascii="Times New Roman" w:eastAsia="Times New Roman" w:hAnsi="Times New Roman" w:cs="Times New Roman"/>
          <w:bCs/>
          <w:sz w:val="24"/>
          <w:szCs w:val="24"/>
        </w:rPr>
        <w:t xml:space="preserve"> which ex</w:t>
      </w:r>
      <w:r w:rsidR="005814A0">
        <w:rPr>
          <w:rFonts w:ascii="Times New Roman" w:eastAsia="Times New Roman" w:hAnsi="Times New Roman" w:cs="Times New Roman"/>
          <w:bCs/>
          <w:sz w:val="24"/>
          <w:szCs w:val="24"/>
        </w:rPr>
        <w:t>clusion</w:t>
      </w:r>
      <w:r>
        <w:rPr>
          <w:rFonts w:ascii="Times New Roman" w:eastAsia="Times New Roman" w:hAnsi="Times New Roman" w:cs="Times New Roman"/>
          <w:bCs/>
          <w:sz w:val="24"/>
          <w:szCs w:val="24"/>
        </w:rPr>
        <w:t xml:space="preserve"> requests to approve.</w:t>
      </w:r>
      <w:r w:rsidR="00437611">
        <w:rPr>
          <w:rFonts w:ascii="Times New Roman" w:eastAsia="Times New Roman" w:hAnsi="Times New Roman" w:cs="Times New Roman"/>
          <w:bCs/>
          <w:sz w:val="24"/>
          <w:szCs w:val="24"/>
        </w:rPr>
        <w:t xml:space="preserve">  </w:t>
      </w:r>
    </w:p>
    <w:p w14:paraId="0B56DA4E" w14:textId="77777777" w:rsidR="009B1F19" w:rsidRDefault="009B1F19" w:rsidP="00A12BB8">
      <w:pPr>
        <w:spacing w:before="29" w:after="0" w:line="239" w:lineRule="auto"/>
        <w:ind w:right="42"/>
        <w:rPr>
          <w:rFonts w:ascii="Times New Roman" w:eastAsia="Times New Roman" w:hAnsi="Times New Roman" w:cs="Times New Roman"/>
          <w:bCs/>
          <w:sz w:val="24"/>
          <w:szCs w:val="24"/>
        </w:rPr>
      </w:pPr>
    </w:p>
    <w:p w14:paraId="1E0191C5" w14:textId="61B07828" w:rsidR="00CA6075" w:rsidRPr="00735CD2" w:rsidRDefault="009B1F19" w:rsidP="00A12BB8">
      <w:pPr>
        <w:spacing w:before="29" w:after="0" w:line="239" w:lineRule="auto"/>
        <w:ind w:right="42"/>
        <w:rPr>
          <w:rFonts w:ascii="Times New Roman" w:eastAsia="Times New Roman" w:hAnsi="Times New Roman" w:cs="Times New Roman"/>
          <w:sz w:val="24"/>
          <w:szCs w:val="24"/>
        </w:rPr>
      </w:pPr>
      <w:r>
        <w:rPr>
          <w:rFonts w:ascii="Times New Roman" w:eastAsia="Times New Roman" w:hAnsi="Times New Roman" w:cs="Times New Roman"/>
          <w:bCs/>
          <w:sz w:val="24"/>
          <w:szCs w:val="24"/>
        </w:rPr>
        <w:t>The responses to the exc</w:t>
      </w:r>
      <w:r w:rsidR="005814A0">
        <w:rPr>
          <w:rFonts w:ascii="Times New Roman" w:eastAsia="Times New Roman" w:hAnsi="Times New Roman" w:cs="Times New Roman"/>
          <w:bCs/>
          <w:sz w:val="24"/>
          <w:szCs w:val="24"/>
        </w:rPr>
        <w:t>lusion</w:t>
      </w:r>
      <w:r>
        <w:rPr>
          <w:rFonts w:ascii="Times New Roman" w:eastAsia="Times New Roman" w:hAnsi="Times New Roman" w:cs="Times New Roman"/>
          <w:bCs/>
          <w:sz w:val="24"/>
          <w:szCs w:val="24"/>
        </w:rPr>
        <w:t xml:space="preserve"> requests</w:t>
      </w:r>
      <w:r w:rsidR="003F433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3E7144">
        <w:rPr>
          <w:rFonts w:ascii="Times New Roman" w:eastAsia="Times New Roman" w:hAnsi="Times New Roman" w:cs="Times New Roman"/>
          <w:bCs/>
          <w:sz w:val="24"/>
          <w:szCs w:val="24"/>
        </w:rPr>
        <w:t>objections to submitted exclusion requests</w:t>
      </w:r>
      <w:r w:rsidR="003F4337">
        <w:rPr>
          <w:rFonts w:ascii="Times New Roman" w:eastAsia="Times New Roman" w:hAnsi="Times New Roman" w:cs="Times New Roman"/>
          <w:bCs/>
          <w:sz w:val="24"/>
          <w:szCs w:val="24"/>
        </w:rPr>
        <w:t>, rebuttals, and surrebuttals</w:t>
      </w:r>
      <w:r w:rsidR="003E714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will also be posted in regulations.gov and </w:t>
      </w:r>
      <w:r w:rsidR="008F34AF">
        <w:rPr>
          <w:rFonts w:ascii="Times New Roman" w:eastAsia="Times New Roman" w:hAnsi="Times New Roman" w:cs="Times New Roman"/>
          <w:bCs/>
          <w:sz w:val="24"/>
          <w:szCs w:val="24"/>
        </w:rPr>
        <w:t xml:space="preserve">will </w:t>
      </w:r>
      <w:r>
        <w:rPr>
          <w:rFonts w:ascii="Times New Roman" w:eastAsia="Times New Roman" w:hAnsi="Times New Roman" w:cs="Times New Roman"/>
          <w:bCs/>
          <w:sz w:val="24"/>
          <w:szCs w:val="24"/>
        </w:rPr>
        <w:t>be a matter of public record.</w:t>
      </w:r>
      <w:r w:rsidR="00437611">
        <w:rPr>
          <w:rFonts w:ascii="Times New Roman" w:eastAsia="Times New Roman" w:hAnsi="Times New Roman" w:cs="Times New Roman"/>
          <w:bCs/>
          <w:sz w:val="24"/>
          <w:szCs w:val="24"/>
        </w:rPr>
        <w:t xml:space="preserve">  </w:t>
      </w:r>
    </w:p>
    <w:p w14:paraId="512258ED" w14:textId="77777777" w:rsidR="002B47EF" w:rsidRDefault="002B47EF" w:rsidP="00A12BB8">
      <w:pPr>
        <w:spacing w:after="0" w:line="240" w:lineRule="auto"/>
        <w:ind w:right="83"/>
        <w:rPr>
          <w:rFonts w:ascii="Times New Roman" w:eastAsia="Times New Roman" w:hAnsi="Times New Roman" w:cs="Times New Roman"/>
          <w:sz w:val="24"/>
          <w:szCs w:val="24"/>
        </w:rPr>
      </w:pPr>
    </w:p>
    <w:p w14:paraId="24036718" w14:textId="335B503F" w:rsidR="00CA6075" w:rsidRPr="00735CD2" w:rsidRDefault="00CA6075" w:rsidP="00A12BB8">
      <w:pPr>
        <w:spacing w:after="0" w:line="240" w:lineRule="auto"/>
        <w:ind w:right="83"/>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515</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Qu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li</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Guid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to this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nd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omp</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 xml:space="preserve">y with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qu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li</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2"/>
          <w:sz w:val="24"/>
          <w:szCs w:val="24"/>
        </w:rPr>
        <w:t xml:space="preserve"> g</w:t>
      </w:r>
      <w:r w:rsidRPr="00735CD2">
        <w:rPr>
          <w:rFonts w:ascii="Times New Roman" w:eastAsia="Times New Roman" w:hAnsi="Times New Roman" w:cs="Times New Roman"/>
          <w:sz w:val="24"/>
          <w:szCs w:val="24"/>
        </w:rPr>
        <w:t>uid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 xml:space="preserve">, </w:t>
      </w:r>
      <w:r w:rsidR="00F24F54" w:rsidRPr="005B3224">
        <w:rPr>
          <w:rFonts w:ascii="Times New Roman" w:eastAsia="Times New Roman" w:hAnsi="Times New Roman" w:cs="Times New Roman"/>
          <w:i/>
          <w:sz w:val="24"/>
          <w:szCs w:val="24"/>
        </w:rPr>
        <w:t>i.</w:t>
      </w:r>
      <w:r w:rsidR="00F24F54" w:rsidRPr="005B3224">
        <w:rPr>
          <w:rFonts w:ascii="Times New Roman" w:eastAsia="Times New Roman" w:hAnsi="Times New Roman" w:cs="Times New Roman"/>
          <w:i/>
          <w:spacing w:val="-1"/>
          <w:sz w:val="24"/>
          <w:szCs w:val="24"/>
        </w:rPr>
        <w:t>e</w:t>
      </w:r>
      <w:r w:rsidR="00F24F54" w:rsidRPr="005B3224">
        <w:rPr>
          <w:rFonts w:ascii="Times New Roman" w:eastAsia="Times New Roman" w:hAnsi="Times New Roman" w:cs="Times New Roman"/>
          <w:i/>
          <w:sz w:val="24"/>
          <w:szCs w:val="24"/>
        </w:rPr>
        <w:t>.,</w:t>
      </w:r>
      <w:r w:rsidR="00F24F54">
        <w:rPr>
          <w:rFonts w:ascii="Times New Roman" w:eastAsia="Times New Roman" w:hAnsi="Times New Roman" w:cs="Times New Roman"/>
          <w:i/>
          <w:sz w:val="24"/>
          <w:szCs w:val="24"/>
        </w:rPr>
        <w:t xml:space="preserve"> </w:t>
      </w:r>
      <w:r w:rsidR="00F24F54" w:rsidRPr="00735CD2">
        <w:rPr>
          <w:rFonts w:ascii="Times New Roman" w:eastAsia="Times New Roman" w:hAnsi="Times New Roman" w:cs="Times New Roman"/>
          <w:sz w:val="24"/>
          <w:szCs w:val="24"/>
        </w:rPr>
        <w:t>OM</w:t>
      </w:r>
      <w:r w:rsidR="00F24F54"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2"/>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w:t>
      </w:r>
      <w:r w:rsidRPr="00735CD2">
        <w:rPr>
          <w:rFonts w:ascii="Times New Roman" w:eastAsia="Times New Roman" w:hAnsi="Times New Roman" w:cs="Times New Roman"/>
          <w:spacing w:val="3"/>
          <w:sz w:val="24"/>
          <w:szCs w:val="24"/>
        </w:rPr>
        <w:t xml:space="preserve"> </w:t>
      </w:r>
      <w:r w:rsidRPr="00735CD2">
        <w:rPr>
          <w:rFonts w:ascii="Times New Roman" w:eastAsia="Times New Roman" w:hAnsi="Times New Roman" w:cs="Times New Roman"/>
          <w:sz w:val="24"/>
          <w:szCs w:val="24"/>
        </w:rPr>
        <w:t>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omm</w:t>
      </w:r>
      <w:r w:rsidRPr="00735CD2">
        <w:rPr>
          <w:rFonts w:ascii="Times New Roman" w:eastAsia="Times New Roman" w:hAnsi="Times New Roman" w:cs="Times New Roman"/>
          <w:spacing w:val="-1"/>
          <w:sz w:val="24"/>
          <w:szCs w:val="24"/>
        </w:rPr>
        <w:t>erce</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nd sp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ic</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op</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ti</w:t>
      </w:r>
      <w:r w:rsidRPr="00735CD2">
        <w:rPr>
          <w:rFonts w:ascii="Times New Roman" w:eastAsia="Times New Roman" w:hAnsi="Times New Roman" w:cs="Times New Roman"/>
          <w:spacing w:val="2"/>
          <w:sz w:val="24"/>
          <w:szCs w:val="24"/>
        </w:rPr>
        <w:t>n</w:t>
      </w:r>
      <w:r w:rsidRPr="00735CD2">
        <w:rPr>
          <w:rFonts w:ascii="Times New Roman" w:eastAsia="Times New Roman" w:hAnsi="Times New Roman" w:cs="Times New Roman"/>
          <w:sz w:val="24"/>
          <w:szCs w:val="24"/>
        </w:rPr>
        <w:t>g</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z w:val="24"/>
          <w:szCs w:val="24"/>
        </w:rPr>
        <w:t xml:space="preserve">unit </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z w:val="24"/>
          <w:szCs w:val="24"/>
        </w:rPr>
        <w:t>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p>
    <w:p w14:paraId="3196BDB7" w14:textId="77777777" w:rsidR="00CA6075" w:rsidRPr="00735CD2" w:rsidRDefault="00CA6075" w:rsidP="00A12BB8">
      <w:pPr>
        <w:spacing w:before="7" w:after="0" w:line="150" w:lineRule="exact"/>
        <w:rPr>
          <w:rFonts w:ascii="Times New Roman" w:hAnsi="Times New Roman" w:cs="Times New Roman"/>
          <w:sz w:val="24"/>
          <w:szCs w:val="24"/>
        </w:rPr>
      </w:pPr>
    </w:p>
    <w:p w14:paraId="7EF8DF95" w14:textId="77777777" w:rsidR="00CA6075" w:rsidRPr="00735CD2" w:rsidRDefault="00CA6075" w:rsidP="00A12BB8">
      <w:pPr>
        <w:spacing w:after="0" w:line="200" w:lineRule="exact"/>
        <w:rPr>
          <w:rFonts w:ascii="Times New Roman" w:hAnsi="Times New Roman" w:cs="Times New Roman"/>
          <w:sz w:val="24"/>
          <w:szCs w:val="24"/>
        </w:rPr>
      </w:pPr>
    </w:p>
    <w:p w14:paraId="02632139" w14:textId="6106CA95" w:rsidR="00CA6075" w:rsidRPr="00735CD2" w:rsidRDefault="00CA6075" w:rsidP="00A12BB8">
      <w:pPr>
        <w:spacing w:after="0" w:line="240" w:lineRule="auto"/>
        <w:ind w:right="268"/>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3.  </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volv</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ctr</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mec</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al, 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ologi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tec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 xml:space="preserve">es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s of</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tec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ology</w:t>
      </w:r>
      <w:r w:rsidRPr="00735CD2">
        <w:rPr>
          <w:rFonts w:ascii="Times New Roman" w:eastAsia="Times New Roman" w:hAnsi="Times New Roman" w:cs="Times New Roman"/>
          <w:b/>
          <w:bCs/>
          <w:sz w:val="24"/>
          <w:szCs w:val="24"/>
        </w:rPr>
        <w:t>.</w:t>
      </w:r>
    </w:p>
    <w:p w14:paraId="2FFE2D9F" w14:textId="77777777" w:rsidR="00CA6075" w:rsidRPr="00735CD2" w:rsidRDefault="00CA6075" w:rsidP="00A12BB8">
      <w:pPr>
        <w:spacing w:before="2" w:after="0" w:line="240" w:lineRule="exact"/>
        <w:rPr>
          <w:rFonts w:ascii="Times New Roman" w:hAnsi="Times New Roman" w:cs="Times New Roman"/>
          <w:sz w:val="24"/>
          <w:szCs w:val="24"/>
        </w:rPr>
      </w:pPr>
    </w:p>
    <w:p w14:paraId="45290328" w14:textId="030828E3" w:rsidR="00CA6075" w:rsidRPr="00735CD2" w:rsidRDefault="007A6EF6" w:rsidP="00A12BB8">
      <w:pPr>
        <w:spacing w:before="29" w:after="0" w:line="240" w:lineRule="auto"/>
        <w:ind w:right="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215FB2">
        <w:rPr>
          <w:rFonts w:ascii="Times New Roman" w:eastAsia="Times New Roman" w:hAnsi="Times New Roman" w:cs="Times New Roman"/>
          <w:sz w:val="24"/>
          <w:szCs w:val="24"/>
        </w:rPr>
        <w:t xml:space="preserve">Federal rulemaking portal (an </w:t>
      </w:r>
      <w:r>
        <w:rPr>
          <w:rFonts w:ascii="Times New Roman" w:eastAsia="Times New Roman" w:hAnsi="Times New Roman" w:cs="Times New Roman"/>
          <w:sz w:val="24"/>
          <w:szCs w:val="24"/>
        </w:rPr>
        <w:t>electronic submission portal</w:t>
      </w:r>
      <w:r w:rsidR="00215F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regulations.gov will be used for </w:t>
      </w:r>
      <w:r w:rsidR="00215FB2">
        <w:rPr>
          <w:rFonts w:ascii="Times New Roman" w:eastAsia="Times New Roman" w:hAnsi="Times New Roman" w:cs="Times New Roman"/>
          <w:sz w:val="24"/>
          <w:szCs w:val="24"/>
        </w:rPr>
        <w:t>parties</w:t>
      </w:r>
      <w:r>
        <w:rPr>
          <w:rFonts w:ascii="Times New Roman" w:eastAsia="Times New Roman" w:hAnsi="Times New Roman" w:cs="Times New Roman"/>
          <w:sz w:val="24"/>
          <w:szCs w:val="24"/>
        </w:rPr>
        <w:t xml:space="preserve"> in the U</w:t>
      </w:r>
      <w:r w:rsidR="008F34AF">
        <w:rPr>
          <w:rFonts w:ascii="Times New Roman" w:eastAsia="Times New Roman" w:hAnsi="Times New Roman" w:cs="Times New Roman"/>
          <w:sz w:val="24"/>
          <w:szCs w:val="24"/>
        </w:rPr>
        <w:t xml:space="preserve">nited </w:t>
      </w:r>
      <w:r>
        <w:rPr>
          <w:rFonts w:ascii="Times New Roman" w:eastAsia="Times New Roman" w:hAnsi="Times New Roman" w:cs="Times New Roman"/>
          <w:sz w:val="24"/>
          <w:szCs w:val="24"/>
        </w:rPr>
        <w:t>S</w:t>
      </w:r>
      <w:r w:rsidR="008F34AF">
        <w:rPr>
          <w:rFonts w:ascii="Times New Roman" w:eastAsia="Times New Roman" w:hAnsi="Times New Roman" w:cs="Times New Roman"/>
          <w:sz w:val="24"/>
          <w:szCs w:val="24"/>
        </w:rPr>
        <w:t>tates</w:t>
      </w:r>
      <w:r>
        <w:rPr>
          <w:rFonts w:ascii="Times New Roman" w:eastAsia="Times New Roman" w:hAnsi="Times New Roman" w:cs="Times New Roman"/>
          <w:sz w:val="24"/>
          <w:szCs w:val="24"/>
        </w:rPr>
        <w:t xml:space="preserve"> submitting ex</w:t>
      </w:r>
      <w:r w:rsidR="00147746">
        <w:rPr>
          <w:rFonts w:ascii="Times New Roman" w:eastAsia="Times New Roman" w:hAnsi="Times New Roman" w:cs="Times New Roman"/>
          <w:sz w:val="24"/>
          <w:szCs w:val="24"/>
        </w:rPr>
        <w:t>clusion</w:t>
      </w:r>
      <w:r>
        <w:rPr>
          <w:rFonts w:ascii="Times New Roman" w:eastAsia="Times New Roman" w:hAnsi="Times New Roman" w:cs="Times New Roman"/>
          <w:sz w:val="24"/>
          <w:szCs w:val="24"/>
        </w:rPr>
        <w:t xml:space="preserve"> requests</w:t>
      </w:r>
      <w:r w:rsidR="003E7144">
        <w:rPr>
          <w:rFonts w:ascii="Times New Roman" w:eastAsia="Times New Roman" w:hAnsi="Times New Roman" w:cs="Times New Roman"/>
          <w:sz w:val="24"/>
          <w:szCs w:val="24"/>
        </w:rPr>
        <w:t xml:space="preserve"> and objections to submitted exclusion requests</w:t>
      </w:r>
      <w:r w:rsidR="00BB0FCF">
        <w:rPr>
          <w:rFonts w:ascii="Times New Roman" w:eastAsia="Times New Roman" w:hAnsi="Times New Roman" w:cs="Times New Roman"/>
          <w:sz w:val="24"/>
          <w:szCs w:val="24"/>
        </w:rPr>
        <w:t>, rebuttals, and surrebuttals</w:t>
      </w:r>
      <w:r>
        <w:rPr>
          <w:rFonts w:ascii="Times New Roman" w:eastAsia="Times New Roman" w:hAnsi="Times New Roman" w:cs="Times New Roman"/>
          <w:sz w:val="24"/>
          <w:szCs w:val="24"/>
        </w:rPr>
        <w:t>.  Regulations.gov will also be used for managing and</w:t>
      </w:r>
      <w:r w:rsidR="008F34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posting </w:t>
      </w:r>
      <w:r w:rsidR="008F34AF">
        <w:rPr>
          <w:rFonts w:ascii="Times New Roman" w:eastAsia="Times New Roman" w:hAnsi="Times New Roman" w:cs="Times New Roman"/>
          <w:sz w:val="24"/>
          <w:szCs w:val="24"/>
        </w:rPr>
        <w:t xml:space="preserve">DOC’s </w:t>
      </w:r>
      <w:r>
        <w:rPr>
          <w:rFonts w:ascii="Times New Roman" w:eastAsia="Times New Roman" w:hAnsi="Times New Roman" w:cs="Times New Roman"/>
          <w:sz w:val="24"/>
          <w:szCs w:val="24"/>
        </w:rPr>
        <w:t>responses to each of the exc</w:t>
      </w:r>
      <w:r w:rsidR="00147746">
        <w:rPr>
          <w:rFonts w:ascii="Times New Roman" w:eastAsia="Times New Roman" w:hAnsi="Times New Roman" w:cs="Times New Roman"/>
          <w:sz w:val="24"/>
          <w:szCs w:val="24"/>
        </w:rPr>
        <w:t>lusion</w:t>
      </w:r>
      <w:r>
        <w:rPr>
          <w:rFonts w:ascii="Times New Roman" w:eastAsia="Times New Roman" w:hAnsi="Times New Roman" w:cs="Times New Roman"/>
          <w:sz w:val="24"/>
          <w:szCs w:val="24"/>
        </w:rPr>
        <w:t xml:space="preserve"> requests.</w:t>
      </w:r>
      <w:r w:rsidR="00BB0FCF">
        <w:rPr>
          <w:rFonts w:ascii="Times New Roman" w:eastAsia="Times New Roman" w:hAnsi="Times New Roman" w:cs="Times New Roman"/>
          <w:sz w:val="24"/>
          <w:szCs w:val="24"/>
        </w:rPr>
        <w:t xml:space="preserve">  </w:t>
      </w:r>
      <w:r w:rsidR="00BB0FCF">
        <w:rPr>
          <w:rFonts w:ascii="Times New Roman" w:hAnsi="Times New Roman"/>
          <w:sz w:val="24"/>
          <w:szCs w:val="24"/>
        </w:rPr>
        <w:t>Confidential business information submitted as part of a rebuttal or surrebuttal will</w:t>
      </w:r>
      <w:r w:rsidR="003F4337">
        <w:rPr>
          <w:rFonts w:ascii="Times New Roman" w:hAnsi="Times New Roman"/>
          <w:sz w:val="24"/>
          <w:szCs w:val="24"/>
        </w:rPr>
        <w:t xml:space="preserve"> </w:t>
      </w:r>
      <w:r w:rsidR="00BB0FCF">
        <w:rPr>
          <w:rFonts w:ascii="Times New Roman" w:hAnsi="Times New Roman"/>
          <w:sz w:val="24"/>
          <w:szCs w:val="24"/>
        </w:rPr>
        <w:t>be submitted by email</w:t>
      </w:r>
      <w:r w:rsidR="003F4337">
        <w:rPr>
          <w:rFonts w:ascii="Times New Roman" w:hAnsi="Times New Roman"/>
          <w:sz w:val="24"/>
          <w:szCs w:val="24"/>
        </w:rPr>
        <w:t xml:space="preserve"> as described in the new procedures the second interim final rule will add to a new paragraph (b)(5) in Supplements No. 1 and No. 2 to Part 705</w:t>
      </w:r>
      <w:r w:rsidR="00BB0FCF">
        <w:rPr>
          <w:rFonts w:ascii="Times New Roman" w:hAnsi="Times New Roman"/>
          <w:sz w:val="24"/>
          <w:szCs w:val="24"/>
        </w:rPr>
        <w:t xml:space="preserve">.   </w:t>
      </w:r>
      <w:r>
        <w:rPr>
          <w:rFonts w:ascii="Times New Roman" w:eastAsia="Times New Roman" w:hAnsi="Times New Roman" w:cs="Times New Roman"/>
          <w:sz w:val="24"/>
          <w:szCs w:val="24"/>
        </w:rPr>
        <w:t xml:space="preserve"> </w:t>
      </w:r>
    </w:p>
    <w:p w14:paraId="516AF092" w14:textId="27677DC4" w:rsidR="009F1874" w:rsidRDefault="009F1874" w:rsidP="00CA6075">
      <w:pPr>
        <w:spacing w:before="76" w:after="0" w:line="271" w:lineRule="exact"/>
        <w:ind w:left="100" w:right="-20"/>
        <w:rPr>
          <w:rFonts w:ascii="Times New Roman" w:eastAsia="Times New Roman" w:hAnsi="Times New Roman" w:cs="Times New Roman"/>
          <w:b/>
          <w:bCs/>
          <w:position w:val="-1"/>
          <w:sz w:val="24"/>
          <w:szCs w:val="24"/>
        </w:rPr>
      </w:pPr>
    </w:p>
    <w:p w14:paraId="485098D3" w14:textId="099B778C" w:rsidR="0027219B" w:rsidRDefault="0027219B" w:rsidP="00CA6075">
      <w:pPr>
        <w:spacing w:before="76" w:after="0" w:line="271" w:lineRule="exact"/>
        <w:ind w:left="100" w:right="-20"/>
        <w:rPr>
          <w:rFonts w:ascii="Times New Roman" w:eastAsia="Times New Roman" w:hAnsi="Times New Roman" w:cs="Times New Roman"/>
          <w:b/>
          <w:bCs/>
          <w:position w:val="-1"/>
          <w:sz w:val="24"/>
          <w:szCs w:val="24"/>
        </w:rPr>
      </w:pPr>
    </w:p>
    <w:p w14:paraId="2C45E810" w14:textId="77777777" w:rsidR="0027219B" w:rsidRDefault="0027219B" w:rsidP="00CA6075">
      <w:pPr>
        <w:spacing w:before="76" w:after="0" w:line="271" w:lineRule="exact"/>
        <w:ind w:left="100" w:right="-20"/>
        <w:rPr>
          <w:rFonts w:ascii="Times New Roman" w:eastAsia="Times New Roman" w:hAnsi="Times New Roman" w:cs="Times New Roman"/>
          <w:b/>
          <w:bCs/>
          <w:position w:val="-1"/>
          <w:sz w:val="24"/>
          <w:szCs w:val="24"/>
        </w:rPr>
      </w:pPr>
    </w:p>
    <w:p w14:paraId="0E9BDF1E" w14:textId="77777777" w:rsidR="00CA6075" w:rsidRPr="00735CD2" w:rsidRDefault="00CA6075" w:rsidP="00A12BB8">
      <w:pPr>
        <w:spacing w:before="76" w:after="0" w:line="271" w:lineRule="exact"/>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4.  </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cr</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b</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e</w:t>
      </w:r>
      <w:r w:rsidRPr="00735CD2">
        <w:rPr>
          <w:rFonts w:ascii="Times New Roman" w:eastAsia="Times New Roman" w:hAnsi="Times New Roman" w:cs="Times New Roman"/>
          <w:b/>
          <w:bCs/>
          <w:spacing w:val="2"/>
          <w:position w:val="-1"/>
          <w:sz w:val="24"/>
          <w:szCs w:val="24"/>
          <w:u w:val="thick" w:color="000000"/>
        </w:rPr>
        <w:t>ff</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rt</w:t>
      </w:r>
      <w:r w:rsidRPr="00735CD2">
        <w:rPr>
          <w:rFonts w:ascii="Times New Roman" w:eastAsia="Times New Roman" w:hAnsi="Times New Roman" w:cs="Times New Roman"/>
          <w:b/>
          <w:bCs/>
          <w:position w:val="-1"/>
          <w:sz w:val="24"/>
          <w:szCs w:val="24"/>
          <w:u w:val="thick" w:color="000000"/>
        </w:rPr>
        <w:t xml:space="preserve">s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o i</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position w:val="-1"/>
          <w:sz w:val="24"/>
          <w:szCs w:val="24"/>
          <w:u w:val="thick" w:color="000000"/>
        </w:rPr>
        <w:t xml:space="preserve">y </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u</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position w:val="-1"/>
          <w:sz w:val="24"/>
          <w:szCs w:val="24"/>
          <w:u w:val="thick" w:color="000000"/>
        </w:rPr>
        <w:t>li</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position w:val="-1"/>
          <w:sz w:val="24"/>
          <w:szCs w:val="24"/>
        </w:rPr>
        <w:t>.</w:t>
      </w:r>
    </w:p>
    <w:p w14:paraId="0CCB3FB8" w14:textId="77777777" w:rsidR="00CA6075" w:rsidRPr="00735CD2" w:rsidRDefault="00CA6075" w:rsidP="00A12BB8">
      <w:pPr>
        <w:spacing w:before="7" w:after="0" w:line="240" w:lineRule="exact"/>
        <w:rPr>
          <w:rFonts w:ascii="Times New Roman" w:hAnsi="Times New Roman" w:cs="Times New Roman"/>
          <w:sz w:val="24"/>
          <w:szCs w:val="24"/>
        </w:rPr>
      </w:pPr>
    </w:p>
    <w:p w14:paraId="6C5823B3" w14:textId="377529D9" w:rsidR="00CA6075" w:rsidRPr="00735CD2" w:rsidRDefault="00CA6075" w:rsidP="00A12BB8">
      <w:pPr>
        <w:spacing w:before="29"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submitt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006B6E75">
        <w:rPr>
          <w:rFonts w:ascii="Times New Roman" w:eastAsia="Times New Roman" w:hAnsi="Times New Roman" w:cs="Times New Roman"/>
          <w:sz w:val="24"/>
          <w:szCs w:val="24"/>
        </w:rPr>
        <w:t xml:space="preserve">U.S. </w:t>
      </w:r>
      <w:r w:rsidR="00215FB2">
        <w:rPr>
          <w:rFonts w:ascii="Times New Roman" w:eastAsia="Times New Roman" w:hAnsi="Times New Roman" w:cs="Times New Roman"/>
          <w:sz w:val="24"/>
          <w:szCs w:val="24"/>
        </w:rPr>
        <w:t>parties</w:t>
      </w:r>
      <w:r w:rsidR="00F24F54">
        <w:rPr>
          <w:rFonts w:ascii="Times New Roman" w:eastAsia="Times New Roman" w:hAnsi="Times New Roman" w:cs="Times New Roman"/>
          <w:sz w:val="24"/>
          <w:szCs w:val="24"/>
        </w:rPr>
        <w:t xml:space="preserve"> </w:t>
      </w:r>
      <w:r w:rsidR="00F24F54" w:rsidRPr="00735CD2">
        <w:rPr>
          <w:rFonts w:ascii="Times New Roman" w:eastAsia="Times New Roman" w:hAnsi="Times New Roman" w:cs="Times New Roman"/>
          <w:sz w:val="24"/>
          <w:szCs w:val="24"/>
        </w:rPr>
        <w:t>is</w:t>
      </w:r>
      <w:r w:rsidRPr="00735CD2">
        <w:rPr>
          <w:rFonts w:ascii="Times New Roman" w:eastAsia="Times New Roman" w:hAnsi="Times New Roman" w:cs="Times New Roman"/>
          <w:sz w:val="24"/>
          <w:szCs w:val="24"/>
        </w:rPr>
        <w:t xml:space="preserve"> not dupli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n</w:t>
      </w:r>
      <w:r w:rsidRPr="00735CD2">
        <w:rPr>
          <w:rFonts w:ascii="Times New Roman" w:eastAsia="Times New Roman" w:hAnsi="Times New Roman" w:cs="Times New Roman"/>
          <w:spacing w:val="-5"/>
          <w:sz w:val="24"/>
          <w:szCs w:val="24"/>
        </w:rPr>
        <w:t>y</w:t>
      </w:r>
      <w:r w:rsidRPr="00735CD2">
        <w:rPr>
          <w:rFonts w:ascii="Times New Roman" w:eastAsia="Times New Roman" w:hAnsi="Times New Roman" w:cs="Times New Roman"/>
          <w:spacing w:val="2"/>
          <w:sz w:val="24"/>
          <w:szCs w:val="24"/>
        </w:rPr>
        <w:t>wh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e</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 the</w:t>
      </w:r>
      <w:r w:rsidR="006B6E75">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Fe</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l Gov</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nm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w:t>
      </w:r>
      <w:r w:rsidR="007A6EF6">
        <w:rPr>
          <w:rFonts w:ascii="Times New Roman" w:eastAsia="Times New Roman" w:hAnsi="Times New Roman" w:cs="Times New Roman"/>
          <w:sz w:val="24"/>
          <w:szCs w:val="24"/>
        </w:rPr>
        <w:t xml:space="preserve"> for purposes of </w:t>
      </w:r>
      <w:r w:rsidR="004C11B2">
        <w:rPr>
          <w:rFonts w:ascii="Times New Roman" w:eastAsia="Times New Roman" w:hAnsi="Times New Roman" w:cs="Times New Roman"/>
          <w:sz w:val="24"/>
          <w:szCs w:val="24"/>
        </w:rPr>
        <w:t xml:space="preserve">considering exclusions authorized by the President from his efforts to adjust imports </w:t>
      </w:r>
      <w:r w:rsidR="007A6EF6">
        <w:rPr>
          <w:rFonts w:ascii="Times New Roman" w:eastAsia="Times New Roman" w:hAnsi="Times New Roman" w:cs="Times New Roman"/>
          <w:sz w:val="24"/>
          <w:szCs w:val="24"/>
        </w:rPr>
        <w:t xml:space="preserve">in response to the determinations made by the Secretary based on the finding to the </w:t>
      </w:r>
      <w:r w:rsidR="007A6EF6" w:rsidRPr="007A6EF6">
        <w:rPr>
          <w:rFonts w:ascii="Times New Roman" w:hAnsi="Times New Roman" w:cs="Times New Roman"/>
          <w:bCs/>
          <w:sz w:val="24"/>
          <w:szCs w:val="24"/>
        </w:rPr>
        <w:t>Section 232 National Security Investigation of Imports of Steel</w:t>
      </w:r>
      <w:r w:rsidR="00147746">
        <w:rPr>
          <w:rFonts w:ascii="Times New Roman" w:hAnsi="Times New Roman" w:cs="Times New Roman"/>
          <w:bCs/>
          <w:sz w:val="24"/>
          <w:szCs w:val="24"/>
        </w:rPr>
        <w:t xml:space="preserve"> and Aluminum</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imil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is 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v</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il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ble</w:t>
      </w:r>
      <w:r w:rsidRPr="00735CD2">
        <w:rPr>
          <w:rFonts w:ascii="Times New Roman" w:eastAsia="Times New Roman" w:hAnsi="Times New Roman" w:cs="Times New Roman"/>
          <w:spacing w:val="-1"/>
          <w:sz w:val="24"/>
          <w:szCs w:val="24"/>
        </w:rPr>
        <w:t xml:space="preserve"> fr</w:t>
      </w:r>
      <w:r w:rsidRPr="00735CD2">
        <w:rPr>
          <w:rFonts w:ascii="Times New Roman" w:eastAsia="Times New Roman" w:hAnsi="Times New Roman" w:cs="Times New Roman"/>
          <w:sz w:val="24"/>
          <w:szCs w:val="24"/>
        </w:rPr>
        <w:t xml:space="preserve">om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5"/>
          <w:sz w:val="24"/>
          <w:szCs w:val="24"/>
        </w:rPr>
        <w:t>n</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ot</w:t>
      </w:r>
      <w:r w:rsidRPr="00735CD2">
        <w:rPr>
          <w:rFonts w:ascii="Times New Roman" w:eastAsia="Times New Roman" w:hAnsi="Times New Roman" w:cs="Times New Roman"/>
          <w:spacing w:val="2"/>
          <w:sz w:val="24"/>
          <w:szCs w:val="24"/>
        </w:rPr>
        <w: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ou</w:t>
      </w:r>
      <w:r w:rsidRPr="00735CD2">
        <w:rPr>
          <w:rFonts w:ascii="Times New Roman" w:eastAsia="Times New Roman" w:hAnsi="Times New Roman" w:cs="Times New Roman"/>
          <w:spacing w:val="-1"/>
          <w:sz w:val="24"/>
          <w:szCs w:val="24"/>
        </w:rPr>
        <w:t>rce</w:t>
      </w:r>
      <w:r w:rsidRPr="00735CD2">
        <w:rPr>
          <w:rFonts w:ascii="Times New Roman" w:eastAsia="Times New Roman" w:hAnsi="Times New Roman" w:cs="Times New Roman"/>
          <w:sz w:val="24"/>
          <w:szCs w:val="24"/>
        </w:rPr>
        <w:t xml:space="preserve">.  </w:t>
      </w:r>
      <w:r w:rsidR="003F4337">
        <w:rPr>
          <w:rFonts w:ascii="Times New Roman" w:eastAsia="Times New Roman" w:hAnsi="Times New Roman" w:cs="Times New Roman"/>
          <w:sz w:val="24"/>
          <w:szCs w:val="24"/>
        </w:rPr>
        <w:t xml:space="preserve">As described above, allowing for rebuttals and surrebuttals will improve the exclusion review process.  </w:t>
      </w: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re</w:t>
      </w:r>
      <w:r w:rsidRPr="00735CD2">
        <w:rPr>
          <w:rFonts w:ascii="Times New Roman" w:eastAsia="Times New Roman" w:hAnsi="Times New Roman" w:cs="Times New Roman"/>
          <w:sz w:val="24"/>
          <w:szCs w:val="24"/>
        </w:rPr>
        <w:t>q</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w:t>
      </w:r>
      <w:r w:rsidRPr="00735CD2">
        <w:rPr>
          <w:rFonts w:ascii="Times New Roman" w:eastAsia="Times New Roman" w:hAnsi="Times New Roman" w:cs="Times New Roman"/>
          <w:spacing w:val="2"/>
          <w:sz w:val="24"/>
          <w:szCs w:val="24"/>
        </w:rPr>
        <w:t>o</w:t>
      </w:r>
      <w:r w:rsidRPr="00735CD2">
        <w:rPr>
          <w:rFonts w:ascii="Times New Roman" w:eastAsia="Times New Roman" w:hAnsi="Times New Roman" w:cs="Times New Roman"/>
          <w:sz w:val="24"/>
          <w:szCs w:val="24"/>
        </w:rPr>
        <w:t>n is unique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to </w:t>
      </w:r>
      <w:r w:rsidRPr="00735CD2">
        <w:rPr>
          <w:rFonts w:ascii="Times New Roman" w:eastAsia="Times New Roman" w:hAnsi="Times New Roman" w:cs="Times New Roman"/>
          <w:spacing w:val="1"/>
          <w:sz w:val="24"/>
          <w:szCs w:val="24"/>
        </w:rPr>
        <w:t>B</w:t>
      </w:r>
      <w:r w:rsidRPr="00735CD2">
        <w:rPr>
          <w:rFonts w:ascii="Times New Roman" w:eastAsia="Times New Roman" w:hAnsi="Times New Roman" w:cs="Times New Roman"/>
          <w:spacing w:val="-6"/>
          <w:sz w:val="24"/>
          <w:szCs w:val="24"/>
        </w:rPr>
        <w:t>I</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w:t>
      </w:r>
    </w:p>
    <w:p w14:paraId="436B7ADD" w14:textId="77777777" w:rsidR="00CA6075" w:rsidRPr="00735CD2" w:rsidRDefault="00CA6075" w:rsidP="00A12BB8">
      <w:pPr>
        <w:spacing w:after="0" w:line="200" w:lineRule="exact"/>
        <w:rPr>
          <w:rFonts w:ascii="Times New Roman" w:hAnsi="Times New Roman" w:cs="Times New Roman"/>
          <w:sz w:val="24"/>
          <w:szCs w:val="24"/>
        </w:rPr>
      </w:pPr>
    </w:p>
    <w:p w14:paraId="0D5559DD" w14:textId="77777777" w:rsidR="00CA6075" w:rsidRPr="00735CD2" w:rsidRDefault="00CA6075" w:rsidP="00A12BB8">
      <w:pPr>
        <w:spacing w:after="0" w:line="240" w:lineRule="auto"/>
        <w:ind w:right="73"/>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5.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volv</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 s</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3"/>
          <w:sz w:val="24"/>
          <w:szCs w:val="24"/>
          <w:u w:val="thick" w:color="000000"/>
        </w:rPr>
        <w:t>l</w:t>
      </w:r>
      <w:r w:rsidRPr="00735CD2">
        <w:rPr>
          <w:rFonts w:ascii="Times New Roman" w:eastAsia="Times New Roman" w:hAnsi="Times New Roman" w:cs="Times New Roman"/>
          <w:b/>
          <w:bCs/>
          <w:sz w:val="24"/>
          <w:szCs w:val="24"/>
          <w:u w:val="thick" w:color="000000"/>
        </w:rPr>
        <w:t xml:space="preserve">l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ss</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 xml:space="preserve">all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ds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z</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14:paraId="1E652424" w14:textId="77777777" w:rsidR="00CA6075" w:rsidRPr="00735CD2" w:rsidRDefault="00CA6075" w:rsidP="00A12BB8">
      <w:pPr>
        <w:spacing w:before="2" w:after="0" w:line="240" w:lineRule="exact"/>
        <w:rPr>
          <w:rFonts w:ascii="Times New Roman" w:hAnsi="Times New Roman" w:cs="Times New Roman"/>
          <w:sz w:val="24"/>
          <w:szCs w:val="24"/>
        </w:rPr>
      </w:pPr>
    </w:p>
    <w:p w14:paraId="29283D0A" w14:textId="7921D19C" w:rsidR="00CA6075" w:rsidRPr="00735CD2" w:rsidRDefault="00CA6075" w:rsidP="00A12BB8">
      <w:pPr>
        <w:spacing w:before="29" w:after="0" w:line="240" w:lineRule="auto"/>
        <w:ind w:right="184"/>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submitt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must be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ovid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y</w:t>
      </w:r>
      <w:r w:rsidR="006B6E75">
        <w:rPr>
          <w:rFonts w:ascii="Times New Roman" w:eastAsia="Times New Roman" w:hAnsi="Times New Roman" w:cs="Times New Roman"/>
          <w:sz w:val="24"/>
          <w:szCs w:val="24"/>
        </w:rPr>
        <w:t xml:space="preserve"> U.S. </w:t>
      </w:r>
      <w:r w:rsidR="00215FB2">
        <w:rPr>
          <w:rFonts w:ascii="Times New Roman" w:eastAsia="Times New Roman" w:hAnsi="Times New Roman" w:cs="Times New Roman"/>
          <w:sz w:val="24"/>
          <w:szCs w:val="24"/>
        </w:rPr>
        <w:t>parties</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dl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if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y wish to </w:t>
      </w:r>
      <w:r w:rsidR="007A6EF6">
        <w:rPr>
          <w:rFonts w:ascii="Times New Roman" w:eastAsia="Times New Roman" w:hAnsi="Times New Roman" w:cs="Times New Roman"/>
          <w:sz w:val="24"/>
          <w:szCs w:val="24"/>
        </w:rPr>
        <w:t>request an exc</w:t>
      </w:r>
      <w:r w:rsidR="003E7144">
        <w:rPr>
          <w:rFonts w:ascii="Times New Roman" w:eastAsia="Times New Roman" w:hAnsi="Times New Roman" w:cs="Times New Roman"/>
          <w:sz w:val="24"/>
          <w:szCs w:val="24"/>
        </w:rPr>
        <w:t>lusion</w:t>
      </w:r>
      <w:r w:rsidR="007A6EF6">
        <w:rPr>
          <w:rFonts w:ascii="Times New Roman" w:eastAsia="Times New Roman" w:hAnsi="Times New Roman" w:cs="Times New Roman"/>
          <w:sz w:val="24"/>
          <w:szCs w:val="24"/>
        </w:rPr>
        <w:t xml:space="preserve"> </w:t>
      </w:r>
      <w:r w:rsidR="007A6EF6" w:rsidRPr="00114D5A">
        <w:rPr>
          <w:rFonts w:ascii="Times New Roman" w:eastAsia="Times New Roman" w:hAnsi="Times New Roman" w:cs="Times New Roman"/>
          <w:sz w:val="24"/>
          <w:szCs w:val="24"/>
        </w:rPr>
        <w:t xml:space="preserve">from </w:t>
      </w:r>
      <w:r w:rsidR="007A6EF6">
        <w:rPr>
          <w:rFonts w:ascii="Times New Roman" w:eastAsia="Times New Roman" w:hAnsi="Times New Roman" w:cs="Times New Roman"/>
          <w:sz w:val="24"/>
          <w:szCs w:val="24"/>
        </w:rPr>
        <w:t>the remedies instituted by the President</w:t>
      </w:r>
      <w:r w:rsidR="007A6EF6" w:rsidRPr="00735CD2" w:rsidDel="007A6EF6">
        <w:rPr>
          <w:rFonts w:ascii="Times New Roman" w:eastAsia="Times New Roman" w:hAnsi="Times New Roman" w:cs="Times New Roman"/>
          <w:sz w:val="24"/>
          <w:szCs w:val="24"/>
        </w:rPr>
        <w:t xml:space="preserve"> </w:t>
      </w:r>
      <w:r w:rsidR="007A6EF6">
        <w:rPr>
          <w:rFonts w:ascii="Times New Roman" w:eastAsia="Times New Roman" w:hAnsi="Times New Roman" w:cs="Times New Roman"/>
          <w:sz w:val="24"/>
          <w:szCs w:val="24"/>
        </w:rPr>
        <w:t>for</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z w:val="24"/>
          <w:szCs w:val="24"/>
        </w:rPr>
        <w:t>a</w:t>
      </w:r>
      <w:r w:rsidRPr="00735CD2">
        <w:rPr>
          <w:rFonts w:ascii="Times New Roman" w:eastAsia="Times New Roman" w:hAnsi="Times New Roman" w:cs="Times New Roman"/>
          <w:spacing w:val="-1"/>
          <w:sz w:val="24"/>
          <w:szCs w:val="24"/>
        </w:rPr>
        <w:t xml:space="preserve"> </w:t>
      </w:r>
      <w:r w:rsidR="007A6EF6">
        <w:rPr>
          <w:rFonts w:ascii="Times New Roman" w:eastAsia="Times New Roman" w:hAnsi="Times New Roman" w:cs="Times New Roman"/>
          <w:sz w:val="24"/>
          <w:szCs w:val="24"/>
        </w:rPr>
        <w:t>steel</w:t>
      </w:r>
      <w:r w:rsidRPr="00735CD2">
        <w:rPr>
          <w:rFonts w:ascii="Times New Roman" w:eastAsia="Times New Roman" w:hAnsi="Times New Roman" w:cs="Times New Roman"/>
          <w:sz w:val="24"/>
          <w:szCs w:val="24"/>
        </w:rPr>
        <w:t xml:space="preserve"> </w:t>
      </w:r>
      <w:r w:rsidR="003E7144">
        <w:rPr>
          <w:rFonts w:ascii="Times New Roman" w:eastAsia="Times New Roman" w:hAnsi="Times New Roman" w:cs="Times New Roman"/>
          <w:sz w:val="24"/>
          <w:szCs w:val="24"/>
        </w:rPr>
        <w:t xml:space="preserve">or aluminum </w:t>
      </w:r>
      <w:r w:rsidRPr="00735CD2">
        <w:rPr>
          <w:rFonts w:ascii="Times New Roman" w:eastAsia="Times New Roman" w:hAnsi="Times New Roman" w:cs="Times New Roman"/>
          <w:spacing w:val="2"/>
          <w:sz w:val="24"/>
          <w:szCs w:val="24"/>
        </w:rPr>
        <w:t>p</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odu</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  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nts </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nnot be minim</w:t>
      </w:r>
      <w:r w:rsidRPr="00735CD2">
        <w:rPr>
          <w:rFonts w:ascii="Times New Roman" w:eastAsia="Times New Roman" w:hAnsi="Times New Roman" w:cs="Times New Roman"/>
          <w:spacing w:val="-2"/>
          <w:sz w:val="24"/>
          <w:szCs w:val="24"/>
        </w:rPr>
        <w:t>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w</w:t>
      </w:r>
      <w:r w:rsidRPr="00735CD2">
        <w:rPr>
          <w:rFonts w:ascii="Times New Roman" w:eastAsia="Times New Roman" w:hAnsi="Times New Roman" w:cs="Times New Roman"/>
          <w:spacing w:val="2"/>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k bu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 on sm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l busin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p>
    <w:p w14:paraId="07BA78CF" w14:textId="77777777" w:rsidR="00CA6075" w:rsidRPr="00735CD2" w:rsidRDefault="00CA6075" w:rsidP="00A12BB8">
      <w:pPr>
        <w:spacing w:before="7" w:after="0" w:line="150" w:lineRule="exact"/>
        <w:rPr>
          <w:rFonts w:ascii="Times New Roman" w:hAnsi="Times New Roman" w:cs="Times New Roman"/>
          <w:sz w:val="24"/>
          <w:szCs w:val="24"/>
        </w:rPr>
      </w:pPr>
    </w:p>
    <w:p w14:paraId="3F06E5CF" w14:textId="77777777" w:rsidR="00CA6075" w:rsidRPr="00735CD2" w:rsidRDefault="00CA6075" w:rsidP="00A12BB8">
      <w:pPr>
        <w:spacing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6.  </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z w:val="24"/>
          <w:szCs w:val="24"/>
          <w:u w:val="thick" w:color="000000"/>
        </w:rPr>
        <w:t>m</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oli</w:t>
      </w:r>
      <w:r w:rsidRPr="00735CD2">
        <w:rPr>
          <w:rFonts w:ascii="Times New Roman" w:eastAsia="Times New Roman" w:hAnsi="Times New Roman" w:cs="Times New Roman"/>
          <w:b/>
          <w:bCs/>
          <w:spacing w:val="-1"/>
          <w:sz w:val="24"/>
          <w:szCs w:val="24"/>
          <w:u w:val="thick" w:color="000000"/>
        </w:rPr>
        <w:t>cy</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ivi</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is </w:t>
      </w:r>
    </w:p>
    <w:p w14:paraId="06AAFBE3" w14:textId="77777777" w:rsidR="00CA6075" w:rsidRPr="00735CD2" w:rsidRDefault="00CA6075" w:rsidP="00A12BB8">
      <w:pPr>
        <w:spacing w:after="0" w:line="271" w:lineRule="exact"/>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position w:val="-1"/>
          <w:sz w:val="24"/>
          <w:szCs w:val="24"/>
          <w:u w:val="thick" w:color="000000"/>
        </w:rPr>
        <w:t>ot</w:t>
      </w:r>
      <w:r w:rsidRPr="00735CD2">
        <w:rPr>
          <w:rFonts w:ascii="Times New Roman" w:eastAsia="Times New Roman" w:hAnsi="Times New Roman" w:cs="Times New Roman"/>
          <w:b/>
          <w:bCs/>
          <w:spacing w:val="-1"/>
          <w:position w:val="-1"/>
          <w:sz w:val="24"/>
          <w:szCs w:val="24"/>
          <w:u w:val="thick" w:color="000000"/>
        </w:rPr>
        <w:t xml:space="preserve"> c</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ndu</w:t>
      </w:r>
      <w:r w:rsidRPr="00735CD2">
        <w:rPr>
          <w:rFonts w:ascii="Times New Roman" w:eastAsia="Times New Roman" w:hAnsi="Times New Roman" w:cs="Times New Roman"/>
          <w:b/>
          <w:bCs/>
          <w:spacing w:val="-1"/>
          <w:position w:val="-1"/>
          <w:sz w:val="24"/>
          <w:szCs w:val="24"/>
          <w:u w:val="thick" w:color="000000"/>
        </w:rPr>
        <w:t>cte</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or</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 xml:space="preserve">is </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ndu</w:t>
      </w:r>
      <w:r w:rsidRPr="00735CD2">
        <w:rPr>
          <w:rFonts w:ascii="Times New Roman" w:eastAsia="Times New Roman" w:hAnsi="Times New Roman" w:cs="Times New Roman"/>
          <w:b/>
          <w:bCs/>
          <w:spacing w:val="-1"/>
          <w:position w:val="-1"/>
          <w:sz w:val="24"/>
          <w:szCs w:val="24"/>
          <w:u w:val="thick" w:color="000000"/>
        </w:rPr>
        <w:t>cte</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l</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 xml:space="preserve">ss </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spacing w:val="-1"/>
          <w:position w:val="-1"/>
          <w:sz w:val="24"/>
          <w:szCs w:val="24"/>
          <w:u w:val="thick" w:color="000000"/>
        </w:rPr>
        <w:t>re</w:t>
      </w:r>
      <w:r w:rsidRPr="00735CD2">
        <w:rPr>
          <w:rFonts w:ascii="Times New Roman" w:eastAsia="Times New Roman" w:hAnsi="Times New Roman" w:cs="Times New Roman"/>
          <w:b/>
          <w:bCs/>
          <w:spacing w:val="1"/>
          <w:position w:val="-1"/>
          <w:sz w:val="24"/>
          <w:szCs w:val="24"/>
          <w:u w:val="thick" w:color="000000"/>
        </w:rPr>
        <w:t>qu</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ly</w:t>
      </w:r>
      <w:r w:rsidRPr="00735CD2">
        <w:rPr>
          <w:rFonts w:ascii="Times New Roman" w:eastAsia="Times New Roman" w:hAnsi="Times New Roman" w:cs="Times New Roman"/>
          <w:b/>
          <w:bCs/>
          <w:position w:val="-1"/>
          <w:sz w:val="24"/>
          <w:szCs w:val="24"/>
        </w:rPr>
        <w:t>.</w:t>
      </w:r>
    </w:p>
    <w:p w14:paraId="688DE417" w14:textId="77777777" w:rsidR="00CA6075" w:rsidRPr="00735CD2" w:rsidRDefault="00CA6075" w:rsidP="00A12BB8">
      <w:pPr>
        <w:spacing w:before="7" w:after="0" w:line="240" w:lineRule="exact"/>
        <w:rPr>
          <w:rFonts w:ascii="Times New Roman" w:hAnsi="Times New Roman" w:cs="Times New Roman"/>
          <w:sz w:val="24"/>
          <w:szCs w:val="24"/>
        </w:rPr>
      </w:pPr>
    </w:p>
    <w:p w14:paraId="0786370B" w14:textId="6D0EF786" w:rsidR="003070AB" w:rsidRDefault="00CA6075" w:rsidP="00A12BB8">
      <w:pPr>
        <w:spacing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This is 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2"/>
          <w:sz w:val="24"/>
          <w:szCs w:val="24"/>
        </w:rPr>
        <w:t xml:space="preserve"> </w:t>
      </w:r>
      <w:r w:rsidR="006B6E75">
        <w:rPr>
          <w:rFonts w:ascii="Times New Roman" w:eastAsia="Times New Roman" w:hAnsi="Times New Roman" w:cs="Times New Roman"/>
          <w:sz w:val="24"/>
          <w:szCs w:val="24"/>
        </w:rPr>
        <w:t xml:space="preserve">If the collection is not conducted, U.S. companies would not have the opportunity to </w:t>
      </w:r>
      <w:r w:rsidR="003F4337">
        <w:rPr>
          <w:rFonts w:ascii="Times New Roman" w:eastAsia="Times New Roman" w:hAnsi="Times New Roman" w:cs="Times New Roman"/>
          <w:sz w:val="24"/>
          <w:szCs w:val="24"/>
        </w:rPr>
        <w:t>submit</w:t>
      </w:r>
      <w:r w:rsidR="00682116">
        <w:rPr>
          <w:rFonts w:ascii="Times New Roman" w:eastAsia="Times New Roman" w:hAnsi="Times New Roman" w:cs="Times New Roman"/>
          <w:bCs/>
          <w:sz w:val="24"/>
          <w:szCs w:val="24"/>
        </w:rPr>
        <w:t xml:space="preserve"> </w:t>
      </w:r>
      <w:r w:rsidR="003070AB">
        <w:rPr>
          <w:rFonts w:ascii="Times New Roman" w:eastAsia="Times New Roman" w:hAnsi="Times New Roman" w:cs="Times New Roman"/>
          <w:bCs/>
          <w:sz w:val="24"/>
          <w:szCs w:val="24"/>
        </w:rPr>
        <w:t xml:space="preserve">rebuttals to </w:t>
      </w:r>
      <w:r w:rsidR="00682116">
        <w:rPr>
          <w:rFonts w:ascii="Times New Roman" w:eastAsia="Times New Roman" w:hAnsi="Times New Roman" w:cs="Times New Roman"/>
          <w:bCs/>
          <w:sz w:val="24"/>
          <w:szCs w:val="24"/>
        </w:rPr>
        <w:t>objections received on posted exclusion requests</w:t>
      </w:r>
      <w:r w:rsidR="003070AB">
        <w:rPr>
          <w:rFonts w:ascii="Times New Roman" w:eastAsia="Times New Roman" w:hAnsi="Times New Roman" w:cs="Times New Roman"/>
          <w:bCs/>
          <w:sz w:val="24"/>
          <w:szCs w:val="24"/>
        </w:rPr>
        <w:t xml:space="preserve">.  </w:t>
      </w:r>
      <w:r w:rsidR="00682116">
        <w:rPr>
          <w:rFonts w:ascii="Times New Roman" w:eastAsia="Times New Roman" w:hAnsi="Times New Roman" w:cs="Times New Roman"/>
          <w:bCs/>
          <w:sz w:val="24"/>
          <w:szCs w:val="24"/>
        </w:rPr>
        <w:t xml:space="preserve"> </w:t>
      </w:r>
      <w:r w:rsidR="003070AB">
        <w:rPr>
          <w:rFonts w:ascii="Times New Roman" w:eastAsia="Times New Roman" w:hAnsi="Times New Roman" w:cs="Times New Roman"/>
          <w:bCs/>
          <w:sz w:val="24"/>
          <w:szCs w:val="24"/>
        </w:rPr>
        <w:t xml:space="preserve">In addition, </w:t>
      </w:r>
      <w:r w:rsidR="003070AB">
        <w:rPr>
          <w:rFonts w:ascii="Times New Roman" w:eastAsia="Times New Roman" w:hAnsi="Times New Roman" w:cs="Times New Roman"/>
          <w:sz w:val="24"/>
          <w:szCs w:val="24"/>
        </w:rPr>
        <w:t xml:space="preserve">if the collection is not conducted, </w:t>
      </w:r>
      <w:r w:rsidR="003070AB">
        <w:rPr>
          <w:rFonts w:ascii="Times New Roman" w:eastAsia="Times New Roman" w:hAnsi="Times New Roman" w:cs="Times New Roman"/>
          <w:bCs/>
          <w:sz w:val="24"/>
          <w:szCs w:val="24"/>
        </w:rPr>
        <w:t>U.S. companies would not have the opportunity</w:t>
      </w:r>
      <w:r w:rsidR="00682116">
        <w:rPr>
          <w:rFonts w:ascii="Times New Roman" w:eastAsia="Times New Roman" w:hAnsi="Times New Roman" w:cs="Times New Roman"/>
          <w:bCs/>
          <w:sz w:val="24"/>
          <w:szCs w:val="24"/>
        </w:rPr>
        <w:t xml:space="preserve"> </w:t>
      </w:r>
      <w:r w:rsidR="003070AB">
        <w:rPr>
          <w:rFonts w:ascii="Times New Roman" w:eastAsia="Times New Roman" w:hAnsi="Times New Roman" w:cs="Times New Roman"/>
          <w:bCs/>
          <w:sz w:val="24"/>
          <w:szCs w:val="24"/>
        </w:rPr>
        <w:t xml:space="preserve">to submit </w:t>
      </w:r>
      <w:r w:rsidR="00682116">
        <w:rPr>
          <w:rFonts w:ascii="Times New Roman" w:eastAsia="Times New Roman" w:hAnsi="Times New Roman" w:cs="Times New Roman"/>
          <w:bCs/>
          <w:sz w:val="24"/>
          <w:szCs w:val="24"/>
        </w:rPr>
        <w:t xml:space="preserve">surrebuttals for objections </w:t>
      </w:r>
      <w:r w:rsidR="003070AB">
        <w:rPr>
          <w:rFonts w:ascii="Times New Roman" w:eastAsia="Times New Roman" w:hAnsi="Times New Roman" w:cs="Times New Roman"/>
          <w:bCs/>
          <w:sz w:val="24"/>
          <w:szCs w:val="24"/>
        </w:rPr>
        <w:t xml:space="preserve">they submitted </w:t>
      </w:r>
      <w:r w:rsidR="00682116">
        <w:rPr>
          <w:rFonts w:ascii="Times New Roman" w:eastAsia="Times New Roman" w:hAnsi="Times New Roman" w:cs="Times New Roman"/>
          <w:bCs/>
          <w:sz w:val="24"/>
          <w:szCs w:val="24"/>
        </w:rPr>
        <w:t>that receive rebuttals under the Section 232 exclusion process</w:t>
      </w:r>
      <w:r w:rsidR="00682116" w:rsidRPr="00092DB1">
        <w:rPr>
          <w:rFonts w:ascii="Times New Roman" w:eastAsia="Times New Roman" w:hAnsi="Times New Roman" w:cs="Times New Roman"/>
          <w:bCs/>
          <w:sz w:val="24"/>
          <w:szCs w:val="24"/>
        </w:rPr>
        <w:t>.</w:t>
      </w:r>
      <w:r w:rsidR="003070AB">
        <w:rPr>
          <w:rFonts w:ascii="Times New Roman" w:eastAsia="Times New Roman" w:hAnsi="Times New Roman" w:cs="Times New Roman"/>
          <w:sz w:val="24"/>
          <w:szCs w:val="24"/>
        </w:rPr>
        <w:t xml:space="preserve">  </w:t>
      </w:r>
    </w:p>
    <w:p w14:paraId="2E81C9DB" w14:textId="77777777" w:rsidR="003070AB" w:rsidRDefault="003070AB" w:rsidP="003070AB">
      <w:pPr>
        <w:spacing w:after="0" w:line="240" w:lineRule="auto"/>
        <w:ind w:left="120" w:right="-20"/>
        <w:rPr>
          <w:rFonts w:ascii="Times New Roman" w:eastAsia="Times New Roman" w:hAnsi="Times New Roman" w:cs="Times New Roman"/>
          <w:sz w:val="24"/>
          <w:szCs w:val="24"/>
        </w:rPr>
      </w:pPr>
    </w:p>
    <w:p w14:paraId="26744224" w14:textId="0B6F33CF" w:rsidR="00CA6075" w:rsidRPr="00735CD2" w:rsidRDefault="003070AB" w:rsidP="00A12BB8">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described above and in the second interim final rule that will soon be published, adding a rebuttal and surrebuttal process </w:t>
      </w:r>
      <w:r w:rsidR="00224E04">
        <w:rPr>
          <w:rFonts w:ascii="Times New Roman" w:hAnsi="Times New Roman"/>
          <w:sz w:val="24"/>
          <w:szCs w:val="24"/>
        </w:rPr>
        <w:t>is an</w:t>
      </w:r>
      <w:r w:rsidR="00224E04" w:rsidRPr="00DA6BF6">
        <w:rPr>
          <w:rFonts w:ascii="Times New Roman" w:hAnsi="Times New Roman"/>
          <w:sz w:val="24"/>
          <w:szCs w:val="24"/>
        </w:rPr>
        <w:t xml:space="preserve"> important step in </w:t>
      </w:r>
      <w:r w:rsidR="00224E04">
        <w:rPr>
          <w:rFonts w:ascii="Times New Roman" w:hAnsi="Times New Roman"/>
          <w:sz w:val="24"/>
          <w:szCs w:val="24"/>
        </w:rPr>
        <w:t>further improving the exclusion request and objection</w:t>
      </w:r>
      <w:r w:rsidR="00224E04" w:rsidRPr="00DA6BF6">
        <w:rPr>
          <w:rFonts w:ascii="Times New Roman" w:hAnsi="Times New Roman"/>
          <w:sz w:val="24"/>
          <w:szCs w:val="24"/>
        </w:rPr>
        <w:t xml:space="preserve"> process</w:t>
      </w:r>
      <w:r w:rsidR="00224E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w:t>
      </w:r>
      <w:r w:rsidR="006B6E75">
        <w:rPr>
          <w:rFonts w:ascii="Times New Roman" w:eastAsia="Times New Roman" w:hAnsi="Times New Roman" w:cs="Times New Roman"/>
          <w:sz w:val="24"/>
          <w:szCs w:val="24"/>
        </w:rPr>
        <w:t>request</w:t>
      </w:r>
      <w:r>
        <w:rPr>
          <w:rFonts w:ascii="Times New Roman" w:eastAsia="Times New Roman" w:hAnsi="Times New Roman" w:cs="Times New Roman"/>
          <w:sz w:val="24"/>
          <w:szCs w:val="24"/>
        </w:rPr>
        <w:t>ing</w:t>
      </w:r>
      <w:r w:rsidR="006B6E75">
        <w:rPr>
          <w:rFonts w:ascii="Times New Roman" w:eastAsia="Times New Roman" w:hAnsi="Times New Roman" w:cs="Times New Roman"/>
          <w:sz w:val="24"/>
          <w:szCs w:val="24"/>
        </w:rPr>
        <w:t xml:space="preserve"> exc</w:t>
      </w:r>
      <w:r w:rsidR="004640C7">
        <w:rPr>
          <w:rFonts w:ascii="Times New Roman" w:eastAsia="Times New Roman" w:hAnsi="Times New Roman" w:cs="Times New Roman"/>
          <w:sz w:val="24"/>
          <w:szCs w:val="24"/>
        </w:rPr>
        <w:t>lusions</w:t>
      </w:r>
      <w:r w:rsidR="006B6E75">
        <w:rPr>
          <w:rFonts w:ascii="Times New Roman" w:eastAsia="Times New Roman" w:hAnsi="Times New Roman" w:cs="Times New Roman"/>
          <w:sz w:val="24"/>
          <w:szCs w:val="24"/>
        </w:rPr>
        <w:t xml:space="preserve"> from the remedies instituted by the President</w:t>
      </w:r>
      <w:r>
        <w:rPr>
          <w:rFonts w:ascii="Times New Roman" w:eastAsia="Times New Roman" w:hAnsi="Times New Roman" w:cs="Times New Roman"/>
          <w:sz w:val="24"/>
          <w:szCs w:val="24"/>
        </w:rPr>
        <w:t xml:space="preserve">.  These voluntary rebuttals and surrebuttals </w:t>
      </w:r>
      <w:r w:rsidR="00215FB2">
        <w:rPr>
          <w:rFonts w:ascii="Times New Roman" w:eastAsia="Times New Roman" w:hAnsi="Times New Roman" w:cs="Times New Roman"/>
          <w:sz w:val="24"/>
          <w:szCs w:val="24"/>
        </w:rPr>
        <w:t xml:space="preserve">will allow the U.S. Government </w:t>
      </w:r>
      <w:r w:rsidR="0025385C">
        <w:rPr>
          <w:rFonts w:ascii="Times New Roman" w:eastAsia="Times New Roman" w:hAnsi="Times New Roman" w:cs="Times New Roman"/>
          <w:sz w:val="24"/>
          <w:szCs w:val="24"/>
        </w:rPr>
        <w:t xml:space="preserve">to </w:t>
      </w:r>
      <w:r w:rsidR="008466B8">
        <w:rPr>
          <w:rFonts w:ascii="Times New Roman" w:eastAsia="Times New Roman" w:hAnsi="Times New Roman" w:cs="Times New Roman"/>
          <w:sz w:val="24"/>
          <w:szCs w:val="24"/>
        </w:rPr>
        <w:t xml:space="preserve">better </w:t>
      </w:r>
      <w:r w:rsidR="0025385C">
        <w:rPr>
          <w:rFonts w:ascii="Times New Roman" w:eastAsia="Times New Roman" w:hAnsi="Times New Roman" w:cs="Times New Roman"/>
          <w:sz w:val="24"/>
          <w:szCs w:val="24"/>
        </w:rPr>
        <w:t>evaluate whether an exclusion</w:t>
      </w:r>
      <w:r w:rsidR="00215FB2">
        <w:rPr>
          <w:rFonts w:ascii="Times New Roman" w:eastAsia="Times New Roman" w:hAnsi="Times New Roman" w:cs="Times New Roman"/>
          <w:sz w:val="24"/>
          <w:szCs w:val="24"/>
        </w:rPr>
        <w:t xml:space="preserve"> request should be granted based on the info</w:t>
      </w:r>
      <w:r w:rsidR="0025385C">
        <w:rPr>
          <w:rFonts w:ascii="Times New Roman" w:eastAsia="Times New Roman" w:hAnsi="Times New Roman" w:cs="Times New Roman"/>
          <w:sz w:val="24"/>
          <w:szCs w:val="24"/>
        </w:rPr>
        <w:t>rmation provided in an exclusion</w:t>
      </w:r>
      <w:r w:rsidR="00215FB2">
        <w:rPr>
          <w:rFonts w:ascii="Times New Roman" w:eastAsia="Times New Roman" w:hAnsi="Times New Roman" w:cs="Times New Roman"/>
          <w:sz w:val="24"/>
          <w:szCs w:val="24"/>
        </w:rPr>
        <w:t xml:space="preserve"> request</w:t>
      </w:r>
      <w:r w:rsidR="0025385C">
        <w:rPr>
          <w:rFonts w:ascii="Times New Roman" w:eastAsia="Times New Roman" w:hAnsi="Times New Roman" w:cs="Times New Roman"/>
          <w:sz w:val="24"/>
          <w:szCs w:val="24"/>
        </w:rPr>
        <w:t xml:space="preserve"> and taking into account any objections to a submitted exclusion request</w:t>
      </w:r>
      <w:r w:rsidR="00437611">
        <w:rPr>
          <w:rFonts w:ascii="Times New Roman" w:eastAsia="Times New Roman" w:hAnsi="Times New Roman" w:cs="Times New Roman"/>
          <w:sz w:val="24"/>
          <w:szCs w:val="24"/>
        </w:rPr>
        <w:t>, rebuttals, and surrebuttals</w:t>
      </w:r>
      <w:r w:rsidR="00215FB2">
        <w:rPr>
          <w:rFonts w:ascii="Times New Roman" w:eastAsia="Times New Roman" w:hAnsi="Times New Roman" w:cs="Times New Roman"/>
          <w:sz w:val="24"/>
          <w:szCs w:val="24"/>
        </w:rPr>
        <w:t>.</w:t>
      </w:r>
      <w:r w:rsidR="008466B8">
        <w:rPr>
          <w:rFonts w:ascii="Times New Roman" w:eastAsia="Times New Roman" w:hAnsi="Times New Roman" w:cs="Times New Roman"/>
          <w:sz w:val="24"/>
          <w:szCs w:val="24"/>
        </w:rPr>
        <w:t xml:space="preserve">  </w:t>
      </w:r>
      <w:r w:rsidR="008466B8" w:rsidRPr="00224E04">
        <w:rPr>
          <w:rFonts w:ascii="Times New Roman" w:eastAsia="Times New Roman" w:hAnsi="Times New Roman" w:cs="Times New Roman"/>
          <w:sz w:val="24"/>
          <w:szCs w:val="24"/>
        </w:rPr>
        <w:t xml:space="preserve">Many commenters </w:t>
      </w:r>
      <w:r w:rsidR="008466B8">
        <w:rPr>
          <w:rFonts w:ascii="Times New Roman" w:eastAsia="Times New Roman" w:hAnsi="Times New Roman" w:cs="Times New Roman"/>
          <w:sz w:val="24"/>
          <w:szCs w:val="24"/>
        </w:rPr>
        <w:t xml:space="preserve">on the March 19 rule, referenced above, </w:t>
      </w:r>
      <w:r w:rsidR="008466B8" w:rsidRPr="00224E04">
        <w:rPr>
          <w:rFonts w:ascii="Times New Roman" w:eastAsia="Times New Roman" w:hAnsi="Times New Roman" w:cs="Times New Roman"/>
          <w:sz w:val="24"/>
          <w:szCs w:val="24"/>
        </w:rPr>
        <w:t>requested the Department make this type of a change to ensure that the process was fair and the Department had all of the relevant information when an objection to an exclusion request received a rebuttal</w:t>
      </w:r>
      <w:r w:rsidR="008466B8">
        <w:rPr>
          <w:rFonts w:ascii="Times New Roman" w:eastAsia="Times New Roman" w:hAnsi="Times New Roman" w:cs="Times New Roman"/>
          <w:sz w:val="24"/>
          <w:szCs w:val="24"/>
        </w:rPr>
        <w:t xml:space="preserve"> or a surrebuttal was received</w:t>
      </w:r>
      <w:r w:rsidR="008466B8" w:rsidRPr="00224E04">
        <w:rPr>
          <w:rFonts w:ascii="Times New Roman" w:eastAsia="Times New Roman" w:hAnsi="Times New Roman" w:cs="Times New Roman"/>
          <w:sz w:val="24"/>
          <w:szCs w:val="24"/>
        </w:rPr>
        <w:t xml:space="preserve">.  </w:t>
      </w:r>
      <w:r w:rsidR="00215FB2">
        <w:rPr>
          <w:rFonts w:ascii="Times New Roman" w:eastAsia="Times New Roman" w:hAnsi="Times New Roman" w:cs="Times New Roman"/>
          <w:sz w:val="24"/>
          <w:szCs w:val="24"/>
        </w:rPr>
        <w:t xml:space="preserve">  </w:t>
      </w:r>
      <w:r w:rsidR="006B6E75">
        <w:rPr>
          <w:rFonts w:ascii="Times New Roman" w:eastAsia="Times New Roman" w:hAnsi="Times New Roman" w:cs="Times New Roman"/>
          <w:sz w:val="24"/>
          <w:szCs w:val="24"/>
        </w:rPr>
        <w:t xml:space="preserve">  </w:t>
      </w:r>
    </w:p>
    <w:p w14:paraId="551A1540" w14:textId="77777777" w:rsidR="00CA6075" w:rsidRPr="00735CD2" w:rsidRDefault="00CA6075" w:rsidP="00A12BB8">
      <w:pPr>
        <w:spacing w:before="7" w:after="0" w:line="150" w:lineRule="exact"/>
        <w:rPr>
          <w:rFonts w:ascii="Times New Roman" w:hAnsi="Times New Roman" w:cs="Times New Roman"/>
          <w:sz w:val="24"/>
          <w:szCs w:val="24"/>
        </w:rPr>
      </w:pPr>
    </w:p>
    <w:p w14:paraId="47F3CFAC" w14:textId="77777777" w:rsidR="00CA6075" w:rsidRPr="00735CD2" w:rsidRDefault="00CA6075" w:rsidP="00A12BB8">
      <w:pPr>
        <w:spacing w:after="0" w:line="240" w:lineRule="auto"/>
        <w:ind w:right="758"/>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7.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y 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ec</w:t>
      </w:r>
      <w:r w:rsidRPr="00735CD2">
        <w:rPr>
          <w:rFonts w:ascii="Times New Roman" w:eastAsia="Times New Roman" w:hAnsi="Times New Roman" w:cs="Times New Roman"/>
          <w:b/>
          <w:bCs/>
          <w:sz w:val="24"/>
          <w:szCs w:val="24"/>
          <w:u w:val="thick" w:color="000000"/>
        </w:rPr>
        <w:t xml:space="preserve">ial </w:t>
      </w:r>
      <w:r w:rsidRPr="00735CD2">
        <w:rPr>
          <w:rFonts w:ascii="Times New Roman" w:eastAsia="Times New Roman" w:hAnsi="Times New Roman" w:cs="Times New Roman"/>
          <w:b/>
          <w:bCs/>
          <w:spacing w:val="-3"/>
          <w:sz w:val="24"/>
          <w:szCs w:val="24"/>
          <w:u w:val="thick" w:color="000000"/>
        </w:rPr>
        <w:t>c</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rc</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ndu</w:t>
      </w:r>
      <w:r w:rsidRPr="00735CD2">
        <w:rPr>
          <w:rFonts w:ascii="Times New Roman" w:eastAsia="Times New Roman" w:hAnsi="Times New Roman" w:cs="Times New Roman"/>
          <w:b/>
          <w:bCs/>
          <w:spacing w:val="-1"/>
          <w:sz w:val="24"/>
          <w:szCs w:val="24"/>
          <w:u w:val="thick" w:color="000000"/>
        </w:rPr>
        <w:t>cte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sis</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nt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B</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g</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l</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6F72DFE9" w14:textId="77777777" w:rsidR="00CA6075" w:rsidRPr="00735CD2" w:rsidRDefault="00CA6075" w:rsidP="00A12BB8">
      <w:pPr>
        <w:spacing w:before="2" w:after="0" w:line="240" w:lineRule="auto"/>
        <w:rPr>
          <w:rFonts w:ascii="Times New Roman" w:hAnsi="Times New Roman" w:cs="Times New Roman"/>
          <w:sz w:val="24"/>
          <w:szCs w:val="24"/>
        </w:rPr>
      </w:pPr>
    </w:p>
    <w:p w14:paraId="2504D319" w14:textId="77777777" w:rsidR="00CA6075" w:rsidRPr="00735CD2" w:rsidRDefault="00CA6075" w:rsidP="00A12BB8">
      <w:pPr>
        <w:spacing w:before="29" w:after="0" w:line="240" w:lineRule="auto"/>
        <w:ind w:right="729"/>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s</w:t>
      </w:r>
      <w:r w:rsidRPr="00735CD2">
        <w:rPr>
          <w:rFonts w:ascii="Times New Roman" w:eastAsia="Times New Roman" w:hAnsi="Times New Roman" w:cs="Times New Roman"/>
          <w:spacing w:val="2"/>
          <w:sz w:val="24"/>
          <w:szCs w:val="24"/>
        </w:rPr>
        <w:t>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umst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ce</w:t>
      </w:r>
      <w:r w:rsidRPr="00735CD2">
        <w:rPr>
          <w:rFonts w:ascii="Times New Roman" w:eastAsia="Times New Roman" w:hAnsi="Times New Roman" w:cs="Times New Roman"/>
          <w:sz w:val="24"/>
          <w:szCs w:val="24"/>
        </w:rPr>
        <w:t>s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2"/>
          <w:sz w:val="24"/>
          <w:szCs w:val="24"/>
        </w:rPr>
        <w:t>h</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to be</w:t>
      </w:r>
      <w:r w:rsidRPr="00735CD2">
        <w:rPr>
          <w:rFonts w:ascii="Times New Roman" w:eastAsia="Times New Roman" w:hAnsi="Times New Roman" w:cs="Times New Roman"/>
          <w:spacing w:val="-1"/>
          <w:sz w:val="24"/>
          <w:szCs w:val="24"/>
        </w:rPr>
        <w:t xml:space="preserve"> c</w:t>
      </w:r>
      <w:r w:rsidRPr="00735CD2">
        <w:rPr>
          <w:rFonts w:ascii="Times New Roman" w:eastAsia="Times New Roman" w:hAnsi="Times New Roman" w:cs="Times New Roman"/>
          <w:sz w:val="24"/>
          <w:szCs w:val="24"/>
        </w:rPr>
        <w:t>ond</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in 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w:t>
      </w:r>
      <w:r w:rsidRPr="00735CD2">
        <w:rPr>
          <w:rFonts w:ascii="Times New Roman" w:eastAsia="Times New Roman" w:hAnsi="Times New Roman" w:cs="Times New Roman"/>
          <w:spacing w:val="-1"/>
          <w:sz w:val="24"/>
          <w:szCs w:val="24"/>
        </w:rPr>
        <w:t xml:space="preserve">er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onsist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 with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z w:val="24"/>
          <w:szCs w:val="24"/>
        </w:rPr>
        <w:t>u</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s in 5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1320.6.</w:t>
      </w:r>
    </w:p>
    <w:p w14:paraId="74079606" w14:textId="2CDB713C" w:rsidR="00CA6075" w:rsidRDefault="00CA6075" w:rsidP="00A12BB8">
      <w:pPr>
        <w:spacing w:after="0" w:line="240" w:lineRule="auto"/>
        <w:rPr>
          <w:rFonts w:ascii="Times New Roman" w:hAnsi="Times New Roman" w:cs="Times New Roman"/>
          <w:sz w:val="24"/>
          <w:szCs w:val="24"/>
        </w:rPr>
      </w:pPr>
    </w:p>
    <w:p w14:paraId="7993E6CE" w14:textId="12A79126" w:rsidR="0027219B" w:rsidRDefault="0027219B" w:rsidP="00A12BB8">
      <w:pPr>
        <w:spacing w:after="0" w:line="240" w:lineRule="auto"/>
        <w:rPr>
          <w:rFonts w:ascii="Times New Roman" w:hAnsi="Times New Roman" w:cs="Times New Roman"/>
          <w:sz w:val="24"/>
          <w:szCs w:val="24"/>
        </w:rPr>
      </w:pPr>
    </w:p>
    <w:p w14:paraId="4178295C" w14:textId="3E71CAF2" w:rsidR="0027219B" w:rsidRDefault="0027219B" w:rsidP="00A12BB8">
      <w:pPr>
        <w:spacing w:after="0" w:line="240" w:lineRule="auto"/>
        <w:rPr>
          <w:rFonts w:ascii="Times New Roman" w:hAnsi="Times New Roman" w:cs="Times New Roman"/>
          <w:sz w:val="24"/>
          <w:szCs w:val="24"/>
        </w:rPr>
      </w:pPr>
    </w:p>
    <w:p w14:paraId="1CF9159C" w14:textId="0C569C3D" w:rsidR="00CA6075" w:rsidRPr="00735CD2" w:rsidRDefault="00CA6075" w:rsidP="00A12BB8">
      <w:pPr>
        <w:spacing w:after="0" w:line="240" w:lineRule="auto"/>
        <w:ind w:right="66"/>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8.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PRA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al R</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gis</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soli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ted</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mme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ior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is s</w:t>
      </w:r>
      <w:r w:rsidRPr="00735CD2">
        <w:rPr>
          <w:rFonts w:ascii="Times New Roman" w:eastAsia="Times New Roman" w:hAnsi="Times New Roman" w:cs="Times New Roman"/>
          <w:b/>
          <w:bCs/>
          <w:spacing w:val="1"/>
          <w:sz w:val="24"/>
          <w:szCs w:val="24"/>
          <w:u w:val="thick" w:color="000000"/>
        </w:rPr>
        <w:t>ub</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issio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Su</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z</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iv</w:t>
      </w:r>
      <w:r w:rsidRPr="00735CD2">
        <w:rPr>
          <w:rFonts w:ascii="Times New Roman" w:eastAsia="Times New Roman" w:hAnsi="Times New Roman" w:cs="Times New Roman"/>
          <w:b/>
          <w:bCs/>
          <w:spacing w:val="-1"/>
          <w:sz w:val="24"/>
          <w:szCs w:val="24"/>
          <w:u w:val="thick" w:color="000000"/>
        </w:rPr>
        <w:t>ed</w:t>
      </w:r>
      <w:r w:rsidRPr="00735CD2">
        <w:rPr>
          <w:rFonts w:ascii="Times New Roman" w:eastAsia="Times New Roman" w:hAnsi="Times New Roman" w:cs="Times New Roman"/>
          <w:b/>
          <w:bCs/>
          <w:spacing w:val="4"/>
          <w:sz w:val="24"/>
          <w:szCs w:val="24"/>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by</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y 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ose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2"/>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pacing w:val="2"/>
          <w:sz w:val="24"/>
          <w:szCs w:val="24"/>
          <w:u w:val="thick" w:color="000000"/>
        </w:rPr>
        <w:t>ff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cy</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o</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ir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vi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s 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avail</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ili</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a,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f</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la</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4"/>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tr</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dk</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los</w:t>
      </w:r>
      <w:r w:rsidRPr="00735CD2">
        <w:rPr>
          <w:rFonts w:ascii="Times New Roman" w:eastAsia="Times New Roman" w:hAnsi="Times New Roman" w:cs="Times New Roman"/>
          <w:b/>
          <w:bCs/>
          <w:spacing w:val="-1"/>
          <w:sz w:val="24"/>
          <w:szCs w:val="24"/>
          <w:u w:val="thick" w:color="000000"/>
        </w:rPr>
        <w:t>ure,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y</w:t>
      </w:r>
      <w:r w:rsidRPr="00735CD2">
        <w:rPr>
          <w:rFonts w:ascii="Times New Roman" w:eastAsia="Times New Roman" w:hAnsi="Times New Roman" w:cs="Times New Roman"/>
          <w:b/>
          <w:bCs/>
          <w:spacing w:val="-1"/>
          <w:sz w:val="24"/>
          <w:szCs w:val="24"/>
          <w:u w:val="thick" w:color="000000"/>
        </w:rPr>
        <w:t>)</w:t>
      </w:r>
      <w:r w:rsidRPr="00735CD2">
        <w:rPr>
          <w:rFonts w:ascii="Times New Roman" w:eastAsia="Times New Roman" w:hAnsi="Times New Roman" w:cs="Times New Roman"/>
          <w:b/>
          <w:bCs/>
          <w:sz w:val="24"/>
          <w:szCs w:val="24"/>
          <w:u w:val="thick" w:color="000000"/>
        </w:rPr>
        <w:t>, 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los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or</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rPr>
        <w:t>.</w:t>
      </w:r>
    </w:p>
    <w:p w14:paraId="1ABEC3E9" w14:textId="77777777" w:rsidR="00CA6075" w:rsidRPr="00735CD2" w:rsidRDefault="00CA6075" w:rsidP="00C14DE5">
      <w:pPr>
        <w:spacing w:before="2" w:after="0" w:line="240" w:lineRule="auto"/>
        <w:rPr>
          <w:rFonts w:ascii="Times New Roman" w:hAnsi="Times New Roman" w:cs="Times New Roman"/>
          <w:sz w:val="24"/>
          <w:szCs w:val="24"/>
        </w:rPr>
      </w:pPr>
    </w:p>
    <w:p w14:paraId="5CC91A10" w14:textId="77777777" w:rsidR="009071AF" w:rsidRPr="00D6315B" w:rsidRDefault="009071AF" w:rsidP="009071AF">
      <w:pPr>
        <w:autoSpaceDE w:val="0"/>
        <w:autoSpaceDN w:val="0"/>
        <w:spacing w:line="240" w:lineRule="auto"/>
        <w:rPr>
          <w:rFonts w:ascii="Times New Roman" w:hAnsi="Times New Roman"/>
          <w:sz w:val="24"/>
          <w:szCs w:val="24"/>
        </w:rPr>
      </w:pPr>
      <w:r w:rsidRPr="00D6315B">
        <w:rPr>
          <w:rFonts w:ascii="Times New Roman" w:hAnsi="Times New Roman"/>
          <w:sz w:val="24"/>
          <w:szCs w:val="24"/>
        </w:rPr>
        <w:t>These information collections have been approved on an emergency basis for 180 days because the Department has determined the following conditions have been met;</w:t>
      </w:r>
    </w:p>
    <w:p w14:paraId="29F9BC11" w14:textId="77777777" w:rsidR="009071AF" w:rsidRPr="00D6315B" w:rsidRDefault="009071AF" w:rsidP="009071AF">
      <w:pPr>
        <w:autoSpaceDE w:val="0"/>
        <w:autoSpaceDN w:val="0"/>
        <w:spacing w:line="240" w:lineRule="auto"/>
        <w:ind w:firstLine="720"/>
        <w:rPr>
          <w:rFonts w:ascii="Times New Roman" w:hAnsi="Times New Roman"/>
          <w:sz w:val="24"/>
          <w:szCs w:val="24"/>
        </w:rPr>
      </w:pPr>
      <w:r w:rsidRPr="009D5FD4">
        <w:rPr>
          <w:rFonts w:ascii="Times New Roman" w:hAnsi="Times New Roman"/>
          <w:sz w:val="24"/>
          <w:szCs w:val="24"/>
        </w:rPr>
        <w:t xml:space="preserve">a. The collection of information is needed prior to the expiration of time period normally associated with a routine submission for review under the provisions of the Paperwork Reduction Act in view of the President’s proclamations issued on March 8, 2018, for the </w:t>
      </w:r>
      <w:r w:rsidRPr="009D5FD4">
        <w:rPr>
          <w:rFonts w:ascii="Times New Roman" w:hAnsi="Times New Roman"/>
          <w:i/>
          <w:sz w:val="24"/>
          <w:szCs w:val="24"/>
        </w:rPr>
        <w:t>Presidential Proclamation on Adjusting Imports of Steel into the United States</w:t>
      </w:r>
      <w:r w:rsidRPr="009D5FD4">
        <w:rPr>
          <w:rFonts w:ascii="Times New Roman" w:hAnsi="Times New Roman"/>
        </w:rPr>
        <w:t xml:space="preserve">, </w:t>
      </w:r>
      <w:hyperlink r:id="rId9" w:history="1">
        <w:r w:rsidRPr="009D5FD4">
          <w:rPr>
            <w:rStyle w:val="Hyperlink"/>
            <w:rFonts w:ascii="Times New Roman" w:hAnsi="Times New Roman"/>
            <w:sz w:val="24"/>
            <w:szCs w:val="24"/>
          </w:rPr>
          <w:t>https://www.whitehouse.gov/presidential-actions/presidential-proclamation-adjusting-imports-steel-united-states/</w:t>
        </w:r>
      </w:hyperlink>
      <w:r w:rsidRPr="00D6315B">
        <w:rPr>
          <w:rFonts w:ascii="Times New Roman" w:hAnsi="Times New Roman"/>
          <w:sz w:val="24"/>
          <w:szCs w:val="24"/>
        </w:rPr>
        <w:t xml:space="preserve">, and for the </w:t>
      </w:r>
      <w:r w:rsidRPr="00D6315B">
        <w:rPr>
          <w:rFonts w:ascii="Times New Roman" w:hAnsi="Times New Roman"/>
          <w:i/>
          <w:sz w:val="24"/>
          <w:szCs w:val="24"/>
        </w:rPr>
        <w:t xml:space="preserve">Presidential Proclamation on Adjusting Imports of Aluminum into the United States, </w:t>
      </w:r>
      <w:hyperlink r:id="rId10" w:history="1">
        <w:r w:rsidRPr="009D5FD4">
          <w:rPr>
            <w:rStyle w:val="Hyperlink"/>
            <w:rFonts w:ascii="Times New Roman" w:hAnsi="Times New Roman"/>
            <w:i/>
            <w:sz w:val="24"/>
            <w:szCs w:val="24"/>
          </w:rPr>
          <w:t>https://www.whitehouse.gov/presidential-actions/presidential-proclamation-adjusting-imports-aluminum-united-states/</w:t>
        </w:r>
      </w:hyperlink>
      <w:r w:rsidRPr="00D6315B">
        <w:rPr>
          <w:rFonts w:ascii="Times New Roman" w:hAnsi="Times New Roman"/>
          <w:i/>
          <w:sz w:val="24"/>
          <w:szCs w:val="24"/>
        </w:rPr>
        <w:t>.</w:t>
      </w:r>
    </w:p>
    <w:p w14:paraId="6CB0B35C" w14:textId="65183993" w:rsidR="009071AF" w:rsidRPr="009D5FD4" w:rsidRDefault="009071AF" w:rsidP="009071AF">
      <w:pPr>
        <w:autoSpaceDE w:val="0"/>
        <w:autoSpaceDN w:val="0"/>
        <w:spacing w:line="240" w:lineRule="auto"/>
        <w:ind w:firstLine="720"/>
        <w:rPr>
          <w:rFonts w:ascii="Times New Roman" w:hAnsi="Times New Roman"/>
          <w:sz w:val="24"/>
          <w:szCs w:val="24"/>
        </w:rPr>
      </w:pPr>
      <w:r w:rsidRPr="00D6315B">
        <w:rPr>
          <w:rFonts w:ascii="Times New Roman" w:hAnsi="Times New Roman"/>
          <w:sz w:val="24"/>
          <w:szCs w:val="24"/>
        </w:rPr>
        <w:t xml:space="preserve">b. The collection of information is essential to the mission of the Department, in </w:t>
      </w:r>
      <w:r w:rsidRPr="009D5FD4">
        <w:rPr>
          <w:rFonts w:ascii="Times New Roman" w:hAnsi="Times New Roman"/>
          <w:sz w:val="24"/>
          <w:szCs w:val="24"/>
        </w:rPr>
        <w:t>particular to the adjudication exclusion requests</w:t>
      </w:r>
      <w:r>
        <w:rPr>
          <w:rFonts w:ascii="Times New Roman" w:hAnsi="Times New Roman"/>
          <w:sz w:val="24"/>
          <w:szCs w:val="24"/>
        </w:rPr>
        <w:t xml:space="preserve">, </w:t>
      </w:r>
      <w:r w:rsidRPr="009D5FD4">
        <w:rPr>
          <w:rFonts w:ascii="Times New Roman" w:hAnsi="Times New Roman"/>
          <w:sz w:val="24"/>
          <w:szCs w:val="24"/>
        </w:rPr>
        <w:t>objections to exclusions requests</w:t>
      </w:r>
      <w:r>
        <w:rPr>
          <w:rFonts w:ascii="Times New Roman" w:hAnsi="Times New Roman"/>
          <w:sz w:val="24"/>
          <w:szCs w:val="24"/>
        </w:rPr>
        <w:t>, rebuttals and surrebuttals</w:t>
      </w:r>
      <w:r w:rsidRPr="009D5FD4">
        <w:rPr>
          <w:rFonts w:ascii="Times New Roman" w:hAnsi="Times New Roman"/>
          <w:sz w:val="24"/>
          <w:szCs w:val="24"/>
        </w:rPr>
        <w:t>.</w:t>
      </w:r>
    </w:p>
    <w:p w14:paraId="51DDD2CC" w14:textId="554EC3F4" w:rsidR="009071AF" w:rsidRPr="009D5FD4" w:rsidRDefault="009071AF" w:rsidP="009071AF">
      <w:pPr>
        <w:autoSpaceDE w:val="0"/>
        <w:autoSpaceDN w:val="0"/>
        <w:spacing w:line="240" w:lineRule="auto"/>
        <w:ind w:firstLine="720"/>
        <w:rPr>
          <w:rFonts w:ascii="Times New Roman" w:hAnsi="Times New Roman"/>
          <w:sz w:val="24"/>
          <w:szCs w:val="24"/>
        </w:rPr>
      </w:pPr>
      <w:r w:rsidRPr="009D5FD4">
        <w:rPr>
          <w:rFonts w:ascii="Times New Roman" w:hAnsi="Times New Roman"/>
          <w:sz w:val="24"/>
          <w:szCs w:val="24"/>
        </w:rPr>
        <w:t xml:space="preserve">c. The use of normal clearance procedures would prevent the collection of information </w:t>
      </w:r>
      <w:r>
        <w:rPr>
          <w:rFonts w:ascii="Times New Roman" w:hAnsi="Times New Roman"/>
          <w:sz w:val="24"/>
          <w:szCs w:val="24"/>
        </w:rPr>
        <w:t xml:space="preserve">for rebuttals and surrebuttals and would make the review of </w:t>
      </w:r>
      <w:r w:rsidRPr="009D5FD4">
        <w:rPr>
          <w:rFonts w:ascii="Times New Roman" w:hAnsi="Times New Roman"/>
          <w:sz w:val="24"/>
          <w:szCs w:val="24"/>
        </w:rPr>
        <w:t>exclusion requests and objections to exclusion requests</w:t>
      </w:r>
      <w:r>
        <w:rPr>
          <w:rFonts w:ascii="Times New Roman" w:hAnsi="Times New Roman"/>
          <w:sz w:val="24"/>
          <w:szCs w:val="24"/>
        </w:rPr>
        <w:t xml:space="preserve"> less effective.  Exclusion requests and objections to exclusions requests are important</w:t>
      </w:r>
      <w:r w:rsidRPr="009D5FD4">
        <w:rPr>
          <w:rFonts w:ascii="Times New Roman" w:hAnsi="Times New Roman"/>
          <w:sz w:val="24"/>
          <w:szCs w:val="24"/>
        </w:rPr>
        <w:t xml:space="preserve"> for national security purposes, as discussed under section 232 of the Trade Expansion Act of 1962 as amended and the Presidential Proclamations issued on March 8, 2018.</w:t>
      </w:r>
    </w:p>
    <w:p w14:paraId="45ECB80C" w14:textId="6AB16FA9" w:rsidR="009071AF" w:rsidRDefault="009071AF" w:rsidP="009071AF">
      <w:pPr>
        <w:pStyle w:val="NormalWeb"/>
      </w:pPr>
      <w:r w:rsidRPr="00F00B88">
        <w:rPr>
          <w:spacing w:val="-4"/>
          <w:w w:val="105"/>
        </w:rPr>
        <w:t xml:space="preserve"> </w:t>
      </w:r>
      <w:r w:rsidRPr="00A030E5">
        <w:t xml:space="preserve">As was noted in the report submitted by the Secretary to the President, steel and aluminum are being imported into the United States in such quantities or under such circumstances as to threaten to impair the national security of the United States and therefore any delay in implementing these remedial actions (as described Proclamations </w:t>
      </w:r>
      <w:r>
        <w:t>9704</w:t>
      </w:r>
      <w:r w:rsidRPr="00A030E5">
        <w:t xml:space="preserve"> and </w:t>
      </w:r>
      <w:r>
        <w:t xml:space="preserve">9705 </w:t>
      </w:r>
      <w:r w:rsidRPr="00A030E5">
        <w:t xml:space="preserve">of </w:t>
      </w:r>
      <w:r>
        <w:t>March 8</w:t>
      </w:r>
      <w:r w:rsidRPr="00A030E5">
        <w:t>, 2018) would further undermine U.S. national security interests.</w:t>
      </w:r>
      <w:r w:rsidRPr="00F00B88">
        <w:rPr>
          <w:spacing w:val="-4"/>
          <w:w w:val="105"/>
        </w:rPr>
        <w:t xml:space="preserve"> </w:t>
      </w:r>
      <w:r w:rsidRPr="00F00B88">
        <w:t xml:space="preserve"> In order to ensure that the remedial actions from the Presidential Proclamations do not undermine users of these articles in the United States that may need the foreign supply of these articles for manufacturing other articles in the United States that are critical to protecting the national security of the United States, or are otherwise important to protecting the U.S. economy because there is not currently a sufficient and reasonably available amount or of a satisfactory quality of these articles in the United States, the Presidential Proclamations authorized the Secretary of Commerce, in consultation with the Secretary of Defense, the Secretary of State, the United States Trade Representative, and other agency heads as appropriate to grant exclusions</w:t>
      </w:r>
      <w:r>
        <w:t>.  This emergency collection is needed in order for the related</w:t>
      </w:r>
      <w:r w:rsidRPr="00F00B88">
        <w:t xml:space="preserve"> </w:t>
      </w:r>
      <w:r>
        <w:t xml:space="preserve">for the second </w:t>
      </w:r>
      <w:r w:rsidRPr="00F00B88">
        <w:t>interim final rule</w:t>
      </w:r>
      <w:r>
        <w:t xml:space="preserve"> to establish the process for submitting rebuttals and surrebuttals to help better inform the process of granting these requests for exclusions.  These actions are immediately needed in order to protect national security interests of the United States.  </w:t>
      </w:r>
    </w:p>
    <w:p w14:paraId="255D7954" w14:textId="3F1C6A3A" w:rsidR="009071AF" w:rsidRPr="00DC1ECF" w:rsidRDefault="009071AF" w:rsidP="009071AF">
      <w:pPr>
        <w:pStyle w:val="NormalWeb"/>
        <w:rPr>
          <w:color w:val="000000"/>
        </w:rPr>
      </w:pPr>
      <w:r>
        <w:t xml:space="preserve">If the related second interim final rule and this emergency collection were delayed to allow for public comment before becoming effective, individuals and organizations in the United States would not have the opportunity to submit </w:t>
      </w:r>
      <w:r w:rsidRPr="009071AF">
        <w:t>rebuttals and surrebuttals</w:t>
      </w:r>
      <w:r>
        <w:t xml:space="preserve"> during the comment period and while the emergency collection is being finalized, from the remedies instituted by the President, with the possible result of economic hardship for the U.S. companies and an overall less effective exclusion process.   BIS intends to publish a notice</w:t>
      </w:r>
      <w:r>
        <w:rPr>
          <w:spacing w:val="-1"/>
        </w:rPr>
        <w:t xml:space="preserve"> </w:t>
      </w:r>
      <w:r w:rsidRPr="00735CD2">
        <w:t>in the</w:t>
      </w:r>
      <w:r w:rsidRPr="00735CD2">
        <w:rPr>
          <w:spacing w:val="-1"/>
        </w:rPr>
        <w:t xml:space="preserve"> </w:t>
      </w:r>
      <w:r w:rsidRPr="009109DE">
        <w:rPr>
          <w:i/>
          <w:spacing w:val="-1"/>
        </w:rPr>
        <w:t>Fe</w:t>
      </w:r>
      <w:r w:rsidRPr="009109DE">
        <w:rPr>
          <w:i/>
          <w:spacing w:val="2"/>
        </w:rPr>
        <w:t>d</w:t>
      </w:r>
      <w:r w:rsidRPr="009109DE">
        <w:rPr>
          <w:i/>
          <w:spacing w:val="-1"/>
        </w:rPr>
        <w:t>eral</w:t>
      </w:r>
      <w:r w:rsidRPr="009109DE">
        <w:rPr>
          <w:i/>
          <w:spacing w:val="1"/>
        </w:rPr>
        <w:t xml:space="preserve"> Re</w:t>
      </w:r>
      <w:r w:rsidRPr="009109DE">
        <w:rPr>
          <w:i/>
          <w:spacing w:val="-2"/>
        </w:rPr>
        <w:t>g</w:t>
      </w:r>
      <w:r w:rsidRPr="009109DE">
        <w:rPr>
          <w:i/>
        </w:rPr>
        <w:t>is</w:t>
      </w:r>
      <w:r w:rsidRPr="009109DE">
        <w:rPr>
          <w:i/>
          <w:spacing w:val="3"/>
        </w:rPr>
        <w:t>t</w:t>
      </w:r>
      <w:r w:rsidRPr="009109DE">
        <w:rPr>
          <w:i/>
          <w:spacing w:val="-1"/>
        </w:rPr>
        <w:t>e</w:t>
      </w:r>
      <w:r w:rsidRPr="009109DE">
        <w:rPr>
          <w:i/>
        </w:rPr>
        <w:t>r</w:t>
      </w:r>
      <w:r>
        <w:rPr>
          <w:i/>
        </w:rPr>
        <w:t xml:space="preserve"> </w:t>
      </w:r>
      <w:r w:rsidRPr="00022B3C">
        <w:t xml:space="preserve">informing the public that </w:t>
      </w:r>
      <w:r>
        <w:t>DOC submitted a request for an emergency collection and the request was approved by OMB</w:t>
      </w:r>
      <w:r w:rsidRPr="00022B3C">
        <w:t>.</w:t>
      </w:r>
    </w:p>
    <w:p w14:paraId="57577762" w14:textId="2EB8543C" w:rsidR="00CA6075" w:rsidRPr="00735CD2" w:rsidRDefault="00CA6075" w:rsidP="00CA6075">
      <w:pPr>
        <w:spacing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9.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ec</w:t>
      </w:r>
      <w:r w:rsidRPr="00735CD2">
        <w:rPr>
          <w:rFonts w:ascii="Times New Roman" w:eastAsia="Times New Roman" w:hAnsi="Times New Roman" w:cs="Times New Roman"/>
          <w:b/>
          <w:bCs/>
          <w:sz w:val="24"/>
          <w:szCs w:val="24"/>
          <w:u w:val="thick" w:color="000000"/>
        </w:rPr>
        <w:t>isio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ay</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gi</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p>
    <w:p w14:paraId="518BD560" w14:textId="65C7BF2A" w:rsidR="00CA6075" w:rsidRPr="00735CD2" w:rsidRDefault="0027219B" w:rsidP="00CA6075">
      <w:pPr>
        <w:spacing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mun</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00CA6075" w:rsidRPr="00735CD2">
        <w:rPr>
          <w:rFonts w:ascii="Times New Roman" w:eastAsia="Times New Roman" w:hAnsi="Times New Roman" w:cs="Times New Roman"/>
          <w:b/>
          <w:bCs/>
          <w:spacing w:val="1"/>
          <w:sz w:val="24"/>
          <w:szCs w:val="24"/>
          <w:u w:val="thick" w:color="000000"/>
        </w:rPr>
        <w:t xml:space="preserve"> </w:t>
      </w:r>
      <w:r w:rsidR="00CA6075" w:rsidRPr="00735CD2">
        <w:rPr>
          <w:rFonts w:ascii="Times New Roman" w:eastAsia="Times New Roman" w:hAnsi="Times New Roman" w:cs="Times New Roman"/>
          <w:b/>
          <w:bCs/>
          <w:sz w:val="24"/>
          <w:szCs w:val="24"/>
          <w:u w:val="thick" w:color="000000"/>
        </w:rPr>
        <w:t>of</w:t>
      </w:r>
      <w:r w:rsidR="00CA6075" w:rsidRPr="00735CD2">
        <w:rPr>
          <w:rFonts w:ascii="Times New Roman" w:eastAsia="Times New Roman" w:hAnsi="Times New Roman" w:cs="Times New Roman"/>
          <w:b/>
          <w:bCs/>
          <w:spacing w:val="2"/>
          <w:sz w:val="24"/>
          <w:szCs w:val="24"/>
          <w:u w:val="thick" w:color="000000"/>
        </w:rPr>
        <w:t xml:space="preserve"> </w:t>
      </w:r>
      <w:r w:rsidR="00CA6075" w:rsidRPr="00735CD2">
        <w:rPr>
          <w:rFonts w:ascii="Times New Roman" w:eastAsia="Times New Roman" w:hAnsi="Times New Roman" w:cs="Times New Roman"/>
          <w:b/>
          <w:bCs/>
          <w:spacing w:val="-1"/>
          <w:sz w:val="24"/>
          <w:szCs w:val="24"/>
          <w:u w:val="thick" w:color="000000"/>
        </w:rPr>
        <w:t>c</w:t>
      </w:r>
      <w:r w:rsidR="00CA6075" w:rsidRPr="00735CD2">
        <w:rPr>
          <w:rFonts w:ascii="Times New Roman" w:eastAsia="Times New Roman" w:hAnsi="Times New Roman" w:cs="Times New Roman"/>
          <w:b/>
          <w:bCs/>
          <w:sz w:val="24"/>
          <w:szCs w:val="24"/>
          <w:u w:val="thick" w:color="000000"/>
        </w:rPr>
        <w:t>o</w:t>
      </w:r>
      <w:r w:rsidR="00CA6075" w:rsidRPr="00735CD2">
        <w:rPr>
          <w:rFonts w:ascii="Times New Roman" w:eastAsia="Times New Roman" w:hAnsi="Times New Roman" w:cs="Times New Roman"/>
          <w:b/>
          <w:bCs/>
          <w:spacing w:val="1"/>
          <w:sz w:val="24"/>
          <w:szCs w:val="24"/>
          <w:u w:val="thick" w:color="000000"/>
        </w:rPr>
        <w:t>n</w:t>
      </w:r>
      <w:r w:rsidR="00CA6075" w:rsidRPr="00735CD2">
        <w:rPr>
          <w:rFonts w:ascii="Times New Roman" w:eastAsia="Times New Roman" w:hAnsi="Times New Roman" w:cs="Times New Roman"/>
          <w:b/>
          <w:bCs/>
          <w:spacing w:val="-1"/>
          <w:sz w:val="24"/>
          <w:szCs w:val="24"/>
          <w:u w:val="thick" w:color="000000"/>
        </w:rPr>
        <w:t>tr</w:t>
      </w:r>
      <w:r w:rsidR="00CA6075" w:rsidRPr="00735CD2">
        <w:rPr>
          <w:rFonts w:ascii="Times New Roman" w:eastAsia="Times New Roman" w:hAnsi="Times New Roman" w:cs="Times New Roman"/>
          <w:b/>
          <w:bCs/>
          <w:spacing w:val="2"/>
          <w:sz w:val="24"/>
          <w:szCs w:val="24"/>
          <w:u w:val="thick" w:color="000000"/>
        </w:rPr>
        <w:t>a</w:t>
      </w:r>
      <w:r w:rsidR="00CA6075" w:rsidRPr="00735CD2">
        <w:rPr>
          <w:rFonts w:ascii="Times New Roman" w:eastAsia="Times New Roman" w:hAnsi="Times New Roman" w:cs="Times New Roman"/>
          <w:b/>
          <w:bCs/>
          <w:spacing w:val="-1"/>
          <w:sz w:val="24"/>
          <w:szCs w:val="24"/>
          <w:u w:val="thick" w:color="000000"/>
        </w:rPr>
        <w:t>ct</w:t>
      </w:r>
      <w:r w:rsidR="00CA6075" w:rsidRPr="00735CD2">
        <w:rPr>
          <w:rFonts w:ascii="Times New Roman" w:eastAsia="Times New Roman" w:hAnsi="Times New Roman" w:cs="Times New Roman"/>
          <w:b/>
          <w:bCs/>
          <w:sz w:val="24"/>
          <w:szCs w:val="24"/>
          <w:u w:val="thick" w:color="000000"/>
        </w:rPr>
        <w:t>o</w:t>
      </w:r>
      <w:r w:rsidR="00CA6075" w:rsidRPr="00735CD2">
        <w:rPr>
          <w:rFonts w:ascii="Times New Roman" w:eastAsia="Times New Roman" w:hAnsi="Times New Roman" w:cs="Times New Roman"/>
          <w:b/>
          <w:bCs/>
          <w:spacing w:val="-1"/>
          <w:sz w:val="24"/>
          <w:szCs w:val="24"/>
          <w:u w:val="thick" w:color="000000"/>
        </w:rPr>
        <w:t>rs</w:t>
      </w:r>
      <w:r w:rsidR="00CA6075" w:rsidRPr="00735CD2">
        <w:rPr>
          <w:rFonts w:ascii="Times New Roman" w:eastAsia="Times New Roman" w:hAnsi="Times New Roman" w:cs="Times New Roman"/>
          <w:b/>
          <w:bCs/>
          <w:spacing w:val="1"/>
          <w:sz w:val="24"/>
          <w:szCs w:val="24"/>
          <w:u w:val="thick" w:color="000000"/>
        </w:rPr>
        <w:t xml:space="preserve"> </w:t>
      </w:r>
      <w:r w:rsidR="00CA6075" w:rsidRPr="00735CD2">
        <w:rPr>
          <w:rFonts w:ascii="Times New Roman" w:eastAsia="Times New Roman" w:hAnsi="Times New Roman" w:cs="Times New Roman"/>
          <w:b/>
          <w:bCs/>
          <w:sz w:val="24"/>
          <w:szCs w:val="24"/>
          <w:u w:val="thick" w:color="000000"/>
        </w:rPr>
        <w:t>or</w:t>
      </w:r>
      <w:r w:rsidR="00CA6075" w:rsidRPr="00735CD2">
        <w:rPr>
          <w:rFonts w:ascii="Times New Roman" w:eastAsia="Times New Roman" w:hAnsi="Times New Roman" w:cs="Times New Roman"/>
          <w:b/>
          <w:bCs/>
          <w:spacing w:val="-1"/>
          <w:sz w:val="24"/>
          <w:szCs w:val="24"/>
          <w:u w:val="thick" w:color="000000"/>
        </w:rPr>
        <w:t xml:space="preserve"> </w:t>
      </w:r>
      <w:r w:rsidR="00CA6075" w:rsidRPr="00735CD2">
        <w:rPr>
          <w:rFonts w:ascii="Times New Roman" w:eastAsia="Times New Roman" w:hAnsi="Times New Roman" w:cs="Times New Roman"/>
          <w:b/>
          <w:bCs/>
          <w:spacing w:val="2"/>
          <w:sz w:val="24"/>
          <w:szCs w:val="24"/>
          <w:u w:val="thick" w:color="000000"/>
        </w:rPr>
        <w:t>g</w:t>
      </w:r>
      <w:r w:rsidR="00CA6075" w:rsidRPr="00735CD2">
        <w:rPr>
          <w:rFonts w:ascii="Times New Roman" w:eastAsia="Times New Roman" w:hAnsi="Times New Roman" w:cs="Times New Roman"/>
          <w:b/>
          <w:bCs/>
          <w:spacing w:val="-1"/>
          <w:sz w:val="24"/>
          <w:szCs w:val="24"/>
          <w:u w:val="thick" w:color="000000"/>
        </w:rPr>
        <w:t>r</w:t>
      </w:r>
      <w:r w:rsidR="00CA6075" w:rsidRPr="00735CD2">
        <w:rPr>
          <w:rFonts w:ascii="Times New Roman" w:eastAsia="Times New Roman" w:hAnsi="Times New Roman" w:cs="Times New Roman"/>
          <w:b/>
          <w:bCs/>
          <w:sz w:val="24"/>
          <w:szCs w:val="24"/>
          <w:u w:val="thick" w:color="000000"/>
        </w:rPr>
        <w:t>a</w:t>
      </w:r>
      <w:r w:rsidR="00CA6075" w:rsidRPr="00735CD2">
        <w:rPr>
          <w:rFonts w:ascii="Times New Roman" w:eastAsia="Times New Roman" w:hAnsi="Times New Roman" w:cs="Times New Roman"/>
          <w:b/>
          <w:bCs/>
          <w:spacing w:val="1"/>
          <w:sz w:val="24"/>
          <w:szCs w:val="24"/>
          <w:u w:val="thick" w:color="000000"/>
        </w:rPr>
        <w:t>n</w:t>
      </w:r>
      <w:r w:rsidR="00CA6075" w:rsidRPr="00735CD2">
        <w:rPr>
          <w:rFonts w:ascii="Times New Roman" w:eastAsia="Times New Roman" w:hAnsi="Times New Roman" w:cs="Times New Roman"/>
          <w:b/>
          <w:bCs/>
          <w:spacing w:val="-1"/>
          <w:sz w:val="24"/>
          <w:szCs w:val="24"/>
          <w:u w:val="thick" w:color="000000"/>
        </w:rPr>
        <w:t>tee</w:t>
      </w:r>
      <w:r w:rsidR="00CA6075" w:rsidRPr="00735CD2">
        <w:rPr>
          <w:rFonts w:ascii="Times New Roman" w:eastAsia="Times New Roman" w:hAnsi="Times New Roman" w:cs="Times New Roman"/>
          <w:b/>
          <w:bCs/>
          <w:sz w:val="24"/>
          <w:szCs w:val="24"/>
          <w:u w:val="thick" w:color="000000"/>
        </w:rPr>
        <w:t>s</w:t>
      </w:r>
      <w:r w:rsidR="00CA6075" w:rsidRPr="00735CD2">
        <w:rPr>
          <w:rFonts w:ascii="Times New Roman" w:eastAsia="Times New Roman" w:hAnsi="Times New Roman" w:cs="Times New Roman"/>
          <w:b/>
          <w:bCs/>
          <w:sz w:val="24"/>
          <w:szCs w:val="24"/>
        </w:rPr>
        <w:t>.</w:t>
      </w:r>
    </w:p>
    <w:p w14:paraId="7C85977E" w14:textId="77777777" w:rsidR="00CA6075" w:rsidRPr="00735CD2" w:rsidRDefault="00CA6075" w:rsidP="00CA6075">
      <w:pPr>
        <w:spacing w:before="11" w:after="0" w:line="260" w:lineRule="exact"/>
        <w:rPr>
          <w:rFonts w:ascii="Times New Roman" w:hAnsi="Times New Roman" w:cs="Times New Roman"/>
          <w:sz w:val="24"/>
          <w:szCs w:val="24"/>
        </w:rPr>
      </w:pPr>
    </w:p>
    <w:p w14:paraId="2C11B1E3" w14:textId="77777777" w:rsidR="00CA6075" w:rsidRPr="00735CD2" w:rsidRDefault="00CA6075" w:rsidP="00CA6075">
      <w:pPr>
        <w:spacing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3DE227B5" w14:textId="77777777" w:rsidR="009F1874" w:rsidRDefault="009F1874" w:rsidP="00CA6075">
      <w:pPr>
        <w:spacing w:before="76" w:after="0" w:line="240" w:lineRule="auto"/>
        <w:ind w:left="100" w:right="474"/>
        <w:rPr>
          <w:rFonts w:ascii="Times New Roman" w:eastAsia="Times New Roman" w:hAnsi="Times New Roman" w:cs="Times New Roman"/>
          <w:b/>
          <w:bCs/>
          <w:sz w:val="24"/>
          <w:szCs w:val="24"/>
        </w:rPr>
      </w:pPr>
    </w:p>
    <w:p w14:paraId="19A433EE" w14:textId="77777777" w:rsidR="001C1084" w:rsidRPr="00407A01" w:rsidRDefault="001C1084" w:rsidP="001C1084">
      <w:pPr>
        <w:rPr>
          <w:rFonts w:ascii="Times New Roman" w:hAnsi="Times New Roman" w:cs="Times New Roman"/>
          <w:b/>
          <w:bCs/>
          <w:sz w:val="24"/>
          <w:szCs w:val="24"/>
        </w:rPr>
      </w:pPr>
      <w:r w:rsidRPr="00BC59F8">
        <w:rPr>
          <w:rFonts w:ascii="Times New Roman" w:hAnsi="Times New Roman" w:cs="Times New Roman"/>
          <w:b/>
          <w:bCs/>
          <w:sz w:val="24"/>
          <w:szCs w:val="24"/>
        </w:rPr>
        <w:t xml:space="preserve">10.  </w:t>
      </w:r>
      <w:r w:rsidRPr="00BC59F8">
        <w:rPr>
          <w:rFonts w:ascii="Times New Roman" w:hAnsi="Times New Roman" w:cs="Times New Roman"/>
          <w:b/>
          <w:bCs/>
          <w:sz w:val="24"/>
          <w:szCs w:val="24"/>
          <w:u w:val="single"/>
        </w:rPr>
        <w:t>D</w:t>
      </w:r>
      <w:r w:rsidRPr="00BC59F8">
        <w:rPr>
          <w:rFonts w:ascii="Times New Roman" w:hAnsi="Times New Roman" w:cs="Times New Roman"/>
          <w:b/>
          <w:bCs/>
          <w:spacing w:val="-1"/>
          <w:sz w:val="24"/>
          <w:szCs w:val="24"/>
          <w:u w:val="single"/>
        </w:rPr>
        <w:t>e</w:t>
      </w:r>
      <w:r w:rsidRPr="00BC59F8">
        <w:rPr>
          <w:rFonts w:ascii="Times New Roman" w:hAnsi="Times New Roman" w:cs="Times New Roman"/>
          <w:b/>
          <w:bCs/>
          <w:sz w:val="24"/>
          <w:szCs w:val="24"/>
          <w:u w:val="single"/>
        </w:rPr>
        <w:t>s</w:t>
      </w:r>
      <w:r w:rsidRPr="00BC59F8">
        <w:rPr>
          <w:rFonts w:ascii="Times New Roman" w:hAnsi="Times New Roman" w:cs="Times New Roman"/>
          <w:b/>
          <w:bCs/>
          <w:spacing w:val="-1"/>
          <w:sz w:val="24"/>
          <w:szCs w:val="24"/>
          <w:u w:val="single"/>
        </w:rPr>
        <w:t>cr</w:t>
      </w:r>
      <w:r w:rsidRPr="00BC59F8">
        <w:rPr>
          <w:rFonts w:ascii="Times New Roman" w:hAnsi="Times New Roman" w:cs="Times New Roman"/>
          <w:b/>
          <w:bCs/>
          <w:sz w:val="24"/>
          <w:szCs w:val="24"/>
          <w:u w:val="single"/>
        </w:rPr>
        <w:t>i</w:t>
      </w:r>
      <w:r w:rsidRPr="00407A01">
        <w:rPr>
          <w:rFonts w:ascii="Times New Roman" w:hAnsi="Times New Roman" w:cs="Times New Roman"/>
          <w:b/>
          <w:bCs/>
          <w:spacing w:val="1"/>
          <w:sz w:val="24"/>
          <w:szCs w:val="24"/>
          <w:u w:val="single"/>
        </w:rPr>
        <w:t>be</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ny</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ass</w:t>
      </w:r>
      <w:r w:rsidRPr="00407A01">
        <w:rPr>
          <w:rFonts w:ascii="Times New Roman" w:hAnsi="Times New Roman" w:cs="Times New Roman"/>
          <w:b/>
          <w:bCs/>
          <w:spacing w:val="1"/>
          <w:sz w:val="24"/>
          <w:szCs w:val="24"/>
          <w:u w:val="single"/>
        </w:rPr>
        <w:t>ur</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e</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of</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o</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2"/>
          <w:sz w:val="24"/>
          <w:szCs w:val="24"/>
          <w:u w:val="single"/>
        </w:rPr>
        <w:t>f</w:t>
      </w:r>
      <w:r w:rsidRPr="00407A01">
        <w:rPr>
          <w:rFonts w:ascii="Times New Roman" w:hAnsi="Times New Roman" w:cs="Times New Roman"/>
          <w:b/>
          <w:bCs/>
          <w:spacing w:val="-2"/>
          <w:sz w:val="24"/>
          <w:szCs w:val="24"/>
          <w:u w:val="single"/>
        </w:rPr>
        <w:t>i</w:t>
      </w:r>
      <w:r w:rsidRPr="00407A01">
        <w:rPr>
          <w:rFonts w:ascii="Times New Roman" w:hAnsi="Times New Roman" w:cs="Times New Roman"/>
          <w:b/>
          <w:bCs/>
          <w:spacing w:val="1"/>
          <w:sz w:val="24"/>
          <w:szCs w:val="24"/>
          <w:u w:val="single"/>
        </w:rPr>
        <w:t>d</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iali</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y</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1"/>
          <w:sz w:val="24"/>
          <w:szCs w:val="24"/>
          <w:u w:val="single"/>
        </w:rPr>
        <w:t>p</w:t>
      </w:r>
      <w:r w:rsidRPr="00407A01">
        <w:rPr>
          <w:rFonts w:ascii="Times New Roman" w:hAnsi="Times New Roman" w:cs="Times New Roman"/>
          <w:b/>
          <w:bCs/>
          <w:spacing w:val="-1"/>
          <w:sz w:val="24"/>
          <w:szCs w:val="24"/>
          <w:u w:val="single"/>
        </w:rPr>
        <w:t>r</w:t>
      </w:r>
      <w:r w:rsidRPr="00407A01">
        <w:rPr>
          <w:rFonts w:ascii="Times New Roman" w:hAnsi="Times New Roman" w:cs="Times New Roman"/>
          <w:b/>
          <w:bCs/>
          <w:sz w:val="24"/>
          <w:szCs w:val="24"/>
          <w:u w:val="single"/>
        </w:rPr>
        <w:t>ovi</w:t>
      </w:r>
      <w:r w:rsidRPr="00407A01">
        <w:rPr>
          <w:rFonts w:ascii="Times New Roman" w:hAnsi="Times New Roman" w:cs="Times New Roman"/>
          <w:b/>
          <w:bCs/>
          <w:spacing w:val="1"/>
          <w:sz w:val="24"/>
          <w:szCs w:val="24"/>
          <w:u w:val="single"/>
        </w:rPr>
        <w:t>d</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z w:val="24"/>
          <w:szCs w:val="24"/>
          <w:u w:val="single"/>
        </w:rPr>
        <w:t>d</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 xml:space="preserve">o </w:t>
      </w:r>
      <w:r w:rsidRPr="00407A01">
        <w:rPr>
          <w:rFonts w:ascii="Times New Roman" w:hAnsi="Times New Roman" w:cs="Times New Roman"/>
          <w:b/>
          <w:bCs/>
          <w:spacing w:val="-1"/>
          <w:sz w:val="24"/>
          <w:szCs w:val="24"/>
          <w:u w:val="single"/>
        </w:rPr>
        <w:t>re</w:t>
      </w:r>
      <w:r w:rsidRPr="00407A01">
        <w:rPr>
          <w:rFonts w:ascii="Times New Roman" w:hAnsi="Times New Roman" w:cs="Times New Roman"/>
          <w:b/>
          <w:bCs/>
          <w:sz w:val="24"/>
          <w:szCs w:val="24"/>
          <w:u w:val="single"/>
        </w:rPr>
        <w:t>s</w:t>
      </w:r>
      <w:r w:rsidRPr="00407A01">
        <w:rPr>
          <w:rFonts w:ascii="Times New Roman" w:hAnsi="Times New Roman" w:cs="Times New Roman"/>
          <w:b/>
          <w:bCs/>
          <w:spacing w:val="1"/>
          <w:sz w:val="24"/>
          <w:szCs w:val="24"/>
          <w:u w:val="single"/>
        </w:rPr>
        <w:t>p</w:t>
      </w:r>
      <w:r w:rsidRPr="00407A01">
        <w:rPr>
          <w:rFonts w:ascii="Times New Roman" w:hAnsi="Times New Roman" w:cs="Times New Roman"/>
          <w:b/>
          <w:bCs/>
          <w:sz w:val="24"/>
          <w:szCs w:val="24"/>
          <w:u w:val="single"/>
        </w:rPr>
        <w:t>o</w:t>
      </w:r>
      <w:r w:rsidRPr="00407A01">
        <w:rPr>
          <w:rFonts w:ascii="Times New Roman" w:hAnsi="Times New Roman" w:cs="Times New Roman"/>
          <w:b/>
          <w:bCs/>
          <w:spacing w:val="1"/>
          <w:sz w:val="24"/>
          <w:szCs w:val="24"/>
          <w:u w:val="single"/>
        </w:rPr>
        <w:t>nd</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s a</w:t>
      </w:r>
      <w:r w:rsidRPr="00407A01">
        <w:rPr>
          <w:rFonts w:ascii="Times New Roman" w:hAnsi="Times New Roman" w:cs="Times New Roman"/>
          <w:b/>
          <w:bCs/>
          <w:spacing w:val="1"/>
          <w:sz w:val="24"/>
          <w:szCs w:val="24"/>
          <w:u w:val="single"/>
        </w:rPr>
        <w:t>nd</w:t>
      </w:r>
      <w:r w:rsidRPr="00407A01">
        <w:rPr>
          <w:rFonts w:ascii="Times New Roman" w:hAnsi="Times New Roman" w:cs="Times New Roman"/>
          <w:b/>
          <w:bCs/>
          <w:sz w:val="24"/>
          <w:szCs w:val="24"/>
          <w:u w:val="single"/>
        </w:rPr>
        <w:t xml:space="preserve"> </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pacing w:val="1"/>
          <w:sz w:val="24"/>
          <w:szCs w:val="24"/>
          <w:u w:val="single"/>
        </w:rPr>
        <w:t>he</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1"/>
          <w:sz w:val="24"/>
          <w:szCs w:val="24"/>
          <w:u w:val="single"/>
        </w:rPr>
        <w:t>b</w:t>
      </w:r>
      <w:r w:rsidRPr="00407A01">
        <w:rPr>
          <w:rFonts w:ascii="Times New Roman" w:hAnsi="Times New Roman" w:cs="Times New Roman"/>
          <w:b/>
          <w:bCs/>
          <w:sz w:val="24"/>
          <w:szCs w:val="24"/>
          <w:u w:val="single"/>
        </w:rPr>
        <w:t>asis</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2"/>
          <w:sz w:val="24"/>
          <w:szCs w:val="24"/>
          <w:u w:val="single"/>
        </w:rPr>
        <w:t>f</w:t>
      </w:r>
      <w:r w:rsidRPr="00407A01">
        <w:rPr>
          <w:rFonts w:ascii="Times New Roman" w:hAnsi="Times New Roman" w:cs="Times New Roman"/>
          <w:b/>
          <w:bCs/>
          <w:sz w:val="24"/>
          <w:szCs w:val="24"/>
          <w:u w:val="single"/>
        </w:rPr>
        <w:t>or</w:t>
      </w:r>
      <w:r w:rsidRPr="00407A01">
        <w:rPr>
          <w:rFonts w:ascii="Times New Roman" w:hAnsi="Times New Roman" w:cs="Times New Roman"/>
          <w:b/>
          <w:bCs/>
          <w:sz w:val="24"/>
          <w:szCs w:val="24"/>
        </w:rPr>
        <w:t xml:space="preserve"> </w:t>
      </w:r>
      <w:r w:rsidRPr="00407A01">
        <w:rPr>
          <w:rFonts w:ascii="Times New Roman" w:hAnsi="Times New Roman" w:cs="Times New Roman"/>
          <w:b/>
          <w:bCs/>
          <w:sz w:val="24"/>
          <w:szCs w:val="24"/>
          <w:u w:val="single"/>
        </w:rPr>
        <w:t>ass</w:t>
      </w:r>
      <w:r w:rsidRPr="00407A01">
        <w:rPr>
          <w:rFonts w:ascii="Times New Roman" w:hAnsi="Times New Roman" w:cs="Times New Roman"/>
          <w:b/>
          <w:bCs/>
          <w:spacing w:val="1"/>
          <w:sz w:val="24"/>
          <w:szCs w:val="24"/>
          <w:u w:val="single"/>
        </w:rPr>
        <w:t>u</w:t>
      </w:r>
      <w:r w:rsidRPr="00407A01">
        <w:rPr>
          <w:rFonts w:ascii="Times New Roman" w:hAnsi="Times New Roman" w:cs="Times New Roman"/>
          <w:b/>
          <w:bCs/>
          <w:spacing w:val="-1"/>
          <w:sz w:val="24"/>
          <w:szCs w:val="24"/>
          <w:u w:val="single"/>
        </w:rPr>
        <w:t>r</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e</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in</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s</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pacing w:val="1"/>
          <w:sz w:val="24"/>
          <w:szCs w:val="24"/>
          <w:u w:val="single"/>
        </w:rPr>
        <w:t>u</w:t>
      </w:r>
      <w:r w:rsidRPr="00407A01">
        <w:rPr>
          <w:rFonts w:ascii="Times New Roman" w:hAnsi="Times New Roman" w:cs="Times New Roman"/>
          <w:b/>
          <w:bCs/>
          <w:spacing w:val="-1"/>
          <w:sz w:val="24"/>
          <w:szCs w:val="24"/>
          <w:u w:val="single"/>
        </w:rPr>
        <w:t>te</w:t>
      </w:r>
      <w:r w:rsidRPr="00407A01">
        <w:rPr>
          <w:rFonts w:ascii="Times New Roman" w:hAnsi="Times New Roman" w:cs="Times New Roman"/>
          <w:b/>
          <w:bCs/>
          <w:sz w:val="24"/>
          <w:szCs w:val="24"/>
          <w:u w:val="single"/>
        </w:rPr>
        <w:t xml:space="preserve">, </w:t>
      </w:r>
      <w:r w:rsidRPr="00407A01">
        <w:rPr>
          <w:rFonts w:ascii="Times New Roman" w:hAnsi="Times New Roman" w:cs="Times New Roman"/>
          <w:b/>
          <w:bCs/>
          <w:spacing w:val="-1"/>
          <w:sz w:val="24"/>
          <w:szCs w:val="24"/>
          <w:u w:val="single"/>
        </w:rPr>
        <w:t>r</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z w:val="24"/>
          <w:szCs w:val="24"/>
          <w:u w:val="single"/>
        </w:rPr>
        <w:t>g</w:t>
      </w:r>
      <w:r w:rsidRPr="00407A01">
        <w:rPr>
          <w:rFonts w:ascii="Times New Roman" w:hAnsi="Times New Roman" w:cs="Times New Roman"/>
          <w:b/>
          <w:bCs/>
          <w:spacing w:val="1"/>
          <w:sz w:val="24"/>
          <w:szCs w:val="24"/>
          <w:u w:val="single"/>
        </w:rPr>
        <w:t>u</w:t>
      </w:r>
      <w:r w:rsidRPr="00407A01">
        <w:rPr>
          <w:rFonts w:ascii="Times New Roman" w:hAnsi="Times New Roman" w:cs="Times New Roman"/>
          <w:b/>
          <w:bCs/>
          <w:sz w:val="24"/>
          <w:szCs w:val="24"/>
          <w:u w:val="single"/>
        </w:rPr>
        <w:t>la</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io</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z w:val="24"/>
          <w:szCs w:val="24"/>
          <w:u w:val="single"/>
        </w:rPr>
        <w:t>, or</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ag</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 xml:space="preserve">y </w:t>
      </w:r>
      <w:r w:rsidRPr="00407A01">
        <w:rPr>
          <w:rFonts w:ascii="Times New Roman" w:hAnsi="Times New Roman" w:cs="Times New Roman"/>
          <w:b/>
          <w:bCs/>
          <w:spacing w:val="1"/>
          <w:sz w:val="24"/>
          <w:szCs w:val="24"/>
          <w:u w:val="single"/>
        </w:rPr>
        <w:t>p</w:t>
      </w:r>
      <w:r w:rsidRPr="00407A01">
        <w:rPr>
          <w:rFonts w:ascii="Times New Roman" w:hAnsi="Times New Roman" w:cs="Times New Roman"/>
          <w:b/>
          <w:bCs/>
          <w:sz w:val="24"/>
          <w:szCs w:val="24"/>
          <w:u w:val="single"/>
        </w:rPr>
        <w:t>ol</w:t>
      </w:r>
      <w:r w:rsidRPr="00407A01">
        <w:rPr>
          <w:rFonts w:ascii="Times New Roman" w:hAnsi="Times New Roman" w:cs="Times New Roman"/>
          <w:b/>
          <w:bCs/>
          <w:spacing w:val="-2"/>
          <w:sz w:val="24"/>
          <w:szCs w:val="24"/>
          <w:u w:val="single"/>
        </w:rPr>
        <w:t>i</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y</w:t>
      </w:r>
      <w:r w:rsidRPr="00407A01">
        <w:rPr>
          <w:rFonts w:ascii="Times New Roman" w:hAnsi="Times New Roman" w:cs="Times New Roman"/>
          <w:b/>
          <w:bCs/>
          <w:sz w:val="24"/>
          <w:szCs w:val="24"/>
        </w:rPr>
        <w:t>.</w:t>
      </w:r>
    </w:p>
    <w:p w14:paraId="139F0BCB" w14:textId="3D837372" w:rsidR="001C1084" w:rsidRPr="00DF7EE3" w:rsidRDefault="002A2C8F" w:rsidP="00DF7EE3">
      <w:pPr>
        <w:spacing w:after="0" w:line="240" w:lineRule="auto"/>
        <w:rPr>
          <w:rFonts w:ascii="Times New Roman" w:hAnsi="Times New Roman" w:cs="Times New Roman"/>
          <w:color w:val="000000" w:themeColor="text1"/>
          <w:sz w:val="24"/>
          <w:szCs w:val="24"/>
          <w14:textOutline w14:w="0" w14:cap="flat" w14:cmpd="sng" w14:algn="ctr">
            <w14:noFill/>
            <w14:prstDash w14:val="solid"/>
            <w14:round/>
          </w14:textOutline>
        </w:rPr>
      </w:pPr>
      <w:r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All exclusion requests, objections to submitted exclusion requests, </w:t>
      </w:r>
      <w:r w:rsidR="00437611">
        <w:rPr>
          <w:rFonts w:ascii="Times New Roman" w:hAnsi="Times New Roman" w:cs="Times New Roman"/>
          <w:color w:val="000000" w:themeColor="text1"/>
          <w:sz w:val="24"/>
          <w:szCs w:val="24"/>
          <w14:textOutline w14:w="0" w14:cap="flat" w14:cmpd="sng" w14:algn="ctr">
            <w14:noFill/>
            <w14:prstDash w14:val="solid"/>
            <w14:round/>
          </w14:textOutline>
        </w:rPr>
        <w:t xml:space="preserve">rebuttals, surrebuttals, </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and comments on the interim final rule </w:t>
      </w:r>
      <w:r w:rsidR="00437611">
        <w:rPr>
          <w:rFonts w:ascii="Times New Roman" w:hAnsi="Times New Roman" w:cs="Times New Roman"/>
          <w:color w:val="000000" w:themeColor="text1"/>
          <w:sz w:val="24"/>
          <w:szCs w:val="24"/>
          <w14:textOutline w14:w="0" w14:cap="flat" w14:cmpd="sng" w14:algn="ctr">
            <w14:noFill/>
            <w14:prstDash w14:val="solid"/>
            <w14:round/>
          </w14:textOutline>
        </w:rPr>
        <w:t xml:space="preserve">and second interim final rule </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will be made available for public inspection and copying.  Information that is subject to government-imposed access and dissemination or other specific national security controls, e.g., classified information or information that has U.S. Government restrictions on dissemination to non-U.S. citizens or other categories of persons that would prohibit public disclosure of the information, may not be included in exclusion requests or objections to submitted exclusion requests.  Additionally, personally identifiable information, including social security numbers and employer identification numbers, should not be provided.  Individuals and organizations submitting exclusion requests</w:t>
      </w:r>
      <w:r w:rsidR="00437611">
        <w:rPr>
          <w:rFonts w:ascii="Times New Roman" w:hAnsi="Times New Roman" w:cs="Times New Roman"/>
          <w:color w:val="000000" w:themeColor="text1"/>
          <w:sz w:val="24"/>
          <w:szCs w:val="24"/>
          <w14:textOutline w14:w="0" w14:cap="flat" w14:cmpd="sng" w14:algn="ctr">
            <w14:noFill/>
            <w14:prstDash w14:val="solid"/>
            <w14:round/>
          </w14:textOutline>
        </w:rPr>
        <w:t>,</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 an objection to submitted exclusion requests</w:t>
      </w:r>
      <w:r w:rsidR="00437611">
        <w:rPr>
          <w:rFonts w:ascii="Times New Roman" w:hAnsi="Times New Roman" w:cs="Times New Roman"/>
          <w:color w:val="000000" w:themeColor="text1"/>
          <w:sz w:val="24"/>
          <w:szCs w:val="24"/>
          <w14:textOutline w14:w="0" w14:cap="flat" w14:cmpd="sng" w14:algn="ctr">
            <w14:noFill/>
            <w14:prstDash w14:val="solid"/>
            <w14:round/>
          </w14:textOutline>
        </w:rPr>
        <w:t>, rebuttals, or surrebuttals</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 are responsible for ensuring such information is not included.  Individuals and organizations that have confidential </w:t>
      </w:r>
      <w:r w:rsidR="00437611">
        <w:rPr>
          <w:rFonts w:ascii="Times New Roman" w:hAnsi="Times New Roman" w:cs="Times New Roman"/>
          <w:color w:val="000000" w:themeColor="text1"/>
          <w:sz w:val="24"/>
          <w:szCs w:val="24"/>
          <w14:textOutline w14:w="0" w14:cap="flat" w14:cmpd="sng" w14:algn="ctr">
            <w14:noFill/>
            <w14:prstDash w14:val="solid"/>
            <w14:round/>
          </w14:textOutline>
        </w:rPr>
        <w:t xml:space="preserve">business </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information should so indicate in the appropriate field of the relevant form.  </w:t>
      </w:r>
      <w:r w:rsidR="00437611">
        <w:rPr>
          <w:rFonts w:ascii="Times New Roman" w:hAnsi="Times New Roman" w:cs="Times New Roman"/>
          <w:color w:val="000000" w:themeColor="text1"/>
          <w:sz w:val="24"/>
          <w:szCs w:val="24"/>
          <w14:textOutline w14:w="0" w14:cap="flat" w14:cmpd="sng" w14:algn="ctr">
            <w14:noFill/>
            <w14:prstDash w14:val="solid"/>
            <w14:round/>
          </w14:textOutline>
        </w:rPr>
        <w:t>Paragraph (b)(</w:t>
      </w:r>
      <w:r w:rsidR="00B63E72">
        <w:rPr>
          <w:rFonts w:ascii="Times New Roman" w:hAnsi="Times New Roman" w:cs="Times New Roman"/>
          <w:color w:val="000000" w:themeColor="text1"/>
          <w:sz w:val="24"/>
          <w:szCs w:val="24"/>
          <w14:textOutline w14:w="0" w14:cap="flat" w14:cmpd="sng" w14:algn="ctr">
            <w14:noFill/>
            <w14:prstDash w14:val="solid"/>
            <w14:round/>
          </w14:textOutline>
        </w:rPr>
        <w:t>5</w:t>
      </w:r>
      <w:r w:rsidR="00437611">
        <w:rPr>
          <w:rFonts w:ascii="Times New Roman" w:hAnsi="Times New Roman" w:cs="Times New Roman"/>
          <w:color w:val="000000" w:themeColor="text1"/>
          <w:sz w:val="24"/>
          <w:szCs w:val="24"/>
          <w14:textOutline w14:w="0" w14:cap="flat" w14:cmpd="sng" w14:algn="ctr">
            <w14:noFill/>
            <w14:prstDash w14:val="solid"/>
            <w14:round/>
          </w14:textOutline>
        </w:rPr>
        <w:t xml:space="preserve">) in Supplements No. 1 and No. 2 </w:t>
      </w:r>
      <w:r w:rsidR="00B63E72">
        <w:rPr>
          <w:rFonts w:ascii="Times New Roman" w:hAnsi="Times New Roman" w:cs="Times New Roman"/>
          <w:color w:val="000000" w:themeColor="text1"/>
          <w:sz w:val="24"/>
          <w:szCs w:val="24"/>
          <w14:textOutline w14:w="0" w14:cap="flat" w14:cmpd="sng" w14:algn="ctr">
            <w14:noFill/>
            <w14:prstDash w14:val="solid"/>
            <w14:round/>
          </w14:textOutline>
        </w:rPr>
        <w:t xml:space="preserve">will </w:t>
      </w:r>
      <w:r w:rsidR="00437611">
        <w:rPr>
          <w:rFonts w:ascii="Times New Roman" w:hAnsi="Times New Roman" w:cs="Times New Roman"/>
          <w:color w:val="000000" w:themeColor="text1"/>
          <w:sz w:val="24"/>
          <w:szCs w:val="24"/>
          <w14:textOutline w14:w="0" w14:cap="flat" w14:cmpd="sng" w14:algn="ctr">
            <w14:noFill/>
            <w14:prstDash w14:val="solid"/>
            <w14:round/>
          </w14:textOutline>
        </w:rPr>
        <w:t>describe how to submit confidential business information for rebuttals and surrebuttals</w:t>
      </w:r>
      <w:r w:rsidR="00B63E72">
        <w:rPr>
          <w:rFonts w:ascii="Times New Roman" w:hAnsi="Times New Roman" w:cs="Times New Roman"/>
          <w:color w:val="000000" w:themeColor="text1"/>
          <w:sz w:val="24"/>
          <w:szCs w:val="24"/>
          <w14:textOutline w14:w="0" w14:cap="flat" w14:cmpd="sng" w14:algn="ctr">
            <w14:noFill/>
            <w14:prstDash w14:val="solid"/>
            <w14:round/>
          </w14:textOutline>
        </w:rPr>
        <w:t xml:space="preserve"> by email</w:t>
      </w:r>
      <w:r w:rsidR="00437611">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Individuals and organization must otherwise fully complete the relevant forms.</w:t>
      </w:r>
      <w:r w:rsidR="001C1084"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p>
    <w:p w14:paraId="6962C8C7" w14:textId="77777777" w:rsidR="00CA6075" w:rsidRPr="00735CD2" w:rsidRDefault="00CA6075" w:rsidP="00CA6075">
      <w:pPr>
        <w:spacing w:after="0" w:line="200" w:lineRule="exact"/>
        <w:rPr>
          <w:rFonts w:ascii="Times New Roman" w:hAnsi="Times New Roman" w:cs="Times New Roman"/>
          <w:sz w:val="24"/>
          <w:szCs w:val="24"/>
        </w:rPr>
      </w:pPr>
    </w:p>
    <w:p w14:paraId="0DBD7B53" w14:textId="35C8EEC6" w:rsidR="00CA6075" w:rsidRPr="00735CD2" w:rsidRDefault="00CA6075" w:rsidP="00A12BB8">
      <w:pPr>
        <w:spacing w:after="0" w:line="240" w:lineRule="auto"/>
        <w:ind w:right="202"/>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11.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dd</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j</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q</w:t>
      </w:r>
      <w:r w:rsidRPr="00735CD2">
        <w:rPr>
          <w:rFonts w:ascii="Times New Roman" w:eastAsia="Times New Roman" w:hAnsi="Times New Roman" w:cs="Times New Roman"/>
          <w:b/>
          <w:bCs/>
          <w:spacing w:val="-1"/>
          <w:sz w:val="24"/>
          <w:szCs w:val="24"/>
          <w:u w:val="thick" w:color="000000"/>
        </w:rPr>
        <w:t>ue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 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ive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as </w:t>
      </w:r>
      <w:r w:rsidR="00F24F54" w:rsidRPr="00735CD2">
        <w:rPr>
          <w:rFonts w:ascii="Times New Roman" w:eastAsia="Times New Roman" w:hAnsi="Times New Roman" w:cs="Times New Roman"/>
          <w:b/>
          <w:bCs/>
          <w:sz w:val="24"/>
          <w:szCs w:val="24"/>
          <w:u w:val="thick" w:color="000000"/>
        </w:rPr>
        <w:t>s</w:t>
      </w:r>
      <w:r w:rsidR="00F24F54" w:rsidRPr="00735CD2">
        <w:rPr>
          <w:rFonts w:ascii="Times New Roman" w:eastAsia="Times New Roman" w:hAnsi="Times New Roman" w:cs="Times New Roman"/>
          <w:b/>
          <w:bCs/>
          <w:spacing w:val="-1"/>
          <w:sz w:val="24"/>
          <w:szCs w:val="24"/>
          <w:u w:val="thick" w:color="000000"/>
        </w:rPr>
        <w:t>e</w:t>
      </w:r>
      <w:r w:rsidR="00F24F54" w:rsidRPr="00735CD2">
        <w:rPr>
          <w:rFonts w:ascii="Times New Roman" w:eastAsia="Times New Roman" w:hAnsi="Times New Roman" w:cs="Times New Roman"/>
          <w:b/>
          <w:bCs/>
          <w:sz w:val="24"/>
          <w:szCs w:val="24"/>
          <w:u w:val="thick" w:color="000000"/>
        </w:rPr>
        <w:t>x</w:t>
      </w:r>
      <w:r w:rsidR="00F24F54" w:rsidRPr="00735CD2">
        <w:rPr>
          <w:rFonts w:ascii="Times New Roman" w:eastAsia="Times New Roman" w:hAnsi="Times New Roman" w:cs="Times New Roman"/>
          <w:b/>
          <w:bCs/>
          <w:spacing w:val="1"/>
          <w:sz w:val="24"/>
          <w:szCs w:val="24"/>
          <w:u w:val="thick" w:color="000000"/>
        </w:rPr>
        <w:t>u</w:t>
      </w:r>
      <w:r w:rsidR="00F24F54" w:rsidRPr="00735CD2">
        <w:rPr>
          <w:rFonts w:ascii="Times New Roman" w:eastAsia="Times New Roman" w:hAnsi="Times New Roman" w:cs="Times New Roman"/>
          <w:b/>
          <w:bCs/>
          <w:sz w:val="24"/>
          <w:szCs w:val="24"/>
          <w:u w:val="thick" w:color="000000"/>
        </w:rPr>
        <w:t xml:space="preserve">al </w:t>
      </w:r>
      <w:r w:rsidR="00F24F54" w:rsidRPr="004832CE">
        <w:rPr>
          <w:rFonts w:ascii="Times New Roman" w:eastAsia="Times New Roman" w:hAnsi="Times New Roman" w:cs="Times New Roman"/>
          <w:b/>
          <w:bCs/>
          <w:sz w:val="24"/>
          <w:szCs w:val="24"/>
          <w:u w:val="single"/>
        </w:rPr>
        <w:t>behavior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ud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ligio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1"/>
          <w:sz w:val="24"/>
          <w:szCs w:val="24"/>
          <w:u w:val="thick" w:color="000000"/>
        </w:rPr>
        <w:t>ers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mm</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ly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ered</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iva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rPr>
        <w:t>.</w:t>
      </w:r>
    </w:p>
    <w:p w14:paraId="3930CA63" w14:textId="77777777" w:rsidR="00CA6075" w:rsidRPr="00735CD2" w:rsidRDefault="00CA6075" w:rsidP="00A12BB8">
      <w:pPr>
        <w:spacing w:before="2" w:after="0" w:line="240" w:lineRule="exact"/>
        <w:rPr>
          <w:rFonts w:ascii="Times New Roman" w:hAnsi="Times New Roman" w:cs="Times New Roman"/>
          <w:sz w:val="24"/>
          <w:szCs w:val="24"/>
        </w:rPr>
      </w:pPr>
    </w:p>
    <w:p w14:paraId="1FD10A63" w14:textId="77777777" w:rsidR="00CA6075" w:rsidRPr="00735CD2" w:rsidRDefault="00CA6075" w:rsidP="00A12BB8">
      <w:pPr>
        <w:spacing w:before="29"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q</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stions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nsitive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tu</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w:t>
      </w:r>
    </w:p>
    <w:p w14:paraId="31884A50" w14:textId="77777777" w:rsidR="00CA6075" w:rsidRPr="00735CD2" w:rsidRDefault="00CA6075" w:rsidP="00A12BB8">
      <w:pPr>
        <w:spacing w:before="7" w:after="0" w:line="150" w:lineRule="exact"/>
        <w:rPr>
          <w:rFonts w:ascii="Times New Roman" w:hAnsi="Times New Roman" w:cs="Times New Roman"/>
          <w:sz w:val="24"/>
          <w:szCs w:val="24"/>
        </w:rPr>
      </w:pPr>
    </w:p>
    <w:p w14:paraId="5497AA70" w14:textId="77777777" w:rsidR="00CA6075" w:rsidRPr="00735CD2" w:rsidRDefault="00CA6075" w:rsidP="00A12BB8">
      <w:pPr>
        <w:spacing w:after="0" w:line="200" w:lineRule="exact"/>
        <w:rPr>
          <w:rFonts w:ascii="Times New Roman" w:hAnsi="Times New Roman" w:cs="Times New Roman"/>
          <w:sz w:val="24"/>
          <w:szCs w:val="24"/>
        </w:rPr>
      </w:pPr>
    </w:p>
    <w:p w14:paraId="5972808C" w14:textId="77777777" w:rsidR="00CA6075" w:rsidRPr="00735CD2" w:rsidRDefault="00CA6075" w:rsidP="00A12BB8">
      <w:pPr>
        <w:spacing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12.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3"/>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rm</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14:paraId="18BA705A" w14:textId="77777777" w:rsidR="00CA6075" w:rsidRPr="00735CD2" w:rsidRDefault="00CA6075" w:rsidP="00A12BB8">
      <w:pPr>
        <w:spacing w:before="11" w:after="0" w:line="260" w:lineRule="exact"/>
        <w:rPr>
          <w:rFonts w:ascii="Times New Roman" w:hAnsi="Times New Roman" w:cs="Times New Roman"/>
          <w:sz w:val="24"/>
          <w:szCs w:val="24"/>
        </w:rPr>
      </w:pPr>
    </w:p>
    <w:p w14:paraId="4374D8FA" w14:textId="049F5BC4" w:rsidR="00CA6075" w:rsidRPr="00735CD2" w:rsidRDefault="00CA6075" w:rsidP="00A12BB8">
      <w:pPr>
        <w:spacing w:after="0" w:line="240" w:lineRule="auto"/>
        <w:ind w:right="101"/>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tot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 bu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2"/>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 </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the</w:t>
      </w:r>
      <w:r w:rsidRPr="00735CD2">
        <w:rPr>
          <w:rFonts w:ascii="Times New Roman" w:eastAsia="Times New Roman" w:hAnsi="Times New Roman" w:cs="Times New Roman"/>
          <w:spacing w:val="-1"/>
          <w:sz w:val="24"/>
          <w:szCs w:val="24"/>
        </w:rPr>
        <w:t xml:space="preserve"> </w:t>
      </w:r>
      <w:r w:rsidR="00FD6912">
        <w:rPr>
          <w:rFonts w:ascii="Times New Roman" w:eastAsia="Times New Roman" w:hAnsi="Times New Roman" w:cs="Times New Roman"/>
          <w:sz w:val="24"/>
          <w:szCs w:val="24"/>
        </w:rPr>
        <w:t>rebuttal and surrebuttal</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ac</w:t>
      </w:r>
      <w:r w:rsidRPr="00735CD2">
        <w:rPr>
          <w:rFonts w:ascii="Times New Roman" w:eastAsia="Times New Roman" w:hAnsi="Times New Roman" w:cs="Times New Roman"/>
          <w:sz w:val="24"/>
          <w:szCs w:val="24"/>
        </w:rPr>
        <w:t>tiviti</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 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cr</w:t>
      </w:r>
      <w:r w:rsidRPr="00735CD2">
        <w:rPr>
          <w:rFonts w:ascii="Times New Roman" w:eastAsia="Times New Roman" w:hAnsi="Times New Roman" w:cs="Times New Roman"/>
          <w:sz w:val="24"/>
          <w:szCs w:val="24"/>
        </w:rPr>
        <w:t>ib</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in </w:t>
      </w:r>
      <w:r w:rsidRPr="00735CD2">
        <w:rPr>
          <w:rFonts w:ascii="Times New Roman" w:eastAsia="Times New Roman" w:hAnsi="Times New Roman" w:cs="Times New Roman"/>
          <w:spacing w:val="1"/>
          <w:sz w:val="24"/>
          <w:szCs w:val="24"/>
        </w:rPr>
        <w:t>P</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t 7</w:t>
      </w:r>
      <w:r w:rsidR="00215FB2">
        <w:rPr>
          <w:rFonts w:ascii="Times New Roman" w:eastAsia="Times New Roman" w:hAnsi="Times New Roman" w:cs="Times New Roman"/>
          <w:sz w:val="24"/>
          <w:szCs w:val="24"/>
        </w:rPr>
        <w:t>05</w:t>
      </w:r>
      <w:r w:rsidRPr="00735CD2">
        <w:rPr>
          <w:rFonts w:ascii="Times New Roman" w:eastAsia="Times New Roman" w:hAnsi="Times New Roman" w:cs="Times New Roman"/>
          <w:sz w:val="24"/>
          <w:szCs w:val="24"/>
        </w:rPr>
        <w:t xml:space="preserve"> of</w:t>
      </w:r>
      <w:r w:rsidRPr="00735CD2">
        <w:rPr>
          <w:rFonts w:ascii="Times New Roman" w:eastAsia="Times New Roman" w:hAnsi="Times New Roman" w:cs="Times New Roman"/>
          <w:spacing w:val="-1"/>
          <w:sz w:val="24"/>
          <w:szCs w:val="24"/>
        </w:rPr>
        <w:t xml:space="preserve"> </w:t>
      </w:r>
      <w:r w:rsidR="00215FB2">
        <w:rPr>
          <w:rFonts w:ascii="Times New Roman" w:eastAsia="Times New Roman" w:hAnsi="Times New Roman" w:cs="Times New Roman"/>
          <w:sz w:val="24"/>
          <w:szCs w:val="24"/>
        </w:rPr>
        <w:t>Subchapter A, National Security Industrial Base Regulations</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2"/>
          <w:sz w:val="24"/>
          <w:szCs w:val="24"/>
        </w:rPr>
        <w:t>x</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be</w:t>
      </w:r>
      <w:r w:rsidRPr="00735CD2">
        <w:rPr>
          <w:rFonts w:ascii="Times New Roman" w:eastAsia="Times New Roman" w:hAnsi="Times New Roman" w:cs="Times New Roman"/>
          <w:spacing w:val="1"/>
          <w:sz w:val="24"/>
          <w:szCs w:val="24"/>
        </w:rPr>
        <w:t xml:space="preserve"> </w:t>
      </w:r>
      <w:r w:rsidRPr="005B3224">
        <w:rPr>
          <w:rFonts w:ascii="Times New Roman" w:eastAsia="Times New Roman" w:hAnsi="Times New Roman" w:cs="Times New Roman"/>
          <w:spacing w:val="-1"/>
          <w:sz w:val="24"/>
          <w:szCs w:val="24"/>
        </w:rPr>
        <w:t>a</w:t>
      </w:r>
      <w:r w:rsidRPr="005B3224">
        <w:rPr>
          <w:rFonts w:ascii="Times New Roman" w:eastAsia="Times New Roman" w:hAnsi="Times New Roman" w:cs="Times New Roman"/>
          <w:sz w:val="24"/>
          <w:szCs w:val="24"/>
        </w:rPr>
        <w:t>pp</w:t>
      </w:r>
      <w:r w:rsidRPr="005B3224">
        <w:rPr>
          <w:rFonts w:ascii="Times New Roman" w:eastAsia="Times New Roman" w:hAnsi="Times New Roman" w:cs="Times New Roman"/>
          <w:spacing w:val="-1"/>
          <w:sz w:val="24"/>
          <w:szCs w:val="24"/>
        </w:rPr>
        <w:t>r</w:t>
      </w:r>
      <w:r w:rsidRPr="005B3224">
        <w:rPr>
          <w:rFonts w:ascii="Times New Roman" w:eastAsia="Times New Roman" w:hAnsi="Times New Roman" w:cs="Times New Roman"/>
          <w:sz w:val="24"/>
          <w:szCs w:val="24"/>
        </w:rPr>
        <w:t>o</w:t>
      </w:r>
      <w:r w:rsidRPr="005B3224">
        <w:rPr>
          <w:rFonts w:ascii="Times New Roman" w:eastAsia="Times New Roman" w:hAnsi="Times New Roman" w:cs="Times New Roman"/>
          <w:spacing w:val="2"/>
          <w:sz w:val="24"/>
          <w:szCs w:val="24"/>
        </w:rPr>
        <w:t>x</w:t>
      </w:r>
      <w:r w:rsidRPr="005B3224">
        <w:rPr>
          <w:rFonts w:ascii="Times New Roman" w:eastAsia="Times New Roman" w:hAnsi="Times New Roman" w:cs="Times New Roman"/>
          <w:sz w:val="24"/>
          <w:szCs w:val="24"/>
        </w:rPr>
        <w:t>im</w:t>
      </w:r>
      <w:r w:rsidRPr="005B3224">
        <w:rPr>
          <w:rFonts w:ascii="Times New Roman" w:eastAsia="Times New Roman" w:hAnsi="Times New Roman" w:cs="Times New Roman"/>
          <w:spacing w:val="-1"/>
          <w:sz w:val="24"/>
          <w:szCs w:val="24"/>
        </w:rPr>
        <w:t>a</w:t>
      </w:r>
      <w:r w:rsidRPr="005B3224">
        <w:rPr>
          <w:rFonts w:ascii="Times New Roman" w:eastAsia="Times New Roman" w:hAnsi="Times New Roman" w:cs="Times New Roman"/>
          <w:sz w:val="24"/>
          <w:szCs w:val="24"/>
        </w:rPr>
        <w:t>t</w:t>
      </w:r>
      <w:r w:rsidRPr="005B3224">
        <w:rPr>
          <w:rFonts w:ascii="Times New Roman" w:eastAsia="Times New Roman" w:hAnsi="Times New Roman" w:cs="Times New Roman"/>
          <w:spacing w:val="-1"/>
          <w:sz w:val="24"/>
          <w:szCs w:val="24"/>
        </w:rPr>
        <w:t>e</w:t>
      </w:r>
      <w:r w:rsidRPr="005B3224">
        <w:rPr>
          <w:rFonts w:ascii="Times New Roman" w:eastAsia="Times New Roman" w:hAnsi="Times New Roman" w:cs="Times New Roman"/>
          <w:spacing w:val="3"/>
          <w:sz w:val="24"/>
          <w:szCs w:val="24"/>
        </w:rPr>
        <w:t>l</w:t>
      </w:r>
      <w:r w:rsidRPr="005B3224">
        <w:rPr>
          <w:rFonts w:ascii="Times New Roman" w:eastAsia="Times New Roman" w:hAnsi="Times New Roman" w:cs="Times New Roman"/>
          <w:sz w:val="24"/>
          <w:szCs w:val="24"/>
        </w:rPr>
        <w:t>y</w:t>
      </w:r>
      <w:r w:rsidR="00422E6C">
        <w:rPr>
          <w:rFonts w:ascii="Times New Roman" w:eastAsia="Times New Roman" w:hAnsi="Times New Roman" w:cs="Times New Roman"/>
          <w:spacing w:val="-5"/>
          <w:sz w:val="24"/>
          <w:szCs w:val="24"/>
        </w:rPr>
        <w:t xml:space="preserve"> </w:t>
      </w:r>
      <w:r w:rsidR="00FD6912">
        <w:rPr>
          <w:rFonts w:ascii="Times New Roman" w:eastAsia="Times New Roman" w:hAnsi="Times New Roman" w:cs="Times New Roman"/>
          <w:bCs/>
          <w:sz w:val="24"/>
          <w:szCs w:val="24"/>
        </w:rPr>
        <w:t>62,823</w:t>
      </w:r>
      <w:r w:rsidR="006F210E" w:rsidRPr="006F210E">
        <w:rPr>
          <w:rFonts w:ascii="Times New Roman" w:eastAsia="Times New Roman" w:hAnsi="Times New Roman" w:cs="Times New Roman"/>
          <w:bCs/>
          <w:sz w:val="24"/>
          <w:szCs w:val="24"/>
        </w:rPr>
        <w:t xml:space="preserve"> </w:t>
      </w:r>
      <w:r w:rsidRPr="006F210E">
        <w:rPr>
          <w:rFonts w:ascii="Times New Roman" w:eastAsia="Times New Roman" w:hAnsi="Times New Roman" w:cs="Times New Roman"/>
          <w:bCs/>
          <w:spacing w:val="1"/>
          <w:sz w:val="24"/>
          <w:szCs w:val="24"/>
        </w:rPr>
        <w:t>bu</w:t>
      </w:r>
      <w:r w:rsidRPr="006F210E">
        <w:rPr>
          <w:rFonts w:ascii="Times New Roman" w:eastAsia="Times New Roman" w:hAnsi="Times New Roman" w:cs="Times New Roman"/>
          <w:bCs/>
          <w:spacing w:val="-1"/>
          <w:sz w:val="24"/>
          <w:szCs w:val="24"/>
        </w:rPr>
        <w:t>r</w:t>
      </w:r>
      <w:r w:rsidRPr="006F210E">
        <w:rPr>
          <w:rFonts w:ascii="Times New Roman" w:eastAsia="Times New Roman" w:hAnsi="Times New Roman" w:cs="Times New Roman"/>
          <w:bCs/>
          <w:spacing w:val="1"/>
          <w:sz w:val="24"/>
          <w:szCs w:val="24"/>
        </w:rPr>
        <w:t>d</w:t>
      </w:r>
      <w:r w:rsidRPr="006F210E">
        <w:rPr>
          <w:rFonts w:ascii="Times New Roman" w:eastAsia="Times New Roman" w:hAnsi="Times New Roman" w:cs="Times New Roman"/>
          <w:bCs/>
          <w:spacing w:val="-1"/>
          <w:sz w:val="24"/>
          <w:szCs w:val="24"/>
        </w:rPr>
        <w:t>e</w:t>
      </w:r>
      <w:r w:rsidRPr="006F210E">
        <w:rPr>
          <w:rFonts w:ascii="Times New Roman" w:eastAsia="Times New Roman" w:hAnsi="Times New Roman" w:cs="Times New Roman"/>
          <w:bCs/>
          <w:sz w:val="24"/>
          <w:szCs w:val="24"/>
        </w:rPr>
        <w:t>n</w:t>
      </w:r>
      <w:r w:rsidRPr="006F210E">
        <w:rPr>
          <w:rFonts w:ascii="Times New Roman" w:eastAsia="Times New Roman" w:hAnsi="Times New Roman" w:cs="Times New Roman"/>
          <w:bCs/>
          <w:spacing w:val="1"/>
          <w:sz w:val="24"/>
          <w:szCs w:val="24"/>
        </w:rPr>
        <w:t xml:space="preserve"> h</w:t>
      </w:r>
      <w:r w:rsidRPr="006F210E">
        <w:rPr>
          <w:rFonts w:ascii="Times New Roman" w:eastAsia="Times New Roman" w:hAnsi="Times New Roman" w:cs="Times New Roman"/>
          <w:bCs/>
          <w:sz w:val="24"/>
          <w:szCs w:val="24"/>
        </w:rPr>
        <w:t>o</w:t>
      </w:r>
      <w:r w:rsidRPr="006F210E">
        <w:rPr>
          <w:rFonts w:ascii="Times New Roman" w:eastAsia="Times New Roman" w:hAnsi="Times New Roman" w:cs="Times New Roman"/>
          <w:bCs/>
          <w:spacing w:val="1"/>
          <w:sz w:val="24"/>
          <w:szCs w:val="24"/>
        </w:rPr>
        <w:t>u</w:t>
      </w:r>
      <w:r w:rsidRPr="006F210E">
        <w:rPr>
          <w:rFonts w:ascii="Times New Roman" w:eastAsia="Times New Roman" w:hAnsi="Times New Roman" w:cs="Times New Roman"/>
          <w:bCs/>
          <w:spacing w:val="-1"/>
          <w:sz w:val="24"/>
          <w:szCs w:val="24"/>
        </w:rPr>
        <w:t>r</w:t>
      </w:r>
      <w:r w:rsidRPr="006F210E">
        <w:rPr>
          <w:rFonts w:ascii="Times New Roman" w:eastAsia="Times New Roman" w:hAnsi="Times New Roman" w:cs="Times New Roman"/>
          <w:bCs/>
          <w:sz w:val="24"/>
          <w:szCs w:val="24"/>
        </w:rPr>
        <w:t>s</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a</w:t>
      </w:r>
      <w:r w:rsidRPr="00735CD2">
        <w:rPr>
          <w:rFonts w:ascii="Times New Roman" w:eastAsia="Times New Roman" w:hAnsi="Times New Roman" w:cs="Times New Roman"/>
          <w:sz w:val="24"/>
          <w:szCs w:val="24"/>
        </w:rPr>
        <w:t xml:space="preserve">ll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spond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nts. </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 xml:space="preserve">t 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 </w:t>
      </w:r>
      <w:r w:rsidRPr="00735CD2">
        <w:rPr>
          <w:rFonts w:ascii="Times New Roman" w:eastAsia="Times New Roman" w:hAnsi="Times New Roman" w:cs="Times New Roman"/>
          <w:spacing w:val="1"/>
          <w:sz w:val="24"/>
          <w:szCs w:val="24"/>
        </w:rPr>
        <w:t>B</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will </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ce</w:t>
      </w:r>
      <w:r w:rsidRPr="00735CD2">
        <w:rPr>
          <w:rFonts w:ascii="Times New Roman" w:eastAsia="Times New Roman" w:hAnsi="Times New Roman" w:cs="Times New Roman"/>
          <w:sz w:val="24"/>
          <w:szCs w:val="24"/>
        </w:rPr>
        <w:t>ive</w:t>
      </w:r>
      <w:r w:rsidRPr="00735CD2">
        <w:rPr>
          <w:rFonts w:ascii="Times New Roman" w:eastAsia="Times New Roman" w:hAnsi="Times New Roman" w:cs="Times New Roman"/>
          <w:spacing w:val="-1"/>
          <w:sz w:val="24"/>
          <w:szCs w:val="24"/>
        </w:rPr>
        <w:t xml:space="preserve"> </w:t>
      </w:r>
      <w:r w:rsidR="006F210E">
        <w:rPr>
          <w:rFonts w:ascii="Times New Roman" w:eastAsia="Times New Roman" w:hAnsi="Times New Roman" w:cs="Times New Roman"/>
          <w:sz w:val="24"/>
          <w:szCs w:val="24"/>
        </w:rPr>
        <w:t>34,902</w:t>
      </w:r>
      <w:r w:rsidR="006F210E" w:rsidRPr="006F210E">
        <w:rPr>
          <w:rFonts w:ascii="Times New Roman" w:eastAsia="Times New Roman" w:hAnsi="Times New Roman" w:cs="Times New Roman"/>
          <w:sz w:val="24"/>
          <w:szCs w:val="24"/>
        </w:rPr>
        <w:t xml:space="preserve"> </w:t>
      </w:r>
      <w:r w:rsidR="006F210E">
        <w:rPr>
          <w:rFonts w:ascii="Times New Roman" w:eastAsia="Times New Roman" w:hAnsi="Times New Roman" w:cs="Times New Roman"/>
          <w:sz w:val="24"/>
          <w:szCs w:val="24"/>
        </w:rPr>
        <w:t>r</w:t>
      </w:r>
      <w:r w:rsidR="006F210E" w:rsidRPr="006F210E">
        <w:rPr>
          <w:rFonts w:ascii="Times New Roman" w:eastAsia="Times New Roman" w:hAnsi="Times New Roman" w:cs="Times New Roman"/>
          <w:sz w:val="24"/>
          <w:szCs w:val="24"/>
        </w:rPr>
        <w:t xml:space="preserve">ebuttal, and </w:t>
      </w:r>
      <w:r w:rsidR="00FD6912">
        <w:rPr>
          <w:rFonts w:ascii="Times New Roman" w:eastAsia="Times New Roman" w:hAnsi="Times New Roman" w:cs="Times New Roman"/>
          <w:sz w:val="24"/>
          <w:szCs w:val="24"/>
        </w:rPr>
        <w:t>27,921</w:t>
      </w:r>
      <w:r w:rsidR="006F210E" w:rsidRPr="006F210E">
        <w:rPr>
          <w:rFonts w:ascii="Times New Roman" w:eastAsia="Times New Roman" w:hAnsi="Times New Roman" w:cs="Times New Roman"/>
          <w:sz w:val="24"/>
          <w:szCs w:val="24"/>
        </w:rPr>
        <w:t xml:space="preserve"> </w:t>
      </w:r>
      <w:r w:rsidR="00B63E72">
        <w:rPr>
          <w:rFonts w:ascii="Times New Roman" w:eastAsia="Times New Roman" w:hAnsi="Times New Roman" w:cs="Times New Roman"/>
          <w:sz w:val="24"/>
          <w:szCs w:val="24"/>
        </w:rPr>
        <w:t>surrebuttal</w:t>
      </w:r>
      <w:r w:rsidRPr="006E00F1">
        <w:rPr>
          <w:rFonts w:ascii="Times New Roman" w:eastAsia="Times New Roman" w:hAnsi="Times New Roman" w:cs="Times New Roman"/>
          <w:b/>
          <w:spacing w:val="-5"/>
          <w:sz w:val="24"/>
          <w:szCs w:val="24"/>
        </w:rPr>
        <w:t xml:space="preserve"> </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ubmissions</w:t>
      </w:r>
      <w:r w:rsidR="009109DE">
        <w:rPr>
          <w:rFonts w:ascii="Times New Roman" w:eastAsia="Times New Roman" w:hAnsi="Times New Roman" w:cs="Times New Roman"/>
          <w:sz w:val="24"/>
          <w:szCs w:val="24"/>
        </w:rPr>
        <w:t xml:space="preserve"> </w:t>
      </w:r>
      <w:r w:rsidR="00422E6C">
        <w:rPr>
          <w:rFonts w:ascii="Times New Roman" w:eastAsia="Times New Roman" w:hAnsi="Times New Roman" w:cs="Times New Roman"/>
          <w:sz w:val="24"/>
          <w:szCs w:val="24"/>
        </w:rPr>
        <w:t>annually</w:t>
      </w:r>
      <w:r w:rsidRPr="00735CD2">
        <w:rPr>
          <w:rFonts w:ascii="Times New Roman" w:eastAsia="Times New Roman" w:hAnsi="Times New Roman" w:cs="Times New Roman"/>
          <w:sz w:val="24"/>
          <w:szCs w:val="24"/>
        </w:rPr>
        <w:t xml:space="preserve">.  </w:t>
      </w:r>
      <w:r w:rsidR="006F210E">
        <w:rPr>
          <w:rFonts w:ascii="Times New Roman" w:eastAsia="Times New Roman" w:hAnsi="Times New Roman" w:cs="Times New Roman"/>
          <w:spacing w:val="2"/>
          <w:sz w:val="24"/>
          <w:szCs w:val="24"/>
        </w:rPr>
        <w:t xml:space="preserve">Each </w:t>
      </w:r>
      <w:r w:rsidR="00B63E72">
        <w:rPr>
          <w:rFonts w:ascii="Times New Roman" w:eastAsia="Times New Roman" w:hAnsi="Times New Roman" w:cs="Times New Roman"/>
          <w:spacing w:val="2"/>
          <w:sz w:val="24"/>
          <w:szCs w:val="24"/>
        </w:rPr>
        <w:t>e</w:t>
      </w:r>
      <w:r w:rsidR="006F210E">
        <w:rPr>
          <w:rFonts w:ascii="Times New Roman" w:eastAsia="Times New Roman" w:hAnsi="Times New Roman" w:cs="Times New Roman"/>
          <w:spacing w:val="2"/>
          <w:sz w:val="24"/>
          <w:szCs w:val="24"/>
        </w:rPr>
        <w:t xml:space="preserve">xclusion rebuttal is estimated to take 1 hour to prepare.  </w:t>
      </w:r>
      <w:r w:rsidR="00B63E72">
        <w:rPr>
          <w:rFonts w:ascii="Times New Roman" w:eastAsia="Times New Roman" w:hAnsi="Times New Roman" w:cs="Times New Roman"/>
          <w:spacing w:val="2"/>
          <w:sz w:val="24"/>
          <w:szCs w:val="24"/>
        </w:rPr>
        <w:t xml:space="preserve">Each surrebuttal is estimated to take 1 hour to prepare.  </w:t>
      </w:r>
      <w:r w:rsidRPr="00735CD2">
        <w:rPr>
          <w:rFonts w:ascii="Times New Roman" w:eastAsia="Times New Roman" w:hAnsi="Times New Roman" w:cs="Times New Roman"/>
          <w:sz w:val="24"/>
          <w:szCs w:val="24"/>
        </w:rPr>
        <w:t>Th</w:t>
      </w:r>
      <w:r w:rsidR="000127F8">
        <w:rPr>
          <w:rFonts w:ascii="Times New Roman" w:eastAsia="Times New Roman" w:hAnsi="Times New Roman" w:cs="Times New Roman"/>
          <w:sz w:val="24"/>
          <w:szCs w:val="24"/>
        </w:rPr>
        <w:t>ese</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te</w:t>
      </w:r>
      <w:r w:rsidR="000127F8">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 xml:space="preserve"> </w:t>
      </w:r>
      <w:r w:rsidR="000127F8">
        <w:rPr>
          <w:rFonts w:ascii="Times New Roman" w:eastAsia="Times New Roman" w:hAnsi="Times New Roman" w:cs="Times New Roman"/>
          <w:spacing w:val="-1"/>
          <w:sz w:val="24"/>
          <w:szCs w:val="24"/>
        </w:rPr>
        <w:t>are</w:t>
      </w:r>
      <w:r w:rsidRPr="00735CD2">
        <w:rPr>
          <w:rFonts w:ascii="Times New Roman" w:eastAsia="Times New Roman" w:hAnsi="Times New Roman" w:cs="Times New Roman"/>
          <w:sz w:val="24"/>
          <w:szCs w:val="24"/>
        </w:rPr>
        <w:t xml:space="preserve"> b</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on </w:t>
      </w:r>
      <w:r w:rsidR="00EE740A">
        <w:rPr>
          <w:rFonts w:ascii="Times New Roman" w:eastAsia="Times New Roman" w:hAnsi="Times New Roman" w:cs="Times New Roman"/>
          <w:sz w:val="24"/>
          <w:szCs w:val="24"/>
        </w:rPr>
        <w:t xml:space="preserve">the number of different steel products </w:t>
      </w:r>
      <w:r w:rsidR="00247213">
        <w:rPr>
          <w:rFonts w:ascii="Times New Roman" w:eastAsia="Times New Roman" w:hAnsi="Times New Roman" w:cs="Times New Roman"/>
          <w:sz w:val="24"/>
          <w:szCs w:val="24"/>
        </w:rPr>
        <w:t xml:space="preserve">and aluminum products </w:t>
      </w:r>
      <w:r w:rsidR="00EE740A">
        <w:rPr>
          <w:rFonts w:ascii="Times New Roman" w:eastAsia="Times New Roman" w:hAnsi="Times New Roman" w:cs="Times New Roman"/>
          <w:sz w:val="24"/>
          <w:szCs w:val="24"/>
        </w:rPr>
        <w:t xml:space="preserve">in the U.S. market and an estimate of </w:t>
      </w: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00EE740A">
        <w:rPr>
          <w:rFonts w:ascii="Times New Roman" w:eastAsia="Times New Roman" w:hAnsi="Times New Roman" w:cs="Times New Roman"/>
          <w:spacing w:val="-1"/>
          <w:sz w:val="24"/>
          <w:szCs w:val="24"/>
        </w:rPr>
        <w:t xml:space="preserve">amount of time it would take a claimant to acquire, assemble and submit in regulations.gov the </w:t>
      </w:r>
      <w:r w:rsidR="00215FB2">
        <w:rPr>
          <w:rFonts w:ascii="Times New Roman" w:eastAsia="Times New Roman" w:hAnsi="Times New Roman" w:cs="Times New Roman"/>
          <w:spacing w:val="-1"/>
          <w:sz w:val="24"/>
          <w:szCs w:val="24"/>
        </w:rPr>
        <w:t xml:space="preserve">approximately </w:t>
      </w:r>
      <w:r w:rsidR="00FD6912" w:rsidRPr="00FD6912">
        <w:rPr>
          <w:rFonts w:ascii="Times New Roman" w:eastAsia="Times New Roman" w:hAnsi="Times New Roman" w:cs="Times New Roman"/>
          <w:spacing w:val="-1"/>
          <w:sz w:val="24"/>
          <w:szCs w:val="24"/>
        </w:rPr>
        <w:t>twenty-nine</w:t>
      </w:r>
      <w:r w:rsidR="00EE740A" w:rsidRPr="00FD6912">
        <w:rPr>
          <w:rFonts w:ascii="Times New Roman" w:eastAsia="Times New Roman" w:hAnsi="Times New Roman" w:cs="Times New Roman"/>
          <w:spacing w:val="-1"/>
          <w:sz w:val="24"/>
          <w:szCs w:val="24"/>
        </w:rPr>
        <w:t xml:space="preserve"> data elements</w:t>
      </w:r>
      <w:r w:rsidR="00EE740A">
        <w:rPr>
          <w:rFonts w:ascii="Times New Roman" w:eastAsia="Times New Roman" w:hAnsi="Times New Roman" w:cs="Times New Roman"/>
          <w:spacing w:val="-1"/>
          <w:sz w:val="24"/>
          <w:szCs w:val="24"/>
        </w:rPr>
        <w:t xml:space="preserve"> </w:t>
      </w:r>
      <w:r w:rsidR="00FD6912">
        <w:rPr>
          <w:rFonts w:ascii="Times New Roman" w:eastAsia="Times New Roman" w:hAnsi="Times New Roman" w:cs="Times New Roman"/>
          <w:spacing w:val="-1"/>
          <w:sz w:val="24"/>
          <w:szCs w:val="24"/>
        </w:rPr>
        <w:t>for the form</w:t>
      </w:r>
      <w:r w:rsidR="00B63E72">
        <w:rPr>
          <w:rFonts w:ascii="Times New Roman" w:eastAsia="Times New Roman" w:hAnsi="Times New Roman" w:cs="Times New Roman"/>
          <w:spacing w:val="-1"/>
          <w:sz w:val="24"/>
          <w:szCs w:val="24"/>
        </w:rPr>
        <w:t xml:space="preserve"> </w:t>
      </w:r>
      <w:r w:rsidR="00EE740A">
        <w:rPr>
          <w:rFonts w:ascii="Times New Roman" w:eastAsia="Times New Roman" w:hAnsi="Times New Roman" w:cs="Times New Roman"/>
          <w:spacing w:val="-1"/>
          <w:sz w:val="24"/>
          <w:szCs w:val="24"/>
        </w:rPr>
        <w:t>required to be in</w:t>
      </w:r>
      <w:r w:rsidR="00B63E72">
        <w:rPr>
          <w:rFonts w:ascii="Times New Roman" w:eastAsia="Times New Roman" w:hAnsi="Times New Roman" w:cs="Times New Roman"/>
          <w:spacing w:val="-1"/>
          <w:sz w:val="24"/>
          <w:szCs w:val="24"/>
        </w:rPr>
        <w:t>cluded in a rebuttal or surrebuttal</w:t>
      </w:r>
      <w:r w:rsidR="005B3224">
        <w:rPr>
          <w:rFonts w:ascii="Times New Roman" w:eastAsia="Times New Roman" w:hAnsi="Times New Roman" w:cs="Times New Roman"/>
          <w:spacing w:val="-1"/>
          <w:sz w:val="24"/>
          <w:szCs w:val="24"/>
        </w:rPr>
        <w:t>.</w:t>
      </w:r>
      <w:r w:rsidRPr="00735CD2">
        <w:rPr>
          <w:rFonts w:ascii="Times New Roman" w:eastAsia="Times New Roman" w:hAnsi="Times New Roman" w:cs="Times New Roman"/>
          <w:sz w:val="24"/>
          <w:szCs w:val="24"/>
        </w:rPr>
        <w:t xml:space="preserve"> </w:t>
      </w:r>
    </w:p>
    <w:p w14:paraId="74B4D612" w14:textId="77777777" w:rsidR="00CA6075" w:rsidRPr="00735CD2" w:rsidRDefault="00CA6075" w:rsidP="00CA6075">
      <w:pPr>
        <w:spacing w:before="16" w:after="0" w:line="260" w:lineRule="exact"/>
        <w:rPr>
          <w:rFonts w:ascii="Times New Roman" w:hAnsi="Times New Roman" w:cs="Times New Roman"/>
          <w:sz w:val="24"/>
          <w:szCs w:val="24"/>
        </w:rPr>
      </w:pPr>
    </w:p>
    <w:p w14:paraId="0E3DE912" w14:textId="4A47C2C5" w:rsidR="00CA6075" w:rsidRDefault="00E84BB1" w:rsidP="00A12BB8">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 detailed breakdown of the burden hour and cost estimates are listed in the chart below.</w:t>
      </w:r>
    </w:p>
    <w:p w14:paraId="0D035E51" w14:textId="77777777" w:rsidR="000127F8" w:rsidRDefault="000127F8" w:rsidP="00E84BB1">
      <w:pPr>
        <w:spacing w:after="0" w:line="240" w:lineRule="auto"/>
        <w:ind w:left="100" w:right="-20"/>
        <w:rPr>
          <w:rFonts w:ascii="Times New Roman" w:eastAsia="Times New Roman" w:hAnsi="Times New Roman" w:cs="Times New Roman"/>
          <w:sz w:val="24"/>
          <w:szCs w:val="24"/>
        </w:rPr>
      </w:pPr>
    </w:p>
    <w:tbl>
      <w:tblPr>
        <w:tblStyle w:val="TableGrid2"/>
        <w:tblW w:w="10255" w:type="dxa"/>
        <w:tblLayout w:type="fixed"/>
        <w:tblLook w:val="04A0" w:firstRow="1" w:lastRow="0" w:firstColumn="1" w:lastColumn="0" w:noHBand="0" w:noVBand="1"/>
      </w:tblPr>
      <w:tblGrid>
        <w:gridCol w:w="1345"/>
        <w:gridCol w:w="1350"/>
        <w:gridCol w:w="1440"/>
        <w:gridCol w:w="1800"/>
        <w:gridCol w:w="1800"/>
        <w:gridCol w:w="2520"/>
      </w:tblGrid>
      <w:tr w:rsidR="000127F8" w:rsidRPr="000127F8" w14:paraId="237AE01C" w14:textId="77777777" w:rsidTr="00B63E72">
        <w:tc>
          <w:tcPr>
            <w:tcW w:w="10255" w:type="dxa"/>
            <w:gridSpan w:val="6"/>
            <w:shd w:val="clear" w:color="auto" w:fill="C5E0B3"/>
          </w:tcPr>
          <w:p w14:paraId="5398AEE8" w14:textId="580EE68F" w:rsidR="000127F8" w:rsidRPr="000127F8" w:rsidRDefault="000127F8" w:rsidP="000127F8">
            <w:pPr>
              <w:jc w:val="center"/>
              <w:rPr>
                <w:rFonts w:ascii="Calibri" w:hAnsi="Calibri"/>
                <w:b/>
              </w:rPr>
            </w:pPr>
          </w:p>
        </w:tc>
      </w:tr>
      <w:tr w:rsidR="000127F8" w:rsidRPr="000127F8" w14:paraId="73FF1BE0" w14:textId="77777777" w:rsidTr="00B63E72">
        <w:tc>
          <w:tcPr>
            <w:tcW w:w="1345" w:type="dxa"/>
            <w:shd w:val="clear" w:color="auto" w:fill="E2EFD9"/>
          </w:tcPr>
          <w:p w14:paraId="3BF4663E" w14:textId="77777777" w:rsidR="000127F8" w:rsidRPr="000127F8" w:rsidRDefault="000127F8" w:rsidP="000127F8">
            <w:pPr>
              <w:rPr>
                <w:rFonts w:ascii="Calibri" w:hAnsi="Calibri"/>
                <w:b/>
              </w:rPr>
            </w:pPr>
            <w:r w:rsidRPr="000127F8">
              <w:rPr>
                <w:rFonts w:ascii="Calibri" w:hAnsi="Calibri"/>
                <w:b/>
              </w:rPr>
              <w:t>Type of  Submission</w:t>
            </w:r>
          </w:p>
        </w:tc>
        <w:tc>
          <w:tcPr>
            <w:tcW w:w="1350" w:type="dxa"/>
            <w:shd w:val="clear" w:color="auto" w:fill="E2EFD9"/>
          </w:tcPr>
          <w:p w14:paraId="2A032AB9" w14:textId="77777777" w:rsidR="000127F8" w:rsidRPr="000127F8" w:rsidRDefault="000127F8" w:rsidP="000127F8">
            <w:pPr>
              <w:rPr>
                <w:rFonts w:ascii="Calibri" w:hAnsi="Calibri"/>
                <w:b/>
              </w:rPr>
            </w:pPr>
            <w:r w:rsidRPr="000127F8">
              <w:rPr>
                <w:rFonts w:ascii="Calibri" w:hAnsi="Calibri"/>
                <w:b/>
              </w:rPr>
              <w:t>Submissions</w:t>
            </w:r>
          </w:p>
        </w:tc>
        <w:tc>
          <w:tcPr>
            <w:tcW w:w="1440" w:type="dxa"/>
            <w:shd w:val="clear" w:color="auto" w:fill="E2EFD9"/>
          </w:tcPr>
          <w:p w14:paraId="568AB8A6" w14:textId="77777777" w:rsidR="000127F8" w:rsidRPr="000127F8" w:rsidRDefault="000127F8" w:rsidP="000127F8">
            <w:pPr>
              <w:rPr>
                <w:rFonts w:ascii="Calibri" w:hAnsi="Calibri"/>
                <w:b/>
              </w:rPr>
            </w:pPr>
            <w:r w:rsidRPr="000127F8">
              <w:rPr>
                <w:rFonts w:ascii="Calibri" w:hAnsi="Calibri"/>
                <w:b/>
              </w:rPr>
              <w:t>Burden hours to the public</w:t>
            </w:r>
          </w:p>
        </w:tc>
        <w:tc>
          <w:tcPr>
            <w:tcW w:w="1800" w:type="dxa"/>
            <w:shd w:val="clear" w:color="auto" w:fill="E2EFD9"/>
          </w:tcPr>
          <w:p w14:paraId="22DA900C" w14:textId="77777777" w:rsidR="000127F8" w:rsidRPr="000127F8" w:rsidRDefault="000127F8" w:rsidP="000127F8">
            <w:pPr>
              <w:rPr>
                <w:rFonts w:ascii="Calibri" w:hAnsi="Calibri"/>
                <w:b/>
              </w:rPr>
            </w:pPr>
            <w:r w:rsidRPr="000127F8">
              <w:rPr>
                <w:rFonts w:ascii="Calibri" w:hAnsi="Calibri"/>
                <w:b/>
              </w:rPr>
              <w:t xml:space="preserve">Costs to the public </w:t>
            </w:r>
          </w:p>
          <w:p w14:paraId="35D4EABC" w14:textId="77777777" w:rsidR="000127F8" w:rsidRPr="000127F8" w:rsidRDefault="000127F8" w:rsidP="000127F8">
            <w:pPr>
              <w:rPr>
                <w:rFonts w:ascii="Calibri" w:hAnsi="Calibri"/>
                <w:b/>
              </w:rPr>
            </w:pPr>
            <w:r w:rsidRPr="000127F8">
              <w:rPr>
                <w:rFonts w:ascii="Calibri" w:hAnsi="Calibri"/>
                <w:b/>
              </w:rPr>
              <w:t>(at $37 per hour)</w:t>
            </w:r>
          </w:p>
        </w:tc>
        <w:tc>
          <w:tcPr>
            <w:tcW w:w="1800" w:type="dxa"/>
            <w:shd w:val="clear" w:color="auto" w:fill="E2EFD9"/>
          </w:tcPr>
          <w:p w14:paraId="443E07FC" w14:textId="77777777" w:rsidR="000127F8" w:rsidRPr="000127F8" w:rsidRDefault="000127F8" w:rsidP="000127F8">
            <w:pPr>
              <w:rPr>
                <w:rFonts w:ascii="Calibri" w:hAnsi="Calibri"/>
                <w:b/>
              </w:rPr>
            </w:pPr>
            <w:r w:rsidRPr="000127F8">
              <w:rPr>
                <w:rFonts w:ascii="Calibri" w:hAnsi="Calibri"/>
                <w:b/>
              </w:rPr>
              <w:t>Burden hours to the USG</w:t>
            </w:r>
          </w:p>
        </w:tc>
        <w:tc>
          <w:tcPr>
            <w:tcW w:w="2520" w:type="dxa"/>
            <w:shd w:val="clear" w:color="auto" w:fill="E2EFD9"/>
          </w:tcPr>
          <w:p w14:paraId="1AC538A6" w14:textId="77777777" w:rsidR="000127F8" w:rsidRPr="000127F8" w:rsidRDefault="000127F8" w:rsidP="000127F8">
            <w:pPr>
              <w:rPr>
                <w:rFonts w:ascii="Calibri" w:hAnsi="Calibri"/>
                <w:b/>
              </w:rPr>
            </w:pPr>
            <w:r w:rsidRPr="000127F8">
              <w:rPr>
                <w:rFonts w:ascii="Calibri" w:hAnsi="Calibri"/>
                <w:b/>
              </w:rPr>
              <w:t xml:space="preserve">Costs to the USG </w:t>
            </w:r>
          </w:p>
          <w:p w14:paraId="1B1AF393" w14:textId="77777777" w:rsidR="000127F8" w:rsidRPr="000127F8" w:rsidRDefault="000127F8" w:rsidP="000127F8">
            <w:pPr>
              <w:rPr>
                <w:rFonts w:ascii="Calibri" w:hAnsi="Calibri"/>
                <w:b/>
              </w:rPr>
            </w:pPr>
            <w:r w:rsidRPr="000127F8">
              <w:rPr>
                <w:rFonts w:ascii="Calibri" w:hAnsi="Calibri"/>
                <w:b/>
              </w:rPr>
              <w:t>(at $39 per hour)</w:t>
            </w:r>
          </w:p>
        </w:tc>
      </w:tr>
      <w:tr w:rsidR="000127F8" w:rsidRPr="000127F8" w14:paraId="7CA2A636" w14:textId="77777777" w:rsidTr="00B63E72">
        <w:tc>
          <w:tcPr>
            <w:tcW w:w="1345" w:type="dxa"/>
            <w:shd w:val="clear" w:color="auto" w:fill="FFD966"/>
          </w:tcPr>
          <w:p w14:paraId="7450D318" w14:textId="77777777" w:rsidR="000127F8" w:rsidRPr="000127F8" w:rsidRDefault="000127F8" w:rsidP="000127F8">
            <w:pPr>
              <w:rPr>
                <w:rFonts w:ascii="Calibri" w:hAnsi="Calibri"/>
                <w:b/>
              </w:rPr>
            </w:pPr>
            <w:r w:rsidRPr="000127F8">
              <w:rPr>
                <w:rFonts w:ascii="Calibri" w:hAnsi="Calibri"/>
                <w:b/>
              </w:rPr>
              <w:t>Rebuttals</w:t>
            </w:r>
          </w:p>
        </w:tc>
        <w:tc>
          <w:tcPr>
            <w:tcW w:w="1350" w:type="dxa"/>
          </w:tcPr>
          <w:p w14:paraId="5BBF2F23" w14:textId="77777777" w:rsidR="000127F8" w:rsidRPr="000127F8" w:rsidRDefault="000127F8" w:rsidP="000127F8">
            <w:pPr>
              <w:rPr>
                <w:rFonts w:ascii="Calibri" w:hAnsi="Calibri"/>
                <w:b/>
              </w:rPr>
            </w:pPr>
            <w:r w:rsidRPr="000127F8">
              <w:rPr>
                <w:rFonts w:ascii="Calibri" w:hAnsi="Calibri"/>
                <w:b/>
              </w:rPr>
              <w:t>34,902</w:t>
            </w:r>
          </w:p>
          <w:p w14:paraId="50802F73" w14:textId="77777777" w:rsidR="000127F8" w:rsidRPr="000127F8" w:rsidRDefault="000127F8" w:rsidP="000127F8">
            <w:pPr>
              <w:rPr>
                <w:rFonts w:ascii="Calibri" w:hAnsi="Calibri"/>
                <w:b/>
              </w:rPr>
            </w:pPr>
          </w:p>
        </w:tc>
        <w:tc>
          <w:tcPr>
            <w:tcW w:w="1440" w:type="dxa"/>
          </w:tcPr>
          <w:p w14:paraId="60A93188" w14:textId="77777777" w:rsidR="000127F8" w:rsidRPr="000127F8" w:rsidRDefault="000127F8" w:rsidP="000127F8">
            <w:pPr>
              <w:rPr>
                <w:rFonts w:ascii="Calibri" w:hAnsi="Calibri"/>
                <w:b/>
              </w:rPr>
            </w:pPr>
            <w:r w:rsidRPr="000127F8">
              <w:rPr>
                <w:rFonts w:ascii="Calibri" w:hAnsi="Calibri"/>
                <w:b/>
              </w:rPr>
              <w:t>34,902</w:t>
            </w:r>
          </w:p>
          <w:p w14:paraId="55DE17AE" w14:textId="77777777" w:rsidR="000127F8" w:rsidRPr="000127F8" w:rsidRDefault="000127F8" w:rsidP="000127F8">
            <w:pPr>
              <w:rPr>
                <w:rFonts w:ascii="Calibri" w:hAnsi="Calibri"/>
                <w:b/>
              </w:rPr>
            </w:pPr>
            <w:r w:rsidRPr="000127F8">
              <w:rPr>
                <w:rFonts w:ascii="Calibri" w:hAnsi="Calibri"/>
              </w:rPr>
              <w:t>(1 hour per submission)</w:t>
            </w:r>
          </w:p>
          <w:p w14:paraId="443F4FEB" w14:textId="77777777" w:rsidR="000127F8" w:rsidRPr="000127F8" w:rsidRDefault="000127F8" w:rsidP="000127F8">
            <w:pPr>
              <w:rPr>
                <w:rFonts w:ascii="Calibri" w:hAnsi="Calibri"/>
                <w:b/>
              </w:rPr>
            </w:pPr>
          </w:p>
        </w:tc>
        <w:tc>
          <w:tcPr>
            <w:tcW w:w="1800" w:type="dxa"/>
          </w:tcPr>
          <w:p w14:paraId="4BE9BED1" w14:textId="77777777" w:rsidR="000127F8" w:rsidRPr="000127F8" w:rsidRDefault="000127F8" w:rsidP="000127F8">
            <w:pPr>
              <w:rPr>
                <w:rFonts w:ascii="Calibri" w:hAnsi="Calibri"/>
                <w:b/>
              </w:rPr>
            </w:pPr>
            <w:r w:rsidRPr="000127F8">
              <w:rPr>
                <w:rFonts w:ascii="Calibri" w:hAnsi="Calibri"/>
                <w:b/>
              </w:rPr>
              <w:t>$1,291,374</w:t>
            </w:r>
          </w:p>
        </w:tc>
        <w:tc>
          <w:tcPr>
            <w:tcW w:w="1800" w:type="dxa"/>
          </w:tcPr>
          <w:p w14:paraId="614A2699" w14:textId="77777777" w:rsidR="000127F8" w:rsidRPr="000127F8" w:rsidRDefault="000127F8" w:rsidP="000127F8">
            <w:pPr>
              <w:rPr>
                <w:rFonts w:ascii="Calibri" w:hAnsi="Calibri"/>
                <w:b/>
              </w:rPr>
            </w:pPr>
            <w:r w:rsidRPr="000127F8">
              <w:rPr>
                <w:rFonts w:ascii="Calibri" w:hAnsi="Calibri"/>
                <w:b/>
              </w:rPr>
              <w:t>69,804</w:t>
            </w:r>
          </w:p>
          <w:p w14:paraId="74B7B124" w14:textId="77777777" w:rsidR="000127F8" w:rsidRPr="000127F8" w:rsidRDefault="000127F8" w:rsidP="000127F8">
            <w:pPr>
              <w:rPr>
                <w:rFonts w:ascii="Calibri" w:hAnsi="Calibri"/>
                <w:b/>
              </w:rPr>
            </w:pPr>
            <w:r w:rsidRPr="000127F8">
              <w:rPr>
                <w:rFonts w:ascii="Calibri" w:hAnsi="Calibri"/>
              </w:rPr>
              <w:t>(at 2 hours per submission)</w:t>
            </w:r>
          </w:p>
        </w:tc>
        <w:tc>
          <w:tcPr>
            <w:tcW w:w="2520" w:type="dxa"/>
          </w:tcPr>
          <w:p w14:paraId="4613B20E" w14:textId="77777777" w:rsidR="000127F8" w:rsidRPr="000127F8" w:rsidRDefault="000127F8" w:rsidP="000127F8">
            <w:pPr>
              <w:rPr>
                <w:rFonts w:ascii="Calibri" w:hAnsi="Calibri"/>
                <w:b/>
              </w:rPr>
            </w:pPr>
            <w:r w:rsidRPr="000127F8">
              <w:rPr>
                <w:rFonts w:ascii="Calibri" w:hAnsi="Calibri"/>
                <w:b/>
              </w:rPr>
              <w:t>$2,722,356</w:t>
            </w:r>
          </w:p>
        </w:tc>
      </w:tr>
      <w:tr w:rsidR="00B63E72" w:rsidRPr="000127F8" w14:paraId="6250E310" w14:textId="77777777" w:rsidTr="00B63E72">
        <w:tc>
          <w:tcPr>
            <w:tcW w:w="1345" w:type="dxa"/>
            <w:shd w:val="clear" w:color="auto" w:fill="FFD966"/>
          </w:tcPr>
          <w:p w14:paraId="3924FE58" w14:textId="1CE9143A" w:rsidR="00B63E72" w:rsidRPr="000127F8" w:rsidRDefault="00B63E72" w:rsidP="00B63E72">
            <w:pPr>
              <w:rPr>
                <w:rFonts w:ascii="Calibri" w:hAnsi="Calibri"/>
                <w:b/>
              </w:rPr>
            </w:pPr>
            <w:r>
              <w:rPr>
                <w:rFonts w:ascii="Calibri" w:hAnsi="Calibri"/>
                <w:b/>
              </w:rPr>
              <w:t>Surrebuttal</w:t>
            </w:r>
          </w:p>
        </w:tc>
        <w:tc>
          <w:tcPr>
            <w:tcW w:w="1350" w:type="dxa"/>
          </w:tcPr>
          <w:p w14:paraId="2F7F831E" w14:textId="77777777" w:rsidR="00B63E72" w:rsidRPr="00892C87" w:rsidRDefault="00B63E72" w:rsidP="00B63E72">
            <w:pPr>
              <w:rPr>
                <w:rFonts w:ascii="Calibri" w:hAnsi="Calibri"/>
                <w:b/>
              </w:rPr>
            </w:pPr>
            <w:r w:rsidRPr="00892C87">
              <w:rPr>
                <w:rFonts w:ascii="Calibri" w:hAnsi="Calibri"/>
                <w:b/>
              </w:rPr>
              <w:t>27,921</w:t>
            </w:r>
          </w:p>
          <w:p w14:paraId="5B3E435E" w14:textId="77777777" w:rsidR="00B63E72" w:rsidRPr="000127F8" w:rsidRDefault="00B63E72" w:rsidP="00B63E72">
            <w:pPr>
              <w:rPr>
                <w:rFonts w:ascii="Calibri" w:hAnsi="Calibri"/>
                <w:b/>
              </w:rPr>
            </w:pPr>
          </w:p>
        </w:tc>
        <w:tc>
          <w:tcPr>
            <w:tcW w:w="1440" w:type="dxa"/>
          </w:tcPr>
          <w:p w14:paraId="49D5F43C" w14:textId="77777777" w:rsidR="00B63E72" w:rsidRPr="00892C87" w:rsidRDefault="00B63E72" w:rsidP="00B63E72">
            <w:pPr>
              <w:rPr>
                <w:rFonts w:ascii="Calibri" w:hAnsi="Calibri"/>
                <w:b/>
              </w:rPr>
            </w:pPr>
            <w:r w:rsidRPr="00892C87">
              <w:rPr>
                <w:rFonts w:ascii="Calibri" w:hAnsi="Calibri"/>
                <w:b/>
              </w:rPr>
              <w:t>27,921</w:t>
            </w:r>
          </w:p>
          <w:p w14:paraId="30076F93" w14:textId="77777777" w:rsidR="00B63E72" w:rsidRPr="00892C87" w:rsidRDefault="00B63E72" w:rsidP="00B63E72">
            <w:pPr>
              <w:rPr>
                <w:rFonts w:ascii="Calibri" w:hAnsi="Calibri"/>
                <w:b/>
              </w:rPr>
            </w:pPr>
            <w:r w:rsidRPr="00892C87">
              <w:rPr>
                <w:rFonts w:ascii="Calibri" w:hAnsi="Calibri"/>
              </w:rPr>
              <w:t>(1 hour per submission)</w:t>
            </w:r>
          </w:p>
          <w:p w14:paraId="7EAB5F56" w14:textId="77777777" w:rsidR="00B63E72" w:rsidRPr="000127F8" w:rsidRDefault="00B63E72" w:rsidP="00B63E72">
            <w:pPr>
              <w:rPr>
                <w:rFonts w:ascii="Calibri" w:hAnsi="Calibri"/>
                <w:b/>
              </w:rPr>
            </w:pPr>
          </w:p>
        </w:tc>
        <w:tc>
          <w:tcPr>
            <w:tcW w:w="1800" w:type="dxa"/>
          </w:tcPr>
          <w:p w14:paraId="0F755F8E" w14:textId="285022B6" w:rsidR="00B63E72" w:rsidRPr="000127F8" w:rsidRDefault="00B63E72" w:rsidP="00B63E72">
            <w:pPr>
              <w:rPr>
                <w:rFonts w:ascii="Calibri" w:hAnsi="Calibri"/>
                <w:b/>
              </w:rPr>
            </w:pPr>
            <w:r w:rsidRPr="00892C87">
              <w:rPr>
                <w:rFonts w:ascii="Calibri" w:hAnsi="Calibri"/>
                <w:b/>
              </w:rPr>
              <w:t>$1,033,077</w:t>
            </w:r>
          </w:p>
        </w:tc>
        <w:tc>
          <w:tcPr>
            <w:tcW w:w="1800" w:type="dxa"/>
          </w:tcPr>
          <w:p w14:paraId="25505E76" w14:textId="77777777" w:rsidR="00B63E72" w:rsidRPr="00892C87" w:rsidRDefault="00B63E72" w:rsidP="00B63E72">
            <w:pPr>
              <w:rPr>
                <w:rFonts w:ascii="Calibri" w:hAnsi="Calibri"/>
                <w:b/>
              </w:rPr>
            </w:pPr>
            <w:r w:rsidRPr="00892C87">
              <w:rPr>
                <w:rFonts w:ascii="Calibri" w:hAnsi="Calibri"/>
                <w:b/>
              </w:rPr>
              <w:t>55,842</w:t>
            </w:r>
          </w:p>
          <w:p w14:paraId="24DF8110" w14:textId="17448D24" w:rsidR="00B63E72" w:rsidRPr="000127F8" w:rsidRDefault="00B63E72" w:rsidP="00B63E72">
            <w:pPr>
              <w:rPr>
                <w:rFonts w:ascii="Calibri" w:hAnsi="Calibri"/>
                <w:b/>
              </w:rPr>
            </w:pPr>
            <w:r w:rsidRPr="00892C87">
              <w:rPr>
                <w:rFonts w:ascii="Calibri" w:hAnsi="Calibri"/>
              </w:rPr>
              <w:t>(at 2 hours per submission)</w:t>
            </w:r>
          </w:p>
        </w:tc>
        <w:tc>
          <w:tcPr>
            <w:tcW w:w="2520" w:type="dxa"/>
          </w:tcPr>
          <w:p w14:paraId="2D66F850" w14:textId="3BE7615D" w:rsidR="00B63E72" w:rsidRPr="000127F8" w:rsidRDefault="00B63E72" w:rsidP="00B63E72">
            <w:pPr>
              <w:rPr>
                <w:rFonts w:ascii="Calibri" w:hAnsi="Calibri"/>
                <w:b/>
              </w:rPr>
            </w:pPr>
            <w:r w:rsidRPr="00892C87">
              <w:rPr>
                <w:rFonts w:ascii="Calibri" w:hAnsi="Calibri"/>
                <w:b/>
              </w:rPr>
              <w:t>$2,177,838</w:t>
            </w:r>
          </w:p>
        </w:tc>
      </w:tr>
      <w:tr w:rsidR="000127F8" w:rsidRPr="000127F8" w14:paraId="0233BA29" w14:textId="77777777" w:rsidTr="00B63E72">
        <w:tc>
          <w:tcPr>
            <w:tcW w:w="1345" w:type="dxa"/>
            <w:shd w:val="clear" w:color="auto" w:fill="C5E0B3"/>
          </w:tcPr>
          <w:p w14:paraId="06CF71BD" w14:textId="77777777" w:rsidR="000127F8" w:rsidRPr="000127F8" w:rsidRDefault="000127F8" w:rsidP="000127F8">
            <w:pPr>
              <w:rPr>
                <w:rFonts w:ascii="Calibri" w:hAnsi="Calibri"/>
                <w:b/>
              </w:rPr>
            </w:pPr>
            <w:r w:rsidRPr="000127F8">
              <w:rPr>
                <w:rFonts w:ascii="Calibri" w:hAnsi="Calibri"/>
                <w:b/>
              </w:rPr>
              <w:t>TOTAL</w:t>
            </w:r>
          </w:p>
        </w:tc>
        <w:tc>
          <w:tcPr>
            <w:tcW w:w="1350" w:type="dxa"/>
          </w:tcPr>
          <w:p w14:paraId="5C470D1D" w14:textId="77777777" w:rsidR="000127F8" w:rsidRPr="000127F8" w:rsidRDefault="000127F8" w:rsidP="000127F8">
            <w:pPr>
              <w:rPr>
                <w:rFonts w:ascii="Calibri" w:hAnsi="Calibri"/>
                <w:b/>
                <w:u w:val="single"/>
              </w:rPr>
            </w:pPr>
          </w:p>
          <w:p w14:paraId="2CCEECB9" w14:textId="5ECAB7C6" w:rsidR="000127F8" w:rsidRPr="000127F8" w:rsidRDefault="00B63E72" w:rsidP="000127F8">
            <w:pPr>
              <w:rPr>
                <w:rFonts w:ascii="Calibri" w:hAnsi="Calibri"/>
                <w:b/>
              </w:rPr>
            </w:pPr>
            <w:r>
              <w:rPr>
                <w:rFonts w:ascii="Calibri" w:hAnsi="Calibri"/>
                <w:b/>
              </w:rPr>
              <w:t>62,823</w:t>
            </w:r>
          </w:p>
        </w:tc>
        <w:tc>
          <w:tcPr>
            <w:tcW w:w="1440" w:type="dxa"/>
          </w:tcPr>
          <w:p w14:paraId="6B466FDF" w14:textId="77777777" w:rsidR="000127F8" w:rsidRDefault="00B63E72" w:rsidP="00B63E72">
            <w:pPr>
              <w:rPr>
                <w:rFonts w:ascii="Calibri" w:hAnsi="Calibri"/>
                <w:b/>
              </w:rPr>
            </w:pPr>
            <w:r>
              <w:rPr>
                <w:rFonts w:ascii="Calibri" w:hAnsi="Calibri"/>
                <w:b/>
              </w:rPr>
              <w:t>62,823</w:t>
            </w:r>
          </w:p>
          <w:p w14:paraId="05A4AD49" w14:textId="5A4EFA8F" w:rsidR="00B63E72" w:rsidRPr="000127F8" w:rsidRDefault="00B63E72" w:rsidP="00B63E72">
            <w:pPr>
              <w:rPr>
                <w:rFonts w:ascii="Calibri" w:hAnsi="Calibri"/>
                <w:b/>
              </w:rPr>
            </w:pPr>
            <w:r w:rsidRPr="00892C87">
              <w:rPr>
                <w:rFonts w:ascii="Calibri" w:hAnsi="Calibri"/>
              </w:rPr>
              <w:t>(1 hour per submission)</w:t>
            </w:r>
          </w:p>
        </w:tc>
        <w:tc>
          <w:tcPr>
            <w:tcW w:w="1800" w:type="dxa"/>
          </w:tcPr>
          <w:p w14:paraId="19987821" w14:textId="0ED94178" w:rsidR="000127F8" w:rsidRPr="000127F8" w:rsidRDefault="000127F8" w:rsidP="000127F8">
            <w:pPr>
              <w:rPr>
                <w:rFonts w:ascii="Calibri" w:hAnsi="Calibri"/>
                <w:b/>
              </w:rPr>
            </w:pPr>
            <w:r w:rsidRPr="000127F8">
              <w:rPr>
                <w:rFonts w:ascii="Calibri" w:hAnsi="Calibri"/>
                <w:b/>
              </w:rPr>
              <w:t>$</w:t>
            </w:r>
            <w:r w:rsidR="00EF0993">
              <w:rPr>
                <w:rFonts w:ascii="Calibri" w:hAnsi="Calibri"/>
                <w:b/>
              </w:rPr>
              <w:t>2,324,451</w:t>
            </w:r>
          </w:p>
          <w:p w14:paraId="09453CB8" w14:textId="77777777" w:rsidR="000127F8" w:rsidRPr="000127F8" w:rsidRDefault="000127F8" w:rsidP="000127F8">
            <w:pPr>
              <w:rPr>
                <w:rFonts w:ascii="Calibri" w:hAnsi="Calibri"/>
                <w:b/>
                <w:u w:val="single"/>
              </w:rPr>
            </w:pPr>
          </w:p>
          <w:p w14:paraId="40371132" w14:textId="77777777" w:rsidR="000127F8" w:rsidRPr="000127F8" w:rsidRDefault="000127F8" w:rsidP="000127F8">
            <w:pPr>
              <w:rPr>
                <w:rFonts w:ascii="Calibri" w:hAnsi="Calibri"/>
                <w:b/>
              </w:rPr>
            </w:pPr>
          </w:p>
        </w:tc>
        <w:tc>
          <w:tcPr>
            <w:tcW w:w="1800" w:type="dxa"/>
          </w:tcPr>
          <w:p w14:paraId="38A644E6" w14:textId="5C8ACFB9" w:rsidR="000127F8" w:rsidRPr="000127F8" w:rsidRDefault="00EF0993" w:rsidP="000127F8">
            <w:pPr>
              <w:rPr>
                <w:rFonts w:ascii="Calibri" w:hAnsi="Calibri"/>
                <w:b/>
              </w:rPr>
            </w:pPr>
            <w:r>
              <w:rPr>
                <w:rFonts w:ascii="Calibri" w:hAnsi="Calibri"/>
                <w:b/>
              </w:rPr>
              <w:t>125,646</w:t>
            </w:r>
          </w:p>
          <w:p w14:paraId="5DADF429" w14:textId="6ED13CA5" w:rsidR="000127F8" w:rsidRPr="000127F8" w:rsidRDefault="00EF0993" w:rsidP="000127F8">
            <w:pPr>
              <w:rPr>
                <w:rFonts w:ascii="Calibri" w:hAnsi="Calibri"/>
                <w:b/>
              </w:rPr>
            </w:pPr>
            <w:r w:rsidRPr="00892C87">
              <w:rPr>
                <w:rFonts w:ascii="Calibri" w:hAnsi="Calibri"/>
              </w:rPr>
              <w:t>(at 2 hours per submission)</w:t>
            </w:r>
          </w:p>
        </w:tc>
        <w:tc>
          <w:tcPr>
            <w:tcW w:w="2520" w:type="dxa"/>
          </w:tcPr>
          <w:p w14:paraId="757CA31B" w14:textId="24C1231A" w:rsidR="000127F8" w:rsidRPr="000127F8" w:rsidRDefault="000127F8" w:rsidP="000127F8">
            <w:pPr>
              <w:rPr>
                <w:rFonts w:ascii="Calibri" w:hAnsi="Calibri"/>
                <w:b/>
              </w:rPr>
            </w:pPr>
            <w:r w:rsidRPr="000127F8">
              <w:rPr>
                <w:rFonts w:ascii="Calibri" w:hAnsi="Calibri"/>
                <w:b/>
              </w:rPr>
              <w:t>$</w:t>
            </w:r>
            <w:r w:rsidR="00EF0993">
              <w:rPr>
                <w:rFonts w:ascii="Calibri" w:hAnsi="Calibri"/>
                <w:b/>
              </w:rPr>
              <w:t>4,900,194</w:t>
            </w:r>
          </w:p>
          <w:p w14:paraId="498A3752" w14:textId="77777777" w:rsidR="000127F8" w:rsidRPr="000127F8" w:rsidRDefault="000127F8" w:rsidP="000127F8">
            <w:pPr>
              <w:rPr>
                <w:rFonts w:ascii="Calibri" w:hAnsi="Calibri"/>
                <w:b/>
                <w:u w:val="single"/>
              </w:rPr>
            </w:pPr>
          </w:p>
          <w:p w14:paraId="56793003" w14:textId="77777777" w:rsidR="000127F8" w:rsidRPr="000127F8" w:rsidRDefault="000127F8" w:rsidP="000127F8">
            <w:pPr>
              <w:rPr>
                <w:rFonts w:ascii="Calibri" w:hAnsi="Calibri"/>
                <w:b/>
              </w:rPr>
            </w:pPr>
          </w:p>
        </w:tc>
      </w:tr>
      <w:tr w:rsidR="000127F8" w:rsidRPr="000127F8" w14:paraId="6E544BC9" w14:textId="77777777" w:rsidTr="00B63E72">
        <w:tc>
          <w:tcPr>
            <w:tcW w:w="10255" w:type="dxa"/>
            <w:gridSpan w:val="6"/>
            <w:shd w:val="clear" w:color="auto" w:fill="C5E0B3"/>
          </w:tcPr>
          <w:p w14:paraId="15796CEC" w14:textId="77777777" w:rsidR="000127F8" w:rsidRPr="000127F8" w:rsidRDefault="000127F8" w:rsidP="000127F8">
            <w:pPr>
              <w:jc w:val="center"/>
              <w:rPr>
                <w:rFonts w:ascii="Calibri" w:hAnsi="Calibri"/>
                <w:b/>
              </w:rPr>
            </w:pPr>
          </w:p>
        </w:tc>
      </w:tr>
    </w:tbl>
    <w:p w14:paraId="29A91163" w14:textId="77777777" w:rsidR="00E84BB1" w:rsidRPr="00735CD2" w:rsidRDefault="00E84BB1" w:rsidP="00CA6075">
      <w:pPr>
        <w:spacing w:after="0" w:line="240" w:lineRule="auto"/>
        <w:ind w:left="100" w:right="111"/>
        <w:rPr>
          <w:rFonts w:ascii="Times New Roman" w:eastAsia="Times New Roman" w:hAnsi="Times New Roman" w:cs="Times New Roman"/>
          <w:sz w:val="24"/>
          <w:szCs w:val="24"/>
        </w:rPr>
      </w:pPr>
    </w:p>
    <w:p w14:paraId="78232310" w14:textId="77777777" w:rsidR="00CA6075" w:rsidRPr="00735CD2" w:rsidRDefault="00CA6075" w:rsidP="00CA6075">
      <w:pPr>
        <w:spacing w:before="7" w:after="0" w:line="150" w:lineRule="exact"/>
        <w:rPr>
          <w:rFonts w:ascii="Times New Roman" w:hAnsi="Times New Roman" w:cs="Times New Roman"/>
          <w:sz w:val="24"/>
          <w:szCs w:val="24"/>
        </w:rPr>
      </w:pPr>
    </w:p>
    <w:p w14:paraId="7705209C" w14:textId="77777777" w:rsidR="00CA6075" w:rsidRPr="00735CD2" w:rsidRDefault="00CA6075" w:rsidP="00CA6075">
      <w:pPr>
        <w:spacing w:after="0" w:line="200" w:lineRule="exact"/>
        <w:rPr>
          <w:rFonts w:ascii="Times New Roman" w:hAnsi="Times New Roman" w:cs="Times New Roman"/>
          <w:sz w:val="24"/>
          <w:szCs w:val="24"/>
        </w:rPr>
      </w:pPr>
    </w:p>
    <w:p w14:paraId="1AC0EDFF" w14:textId="787CFEEA" w:rsidR="00CA6075" w:rsidRPr="00735CD2" w:rsidRDefault="00CA6075" w:rsidP="00A12BB8">
      <w:pPr>
        <w:spacing w:after="0" w:line="240" w:lineRule="auto"/>
        <w:ind w:right="707"/>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13.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3"/>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al a</w:t>
      </w:r>
      <w:r w:rsidRPr="00735CD2">
        <w:rPr>
          <w:rFonts w:ascii="Times New Roman" w:eastAsia="Times New Roman" w:hAnsi="Times New Roman" w:cs="Times New Roman"/>
          <w:b/>
          <w:bCs/>
          <w:spacing w:val="1"/>
          <w:sz w:val="24"/>
          <w:szCs w:val="24"/>
          <w:u w:val="thick" w:color="000000"/>
        </w:rPr>
        <w:t>nnu</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ost</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en</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or</w:t>
      </w:r>
      <w:r w:rsidRPr="00735CD2">
        <w:rPr>
          <w:rFonts w:ascii="Times New Roman" w:eastAsia="Times New Roman" w:hAnsi="Times New Roman" w:cs="Times New Roman"/>
          <w:b/>
          <w:bCs/>
          <w:spacing w:val="-1"/>
          <w:sz w:val="24"/>
          <w:szCs w:val="24"/>
          <w:u w:val="thick" w:color="000000"/>
        </w:rPr>
        <w:t xml:space="preserve"> 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m</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x</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ud</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val</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3"/>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Q</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12 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ov</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rPr>
        <w:t>.</w:t>
      </w:r>
    </w:p>
    <w:p w14:paraId="767703B5" w14:textId="77777777" w:rsidR="00CA6075" w:rsidRPr="00735CD2" w:rsidRDefault="00CA6075" w:rsidP="00A12BB8">
      <w:pPr>
        <w:spacing w:before="2" w:after="0" w:line="240" w:lineRule="exact"/>
        <w:rPr>
          <w:rFonts w:ascii="Times New Roman" w:hAnsi="Times New Roman" w:cs="Times New Roman"/>
          <w:sz w:val="24"/>
          <w:szCs w:val="24"/>
        </w:rPr>
      </w:pPr>
    </w:p>
    <w:p w14:paraId="4ED6402C" w14:textId="23EA185C" w:rsidR="00CA6075" w:rsidRPr="00735CD2" w:rsidRDefault="00CA6075" w:rsidP="00A12BB8">
      <w:pPr>
        <w:spacing w:before="29" w:after="0" w:line="240" w:lineRule="auto"/>
        <w:ind w:right="223"/>
        <w:rPr>
          <w:rFonts w:ascii="Times New Roman" w:eastAsia="Times New Roman" w:hAnsi="Times New Roman" w:cs="Times New Roman"/>
          <w:sz w:val="24"/>
          <w:szCs w:val="24"/>
        </w:rPr>
      </w:pP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sp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quipm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 is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this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tivi</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pacing w:val="-5"/>
          <w:sz w:val="24"/>
          <w:szCs w:val="24"/>
        </w:rPr>
        <w:t>y</w:t>
      </w:r>
      <w:r w:rsidRPr="00735CD2">
        <w:rPr>
          <w:rFonts w:ascii="Times New Roman" w:eastAsia="Times New Roman" w:hAnsi="Times New Roman" w:cs="Times New Roman"/>
          <w:sz w:val="24"/>
          <w:szCs w:val="24"/>
        </w:rPr>
        <w:t>, 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no </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pit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osts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sso</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with this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2"/>
          <w:sz w:val="24"/>
          <w:szCs w:val="24"/>
        </w:rPr>
        <w:t xml:space="preserve"> </w:t>
      </w:r>
      <w:r w:rsidR="00710CFB">
        <w:rPr>
          <w:rFonts w:ascii="Times New Roman" w:eastAsia="Times New Roman" w:hAnsi="Times New Roman" w:cs="Times New Roman"/>
          <w:spacing w:val="2"/>
          <w:sz w:val="24"/>
          <w:szCs w:val="24"/>
        </w:rPr>
        <w:t xml:space="preserve">Submitting </w:t>
      </w:r>
      <w:r w:rsidR="00437611">
        <w:rPr>
          <w:rFonts w:ascii="Times New Roman" w:eastAsia="Times New Roman" w:hAnsi="Times New Roman" w:cs="Times New Roman"/>
          <w:spacing w:val="2"/>
          <w:sz w:val="24"/>
          <w:szCs w:val="24"/>
        </w:rPr>
        <w:t xml:space="preserve">rebuttals </w:t>
      </w:r>
      <w:r w:rsidR="00EF0993">
        <w:rPr>
          <w:rFonts w:ascii="Times New Roman" w:eastAsia="Times New Roman" w:hAnsi="Times New Roman" w:cs="Times New Roman"/>
          <w:spacing w:val="2"/>
          <w:sz w:val="24"/>
          <w:szCs w:val="24"/>
        </w:rPr>
        <w:t xml:space="preserve">and surrebuttals </w:t>
      </w:r>
      <w:r w:rsidR="00710CFB">
        <w:rPr>
          <w:rFonts w:ascii="Times New Roman" w:eastAsia="Times New Roman" w:hAnsi="Times New Roman" w:cs="Times New Roman"/>
          <w:spacing w:val="2"/>
          <w:sz w:val="24"/>
          <w:szCs w:val="24"/>
        </w:rPr>
        <w:t>in regulations.gov is free.  It does require access to the Internet but</w:t>
      </w:r>
      <w:r w:rsidR="00022B3C">
        <w:rPr>
          <w:rFonts w:ascii="Times New Roman" w:eastAsia="Times New Roman" w:hAnsi="Times New Roman" w:cs="Times New Roman"/>
          <w:spacing w:val="2"/>
          <w:sz w:val="24"/>
          <w:szCs w:val="24"/>
        </w:rPr>
        <w:t>,</w:t>
      </w:r>
      <w:r w:rsidR="00710CFB">
        <w:rPr>
          <w:rFonts w:ascii="Times New Roman" w:eastAsia="Times New Roman" w:hAnsi="Times New Roman" w:cs="Times New Roman"/>
          <w:spacing w:val="2"/>
          <w:sz w:val="24"/>
          <w:szCs w:val="24"/>
        </w:rPr>
        <w:t xml:space="preserve"> if needed</w:t>
      </w:r>
      <w:r w:rsidR="00022B3C">
        <w:rPr>
          <w:rFonts w:ascii="Times New Roman" w:eastAsia="Times New Roman" w:hAnsi="Times New Roman" w:cs="Times New Roman"/>
          <w:spacing w:val="2"/>
          <w:sz w:val="24"/>
          <w:szCs w:val="24"/>
        </w:rPr>
        <w:t>,</w:t>
      </w:r>
      <w:r w:rsidR="00710CFB">
        <w:rPr>
          <w:rFonts w:ascii="Times New Roman" w:eastAsia="Times New Roman" w:hAnsi="Times New Roman" w:cs="Times New Roman"/>
          <w:spacing w:val="2"/>
          <w:sz w:val="24"/>
          <w:szCs w:val="24"/>
        </w:rPr>
        <w:t xml:space="preserve"> free Internet access and computers to access regulations.gov are available at public libraries.</w:t>
      </w:r>
      <w:r w:rsidR="00E141DA">
        <w:rPr>
          <w:rFonts w:ascii="Times New Roman" w:eastAsia="Times New Roman" w:hAnsi="Times New Roman" w:cs="Times New Roman"/>
          <w:spacing w:val="2"/>
          <w:sz w:val="24"/>
          <w:szCs w:val="24"/>
        </w:rPr>
        <w:t xml:space="preserve"> </w:t>
      </w:r>
      <w:r w:rsidR="00E141DA">
        <w:rPr>
          <w:rFonts w:ascii="Times New Roman" w:hAnsi="Times New Roman"/>
          <w:spacing w:val="2"/>
          <w:sz w:val="24"/>
          <w:szCs w:val="24"/>
        </w:rPr>
        <w:t xml:space="preserve">Submitting confidential business information as part of a rebuttal </w:t>
      </w:r>
      <w:r w:rsidR="00EF0993">
        <w:rPr>
          <w:rFonts w:ascii="Times New Roman" w:hAnsi="Times New Roman"/>
          <w:spacing w:val="2"/>
          <w:sz w:val="24"/>
          <w:szCs w:val="24"/>
        </w:rPr>
        <w:t xml:space="preserve">and surrebuttal </w:t>
      </w:r>
      <w:r w:rsidR="00E141DA">
        <w:rPr>
          <w:rFonts w:ascii="Times New Roman" w:hAnsi="Times New Roman"/>
          <w:spacing w:val="2"/>
          <w:sz w:val="24"/>
          <w:szCs w:val="24"/>
        </w:rPr>
        <w:t xml:space="preserve">by email is also free.    </w:t>
      </w:r>
      <w:r w:rsidR="00710CFB">
        <w:rPr>
          <w:rFonts w:ascii="Times New Roman" w:eastAsia="Times New Roman" w:hAnsi="Times New Roman" w:cs="Times New Roman"/>
          <w:spacing w:val="2"/>
          <w:sz w:val="24"/>
          <w:szCs w:val="24"/>
        </w:rPr>
        <w:t xml:space="preserve">  </w:t>
      </w:r>
    </w:p>
    <w:p w14:paraId="0C68B6EC" w14:textId="77777777" w:rsidR="009F1874" w:rsidRDefault="009F1874" w:rsidP="00A12BB8">
      <w:pPr>
        <w:spacing w:before="76" w:after="0" w:line="271" w:lineRule="exact"/>
        <w:ind w:right="-20"/>
        <w:rPr>
          <w:rFonts w:ascii="Times New Roman" w:eastAsia="Times New Roman" w:hAnsi="Times New Roman" w:cs="Times New Roman"/>
          <w:b/>
          <w:bCs/>
          <w:position w:val="-1"/>
          <w:sz w:val="24"/>
          <w:szCs w:val="24"/>
        </w:rPr>
      </w:pPr>
    </w:p>
    <w:p w14:paraId="283E3488" w14:textId="77777777" w:rsidR="00CA6075" w:rsidRPr="00735CD2" w:rsidRDefault="00CA6075" w:rsidP="00A12BB8">
      <w:pPr>
        <w:spacing w:before="76" w:after="0" w:line="271" w:lineRule="exact"/>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14.  </w:t>
      </w:r>
      <w:r w:rsidRPr="00735CD2">
        <w:rPr>
          <w:rFonts w:ascii="Times New Roman" w:eastAsia="Times New Roman" w:hAnsi="Times New Roman" w:cs="Times New Roman"/>
          <w:b/>
          <w:bCs/>
          <w:spacing w:val="-3"/>
          <w:position w:val="-1"/>
          <w:sz w:val="24"/>
          <w:szCs w:val="24"/>
          <w:u w:val="thick" w:color="000000"/>
        </w:rPr>
        <w:t>P</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position w:val="-1"/>
          <w:sz w:val="24"/>
          <w:szCs w:val="24"/>
          <w:u w:val="thick" w:color="000000"/>
        </w:rPr>
        <w:t>ovi</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3"/>
          <w:position w:val="-1"/>
          <w:sz w:val="24"/>
          <w:szCs w:val="24"/>
          <w:u w:val="thick" w:color="000000"/>
        </w:rPr>
        <w:t>i</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2"/>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es</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2"/>
          <w:position w:val="-1"/>
          <w:sz w:val="24"/>
          <w:szCs w:val="24"/>
          <w:u w:val="thick" w:color="000000"/>
        </w:rPr>
        <w:t>o</w:t>
      </w:r>
      <w:r w:rsidRPr="00735CD2">
        <w:rPr>
          <w:rFonts w:ascii="Times New Roman" w:eastAsia="Times New Roman" w:hAnsi="Times New Roman" w:cs="Times New Roman"/>
          <w:b/>
          <w:bCs/>
          <w:position w:val="-1"/>
          <w:sz w:val="24"/>
          <w:szCs w:val="24"/>
          <w:u w:val="thick" w:color="000000"/>
        </w:rPr>
        <w:t>f</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u</w:t>
      </w:r>
      <w:r w:rsidRPr="00735CD2">
        <w:rPr>
          <w:rFonts w:ascii="Times New Roman" w:eastAsia="Times New Roman" w:hAnsi="Times New Roman" w:cs="Times New Roman"/>
          <w:b/>
          <w:bCs/>
          <w:position w:val="-1"/>
          <w:sz w:val="24"/>
          <w:szCs w:val="24"/>
          <w:u w:val="thick" w:color="000000"/>
        </w:rPr>
        <w:t>ali</w:t>
      </w:r>
      <w:r w:rsidRPr="00735CD2">
        <w:rPr>
          <w:rFonts w:ascii="Times New Roman" w:eastAsia="Times New Roman" w:hAnsi="Times New Roman" w:cs="Times New Roman"/>
          <w:b/>
          <w:bCs/>
          <w:spacing w:val="-1"/>
          <w:position w:val="-1"/>
          <w:sz w:val="24"/>
          <w:szCs w:val="24"/>
          <w:u w:val="thick" w:color="000000"/>
        </w:rPr>
        <w:t>zed</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ost</w:t>
      </w:r>
      <w:r w:rsidRPr="00735CD2">
        <w:rPr>
          <w:rFonts w:ascii="Times New Roman" w:eastAsia="Times New Roman" w:hAnsi="Times New Roman" w:cs="Times New Roman"/>
          <w:b/>
          <w:bCs/>
          <w:spacing w:val="-1"/>
          <w:position w:val="-1"/>
          <w:sz w:val="24"/>
          <w:szCs w:val="24"/>
          <w:u w:val="thick" w:color="000000"/>
        </w:rPr>
        <w:t xml:space="preserve"> t</w:t>
      </w:r>
      <w:r w:rsidRPr="00735CD2">
        <w:rPr>
          <w:rFonts w:ascii="Times New Roman" w:eastAsia="Times New Roman" w:hAnsi="Times New Roman" w:cs="Times New Roman"/>
          <w:b/>
          <w:bCs/>
          <w:position w:val="-1"/>
          <w:sz w:val="24"/>
          <w:szCs w:val="24"/>
          <w:u w:val="thick" w:color="000000"/>
        </w:rPr>
        <w:t xml:space="preserve">o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3"/>
          <w:position w:val="-1"/>
          <w:sz w:val="24"/>
          <w:szCs w:val="24"/>
          <w:u w:val="thick" w:color="000000"/>
        </w:rPr>
        <w:t>F</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de</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position w:val="-1"/>
          <w:sz w:val="24"/>
          <w:szCs w:val="24"/>
          <w:u w:val="thick" w:color="000000"/>
        </w:rPr>
        <w:t>al gov</w:t>
      </w:r>
      <w:r w:rsidRPr="00735CD2">
        <w:rPr>
          <w:rFonts w:ascii="Times New Roman" w:eastAsia="Times New Roman" w:hAnsi="Times New Roman" w:cs="Times New Roman"/>
          <w:b/>
          <w:bCs/>
          <w:spacing w:val="-1"/>
          <w:position w:val="-1"/>
          <w:sz w:val="24"/>
          <w:szCs w:val="24"/>
          <w:u w:val="thick" w:color="000000"/>
        </w:rPr>
        <w:t>er</w:t>
      </w:r>
      <w:r w:rsidRPr="00735CD2">
        <w:rPr>
          <w:rFonts w:ascii="Times New Roman" w:eastAsia="Times New Roman" w:hAnsi="Times New Roman" w:cs="Times New Roman"/>
          <w:b/>
          <w:bCs/>
          <w:spacing w:val="3"/>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me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rPr>
        <w:t>.</w:t>
      </w:r>
    </w:p>
    <w:p w14:paraId="7572131B" w14:textId="77777777" w:rsidR="00CA6075" w:rsidRPr="00735CD2" w:rsidRDefault="00CA6075" w:rsidP="00A12BB8">
      <w:pPr>
        <w:spacing w:before="7" w:after="0" w:line="240" w:lineRule="exact"/>
        <w:rPr>
          <w:rFonts w:ascii="Times New Roman" w:hAnsi="Times New Roman" w:cs="Times New Roman"/>
          <w:sz w:val="24"/>
          <w:szCs w:val="24"/>
        </w:rPr>
      </w:pPr>
    </w:p>
    <w:p w14:paraId="3453DA83" w14:textId="4FCF0DBA" w:rsidR="00CA6075" w:rsidRPr="00735CD2" w:rsidRDefault="00CA6075" w:rsidP="00A12BB8">
      <w:pPr>
        <w:spacing w:before="29" w:after="0" w:line="240" w:lineRule="auto"/>
        <w:ind w:right="479"/>
        <w:rPr>
          <w:rFonts w:ascii="Times New Roman" w:eastAsia="Times New Roman" w:hAnsi="Times New Roman" w:cs="Times New Roman"/>
          <w:sz w:val="24"/>
          <w:szCs w:val="24"/>
        </w:rPr>
      </w:pP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 xml:space="preserve">t 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to</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ost to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l Gov</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 </w:t>
      </w:r>
      <w:r w:rsidRPr="00BE542B">
        <w:rPr>
          <w:rFonts w:ascii="Times New Roman" w:eastAsia="Times New Roman" w:hAnsi="Times New Roman" w:cs="Times New Roman"/>
          <w:sz w:val="24"/>
          <w:szCs w:val="24"/>
        </w:rPr>
        <w:t>will be</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pp</w:t>
      </w:r>
      <w:r w:rsidRPr="00BE542B">
        <w:rPr>
          <w:rFonts w:ascii="Times New Roman" w:eastAsia="Times New Roman" w:hAnsi="Times New Roman" w:cs="Times New Roman"/>
          <w:spacing w:val="-1"/>
          <w:sz w:val="24"/>
          <w:szCs w:val="24"/>
        </w:rPr>
        <w:t>r</w:t>
      </w:r>
      <w:r w:rsidRPr="00BE542B">
        <w:rPr>
          <w:rFonts w:ascii="Times New Roman" w:eastAsia="Times New Roman" w:hAnsi="Times New Roman" w:cs="Times New Roman"/>
          <w:sz w:val="24"/>
          <w:szCs w:val="24"/>
        </w:rPr>
        <w:t>o</w:t>
      </w:r>
      <w:r w:rsidRPr="00BE542B">
        <w:rPr>
          <w:rFonts w:ascii="Times New Roman" w:eastAsia="Times New Roman" w:hAnsi="Times New Roman" w:cs="Times New Roman"/>
          <w:spacing w:val="2"/>
          <w:sz w:val="24"/>
          <w:szCs w:val="24"/>
        </w:rPr>
        <w:t>x</w:t>
      </w:r>
      <w:r w:rsidRPr="00BE542B">
        <w:rPr>
          <w:rFonts w:ascii="Times New Roman" w:eastAsia="Times New Roman" w:hAnsi="Times New Roman" w:cs="Times New Roman"/>
          <w:sz w:val="24"/>
          <w:szCs w:val="24"/>
        </w:rPr>
        <w:t>im</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t</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pacing w:val="3"/>
          <w:sz w:val="24"/>
          <w:szCs w:val="24"/>
        </w:rPr>
        <w:t>l</w:t>
      </w:r>
      <w:r w:rsidR="0043767C" w:rsidRPr="00BE542B">
        <w:rPr>
          <w:rFonts w:ascii="Times New Roman" w:eastAsia="Times New Roman" w:hAnsi="Times New Roman" w:cs="Times New Roman"/>
          <w:sz w:val="24"/>
          <w:szCs w:val="24"/>
        </w:rPr>
        <w:t xml:space="preserve">y </w:t>
      </w:r>
      <w:r w:rsidR="00EF0993">
        <w:rPr>
          <w:rFonts w:ascii="Times New Roman" w:eastAsia="Times New Roman" w:hAnsi="Times New Roman" w:cs="Times New Roman"/>
          <w:sz w:val="24"/>
          <w:szCs w:val="24"/>
        </w:rPr>
        <w:t>$4,900,194</w:t>
      </w:r>
      <w:r w:rsidRPr="00BE542B">
        <w:rPr>
          <w:rFonts w:ascii="Times New Roman" w:eastAsia="Times New Roman" w:hAnsi="Times New Roman" w:cs="Times New Roman"/>
          <w:sz w:val="24"/>
          <w:szCs w:val="24"/>
        </w:rPr>
        <w:t xml:space="preserve">.  </w:t>
      </w:r>
      <w:r w:rsidR="00E84BB1">
        <w:rPr>
          <w:rFonts w:ascii="Times New Roman" w:eastAsia="Times New Roman" w:hAnsi="Times New Roman" w:cs="Times New Roman"/>
          <w:sz w:val="24"/>
          <w:szCs w:val="24"/>
        </w:rPr>
        <w:t xml:space="preserve"> A detailed estimate is given in the burden hour chart in question 12 above.</w:t>
      </w:r>
    </w:p>
    <w:p w14:paraId="0FF2960E" w14:textId="77777777" w:rsidR="00CA6075" w:rsidRPr="00735CD2" w:rsidRDefault="00CA6075" w:rsidP="00A12BB8">
      <w:pPr>
        <w:spacing w:before="7" w:after="0" w:line="150" w:lineRule="exact"/>
        <w:rPr>
          <w:rFonts w:ascii="Times New Roman" w:hAnsi="Times New Roman" w:cs="Times New Roman"/>
          <w:sz w:val="24"/>
          <w:szCs w:val="24"/>
        </w:rPr>
      </w:pPr>
    </w:p>
    <w:p w14:paraId="68734EFB" w14:textId="77777777" w:rsidR="00CA6075" w:rsidRPr="00735CD2" w:rsidRDefault="00CA6075" w:rsidP="00A12BB8">
      <w:pPr>
        <w:spacing w:after="0" w:line="200" w:lineRule="exact"/>
        <w:rPr>
          <w:rFonts w:ascii="Times New Roman" w:hAnsi="Times New Roman" w:cs="Times New Roman"/>
          <w:sz w:val="24"/>
          <w:szCs w:val="24"/>
        </w:rPr>
      </w:pPr>
    </w:p>
    <w:p w14:paraId="2AA9E05B" w14:textId="77777777" w:rsidR="00CA6075" w:rsidRPr="00735CD2" w:rsidRDefault="00CA6075" w:rsidP="00A12BB8">
      <w:pPr>
        <w:spacing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15.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aso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am</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 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j</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5210CF7C" w14:textId="77777777" w:rsidR="00CA6075" w:rsidRPr="00735CD2" w:rsidRDefault="00CA6075" w:rsidP="00A12BB8">
      <w:pPr>
        <w:spacing w:before="11" w:after="0" w:line="260" w:lineRule="exact"/>
        <w:rPr>
          <w:rFonts w:ascii="Times New Roman" w:hAnsi="Times New Roman" w:cs="Times New Roman"/>
          <w:sz w:val="24"/>
          <w:szCs w:val="24"/>
        </w:rPr>
      </w:pPr>
    </w:p>
    <w:p w14:paraId="69F4AC60" w14:textId="6265BD49" w:rsidR="00CA6075" w:rsidRPr="00735CD2" w:rsidRDefault="002C0064" w:rsidP="00A12BB8">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 new collection</w:t>
      </w:r>
      <w:r w:rsidR="00CA6075" w:rsidRPr="00735CD2">
        <w:rPr>
          <w:rFonts w:ascii="Times New Roman" w:eastAsia="Times New Roman" w:hAnsi="Times New Roman" w:cs="Times New Roman"/>
          <w:spacing w:val="-1"/>
          <w:sz w:val="24"/>
          <w:szCs w:val="24"/>
        </w:rPr>
        <w:t>.</w:t>
      </w:r>
    </w:p>
    <w:p w14:paraId="6A85C107" w14:textId="77777777" w:rsidR="00CA6075" w:rsidRPr="00735CD2" w:rsidRDefault="00CA6075" w:rsidP="00A12BB8">
      <w:pPr>
        <w:spacing w:before="7" w:after="0" w:line="150" w:lineRule="exact"/>
        <w:rPr>
          <w:rFonts w:ascii="Times New Roman" w:hAnsi="Times New Roman" w:cs="Times New Roman"/>
          <w:sz w:val="24"/>
          <w:szCs w:val="24"/>
        </w:rPr>
      </w:pPr>
    </w:p>
    <w:p w14:paraId="284B27CD" w14:textId="77777777" w:rsidR="00CA6075" w:rsidRPr="00735CD2" w:rsidRDefault="00CA6075" w:rsidP="00A12BB8">
      <w:pPr>
        <w:spacing w:after="0" w:line="200" w:lineRule="exact"/>
        <w:rPr>
          <w:rFonts w:ascii="Times New Roman" w:hAnsi="Times New Roman" w:cs="Times New Roman"/>
          <w:sz w:val="24"/>
          <w:szCs w:val="24"/>
        </w:rPr>
      </w:pPr>
    </w:p>
    <w:p w14:paraId="6642996B" w14:textId="77777777" w:rsidR="00CA6075" w:rsidRPr="00735CD2" w:rsidRDefault="00CA6075" w:rsidP="00A12BB8">
      <w:pPr>
        <w:spacing w:after="0" w:line="240" w:lineRule="auto"/>
        <w:ind w:right="491"/>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16.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ub</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2"/>
          <w:sz w:val="24"/>
          <w:szCs w:val="24"/>
          <w:u w:val="thick" w:color="000000"/>
        </w:rPr>
        <w:t>s</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ne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z w:val="24"/>
          <w:szCs w:val="24"/>
          <w:u w:val="thick" w:color="000000"/>
        </w:rPr>
        <w:t>la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pacing w:val="-2"/>
          <w:sz w:val="24"/>
          <w:szCs w:val="24"/>
          <w:u w:val="thick" w:color="000000"/>
        </w:rPr>
        <w:t>l</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14:paraId="240495AF" w14:textId="77777777" w:rsidR="00CA6075" w:rsidRPr="00735CD2" w:rsidRDefault="00CA6075" w:rsidP="00CA6075">
      <w:pPr>
        <w:spacing w:before="11" w:after="0" w:line="260" w:lineRule="exact"/>
        <w:rPr>
          <w:rFonts w:ascii="Times New Roman" w:hAnsi="Times New Roman" w:cs="Times New Roman"/>
          <w:sz w:val="24"/>
          <w:szCs w:val="24"/>
        </w:rPr>
      </w:pPr>
    </w:p>
    <w:p w14:paraId="744102B7" w14:textId="723ACAC9" w:rsidR="00A37849" w:rsidRPr="00735CD2" w:rsidRDefault="00CA6075" w:rsidP="00A12BB8">
      <w:pPr>
        <w:spacing w:before="29" w:after="0" w:line="240" w:lineRule="auto"/>
        <w:ind w:right="54"/>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pl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ns to pu</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lish this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tisti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l pu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pos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r w:rsidR="00206382">
        <w:rPr>
          <w:rFonts w:ascii="Times New Roman" w:eastAsia="Times New Roman" w:hAnsi="Times New Roman" w:cs="Times New Roman"/>
          <w:sz w:val="24"/>
          <w:szCs w:val="24"/>
        </w:rPr>
        <w:t>, except to the extent needed for importers, the United States Government, and other parties to identify approved exclusion requests</w:t>
      </w:r>
      <w:r w:rsidRPr="00735CD2">
        <w:rPr>
          <w:rFonts w:ascii="Times New Roman" w:eastAsia="Times New Roman" w:hAnsi="Times New Roman" w:cs="Times New Roman"/>
          <w:sz w:val="24"/>
          <w:szCs w:val="24"/>
        </w:rPr>
        <w:t>.</w:t>
      </w:r>
      <w:r w:rsidR="00A37849">
        <w:rPr>
          <w:rFonts w:ascii="Times New Roman" w:eastAsia="Times New Roman" w:hAnsi="Times New Roman" w:cs="Times New Roman"/>
          <w:sz w:val="24"/>
          <w:szCs w:val="24"/>
        </w:rPr>
        <w:t xml:space="preserve"> The Federal rulemaking portal (an electronic submission portal) regulations.gov will be used for parties in the United States submitting exclusion requests</w:t>
      </w:r>
      <w:r w:rsidR="00437611">
        <w:rPr>
          <w:rFonts w:ascii="Times New Roman" w:eastAsia="Times New Roman" w:hAnsi="Times New Roman" w:cs="Times New Roman"/>
          <w:sz w:val="24"/>
          <w:szCs w:val="24"/>
        </w:rPr>
        <w:t>,</w:t>
      </w:r>
      <w:r w:rsidR="00A37849">
        <w:rPr>
          <w:rFonts w:ascii="Times New Roman" w:eastAsia="Times New Roman" w:hAnsi="Times New Roman" w:cs="Times New Roman"/>
          <w:sz w:val="24"/>
          <w:szCs w:val="24"/>
        </w:rPr>
        <w:t xml:space="preserve"> objections to submitted exclusion requests</w:t>
      </w:r>
      <w:r w:rsidR="00437611">
        <w:rPr>
          <w:rFonts w:ascii="Times New Roman" w:eastAsia="Times New Roman" w:hAnsi="Times New Roman" w:cs="Times New Roman"/>
          <w:sz w:val="24"/>
          <w:szCs w:val="24"/>
        </w:rPr>
        <w:t>, rebuttals, and surrebuttals</w:t>
      </w:r>
      <w:r w:rsidR="00A37849">
        <w:rPr>
          <w:rFonts w:ascii="Times New Roman" w:eastAsia="Times New Roman" w:hAnsi="Times New Roman" w:cs="Times New Roman"/>
          <w:sz w:val="24"/>
          <w:szCs w:val="24"/>
        </w:rPr>
        <w:t xml:space="preserve">.  Regulations.gov will also be used for managing and posting DOC’s responses to each of the exclusion requests. </w:t>
      </w:r>
    </w:p>
    <w:p w14:paraId="16875D0A" w14:textId="77777777" w:rsidR="00CA6075" w:rsidRPr="00735CD2" w:rsidRDefault="00CA6075" w:rsidP="00A12BB8">
      <w:pPr>
        <w:spacing w:before="7" w:after="0" w:line="150" w:lineRule="exact"/>
        <w:rPr>
          <w:rFonts w:ascii="Times New Roman" w:hAnsi="Times New Roman" w:cs="Times New Roman"/>
          <w:sz w:val="24"/>
          <w:szCs w:val="24"/>
        </w:rPr>
      </w:pPr>
    </w:p>
    <w:p w14:paraId="62091342" w14:textId="77777777" w:rsidR="00CA6075" w:rsidRPr="00735CD2" w:rsidRDefault="00CA6075" w:rsidP="00A12BB8">
      <w:pPr>
        <w:spacing w:after="0" w:line="200" w:lineRule="exact"/>
        <w:rPr>
          <w:rFonts w:ascii="Times New Roman" w:hAnsi="Times New Roman" w:cs="Times New Roman"/>
          <w:sz w:val="24"/>
          <w:szCs w:val="24"/>
        </w:rPr>
      </w:pPr>
    </w:p>
    <w:p w14:paraId="1134C7E3" w14:textId="77777777" w:rsidR="00CA6075" w:rsidRPr="00735CD2" w:rsidRDefault="00CA6075" w:rsidP="00A12BB8">
      <w:pPr>
        <w:spacing w:after="0" w:line="240" w:lineRule="auto"/>
        <w:ind w:right="925"/>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17.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g 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oval</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 xml:space="preserve">lay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3"/>
          <w:sz w:val="24"/>
          <w:szCs w:val="24"/>
          <w:u w:val="thick" w:color="000000"/>
        </w:rPr>
        <w:t>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B</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oval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aso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y</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lay</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ld</w:t>
      </w:r>
      <w:r w:rsidRPr="00735CD2">
        <w:rPr>
          <w:rFonts w:ascii="Times New Roman" w:eastAsia="Times New Roman" w:hAnsi="Times New Roman" w:cs="Times New Roman"/>
          <w:b/>
          <w:bCs/>
          <w:spacing w:val="1"/>
          <w:sz w:val="24"/>
          <w:szCs w:val="24"/>
          <w:u w:val="thick" w:color="000000"/>
        </w:rPr>
        <w:t xml:space="preserve"> 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pr</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rPr>
        <w:t>.</w:t>
      </w:r>
    </w:p>
    <w:p w14:paraId="30E4FB13" w14:textId="77777777" w:rsidR="00CA6075" w:rsidRPr="00735CD2" w:rsidRDefault="00CA6075" w:rsidP="00A12BB8">
      <w:pPr>
        <w:spacing w:before="11" w:after="0" w:line="260" w:lineRule="exact"/>
        <w:rPr>
          <w:rFonts w:ascii="Times New Roman" w:hAnsi="Times New Roman" w:cs="Times New Roman"/>
          <w:sz w:val="24"/>
          <w:szCs w:val="24"/>
        </w:rPr>
      </w:pPr>
    </w:p>
    <w:p w14:paraId="5B80D6CD" w14:textId="77777777" w:rsidR="00CA6075" w:rsidRPr="00735CD2" w:rsidRDefault="00CA6075" w:rsidP="00A12BB8">
      <w:pPr>
        <w:spacing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78BD5A93" w14:textId="77777777" w:rsidR="00CA6075" w:rsidRPr="00735CD2" w:rsidRDefault="00CA6075" w:rsidP="00A12BB8">
      <w:pPr>
        <w:spacing w:before="7" w:after="0" w:line="150" w:lineRule="exact"/>
        <w:rPr>
          <w:rFonts w:ascii="Times New Roman" w:hAnsi="Times New Roman" w:cs="Times New Roman"/>
          <w:sz w:val="24"/>
          <w:szCs w:val="24"/>
        </w:rPr>
      </w:pPr>
    </w:p>
    <w:p w14:paraId="1348AD05" w14:textId="77777777" w:rsidR="00CA6075" w:rsidRPr="00735CD2" w:rsidRDefault="00CA6075" w:rsidP="00A12BB8">
      <w:pPr>
        <w:spacing w:after="0" w:line="200" w:lineRule="exact"/>
        <w:rPr>
          <w:rFonts w:ascii="Times New Roman" w:hAnsi="Times New Roman" w:cs="Times New Roman"/>
          <w:sz w:val="24"/>
          <w:szCs w:val="24"/>
        </w:rPr>
      </w:pPr>
    </w:p>
    <w:p w14:paraId="662256C8" w14:textId="77777777" w:rsidR="00CA6075" w:rsidRPr="00735CD2" w:rsidRDefault="00CA6075" w:rsidP="00A12BB8">
      <w:pPr>
        <w:spacing w:after="0" w:line="271" w:lineRule="exact"/>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18.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x</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position w:val="-1"/>
          <w:sz w:val="24"/>
          <w:szCs w:val="24"/>
          <w:u w:val="thick" w:color="000000"/>
        </w:rPr>
        <w:t>lain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ch</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x</w:t>
      </w:r>
      <w:r w:rsidRPr="00735CD2">
        <w:rPr>
          <w:rFonts w:ascii="Times New Roman" w:eastAsia="Times New Roman" w:hAnsi="Times New Roman" w:cs="Times New Roman"/>
          <w:b/>
          <w:bCs/>
          <w:spacing w:val="-1"/>
          <w:position w:val="-1"/>
          <w:sz w:val="24"/>
          <w:szCs w:val="24"/>
          <w:u w:val="thick" w:color="000000"/>
        </w:rPr>
        <w:t>ce</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 xml:space="preserve">o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c</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rt</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me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rPr>
        <w:t>.</w:t>
      </w:r>
    </w:p>
    <w:p w14:paraId="4E6818D0" w14:textId="77777777" w:rsidR="00CA6075" w:rsidRPr="00735CD2" w:rsidRDefault="00CA6075" w:rsidP="00A12BB8">
      <w:pPr>
        <w:spacing w:before="7" w:after="0" w:line="240" w:lineRule="exact"/>
        <w:rPr>
          <w:rFonts w:ascii="Times New Roman" w:hAnsi="Times New Roman" w:cs="Times New Roman"/>
          <w:sz w:val="24"/>
          <w:szCs w:val="24"/>
        </w:rPr>
      </w:pPr>
    </w:p>
    <w:p w14:paraId="0A8CBB75" w14:textId="77777777" w:rsidR="00CA6075" w:rsidRPr="00735CD2" w:rsidRDefault="00CA6075" w:rsidP="00A12BB8">
      <w:pPr>
        <w:spacing w:before="29"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54002D74" w14:textId="77777777" w:rsidR="00CA6075" w:rsidRPr="00735CD2" w:rsidRDefault="00CA6075" w:rsidP="00A12BB8">
      <w:pPr>
        <w:spacing w:before="5" w:after="0" w:line="180" w:lineRule="exact"/>
        <w:rPr>
          <w:rFonts w:ascii="Times New Roman" w:hAnsi="Times New Roman" w:cs="Times New Roman"/>
          <w:sz w:val="24"/>
          <w:szCs w:val="24"/>
        </w:rPr>
      </w:pPr>
    </w:p>
    <w:p w14:paraId="25DC8C97" w14:textId="77777777" w:rsidR="00CA6075" w:rsidRPr="00735CD2" w:rsidRDefault="00CA6075" w:rsidP="00A12BB8">
      <w:pPr>
        <w:spacing w:after="0" w:line="200" w:lineRule="exact"/>
        <w:rPr>
          <w:rFonts w:ascii="Times New Roman" w:hAnsi="Times New Roman" w:cs="Times New Roman"/>
          <w:sz w:val="24"/>
          <w:szCs w:val="24"/>
        </w:rPr>
      </w:pPr>
    </w:p>
    <w:p w14:paraId="190A4158" w14:textId="77777777" w:rsidR="00CA6075" w:rsidRPr="00735CD2" w:rsidRDefault="00CA6075" w:rsidP="00A12BB8">
      <w:pPr>
        <w:spacing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sz w:val="24"/>
          <w:szCs w:val="24"/>
        </w:rPr>
        <w:t>B</w:t>
      </w:r>
      <w:r w:rsidRPr="00735CD2">
        <w:rPr>
          <w:rFonts w:ascii="Times New Roman" w:eastAsia="Times New Roman" w:hAnsi="Times New Roman" w:cs="Times New Roman"/>
          <w:b/>
          <w:bCs/>
          <w:sz w:val="24"/>
          <w:szCs w:val="24"/>
        </w:rPr>
        <w:t>.  CO</w:t>
      </w:r>
      <w:r w:rsidRPr="00735CD2">
        <w:rPr>
          <w:rFonts w:ascii="Times New Roman" w:eastAsia="Times New Roman" w:hAnsi="Times New Roman" w:cs="Times New Roman"/>
          <w:b/>
          <w:bCs/>
          <w:spacing w:val="1"/>
          <w:sz w:val="24"/>
          <w:szCs w:val="24"/>
        </w:rPr>
        <w:t>LLE</w:t>
      </w:r>
      <w:r w:rsidRPr="00735CD2">
        <w:rPr>
          <w:rFonts w:ascii="Times New Roman" w:eastAsia="Times New Roman" w:hAnsi="Times New Roman" w:cs="Times New Roman"/>
          <w:b/>
          <w:bCs/>
          <w:sz w:val="24"/>
          <w:szCs w:val="24"/>
        </w:rPr>
        <w:t>C</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pacing w:val="-2"/>
          <w:sz w:val="24"/>
          <w:szCs w:val="24"/>
        </w:rPr>
        <w:t>I</w:t>
      </w:r>
      <w:r w:rsidRPr="00735CD2">
        <w:rPr>
          <w:rFonts w:ascii="Times New Roman" w:eastAsia="Times New Roman" w:hAnsi="Times New Roman" w:cs="Times New Roman"/>
          <w:b/>
          <w:bCs/>
          <w:sz w:val="24"/>
          <w:szCs w:val="24"/>
        </w:rPr>
        <w:t>ONS</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2"/>
          <w:sz w:val="24"/>
          <w:szCs w:val="24"/>
        </w:rPr>
        <w:t>O</w:t>
      </w:r>
      <w:r w:rsidRPr="00735CD2">
        <w:rPr>
          <w:rFonts w:ascii="Times New Roman" w:eastAsia="Times New Roman" w:hAnsi="Times New Roman" w:cs="Times New Roman"/>
          <w:b/>
          <w:bCs/>
          <w:sz w:val="24"/>
          <w:szCs w:val="24"/>
        </w:rPr>
        <w:t>F</w:t>
      </w:r>
      <w:r w:rsidRPr="00735CD2">
        <w:rPr>
          <w:rFonts w:ascii="Times New Roman" w:eastAsia="Times New Roman" w:hAnsi="Times New Roman" w:cs="Times New Roman"/>
          <w:b/>
          <w:bCs/>
          <w:spacing w:val="-3"/>
          <w:sz w:val="24"/>
          <w:szCs w:val="24"/>
        </w:rPr>
        <w:t xml:space="preserve"> </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2"/>
          <w:sz w:val="24"/>
          <w:szCs w:val="24"/>
        </w:rPr>
        <w:t>N</w:t>
      </w:r>
      <w:r w:rsidRPr="00735CD2">
        <w:rPr>
          <w:rFonts w:ascii="Times New Roman" w:eastAsia="Times New Roman" w:hAnsi="Times New Roman" w:cs="Times New Roman"/>
          <w:b/>
          <w:bCs/>
          <w:spacing w:val="-3"/>
          <w:sz w:val="24"/>
          <w:szCs w:val="24"/>
        </w:rPr>
        <w:t>F</w:t>
      </w:r>
      <w:r w:rsidRPr="00735CD2">
        <w:rPr>
          <w:rFonts w:ascii="Times New Roman" w:eastAsia="Times New Roman" w:hAnsi="Times New Roman" w:cs="Times New Roman"/>
          <w:b/>
          <w:bCs/>
          <w:sz w:val="24"/>
          <w:szCs w:val="24"/>
        </w:rPr>
        <w:t>O</w:t>
      </w:r>
      <w:r w:rsidRPr="00735CD2">
        <w:rPr>
          <w:rFonts w:ascii="Times New Roman" w:eastAsia="Times New Roman" w:hAnsi="Times New Roman" w:cs="Times New Roman"/>
          <w:b/>
          <w:bCs/>
          <w:spacing w:val="2"/>
          <w:sz w:val="24"/>
          <w:szCs w:val="24"/>
        </w:rPr>
        <w:t>R</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 xml:space="preserve">ION </w:t>
      </w:r>
      <w:r w:rsidRPr="00735CD2">
        <w:rPr>
          <w:rFonts w:ascii="Times New Roman" w:eastAsia="Times New Roman" w:hAnsi="Times New Roman" w:cs="Times New Roman"/>
          <w:b/>
          <w:bCs/>
          <w:spacing w:val="1"/>
          <w:sz w:val="24"/>
          <w:szCs w:val="24"/>
        </w:rPr>
        <w:t>EM</w:t>
      </w:r>
      <w:r w:rsidRPr="00735CD2">
        <w:rPr>
          <w:rFonts w:ascii="Times New Roman" w:eastAsia="Times New Roman" w:hAnsi="Times New Roman" w:cs="Times New Roman"/>
          <w:b/>
          <w:bCs/>
          <w:spacing w:val="-3"/>
          <w:sz w:val="24"/>
          <w:szCs w:val="24"/>
        </w:rPr>
        <w:t>P</w:t>
      </w:r>
      <w:r w:rsidRPr="00735CD2">
        <w:rPr>
          <w:rFonts w:ascii="Times New Roman" w:eastAsia="Times New Roman" w:hAnsi="Times New Roman" w:cs="Times New Roman"/>
          <w:b/>
          <w:bCs/>
          <w:spacing w:val="1"/>
          <w:sz w:val="24"/>
          <w:szCs w:val="24"/>
        </w:rPr>
        <w:t>L</w:t>
      </w:r>
      <w:r w:rsidRPr="00735CD2">
        <w:rPr>
          <w:rFonts w:ascii="Times New Roman" w:eastAsia="Times New Roman" w:hAnsi="Times New Roman" w:cs="Times New Roman"/>
          <w:b/>
          <w:bCs/>
          <w:sz w:val="24"/>
          <w:szCs w:val="24"/>
        </w:rPr>
        <w:t>OYI</w:t>
      </w:r>
      <w:r w:rsidRPr="00735CD2">
        <w:rPr>
          <w:rFonts w:ascii="Times New Roman" w:eastAsia="Times New Roman" w:hAnsi="Times New Roman" w:cs="Times New Roman"/>
          <w:b/>
          <w:bCs/>
          <w:spacing w:val="2"/>
          <w:sz w:val="24"/>
          <w:szCs w:val="24"/>
        </w:rPr>
        <w:t>N</w:t>
      </w:r>
      <w:r w:rsidRPr="00735CD2">
        <w:rPr>
          <w:rFonts w:ascii="Times New Roman" w:eastAsia="Times New Roman" w:hAnsi="Times New Roman" w:cs="Times New Roman"/>
          <w:b/>
          <w:bCs/>
          <w:sz w:val="24"/>
          <w:szCs w:val="24"/>
        </w:rPr>
        <w:t>G</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pacing w:val="1"/>
          <w:sz w:val="24"/>
          <w:szCs w:val="24"/>
        </w:rPr>
        <w:t>ST</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1"/>
          <w:sz w:val="24"/>
          <w:szCs w:val="24"/>
        </w:rPr>
        <w:t>ST</w:t>
      </w:r>
      <w:r w:rsidRPr="00735CD2">
        <w:rPr>
          <w:rFonts w:ascii="Times New Roman" w:eastAsia="Times New Roman" w:hAnsi="Times New Roman" w:cs="Times New Roman"/>
          <w:b/>
          <w:bCs/>
          <w:spacing w:val="-2"/>
          <w:sz w:val="24"/>
          <w:szCs w:val="24"/>
        </w:rPr>
        <w:t>I</w:t>
      </w:r>
      <w:r w:rsidRPr="00735CD2">
        <w:rPr>
          <w:rFonts w:ascii="Times New Roman" w:eastAsia="Times New Roman" w:hAnsi="Times New Roman" w:cs="Times New Roman"/>
          <w:b/>
          <w:bCs/>
          <w:sz w:val="24"/>
          <w:szCs w:val="24"/>
        </w:rPr>
        <w:t>CAL</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pacing w:val="1"/>
          <w:sz w:val="24"/>
          <w:szCs w:val="24"/>
        </w:rPr>
        <w:t>ET</w:t>
      </w:r>
      <w:r w:rsidRPr="00735CD2">
        <w:rPr>
          <w:rFonts w:ascii="Times New Roman" w:eastAsia="Times New Roman" w:hAnsi="Times New Roman" w:cs="Times New Roman"/>
          <w:b/>
          <w:bCs/>
          <w:sz w:val="24"/>
          <w:szCs w:val="24"/>
        </w:rPr>
        <w:t>HODS</w:t>
      </w:r>
    </w:p>
    <w:p w14:paraId="39798132" w14:textId="77777777" w:rsidR="00CA6075" w:rsidRPr="00735CD2" w:rsidRDefault="00CA6075" w:rsidP="00A12BB8">
      <w:pPr>
        <w:spacing w:before="11" w:after="0" w:line="260" w:lineRule="exact"/>
        <w:rPr>
          <w:rFonts w:ascii="Times New Roman" w:hAnsi="Times New Roman" w:cs="Times New Roman"/>
          <w:sz w:val="24"/>
          <w:szCs w:val="24"/>
        </w:rPr>
      </w:pPr>
    </w:p>
    <w:p w14:paraId="055E25CC" w14:textId="77777777" w:rsidR="00106198" w:rsidRDefault="00CA6075" w:rsidP="00A12BB8">
      <w:pPr>
        <w:spacing w:after="0" w:line="240" w:lineRule="auto"/>
        <w:ind w:right="-20"/>
        <w:rPr>
          <w:rFonts w:ascii="Times New Roman" w:hAnsi="Times New Roman" w:cs="Times New Roman"/>
          <w:sz w:val="96"/>
          <w:szCs w:val="96"/>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07DCB34B" w14:textId="77777777" w:rsidR="009F1874" w:rsidRDefault="009F1874" w:rsidP="00A12BB8">
      <w:pPr>
        <w:autoSpaceDE w:val="0"/>
        <w:autoSpaceDN w:val="0"/>
        <w:adjustRightInd w:val="0"/>
        <w:spacing w:after="0" w:line="240" w:lineRule="auto"/>
        <w:jc w:val="center"/>
        <w:rPr>
          <w:rFonts w:ascii="Times New Roman" w:hAnsi="Times New Roman" w:cs="Times New Roman"/>
          <w:sz w:val="96"/>
          <w:szCs w:val="96"/>
        </w:rPr>
      </w:pPr>
    </w:p>
    <w:sectPr w:rsidR="009F1874" w:rsidSect="00D47815">
      <w:footerReference w:type="default" r:id="rId11"/>
      <w:footerReference w:type="first" r:id="rId12"/>
      <w:pgSz w:w="12240" w:h="15840" w:code="1"/>
      <w:pgMar w:top="1440" w:right="1440" w:bottom="144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E75BF7" w16cid:durableId="1F328A2C"/>
  <w16cid:commentId w16cid:paraId="764E489A" w16cid:durableId="1F328A72"/>
  <w16cid:commentId w16cid:paraId="443A1517" w16cid:durableId="1F328AAB"/>
  <w16cid:commentId w16cid:paraId="008864E5" w16cid:durableId="1F328AEE"/>
  <w16cid:commentId w16cid:paraId="398D3F54" w16cid:durableId="1F328A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E49EB" w14:textId="77777777" w:rsidR="00BF237F" w:rsidRDefault="00BF237F" w:rsidP="00265D7E">
      <w:pPr>
        <w:spacing w:after="0" w:line="240" w:lineRule="auto"/>
      </w:pPr>
      <w:r>
        <w:separator/>
      </w:r>
    </w:p>
  </w:endnote>
  <w:endnote w:type="continuationSeparator" w:id="0">
    <w:p w14:paraId="2730F534" w14:textId="77777777" w:rsidR="00BF237F" w:rsidRDefault="00BF237F" w:rsidP="0026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439805"/>
      <w:docPartObj>
        <w:docPartGallery w:val="Page Numbers (Bottom of Page)"/>
        <w:docPartUnique/>
      </w:docPartObj>
    </w:sdtPr>
    <w:sdtEndPr>
      <w:rPr>
        <w:rFonts w:ascii="Times New Roman" w:hAnsi="Times New Roman" w:cs="Times New Roman"/>
        <w:noProof/>
        <w:sz w:val="20"/>
        <w:szCs w:val="20"/>
      </w:rPr>
    </w:sdtEndPr>
    <w:sdtContent>
      <w:p w14:paraId="4E8AFA0D" w14:textId="6EA38F5E" w:rsidR="00682116" w:rsidRPr="004144A4" w:rsidRDefault="00682116">
        <w:pPr>
          <w:pStyle w:val="Footer"/>
          <w:jc w:val="center"/>
          <w:rPr>
            <w:rFonts w:ascii="Times New Roman" w:hAnsi="Times New Roman" w:cs="Times New Roman"/>
            <w:sz w:val="20"/>
            <w:szCs w:val="20"/>
          </w:rPr>
        </w:pPr>
        <w:r w:rsidRPr="004144A4">
          <w:rPr>
            <w:rFonts w:ascii="Times New Roman" w:hAnsi="Times New Roman" w:cs="Times New Roman"/>
            <w:sz w:val="20"/>
            <w:szCs w:val="20"/>
          </w:rPr>
          <w:fldChar w:fldCharType="begin"/>
        </w:r>
        <w:r w:rsidRPr="004144A4">
          <w:rPr>
            <w:rFonts w:ascii="Times New Roman" w:hAnsi="Times New Roman" w:cs="Times New Roman"/>
            <w:sz w:val="20"/>
            <w:szCs w:val="20"/>
          </w:rPr>
          <w:instrText xml:space="preserve"> PAGE   \* MERGEFORMAT </w:instrText>
        </w:r>
        <w:r w:rsidRPr="004144A4">
          <w:rPr>
            <w:rFonts w:ascii="Times New Roman" w:hAnsi="Times New Roman" w:cs="Times New Roman"/>
            <w:sz w:val="20"/>
            <w:szCs w:val="20"/>
          </w:rPr>
          <w:fldChar w:fldCharType="separate"/>
        </w:r>
        <w:r w:rsidR="00DA15C4">
          <w:rPr>
            <w:rFonts w:ascii="Times New Roman" w:hAnsi="Times New Roman" w:cs="Times New Roman"/>
            <w:noProof/>
            <w:sz w:val="20"/>
            <w:szCs w:val="20"/>
          </w:rPr>
          <w:t>2</w:t>
        </w:r>
        <w:r w:rsidRPr="004144A4">
          <w:rPr>
            <w:rFonts w:ascii="Times New Roman" w:hAnsi="Times New Roman" w:cs="Times New Roman"/>
            <w:noProof/>
            <w:sz w:val="20"/>
            <w:szCs w:val="20"/>
          </w:rPr>
          <w:fldChar w:fldCharType="end"/>
        </w:r>
      </w:p>
    </w:sdtContent>
  </w:sdt>
  <w:p w14:paraId="44A7B5F0" w14:textId="77777777" w:rsidR="00682116" w:rsidRDefault="00682116">
    <w:pPr>
      <w:pStyle w:val="Footer"/>
    </w:pPr>
  </w:p>
  <w:p w14:paraId="70FBA3A2" w14:textId="77777777" w:rsidR="00682116" w:rsidRDefault="006821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593C1" w14:textId="77777777" w:rsidR="00682116" w:rsidRDefault="00682116">
    <w:pPr>
      <w:pStyle w:val="Footer"/>
    </w:pPr>
  </w:p>
  <w:p w14:paraId="4C020D42" w14:textId="77777777" w:rsidR="00682116" w:rsidRDefault="006821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DC2D3" w14:textId="77777777" w:rsidR="00BF237F" w:rsidRDefault="00BF237F" w:rsidP="00265D7E">
      <w:pPr>
        <w:spacing w:after="0" w:line="240" w:lineRule="auto"/>
      </w:pPr>
      <w:r>
        <w:separator/>
      </w:r>
    </w:p>
  </w:footnote>
  <w:footnote w:type="continuationSeparator" w:id="0">
    <w:p w14:paraId="30E7F9D4" w14:textId="77777777" w:rsidR="00BF237F" w:rsidRDefault="00BF237F" w:rsidP="00265D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017"/>
    <w:multiLevelType w:val="hybridMultilevel"/>
    <w:tmpl w:val="B198B116"/>
    <w:lvl w:ilvl="0" w:tplc="34DC2B6E">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21FB9"/>
    <w:multiLevelType w:val="hybridMultilevel"/>
    <w:tmpl w:val="8ACAD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05D0F"/>
    <w:multiLevelType w:val="hybridMultilevel"/>
    <w:tmpl w:val="8228B5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E4219"/>
    <w:multiLevelType w:val="hybridMultilevel"/>
    <w:tmpl w:val="3FDA0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04EAC"/>
    <w:multiLevelType w:val="hybridMultilevel"/>
    <w:tmpl w:val="DAD6F9C6"/>
    <w:lvl w:ilvl="0" w:tplc="772A2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24412"/>
    <w:multiLevelType w:val="hybridMultilevel"/>
    <w:tmpl w:val="9F90E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30103"/>
    <w:multiLevelType w:val="hybridMultilevel"/>
    <w:tmpl w:val="DA3CE5F2"/>
    <w:lvl w:ilvl="0" w:tplc="C6006C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E3180D"/>
    <w:multiLevelType w:val="multilevel"/>
    <w:tmpl w:val="BAB2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FC6E39"/>
    <w:multiLevelType w:val="hybridMultilevel"/>
    <w:tmpl w:val="567A009E"/>
    <w:lvl w:ilvl="0" w:tplc="5C9A0B0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4394A21"/>
    <w:multiLevelType w:val="hybridMultilevel"/>
    <w:tmpl w:val="46022CB6"/>
    <w:lvl w:ilvl="0" w:tplc="A33802A6">
      <w:start w:val="1"/>
      <w:numFmt w:val="low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EC27A7C"/>
    <w:multiLevelType w:val="hybridMultilevel"/>
    <w:tmpl w:val="C3E231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771294"/>
    <w:multiLevelType w:val="hybridMultilevel"/>
    <w:tmpl w:val="80329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88373A"/>
    <w:multiLevelType w:val="hybridMultilevel"/>
    <w:tmpl w:val="96886C66"/>
    <w:lvl w:ilvl="0" w:tplc="EBF6BECC">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4561B8"/>
    <w:multiLevelType w:val="hybridMultilevel"/>
    <w:tmpl w:val="EF148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4B6A5C"/>
    <w:multiLevelType w:val="hybridMultilevel"/>
    <w:tmpl w:val="AC78FC4A"/>
    <w:lvl w:ilvl="0" w:tplc="29EA84AA">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AE0AC5"/>
    <w:multiLevelType w:val="hybridMultilevel"/>
    <w:tmpl w:val="FAE4C27E"/>
    <w:lvl w:ilvl="0" w:tplc="DC203E80">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6C38DF"/>
    <w:multiLevelType w:val="hybridMultilevel"/>
    <w:tmpl w:val="E2127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8557C7"/>
    <w:multiLevelType w:val="hybridMultilevel"/>
    <w:tmpl w:val="35E60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042E60"/>
    <w:multiLevelType w:val="hybridMultilevel"/>
    <w:tmpl w:val="30E67028"/>
    <w:lvl w:ilvl="0" w:tplc="3AB487C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8A4274"/>
    <w:multiLevelType w:val="hybridMultilevel"/>
    <w:tmpl w:val="6602FB42"/>
    <w:lvl w:ilvl="0" w:tplc="19042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9F1DA9"/>
    <w:multiLevelType w:val="hybridMultilevel"/>
    <w:tmpl w:val="41E43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3F4171"/>
    <w:multiLevelType w:val="hybridMultilevel"/>
    <w:tmpl w:val="CD106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E74A65"/>
    <w:multiLevelType w:val="hybridMultilevel"/>
    <w:tmpl w:val="98BCEDE4"/>
    <w:lvl w:ilvl="0" w:tplc="2064FC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BA41F6"/>
    <w:multiLevelType w:val="hybridMultilevel"/>
    <w:tmpl w:val="FEB4C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E73665"/>
    <w:multiLevelType w:val="hybridMultilevel"/>
    <w:tmpl w:val="B80C4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1F1599"/>
    <w:multiLevelType w:val="hybridMultilevel"/>
    <w:tmpl w:val="3C6C8F8A"/>
    <w:lvl w:ilvl="0" w:tplc="2F182B7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8C5AA0"/>
    <w:multiLevelType w:val="hybridMultilevel"/>
    <w:tmpl w:val="BAF4A782"/>
    <w:lvl w:ilvl="0" w:tplc="CDE2E926">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246EA2"/>
    <w:multiLevelType w:val="hybridMultilevel"/>
    <w:tmpl w:val="A6A495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397BDD"/>
    <w:multiLevelType w:val="hybridMultilevel"/>
    <w:tmpl w:val="5360FD9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9">
    <w:nsid w:val="6E0C7EC0"/>
    <w:multiLevelType w:val="hybridMultilevel"/>
    <w:tmpl w:val="06265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0B4C5D"/>
    <w:multiLevelType w:val="hybridMultilevel"/>
    <w:tmpl w:val="FB3CC4E0"/>
    <w:lvl w:ilvl="0" w:tplc="A386D8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33F7DBF"/>
    <w:multiLevelType w:val="hybridMultilevel"/>
    <w:tmpl w:val="117066E8"/>
    <w:lvl w:ilvl="0" w:tplc="4BA2EB6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457EAC"/>
    <w:multiLevelType w:val="hybridMultilevel"/>
    <w:tmpl w:val="025E3180"/>
    <w:lvl w:ilvl="0" w:tplc="96FE38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8E4801"/>
    <w:multiLevelType w:val="hybridMultilevel"/>
    <w:tmpl w:val="94947F00"/>
    <w:lvl w:ilvl="0" w:tplc="5F3AAFC4">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B22907"/>
    <w:multiLevelType w:val="hybridMultilevel"/>
    <w:tmpl w:val="3B0A5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CF1E7F"/>
    <w:multiLevelType w:val="hybridMultilevel"/>
    <w:tmpl w:val="78165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762AC0"/>
    <w:multiLevelType w:val="hybridMultilevel"/>
    <w:tmpl w:val="7AC8D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26"/>
  </w:num>
  <w:num w:numId="4">
    <w:abstractNumId w:val="12"/>
  </w:num>
  <w:num w:numId="5">
    <w:abstractNumId w:val="18"/>
  </w:num>
  <w:num w:numId="6">
    <w:abstractNumId w:val="25"/>
  </w:num>
  <w:num w:numId="7">
    <w:abstractNumId w:val="31"/>
  </w:num>
  <w:num w:numId="8">
    <w:abstractNumId w:val="14"/>
  </w:num>
  <w:num w:numId="9">
    <w:abstractNumId w:val="28"/>
  </w:num>
  <w:num w:numId="10">
    <w:abstractNumId w:val="22"/>
  </w:num>
  <w:num w:numId="11">
    <w:abstractNumId w:val="13"/>
  </w:num>
  <w:num w:numId="12">
    <w:abstractNumId w:val="0"/>
  </w:num>
  <w:num w:numId="13">
    <w:abstractNumId w:val="17"/>
  </w:num>
  <w:num w:numId="14">
    <w:abstractNumId w:val="21"/>
  </w:num>
  <w:num w:numId="15">
    <w:abstractNumId w:val="10"/>
  </w:num>
  <w:num w:numId="16">
    <w:abstractNumId w:val="6"/>
  </w:num>
  <w:num w:numId="17">
    <w:abstractNumId w:val="19"/>
  </w:num>
  <w:num w:numId="18">
    <w:abstractNumId w:val="8"/>
  </w:num>
  <w:num w:numId="19">
    <w:abstractNumId w:val="11"/>
  </w:num>
  <w:num w:numId="20">
    <w:abstractNumId w:val="16"/>
  </w:num>
  <w:num w:numId="21">
    <w:abstractNumId w:val="36"/>
  </w:num>
  <w:num w:numId="22">
    <w:abstractNumId w:val="23"/>
  </w:num>
  <w:num w:numId="23">
    <w:abstractNumId w:val="27"/>
  </w:num>
  <w:num w:numId="24">
    <w:abstractNumId w:val="35"/>
  </w:num>
  <w:num w:numId="25">
    <w:abstractNumId w:val="3"/>
  </w:num>
  <w:num w:numId="26">
    <w:abstractNumId w:val="4"/>
  </w:num>
  <w:num w:numId="27">
    <w:abstractNumId w:val="2"/>
  </w:num>
  <w:num w:numId="28">
    <w:abstractNumId w:val="30"/>
  </w:num>
  <w:num w:numId="29">
    <w:abstractNumId w:val="32"/>
  </w:num>
  <w:num w:numId="30">
    <w:abstractNumId w:val="33"/>
  </w:num>
  <w:num w:numId="31">
    <w:abstractNumId w:val="1"/>
  </w:num>
  <w:num w:numId="32">
    <w:abstractNumId w:val="20"/>
  </w:num>
  <w:num w:numId="33">
    <w:abstractNumId w:val="29"/>
  </w:num>
  <w:num w:numId="34">
    <w:abstractNumId w:val="24"/>
  </w:num>
  <w:num w:numId="35">
    <w:abstractNumId w:val="5"/>
  </w:num>
  <w:num w:numId="36">
    <w:abstractNumId w:val="34"/>
  </w:num>
  <w:num w:numId="37">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EFD"/>
    <w:rsid w:val="00011EF1"/>
    <w:rsid w:val="000127F8"/>
    <w:rsid w:val="000146AF"/>
    <w:rsid w:val="00020D54"/>
    <w:rsid w:val="00022976"/>
    <w:rsid w:val="00022B3C"/>
    <w:rsid w:val="000317E5"/>
    <w:rsid w:val="00033E24"/>
    <w:rsid w:val="0004163E"/>
    <w:rsid w:val="000552F5"/>
    <w:rsid w:val="000651E4"/>
    <w:rsid w:val="000720E4"/>
    <w:rsid w:val="00080FEE"/>
    <w:rsid w:val="00090383"/>
    <w:rsid w:val="0009621E"/>
    <w:rsid w:val="000976A0"/>
    <w:rsid w:val="00097C0A"/>
    <w:rsid w:val="000A03C5"/>
    <w:rsid w:val="000A6E6C"/>
    <w:rsid w:val="000B09C3"/>
    <w:rsid w:val="000C1A79"/>
    <w:rsid w:val="000C39F3"/>
    <w:rsid w:val="000C69FD"/>
    <w:rsid w:val="000C7410"/>
    <w:rsid w:val="000D0AC2"/>
    <w:rsid w:val="000D49E9"/>
    <w:rsid w:val="00106198"/>
    <w:rsid w:val="001111D3"/>
    <w:rsid w:val="00117AFB"/>
    <w:rsid w:val="00127E47"/>
    <w:rsid w:val="0013078D"/>
    <w:rsid w:val="00134435"/>
    <w:rsid w:val="00147746"/>
    <w:rsid w:val="00147FB1"/>
    <w:rsid w:val="00157D28"/>
    <w:rsid w:val="00167441"/>
    <w:rsid w:val="00176D49"/>
    <w:rsid w:val="001847DE"/>
    <w:rsid w:val="0018691E"/>
    <w:rsid w:val="00197704"/>
    <w:rsid w:val="001A3D5F"/>
    <w:rsid w:val="001B04D9"/>
    <w:rsid w:val="001B5840"/>
    <w:rsid w:val="001C1084"/>
    <w:rsid w:val="001C24D5"/>
    <w:rsid w:val="001C2AF0"/>
    <w:rsid w:val="001C3561"/>
    <w:rsid w:val="001C54CF"/>
    <w:rsid w:val="001C673C"/>
    <w:rsid w:val="001D4B2A"/>
    <w:rsid w:val="001E232B"/>
    <w:rsid w:val="001F4DE5"/>
    <w:rsid w:val="001F59C7"/>
    <w:rsid w:val="001F7413"/>
    <w:rsid w:val="00202648"/>
    <w:rsid w:val="00202BDF"/>
    <w:rsid w:val="002035DE"/>
    <w:rsid w:val="0020477E"/>
    <w:rsid w:val="00206382"/>
    <w:rsid w:val="00210D48"/>
    <w:rsid w:val="002118D7"/>
    <w:rsid w:val="002126A4"/>
    <w:rsid w:val="00215443"/>
    <w:rsid w:val="00215FB2"/>
    <w:rsid w:val="002168E7"/>
    <w:rsid w:val="002222F0"/>
    <w:rsid w:val="00223114"/>
    <w:rsid w:val="00224E04"/>
    <w:rsid w:val="00235A39"/>
    <w:rsid w:val="00241F4C"/>
    <w:rsid w:val="00247213"/>
    <w:rsid w:val="00251081"/>
    <w:rsid w:val="002516B3"/>
    <w:rsid w:val="0025385C"/>
    <w:rsid w:val="00257E40"/>
    <w:rsid w:val="00260956"/>
    <w:rsid w:val="00265D7E"/>
    <w:rsid w:val="00270F82"/>
    <w:rsid w:val="0027219B"/>
    <w:rsid w:val="002746D6"/>
    <w:rsid w:val="00292B17"/>
    <w:rsid w:val="002A1FCB"/>
    <w:rsid w:val="002A2C8F"/>
    <w:rsid w:val="002A3A3E"/>
    <w:rsid w:val="002B052A"/>
    <w:rsid w:val="002B47EF"/>
    <w:rsid w:val="002B75C7"/>
    <w:rsid w:val="002C0064"/>
    <w:rsid w:val="002C15FD"/>
    <w:rsid w:val="002C2D4E"/>
    <w:rsid w:val="002C3E0B"/>
    <w:rsid w:val="002F0323"/>
    <w:rsid w:val="002F6A67"/>
    <w:rsid w:val="00302C2F"/>
    <w:rsid w:val="003070AB"/>
    <w:rsid w:val="00313D2F"/>
    <w:rsid w:val="00315A6C"/>
    <w:rsid w:val="0031700B"/>
    <w:rsid w:val="00322E0E"/>
    <w:rsid w:val="003247B0"/>
    <w:rsid w:val="00326837"/>
    <w:rsid w:val="00335C24"/>
    <w:rsid w:val="003429FA"/>
    <w:rsid w:val="00344DDC"/>
    <w:rsid w:val="00366711"/>
    <w:rsid w:val="00372050"/>
    <w:rsid w:val="003915D6"/>
    <w:rsid w:val="003944ED"/>
    <w:rsid w:val="00395357"/>
    <w:rsid w:val="003971EA"/>
    <w:rsid w:val="003A6FA5"/>
    <w:rsid w:val="003B2AD0"/>
    <w:rsid w:val="003B3720"/>
    <w:rsid w:val="003C097D"/>
    <w:rsid w:val="003C6F39"/>
    <w:rsid w:val="003D34B3"/>
    <w:rsid w:val="003D3634"/>
    <w:rsid w:val="003D4DA0"/>
    <w:rsid w:val="003D76A6"/>
    <w:rsid w:val="003E7144"/>
    <w:rsid w:val="003F25AD"/>
    <w:rsid w:val="003F2AEB"/>
    <w:rsid w:val="003F4337"/>
    <w:rsid w:val="003F7C9F"/>
    <w:rsid w:val="004055B1"/>
    <w:rsid w:val="004065A4"/>
    <w:rsid w:val="00407A01"/>
    <w:rsid w:val="004144A4"/>
    <w:rsid w:val="00415DC6"/>
    <w:rsid w:val="0042190C"/>
    <w:rsid w:val="00422E6C"/>
    <w:rsid w:val="00423D0E"/>
    <w:rsid w:val="00430C36"/>
    <w:rsid w:val="00431E02"/>
    <w:rsid w:val="00437611"/>
    <w:rsid w:val="0043767C"/>
    <w:rsid w:val="00437768"/>
    <w:rsid w:val="00447156"/>
    <w:rsid w:val="0045432E"/>
    <w:rsid w:val="004612CB"/>
    <w:rsid w:val="004640C7"/>
    <w:rsid w:val="00465C5D"/>
    <w:rsid w:val="00476111"/>
    <w:rsid w:val="00476B21"/>
    <w:rsid w:val="00477628"/>
    <w:rsid w:val="00477CB9"/>
    <w:rsid w:val="004832CE"/>
    <w:rsid w:val="0048365A"/>
    <w:rsid w:val="0048402E"/>
    <w:rsid w:val="00487CBD"/>
    <w:rsid w:val="0049796F"/>
    <w:rsid w:val="004A6AF5"/>
    <w:rsid w:val="004B14B0"/>
    <w:rsid w:val="004B3923"/>
    <w:rsid w:val="004B3B5A"/>
    <w:rsid w:val="004C11B2"/>
    <w:rsid w:val="004D0B41"/>
    <w:rsid w:val="004D2E32"/>
    <w:rsid w:val="004F7E58"/>
    <w:rsid w:val="0052012A"/>
    <w:rsid w:val="0052254C"/>
    <w:rsid w:val="00522975"/>
    <w:rsid w:val="00522ECF"/>
    <w:rsid w:val="00523210"/>
    <w:rsid w:val="00534C30"/>
    <w:rsid w:val="0054010B"/>
    <w:rsid w:val="005404FD"/>
    <w:rsid w:val="005539E9"/>
    <w:rsid w:val="0055551D"/>
    <w:rsid w:val="0056024B"/>
    <w:rsid w:val="00560AD3"/>
    <w:rsid w:val="00570F46"/>
    <w:rsid w:val="00571EC2"/>
    <w:rsid w:val="005814A0"/>
    <w:rsid w:val="00587A9A"/>
    <w:rsid w:val="00587D80"/>
    <w:rsid w:val="0059656D"/>
    <w:rsid w:val="005978BA"/>
    <w:rsid w:val="005A0117"/>
    <w:rsid w:val="005A10FB"/>
    <w:rsid w:val="005A3AD9"/>
    <w:rsid w:val="005B3224"/>
    <w:rsid w:val="005C6705"/>
    <w:rsid w:val="005D0BA6"/>
    <w:rsid w:val="005D4EFC"/>
    <w:rsid w:val="005D5F3B"/>
    <w:rsid w:val="005E1967"/>
    <w:rsid w:val="005E5E44"/>
    <w:rsid w:val="005F5F77"/>
    <w:rsid w:val="005F6912"/>
    <w:rsid w:val="00613A9D"/>
    <w:rsid w:val="006142AB"/>
    <w:rsid w:val="00636B6E"/>
    <w:rsid w:val="006439D7"/>
    <w:rsid w:val="00645BCA"/>
    <w:rsid w:val="006478E6"/>
    <w:rsid w:val="00662B1C"/>
    <w:rsid w:val="00664684"/>
    <w:rsid w:val="00666F86"/>
    <w:rsid w:val="006723DF"/>
    <w:rsid w:val="00677165"/>
    <w:rsid w:val="00681332"/>
    <w:rsid w:val="00682116"/>
    <w:rsid w:val="00684123"/>
    <w:rsid w:val="006878DD"/>
    <w:rsid w:val="006965E4"/>
    <w:rsid w:val="006A5556"/>
    <w:rsid w:val="006B07DD"/>
    <w:rsid w:val="006B1668"/>
    <w:rsid w:val="006B6E75"/>
    <w:rsid w:val="006C023B"/>
    <w:rsid w:val="006D2064"/>
    <w:rsid w:val="006E00F1"/>
    <w:rsid w:val="006E2C33"/>
    <w:rsid w:val="006E70F8"/>
    <w:rsid w:val="006F210E"/>
    <w:rsid w:val="006F4BED"/>
    <w:rsid w:val="00710CFB"/>
    <w:rsid w:val="007152CA"/>
    <w:rsid w:val="00720513"/>
    <w:rsid w:val="00720515"/>
    <w:rsid w:val="0072618E"/>
    <w:rsid w:val="00733326"/>
    <w:rsid w:val="00745700"/>
    <w:rsid w:val="00756846"/>
    <w:rsid w:val="007642DD"/>
    <w:rsid w:val="00771F23"/>
    <w:rsid w:val="00773388"/>
    <w:rsid w:val="00773664"/>
    <w:rsid w:val="00777907"/>
    <w:rsid w:val="00782329"/>
    <w:rsid w:val="007932B5"/>
    <w:rsid w:val="007944A6"/>
    <w:rsid w:val="00795AEC"/>
    <w:rsid w:val="007A0509"/>
    <w:rsid w:val="007A6EF6"/>
    <w:rsid w:val="007B1B4F"/>
    <w:rsid w:val="007B1E6F"/>
    <w:rsid w:val="007B1EFD"/>
    <w:rsid w:val="007B3598"/>
    <w:rsid w:val="007C2AF9"/>
    <w:rsid w:val="007D1C05"/>
    <w:rsid w:val="007D58A3"/>
    <w:rsid w:val="007F2251"/>
    <w:rsid w:val="007F5723"/>
    <w:rsid w:val="007F690D"/>
    <w:rsid w:val="007F7A49"/>
    <w:rsid w:val="00803396"/>
    <w:rsid w:val="0081018A"/>
    <w:rsid w:val="00820F38"/>
    <w:rsid w:val="00822928"/>
    <w:rsid w:val="008230F4"/>
    <w:rsid w:val="00827EE2"/>
    <w:rsid w:val="00827F9C"/>
    <w:rsid w:val="00840FC1"/>
    <w:rsid w:val="008415F5"/>
    <w:rsid w:val="0084389B"/>
    <w:rsid w:val="008451DC"/>
    <w:rsid w:val="008466B8"/>
    <w:rsid w:val="008467DD"/>
    <w:rsid w:val="00850348"/>
    <w:rsid w:val="00857006"/>
    <w:rsid w:val="0086686F"/>
    <w:rsid w:val="0086719F"/>
    <w:rsid w:val="00867C3D"/>
    <w:rsid w:val="008840A1"/>
    <w:rsid w:val="00884D5B"/>
    <w:rsid w:val="008874D9"/>
    <w:rsid w:val="008928FB"/>
    <w:rsid w:val="00896154"/>
    <w:rsid w:val="008A007B"/>
    <w:rsid w:val="008A35CE"/>
    <w:rsid w:val="008B0932"/>
    <w:rsid w:val="008B2945"/>
    <w:rsid w:val="008B41D7"/>
    <w:rsid w:val="008D6CEF"/>
    <w:rsid w:val="008E12BE"/>
    <w:rsid w:val="008E1BC5"/>
    <w:rsid w:val="008E47F0"/>
    <w:rsid w:val="008F34AF"/>
    <w:rsid w:val="009011C1"/>
    <w:rsid w:val="009031CD"/>
    <w:rsid w:val="009071AF"/>
    <w:rsid w:val="009109DE"/>
    <w:rsid w:val="0092331B"/>
    <w:rsid w:val="0092424D"/>
    <w:rsid w:val="00930393"/>
    <w:rsid w:val="0094003A"/>
    <w:rsid w:val="0095188E"/>
    <w:rsid w:val="009566FA"/>
    <w:rsid w:val="00957E22"/>
    <w:rsid w:val="00961A89"/>
    <w:rsid w:val="00961B0D"/>
    <w:rsid w:val="00965A3D"/>
    <w:rsid w:val="0097361D"/>
    <w:rsid w:val="00981792"/>
    <w:rsid w:val="00982DB0"/>
    <w:rsid w:val="00987A4D"/>
    <w:rsid w:val="00990CAA"/>
    <w:rsid w:val="0099412F"/>
    <w:rsid w:val="009A1197"/>
    <w:rsid w:val="009A466E"/>
    <w:rsid w:val="009B1F19"/>
    <w:rsid w:val="009B3842"/>
    <w:rsid w:val="009B60AC"/>
    <w:rsid w:val="009B651A"/>
    <w:rsid w:val="009B7A89"/>
    <w:rsid w:val="009C084E"/>
    <w:rsid w:val="009C4558"/>
    <w:rsid w:val="009D593E"/>
    <w:rsid w:val="009D5FD4"/>
    <w:rsid w:val="009F1874"/>
    <w:rsid w:val="00A04B9E"/>
    <w:rsid w:val="00A0533D"/>
    <w:rsid w:val="00A11B86"/>
    <w:rsid w:val="00A1211F"/>
    <w:rsid w:val="00A12BB8"/>
    <w:rsid w:val="00A24549"/>
    <w:rsid w:val="00A37849"/>
    <w:rsid w:val="00A4025C"/>
    <w:rsid w:val="00A472D4"/>
    <w:rsid w:val="00A54107"/>
    <w:rsid w:val="00A561CB"/>
    <w:rsid w:val="00A602E7"/>
    <w:rsid w:val="00A61101"/>
    <w:rsid w:val="00A657F0"/>
    <w:rsid w:val="00A664A5"/>
    <w:rsid w:val="00A6755C"/>
    <w:rsid w:val="00A67841"/>
    <w:rsid w:val="00A72184"/>
    <w:rsid w:val="00A721DC"/>
    <w:rsid w:val="00A81702"/>
    <w:rsid w:val="00A84049"/>
    <w:rsid w:val="00A9152A"/>
    <w:rsid w:val="00A979CB"/>
    <w:rsid w:val="00A97A47"/>
    <w:rsid w:val="00AA66E9"/>
    <w:rsid w:val="00AC7AF0"/>
    <w:rsid w:val="00AC7C55"/>
    <w:rsid w:val="00AD1973"/>
    <w:rsid w:val="00AD268A"/>
    <w:rsid w:val="00AD3297"/>
    <w:rsid w:val="00AE288A"/>
    <w:rsid w:val="00AF57AD"/>
    <w:rsid w:val="00B01D86"/>
    <w:rsid w:val="00B04B39"/>
    <w:rsid w:val="00B30E03"/>
    <w:rsid w:val="00B37BB2"/>
    <w:rsid w:val="00B40353"/>
    <w:rsid w:val="00B43483"/>
    <w:rsid w:val="00B522CE"/>
    <w:rsid w:val="00B52DDC"/>
    <w:rsid w:val="00B557E5"/>
    <w:rsid w:val="00B63E72"/>
    <w:rsid w:val="00B8343C"/>
    <w:rsid w:val="00BB0FCF"/>
    <w:rsid w:val="00BB2CC4"/>
    <w:rsid w:val="00BB5A4C"/>
    <w:rsid w:val="00BC2FEB"/>
    <w:rsid w:val="00BC3FDB"/>
    <w:rsid w:val="00BC59F8"/>
    <w:rsid w:val="00BD0D87"/>
    <w:rsid w:val="00BD2149"/>
    <w:rsid w:val="00BD26E0"/>
    <w:rsid w:val="00BD31E2"/>
    <w:rsid w:val="00BD34DD"/>
    <w:rsid w:val="00BD48B5"/>
    <w:rsid w:val="00BE3548"/>
    <w:rsid w:val="00BE542B"/>
    <w:rsid w:val="00BF237F"/>
    <w:rsid w:val="00C02814"/>
    <w:rsid w:val="00C113E1"/>
    <w:rsid w:val="00C14DE5"/>
    <w:rsid w:val="00C20BF9"/>
    <w:rsid w:val="00C42178"/>
    <w:rsid w:val="00C4339F"/>
    <w:rsid w:val="00C643BB"/>
    <w:rsid w:val="00C66581"/>
    <w:rsid w:val="00C6733D"/>
    <w:rsid w:val="00C70D6A"/>
    <w:rsid w:val="00C74D12"/>
    <w:rsid w:val="00C801E5"/>
    <w:rsid w:val="00C8331F"/>
    <w:rsid w:val="00C85869"/>
    <w:rsid w:val="00C9356F"/>
    <w:rsid w:val="00CA4EB3"/>
    <w:rsid w:val="00CA56E2"/>
    <w:rsid w:val="00CA6075"/>
    <w:rsid w:val="00CA6D36"/>
    <w:rsid w:val="00CA7A2F"/>
    <w:rsid w:val="00CA7F91"/>
    <w:rsid w:val="00CD435C"/>
    <w:rsid w:val="00CE0451"/>
    <w:rsid w:val="00CE4439"/>
    <w:rsid w:val="00CF2DD9"/>
    <w:rsid w:val="00CF4082"/>
    <w:rsid w:val="00D01F79"/>
    <w:rsid w:val="00D02217"/>
    <w:rsid w:val="00D03164"/>
    <w:rsid w:val="00D03C4B"/>
    <w:rsid w:val="00D03D0B"/>
    <w:rsid w:val="00D07260"/>
    <w:rsid w:val="00D1196B"/>
    <w:rsid w:val="00D2590C"/>
    <w:rsid w:val="00D3504A"/>
    <w:rsid w:val="00D3657F"/>
    <w:rsid w:val="00D36AA6"/>
    <w:rsid w:val="00D47815"/>
    <w:rsid w:val="00D47FFD"/>
    <w:rsid w:val="00D56BCF"/>
    <w:rsid w:val="00D57A7A"/>
    <w:rsid w:val="00D57EDF"/>
    <w:rsid w:val="00D6315B"/>
    <w:rsid w:val="00D71EA7"/>
    <w:rsid w:val="00D746F6"/>
    <w:rsid w:val="00D75266"/>
    <w:rsid w:val="00D8332F"/>
    <w:rsid w:val="00D86301"/>
    <w:rsid w:val="00D87F94"/>
    <w:rsid w:val="00D9390E"/>
    <w:rsid w:val="00D94E4E"/>
    <w:rsid w:val="00DA15C4"/>
    <w:rsid w:val="00DA31A9"/>
    <w:rsid w:val="00DB2A92"/>
    <w:rsid w:val="00DB2D58"/>
    <w:rsid w:val="00DC1ECF"/>
    <w:rsid w:val="00DC4921"/>
    <w:rsid w:val="00DC6BF6"/>
    <w:rsid w:val="00DD2F04"/>
    <w:rsid w:val="00DD3F01"/>
    <w:rsid w:val="00DE15E8"/>
    <w:rsid w:val="00DE1957"/>
    <w:rsid w:val="00DF3510"/>
    <w:rsid w:val="00DF7EE3"/>
    <w:rsid w:val="00E01AAF"/>
    <w:rsid w:val="00E07CC4"/>
    <w:rsid w:val="00E12984"/>
    <w:rsid w:val="00E141DA"/>
    <w:rsid w:val="00E36EF8"/>
    <w:rsid w:val="00E40C2B"/>
    <w:rsid w:val="00E43FCA"/>
    <w:rsid w:val="00E45B3C"/>
    <w:rsid w:val="00E476CA"/>
    <w:rsid w:val="00E61404"/>
    <w:rsid w:val="00E63273"/>
    <w:rsid w:val="00E72469"/>
    <w:rsid w:val="00E770CC"/>
    <w:rsid w:val="00E81537"/>
    <w:rsid w:val="00E81E40"/>
    <w:rsid w:val="00E823CB"/>
    <w:rsid w:val="00E84BB1"/>
    <w:rsid w:val="00E935F2"/>
    <w:rsid w:val="00E93ADE"/>
    <w:rsid w:val="00E9515E"/>
    <w:rsid w:val="00E96BE3"/>
    <w:rsid w:val="00EB6E07"/>
    <w:rsid w:val="00EC35F5"/>
    <w:rsid w:val="00EC5B1A"/>
    <w:rsid w:val="00ED16E0"/>
    <w:rsid w:val="00ED41AF"/>
    <w:rsid w:val="00ED597B"/>
    <w:rsid w:val="00EE0C5A"/>
    <w:rsid w:val="00EE4F20"/>
    <w:rsid w:val="00EE740A"/>
    <w:rsid w:val="00EF0993"/>
    <w:rsid w:val="00EF2FEE"/>
    <w:rsid w:val="00F04991"/>
    <w:rsid w:val="00F11F37"/>
    <w:rsid w:val="00F14417"/>
    <w:rsid w:val="00F177B8"/>
    <w:rsid w:val="00F24F54"/>
    <w:rsid w:val="00F26082"/>
    <w:rsid w:val="00F44EDC"/>
    <w:rsid w:val="00F45E6B"/>
    <w:rsid w:val="00F60102"/>
    <w:rsid w:val="00F65A5D"/>
    <w:rsid w:val="00F7037E"/>
    <w:rsid w:val="00F72874"/>
    <w:rsid w:val="00F72AE6"/>
    <w:rsid w:val="00F74D98"/>
    <w:rsid w:val="00F76CD9"/>
    <w:rsid w:val="00F80C91"/>
    <w:rsid w:val="00F81C0E"/>
    <w:rsid w:val="00F8337B"/>
    <w:rsid w:val="00F847EA"/>
    <w:rsid w:val="00F919C8"/>
    <w:rsid w:val="00F93E08"/>
    <w:rsid w:val="00F94730"/>
    <w:rsid w:val="00FA6051"/>
    <w:rsid w:val="00FA6B5F"/>
    <w:rsid w:val="00FA7A6D"/>
    <w:rsid w:val="00FB27AE"/>
    <w:rsid w:val="00FB40DE"/>
    <w:rsid w:val="00FC403C"/>
    <w:rsid w:val="00FD0176"/>
    <w:rsid w:val="00FD25D5"/>
    <w:rsid w:val="00FD2C6B"/>
    <w:rsid w:val="00FD39A4"/>
    <w:rsid w:val="00FD45C1"/>
    <w:rsid w:val="00FD6912"/>
    <w:rsid w:val="00FE6DC1"/>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D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EF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CM51">
    <w:name w:val="CM51"/>
    <w:basedOn w:val="Default"/>
    <w:next w:val="Default"/>
    <w:uiPriority w:val="99"/>
    <w:rsid w:val="007B1EFD"/>
    <w:rPr>
      <w:rFonts w:cstheme="minorBidi"/>
      <w:color w:val="auto"/>
    </w:rPr>
  </w:style>
  <w:style w:type="paragraph" w:customStyle="1" w:styleId="CM52">
    <w:name w:val="CM52"/>
    <w:basedOn w:val="Default"/>
    <w:next w:val="Default"/>
    <w:uiPriority w:val="99"/>
    <w:rsid w:val="007B1EFD"/>
    <w:rPr>
      <w:rFonts w:cstheme="minorBidi"/>
      <w:color w:val="auto"/>
    </w:rPr>
  </w:style>
  <w:style w:type="paragraph" w:customStyle="1" w:styleId="CM9">
    <w:name w:val="CM9"/>
    <w:basedOn w:val="Default"/>
    <w:next w:val="Default"/>
    <w:uiPriority w:val="99"/>
    <w:rsid w:val="007B1EFD"/>
    <w:pPr>
      <w:spacing w:line="276" w:lineRule="atLeast"/>
    </w:pPr>
    <w:rPr>
      <w:rFonts w:ascii="Arial" w:hAnsi="Arial" w:cs="Arial"/>
      <w:color w:val="auto"/>
    </w:rPr>
  </w:style>
  <w:style w:type="paragraph" w:styleId="ListParagraph">
    <w:name w:val="List Paragraph"/>
    <w:basedOn w:val="Normal"/>
    <w:uiPriority w:val="34"/>
    <w:qFormat/>
    <w:rsid w:val="0092424D"/>
    <w:pPr>
      <w:ind w:left="720"/>
      <w:contextualSpacing/>
    </w:pPr>
  </w:style>
  <w:style w:type="paragraph" w:styleId="BalloonText">
    <w:name w:val="Balloon Text"/>
    <w:basedOn w:val="Normal"/>
    <w:link w:val="BalloonTextChar"/>
    <w:uiPriority w:val="99"/>
    <w:semiHidden/>
    <w:unhideWhenUsed/>
    <w:rsid w:val="007F7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A49"/>
    <w:rPr>
      <w:rFonts w:ascii="Tahoma" w:hAnsi="Tahoma" w:cs="Tahoma"/>
      <w:sz w:val="16"/>
      <w:szCs w:val="16"/>
    </w:rPr>
  </w:style>
  <w:style w:type="character" w:styleId="Hyperlink">
    <w:name w:val="Hyperlink"/>
    <w:basedOn w:val="DefaultParagraphFont"/>
    <w:uiPriority w:val="99"/>
    <w:unhideWhenUsed/>
    <w:rsid w:val="00E81E40"/>
    <w:rPr>
      <w:color w:val="0000FF" w:themeColor="hyperlink"/>
      <w:u w:val="single"/>
    </w:rPr>
  </w:style>
  <w:style w:type="paragraph" w:styleId="Header">
    <w:name w:val="header"/>
    <w:basedOn w:val="Normal"/>
    <w:link w:val="HeaderChar"/>
    <w:uiPriority w:val="99"/>
    <w:unhideWhenUsed/>
    <w:rsid w:val="0026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7E"/>
  </w:style>
  <w:style w:type="paragraph" w:styleId="Footer">
    <w:name w:val="footer"/>
    <w:basedOn w:val="Normal"/>
    <w:link w:val="FooterChar"/>
    <w:uiPriority w:val="99"/>
    <w:unhideWhenUsed/>
    <w:rsid w:val="0026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D7E"/>
  </w:style>
  <w:style w:type="paragraph" w:styleId="NormalWeb">
    <w:name w:val="Normal (Web)"/>
    <w:basedOn w:val="Normal"/>
    <w:uiPriority w:val="99"/>
    <w:unhideWhenUsed/>
    <w:rsid w:val="003C6F39"/>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uiPriority w:val="99"/>
    <w:rsid w:val="00BD48B5"/>
  </w:style>
  <w:style w:type="paragraph" w:styleId="FootnoteText">
    <w:name w:val="footnote text"/>
    <w:basedOn w:val="Normal"/>
    <w:link w:val="FootnoteTextChar"/>
    <w:uiPriority w:val="99"/>
    <w:semiHidden/>
    <w:unhideWhenUsed/>
    <w:rsid w:val="00BD48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D48B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D48B5"/>
    <w:rPr>
      <w:sz w:val="16"/>
      <w:szCs w:val="16"/>
    </w:rPr>
  </w:style>
  <w:style w:type="paragraph" w:styleId="CommentText">
    <w:name w:val="annotation text"/>
    <w:basedOn w:val="Normal"/>
    <w:link w:val="CommentTextChar"/>
    <w:uiPriority w:val="99"/>
    <w:unhideWhenUsed/>
    <w:rsid w:val="00BD48B5"/>
    <w:pPr>
      <w:spacing w:after="160" w:line="240" w:lineRule="auto"/>
    </w:pPr>
    <w:rPr>
      <w:sz w:val="20"/>
      <w:szCs w:val="20"/>
    </w:rPr>
  </w:style>
  <w:style w:type="character" w:customStyle="1" w:styleId="CommentTextChar">
    <w:name w:val="Comment Text Char"/>
    <w:basedOn w:val="DefaultParagraphFont"/>
    <w:link w:val="CommentText"/>
    <w:uiPriority w:val="99"/>
    <w:rsid w:val="00BD48B5"/>
    <w:rPr>
      <w:sz w:val="20"/>
      <w:szCs w:val="20"/>
    </w:rPr>
  </w:style>
  <w:style w:type="paragraph" w:styleId="CommentSubject">
    <w:name w:val="annotation subject"/>
    <w:basedOn w:val="CommentText"/>
    <w:next w:val="CommentText"/>
    <w:link w:val="CommentSubjectChar"/>
    <w:uiPriority w:val="99"/>
    <w:semiHidden/>
    <w:unhideWhenUsed/>
    <w:rsid w:val="00EE740A"/>
    <w:pPr>
      <w:spacing w:after="200"/>
    </w:pPr>
    <w:rPr>
      <w:b/>
      <w:bCs/>
    </w:rPr>
  </w:style>
  <w:style w:type="character" w:customStyle="1" w:styleId="CommentSubjectChar">
    <w:name w:val="Comment Subject Char"/>
    <w:basedOn w:val="CommentTextChar"/>
    <w:link w:val="CommentSubject"/>
    <w:uiPriority w:val="99"/>
    <w:semiHidden/>
    <w:rsid w:val="00EE740A"/>
    <w:rPr>
      <w:b/>
      <w:bCs/>
      <w:sz w:val="20"/>
      <w:szCs w:val="20"/>
    </w:rPr>
  </w:style>
  <w:style w:type="paragraph" w:styleId="PlainText">
    <w:name w:val="Plain Text"/>
    <w:basedOn w:val="Normal"/>
    <w:link w:val="PlainTextChar"/>
    <w:uiPriority w:val="99"/>
    <w:unhideWhenUsed/>
    <w:rsid w:val="007F572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F5723"/>
    <w:rPr>
      <w:rFonts w:ascii="Calibri" w:hAnsi="Calibri"/>
      <w:szCs w:val="21"/>
    </w:rPr>
  </w:style>
  <w:style w:type="table" w:customStyle="1" w:styleId="TableGrid1">
    <w:name w:val="Table Grid1"/>
    <w:basedOn w:val="TableNormal"/>
    <w:next w:val="TableGrid"/>
    <w:uiPriority w:val="39"/>
    <w:rsid w:val="00E84BB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84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12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EF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CM51">
    <w:name w:val="CM51"/>
    <w:basedOn w:val="Default"/>
    <w:next w:val="Default"/>
    <w:uiPriority w:val="99"/>
    <w:rsid w:val="007B1EFD"/>
    <w:rPr>
      <w:rFonts w:cstheme="minorBidi"/>
      <w:color w:val="auto"/>
    </w:rPr>
  </w:style>
  <w:style w:type="paragraph" w:customStyle="1" w:styleId="CM52">
    <w:name w:val="CM52"/>
    <w:basedOn w:val="Default"/>
    <w:next w:val="Default"/>
    <w:uiPriority w:val="99"/>
    <w:rsid w:val="007B1EFD"/>
    <w:rPr>
      <w:rFonts w:cstheme="minorBidi"/>
      <w:color w:val="auto"/>
    </w:rPr>
  </w:style>
  <w:style w:type="paragraph" w:customStyle="1" w:styleId="CM9">
    <w:name w:val="CM9"/>
    <w:basedOn w:val="Default"/>
    <w:next w:val="Default"/>
    <w:uiPriority w:val="99"/>
    <w:rsid w:val="007B1EFD"/>
    <w:pPr>
      <w:spacing w:line="276" w:lineRule="atLeast"/>
    </w:pPr>
    <w:rPr>
      <w:rFonts w:ascii="Arial" w:hAnsi="Arial" w:cs="Arial"/>
      <w:color w:val="auto"/>
    </w:rPr>
  </w:style>
  <w:style w:type="paragraph" w:styleId="ListParagraph">
    <w:name w:val="List Paragraph"/>
    <w:basedOn w:val="Normal"/>
    <w:uiPriority w:val="34"/>
    <w:qFormat/>
    <w:rsid w:val="0092424D"/>
    <w:pPr>
      <w:ind w:left="720"/>
      <w:contextualSpacing/>
    </w:pPr>
  </w:style>
  <w:style w:type="paragraph" w:styleId="BalloonText">
    <w:name w:val="Balloon Text"/>
    <w:basedOn w:val="Normal"/>
    <w:link w:val="BalloonTextChar"/>
    <w:uiPriority w:val="99"/>
    <w:semiHidden/>
    <w:unhideWhenUsed/>
    <w:rsid w:val="007F7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A49"/>
    <w:rPr>
      <w:rFonts w:ascii="Tahoma" w:hAnsi="Tahoma" w:cs="Tahoma"/>
      <w:sz w:val="16"/>
      <w:szCs w:val="16"/>
    </w:rPr>
  </w:style>
  <w:style w:type="character" w:styleId="Hyperlink">
    <w:name w:val="Hyperlink"/>
    <w:basedOn w:val="DefaultParagraphFont"/>
    <w:uiPriority w:val="99"/>
    <w:unhideWhenUsed/>
    <w:rsid w:val="00E81E40"/>
    <w:rPr>
      <w:color w:val="0000FF" w:themeColor="hyperlink"/>
      <w:u w:val="single"/>
    </w:rPr>
  </w:style>
  <w:style w:type="paragraph" w:styleId="Header">
    <w:name w:val="header"/>
    <w:basedOn w:val="Normal"/>
    <w:link w:val="HeaderChar"/>
    <w:uiPriority w:val="99"/>
    <w:unhideWhenUsed/>
    <w:rsid w:val="0026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7E"/>
  </w:style>
  <w:style w:type="paragraph" w:styleId="Footer">
    <w:name w:val="footer"/>
    <w:basedOn w:val="Normal"/>
    <w:link w:val="FooterChar"/>
    <w:uiPriority w:val="99"/>
    <w:unhideWhenUsed/>
    <w:rsid w:val="0026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D7E"/>
  </w:style>
  <w:style w:type="paragraph" w:styleId="NormalWeb">
    <w:name w:val="Normal (Web)"/>
    <w:basedOn w:val="Normal"/>
    <w:uiPriority w:val="99"/>
    <w:unhideWhenUsed/>
    <w:rsid w:val="003C6F39"/>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uiPriority w:val="99"/>
    <w:rsid w:val="00BD48B5"/>
  </w:style>
  <w:style w:type="paragraph" w:styleId="FootnoteText">
    <w:name w:val="footnote text"/>
    <w:basedOn w:val="Normal"/>
    <w:link w:val="FootnoteTextChar"/>
    <w:uiPriority w:val="99"/>
    <w:semiHidden/>
    <w:unhideWhenUsed/>
    <w:rsid w:val="00BD48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D48B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D48B5"/>
    <w:rPr>
      <w:sz w:val="16"/>
      <w:szCs w:val="16"/>
    </w:rPr>
  </w:style>
  <w:style w:type="paragraph" w:styleId="CommentText">
    <w:name w:val="annotation text"/>
    <w:basedOn w:val="Normal"/>
    <w:link w:val="CommentTextChar"/>
    <w:uiPriority w:val="99"/>
    <w:unhideWhenUsed/>
    <w:rsid w:val="00BD48B5"/>
    <w:pPr>
      <w:spacing w:after="160" w:line="240" w:lineRule="auto"/>
    </w:pPr>
    <w:rPr>
      <w:sz w:val="20"/>
      <w:szCs w:val="20"/>
    </w:rPr>
  </w:style>
  <w:style w:type="character" w:customStyle="1" w:styleId="CommentTextChar">
    <w:name w:val="Comment Text Char"/>
    <w:basedOn w:val="DefaultParagraphFont"/>
    <w:link w:val="CommentText"/>
    <w:uiPriority w:val="99"/>
    <w:rsid w:val="00BD48B5"/>
    <w:rPr>
      <w:sz w:val="20"/>
      <w:szCs w:val="20"/>
    </w:rPr>
  </w:style>
  <w:style w:type="paragraph" w:styleId="CommentSubject">
    <w:name w:val="annotation subject"/>
    <w:basedOn w:val="CommentText"/>
    <w:next w:val="CommentText"/>
    <w:link w:val="CommentSubjectChar"/>
    <w:uiPriority w:val="99"/>
    <w:semiHidden/>
    <w:unhideWhenUsed/>
    <w:rsid w:val="00EE740A"/>
    <w:pPr>
      <w:spacing w:after="200"/>
    </w:pPr>
    <w:rPr>
      <w:b/>
      <w:bCs/>
    </w:rPr>
  </w:style>
  <w:style w:type="character" w:customStyle="1" w:styleId="CommentSubjectChar">
    <w:name w:val="Comment Subject Char"/>
    <w:basedOn w:val="CommentTextChar"/>
    <w:link w:val="CommentSubject"/>
    <w:uiPriority w:val="99"/>
    <w:semiHidden/>
    <w:rsid w:val="00EE740A"/>
    <w:rPr>
      <w:b/>
      <w:bCs/>
      <w:sz w:val="20"/>
      <w:szCs w:val="20"/>
    </w:rPr>
  </w:style>
  <w:style w:type="paragraph" w:styleId="PlainText">
    <w:name w:val="Plain Text"/>
    <w:basedOn w:val="Normal"/>
    <w:link w:val="PlainTextChar"/>
    <w:uiPriority w:val="99"/>
    <w:unhideWhenUsed/>
    <w:rsid w:val="007F572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F5723"/>
    <w:rPr>
      <w:rFonts w:ascii="Calibri" w:hAnsi="Calibri"/>
      <w:szCs w:val="21"/>
    </w:rPr>
  </w:style>
  <w:style w:type="table" w:customStyle="1" w:styleId="TableGrid1">
    <w:name w:val="Table Grid1"/>
    <w:basedOn w:val="TableNormal"/>
    <w:next w:val="TableGrid"/>
    <w:uiPriority w:val="39"/>
    <w:rsid w:val="00E84BB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84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12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790319">
      <w:bodyDiv w:val="1"/>
      <w:marLeft w:val="0"/>
      <w:marRight w:val="0"/>
      <w:marTop w:val="0"/>
      <w:marBottom w:val="0"/>
      <w:divBdr>
        <w:top w:val="none" w:sz="0" w:space="0" w:color="auto"/>
        <w:left w:val="none" w:sz="0" w:space="0" w:color="auto"/>
        <w:bottom w:val="none" w:sz="0" w:space="0" w:color="auto"/>
        <w:right w:val="none" w:sz="0" w:space="0" w:color="auto"/>
      </w:divBdr>
    </w:div>
    <w:div w:id="1404454651">
      <w:bodyDiv w:val="1"/>
      <w:marLeft w:val="0"/>
      <w:marRight w:val="0"/>
      <w:marTop w:val="0"/>
      <w:marBottom w:val="0"/>
      <w:divBdr>
        <w:top w:val="none" w:sz="0" w:space="0" w:color="auto"/>
        <w:left w:val="none" w:sz="0" w:space="0" w:color="auto"/>
        <w:bottom w:val="none" w:sz="0" w:space="0" w:color="auto"/>
        <w:right w:val="none" w:sz="0" w:space="0" w:color="auto"/>
      </w:divBdr>
    </w:div>
    <w:div w:id="1671134942">
      <w:bodyDiv w:val="1"/>
      <w:marLeft w:val="0"/>
      <w:marRight w:val="0"/>
      <w:marTop w:val="0"/>
      <w:marBottom w:val="0"/>
      <w:divBdr>
        <w:top w:val="none" w:sz="0" w:space="0" w:color="auto"/>
        <w:left w:val="none" w:sz="0" w:space="0" w:color="auto"/>
        <w:bottom w:val="none" w:sz="0" w:space="0" w:color="auto"/>
        <w:right w:val="none" w:sz="0" w:space="0" w:color="auto"/>
      </w:divBdr>
    </w:div>
    <w:div w:id="1943100625">
      <w:bodyDiv w:val="1"/>
      <w:marLeft w:val="0"/>
      <w:marRight w:val="0"/>
      <w:marTop w:val="0"/>
      <w:marBottom w:val="0"/>
      <w:divBdr>
        <w:top w:val="none" w:sz="0" w:space="0" w:color="auto"/>
        <w:left w:val="none" w:sz="0" w:space="0" w:color="auto"/>
        <w:bottom w:val="none" w:sz="0" w:space="0" w:color="auto"/>
        <w:right w:val="none" w:sz="0" w:space="0" w:color="auto"/>
      </w:divBdr>
    </w:div>
    <w:div w:id="1989901125">
      <w:bodyDiv w:val="1"/>
      <w:marLeft w:val="0"/>
      <w:marRight w:val="0"/>
      <w:marTop w:val="0"/>
      <w:marBottom w:val="0"/>
      <w:divBdr>
        <w:top w:val="none" w:sz="0" w:space="0" w:color="auto"/>
        <w:left w:val="none" w:sz="0" w:space="0" w:color="auto"/>
        <w:bottom w:val="none" w:sz="0" w:space="0" w:color="auto"/>
        <w:right w:val="none" w:sz="0" w:space="0" w:color="auto"/>
      </w:divBdr>
      <w:divsChild>
        <w:div w:id="1499036824">
          <w:marLeft w:val="0"/>
          <w:marRight w:val="0"/>
          <w:marTop w:val="0"/>
          <w:marBottom w:val="0"/>
          <w:divBdr>
            <w:top w:val="none" w:sz="0" w:space="0" w:color="auto"/>
            <w:left w:val="none" w:sz="0" w:space="0" w:color="auto"/>
            <w:bottom w:val="none" w:sz="0" w:space="0" w:color="auto"/>
            <w:right w:val="none" w:sz="0" w:space="0" w:color="auto"/>
          </w:divBdr>
          <w:divsChild>
            <w:div w:id="976883905">
              <w:marLeft w:val="0"/>
              <w:marRight w:val="0"/>
              <w:marTop w:val="0"/>
              <w:marBottom w:val="0"/>
              <w:divBdr>
                <w:top w:val="none" w:sz="0" w:space="0" w:color="auto"/>
                <w:left w:val="none" w:sz="0" w:space="0" w:color="auto"/>
                <w:bottom w:val="none" w:sz="0" w:space="0" w:color="auto"/>
                <w:right w:val="none" w:sz="0" w:space="0" w:color="auto"/>
              </w:divBdr>
              <w:divsChild>
                <w:div w:id="174419620">
                  <w:marLeft w:val="0"/>
                  <w:marRight w:val="0"/>
                  <w:marTop w:val="0"/>
                  <w:marBottom w:val="0"/>
                  <w:divBdr>
                    <w:top w:val="none" w:sz="0" w:space="0" w:color="auto"/>
                    <w:left w:val="none" w:sz="0" w:space="0" w:color="auto"/>
                    <w:bottom w:val="none" w:sz="0" w:space="0" w:color="auto"/>
                    <w:right w:val="none" w:sz="0" w:space="0" w:color="auto"/>
                  </w:divBdr>
                  <w:divsChild>
                    <w:div w:id="1955288671">
                      <w:marLeft w:val="0"/>
                      <w:marRight w:val="0"/>
                      <w:marTop w:val="0"/>
                      <w:marBottom w:val="0"/>
                      <w:divBdr>
                        <w:top w:val="none" w:sz="0" w:space="0" w:color="auto"/>
                        <w:left w:val="none" w:sz="0" w:space="0" w:color="auto"/>
                        <w:bottom w:val="none" w:sz="0" w:space="0" w:color="auto"/>
                        <w:right w:val="none" w:sz="0" w:space="0" w:color="auto"/>
                      </w:divBdr>
                      <w:divsChild>
                        <w:div w:id="2063553128">
                          <w:marLeft w:val="0"/>
                          <w:marRight w:val="0"/>
                          <w:marTop w:val="0"/>
                          <w:marBottom w:val="0"/>
                          <w:divBdr>
                            <w:top w:val="none" w:sz="0" w:space="0" w:color="auto"/>
                            <w:left w:val="none" w:sz="0" w:space="0" w:color="auto"/>
                            <w:bottom w:val="none" w:sz="0" w:space="0" w:color="auto"/>
                            <w:right w:val="none" w:sz="0" w:space="0" w:color="auto"/>
                          </w:divBdr>
                          <w:divsChild>
                            <w:div w:id="922028469">
                              <w:marLeft w:val="0"/>
                              <w:marRight w:val="0"/>
                              <w:marTop w:val="0"/>
                              <w:marBottom w:val="0"/>
                              <w:divBdr>
                                <w:top w:val="none" w:sz="0" w:space="0" w:color="auto"/>
                                <w:left w:val="none" w:sz="0" w:space="0" w:color="auto"/>
                                <w:bottom w:val="none" w:sz="0" w:space="0" w:color="auto"/>
                                <w:right w:val="none" w:sz="0" w:space="0" w:color="auto"/>
                              </w:divBdr>
                              <w:divsChild>
                                <w:div w:id="1181973701">
                                  <w:marLeft w:val="0"/>
                                  <w:marRight w:val="0"/>
                                  <w:marTop w:val="0"/>
                                  <w:marBottom w:val="0"/>
                                  <w:divBdr>
                                    <w:top w:val="none" w:sz="0" w:space="0" w:color="auto"/>
                                    <w:left w:val="none" w:sz="0" w:space="0" w:color="auto"/>
                                    <w:bottom w:val="none" w:sz="0" w:space="0" w:color="auto"/>
                                    <w:right w:val="none" w:sz="0" w:space="0" w:color="auto"/>
                                  </w:divBdr>
                                  <w:divsChild>
                                    <w:div w:id="327366475">
                                      <w:marLeft w:val="0"/>
                                      <w:marRight w:val="0"/>
                                      <w:marTop w:val="0"/>
                                      <w:marBottom w:val="0"/>
                                      <w:divBdr>
                                        <w:top w:val="none" w:sz="0" w:space="0" w:color="auto"/>
                                        <w:left w:val="none" w:sz="0" w:space="0" w:color="auto"/>
                                        <w:bottom w:val="none" w:sz="0" w:space="0" w:color="auto"/>
                                        <w:right w:val="none" w:sz="0" w:space="0" w:color="auto"/>
                                      </w:divBdr>
                                      <w:divsChild>
                                        <w:div w:id="596837607">
                                          <w:marLeft w:val="0"/>
                                          <w:marRight w:val="0"/>
                                          <w:marTop w:val="0"/>
                                          <w:marBottom w:val="0"/>
                                          <w:divBdr>
                                            <w:top w:val="none" w:sz="0" w:space="0" w:color="auto"/>
                                            <w:left w:val="none" w:sz="0" w:space="0" w:color="auto"/>
                                            <w:bottom w:val="none" w:sz="0" w:space="0" w:color="auto"/>
                                            <w:right w:val="none" w:sz="0" w:space="0" w:color="auto"/>
                                          </w:divBdr>
                                          <w:divsChild>
                                            <w:div w:id="1185554025">
                                              <w:marLeft w:val="0"/>
                                              <w:marRight w:val="0"/>
                                              <w:marTop w:val="0"/>
                                              <w:marBottom w:val="0"/>
                                              <w:divBdr>
                                                <w:top w:val="none" w:sz="0" w:space="0" w:color="auto"/>
                                                <w:left w:val="none" w:sz="0" w:space="0" w:color="auto"/>
                                                <w:bottom w:val="none" w:sz="0" w:space="0" w:color="auto"/>
                                                <w:right w:val="none" w:sz="0" w:space="0" w:color="auto"/>
                                              </w:divBdr>
                                              <w:divsChild>
                                                <w:div w:id="1299649065">
                                                  <w:marLeft w:val="0"/>
                                                  <w:marRight w:val="0"/>
                                                  <w:marTop w:val="0"/>
                                                  <w:marBottom w:val="0"/>
                                                  <w:divBdr>
                                                    <w:top w:val="none" w:sz="0" w:space="0" w:color="auto"/>
                                                    <w:left w:val="none" w:sz="0" w:space="0" w:color="auto"/>
                                                    <w:bottom w:val="none" w:sz="0" w:space="0" w:color="auto"/>
                                                    <w:right w:val="none" w:sz="0" w:space="0" w:color="auto"/>
                                                  </w:divBdr>
                                                  <w:divsChild>
                                                    <w:div w:id="1602028886">
                                                      <w:marLeft w:val="0"/>
                                                      <w:marRight w:val="0"/>
                                                      <w:marTop w:val="0"/>
                                                      <w:marBottom w:val="0"/>
                                                      <w:divBdr>
                                                        <w:top w:val="none" w:sz="0" w:space="0" w:color="auto"/>
                                                        <w:left w:val="none" w:sz="0" w:space="0" w:color="auto"/>
                                                        <w:bottom w:val="none" w:sz="0" w:space="0" w:color="auto"/>
                                                        <w:right w:val="none" w:sz="0" w:space="0" w:color="auto"/>
                                                      </w:divBdr>
                                                      <w:divsChild>
                                                        <w:div w:id="1749039861">
                                                          <w:marLeft w:val="0"/>
                                                          <w:marRight w:val="0"/>
                                                          <w:marTop w:val="0"/>
                                                          <w:marBottom w:val="0"/>
                                                          <w:divBdr>
                                                            <w:top w:val="none" w:sz="0" w:space="0" w:color="auto"/>
                                                            <w:left w:val="none" w:sz="0" w:space="0" w:color="auto"/>
                                                            <w:bottom w:val="none" w:sz="0" w:space="0" w:color="auto"/>
                                                            <w:right w:val="none" w:sz="0" w:space="0" w:color="auto"/>
                                                          </w:divBdr>
                                                          <w:divsChild>
                                                            <w:div w:id="1161047923">
                                                              <w:marLeft w:val="0"/>
                                                              <w:marRight w:val="0"/>
                                                              <w:marTop w:val="0"/>
                                                              <w:marBottom w:val="0"/>
                                                              <w:divBdr>
                                                                <w:top w:val="none" w:sz="0" w:space="0" w:color="auto"/>
                                                                <w:left w:val="none" w:sz="0" w:space="0" w:color="auto"/>
                                                                <w:bottom w:val="none" w:sz="0" w:space="0" w:color="auto"/>
                                                                <w:right w:val="none" w:sz="0" w:space="0" w:color="auto"/>
                                                              </w:divBdr>
                                                              <w:divsChild>
                                                                <w:div w:id="1219124989">
                                                                  <w:marLeft w:val="0"/>
                                                                  <w:marRight w:val="0"/>
                                                                  <w:marTop w:val="0"/>
                                                                  <w:marBottom w:val="0"/>
                                                                  <w:divBdr>
                                                                    <w:top w:val="none" w:sz="0" w:space="0" w:color="auto"/>
                                                                    <w:left w:val="none" w:sz="0" w:space="0" w:color="auto"/>
                                                                    <w:bottom w:val="none" w:sz="0" w:space="0" w:color="auto"/>
                                                                    <w:right w:val="none" w:sz="0" w:space="0" w:color="auto"/>
                                                                  </w:divBdr>
                                                                  <w:divsChild>
                                                                    <w:div w:id="109864652">
                                                                      <w:marLeft w:val="0"/>
                                                                      <w:marRight w:val="0"/>
                                                                      <w:marTop w:val="0"/>
                                                                      <w:marBottom w:val="0"/>
                                                                      <w:divBdr>
                                                                        <w:top w:val="none" w:sz="0" w:space="0" w:color="auto"/>
                                                                        <w:left w:val="none" w:sz="0" w:space="0" w:color="auto"/>
                                                                        <w:bottom w:val="none" w:sz="0" w:space="0" w:color="auto"/>
                                                                        <w:right w:val="none" w:sz="0" w:space="0" w:color="auto"/>
                                                                      </w:divBdr>
                                                                      <w:divsChild>
                                                                        <w:div w:id="1487283466">
                                                                          <w:marLeft w:val="0"/>
                                                                          <w:marRight w:val="0"/>
                                                                          <w:marTop w:val="0"/>
                                                                          <w:marBottom w:val="0"/>
                                                                          <w:divBdr>
                                                                            <w:top w:val="none" w:sz="0" w:space="0" w:color="auto"/>
                                                                            <w:left w:val="none" w:sz="0" w:space="0" w:color="auto"/>
                                                                            <w:bottom w:val="none" w:sz="0" w:space="0" w:color="auto"/>
                                                                            <w:right w:val="none" w:sz="0" w:space="0" w:color="auto"/>
                                                                          </w:divBdr>
                                                                          <w:divsChild>
                                                                            <w:div w:id="802650867">
                                                                              <w:marLeft w:val="0"/>
                                                                              <w:marRight w:val="0"/>
                                                                              <w:marTop w:val="0"/>
                                                                              <w:marBottom w:val="0"/>
                                                                              <w:divBdr>
                                                                                <w:top w:val="none" w:sz="0" w:space="0" w:color="auto"/>
                                                                                <w:left w:val="none" w:sz="0" w:space="0" w:color="auto"/>
                                                                                <w:bottom w:val="none" w:sz="0" w:space="0" w:color="auto"/>
                                                                                <w:right w:val="none" w:sz="0" w:space="0" w:color="auto"/>
                                                                              </w:divBdr>
                                                                              <w:divsChild>
                                                                                <w:div w:id="340591144">
                                                                                  <w:marLeft w:val="0"/>
                                                                                  <w:marRight w:val="0"/>
                                                                                  <w:marTop w:val="0"/>
                                                                                  <w:marBottom w:val="0"/>
                                                                                  <w:divBdr>
                                                                                    <w:top w:val="none" w:sz="0" w:space="0" w:color="auto"/>
                                                                                    <w:left w:val="none" w:sz="0" w:space="0" w:color="auto"/>
                                                                                    <w:bottom w:val="none" w:sz="0" w:space="0" w:color="auto"/>
                                                                                    <w:right w:val="none" w:sz="0" w:space="0" w:color="auto"/>
                                                                                  </w:divBdr>
                                                                                  <w:divsChild>
                                                                                    <w:div w:id="964967709">
                                                                                      <w:marLeft w:val="0"/>
                                                                                      <w:marRight w:val="0"/>
                                                                                      <w:marTop w:val="0"/>
                                                                                      <w:marBottom w:val="0"/>
                                                                                      <w:divBdr>
                                                                                        <w:top w:val="none" w:sz="0" w:space="0" w:color="auto"/>
                                                                                        <w:left w:val="none" w:sz="0" w:space="0" w:color="auto"/>
                                                                                        <w:bottom w:val="none" w:sz="0" w:space="0" w:color="auto"/>
                                                                                        <w:right w:val="none" w:sz="0" w:space="0" w:color="auto"/>
                                                                                      </w:divBdr>
                                                                                      <w:divsChild>
                                                                                        <w:div w:id="1832522625">
                                                                                          <w:marLeft w:val="0"/>
                                                                                          <w:marRight w:val="0"/>
                                                                                          <w:marTop w:val="0"/>
                                                                                          <w:marBottom w:val="0"/>
                                                                                          <w:divBdr>
                                                                                            <w:top w:val="none" w:sz="0" w:space="0" w:color="auto"/>
                                                                                            <w:left w:val="none" w:sz="0" w:space="0" w:color="auto"/>
                                                                                            <w:bottom w:val="none" w:sz="0" w:space="0" w:color="auto"/>
                                                                                            <w:right w:val="none" w:sz="0" w:space="0" w:color="auto"/>
                                                                                          </w:divBdr>
                                                                                          <w:divsChild>
                                                                                            <w:div w:id="54902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whitehouse.gov/presidential-actions/presidential-proclamation-adjusting-imports-aluminum-united-states/" TargetMode="External"/><Relationship Id="rId4" Type="http://schemas.microsoft.com/office/2007/relationships/stylesWithEffects" Target="stylesWithEffects.xml"/><Relationship Id="rId9" Type="http://schemas.openxmlformats.org/officeDocument/2006/relationships/hyperlink" Target="https://www.whitehouse.gov/presidential-actions/presidential-proclamation-adjusting-imports-steel-united-stat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48836-9F34-409A-BD10-CF61A4444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3798</Words>
  <Characters>21653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25401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Crace</dc:creator>
  <cp:lastModifiedBy>SYSTEM</cp:lastModifiedBy>
  <cp:revision>2</cp:revision>
  <cp:lastPrinted>2018-08-30T20:22:00Z</cp:lastPrinted>
  <dcterms:created xsi:type="dcterms:W3CDTF">2018-08-31T14:50:00Z</dcterms:created>
  <dcterms:modified xsi:type="dcterms:W3CDTF">2018-08-31T14:50:00Z</dcterms:modified>
</cp:coreProperties>
</file>