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AE857" w14:textId="77777777" w:rsidR="00FE32EF" w:rsidRDefault="00355BB4" w:rsidP="00FE32EF">
      <w:pPr>
        <w:jc w:val="center"/>
        <w:rPr>
          <w:rFonts w:ascii="Courier New" w:hAnsi="Courier New" w:cs="Courier New"/>
        </w:rPr>
      </w:pPr>
      <w:bookmarkStart w:id="0" w:name="_GoBack"/>
      <w:bookmarkEnd w:id="0"/>
      <w:r>
        <w:rPr>
          <w:rFonts w:ascii="Courier New" w:hAnsi="Courier New" w:cs="Courier New"/>
        </w:rPr>
        <w:t>National HIV Prevention Program Monitoring and Evaluation</w:t>
      </w:r>
      <w:r w:rsidR="00C83C15">
        <w:rPr>
          <w:rFonts w:ascii="Courier New" w:hAnsi="Courier New" w:cs="Courier New"/>
        </w:rPr>
        <w:t xml:space="preserve"> Data</w:t>
      </w:r>
      <w:r>
        <w:rPr>
          <w:rFonts w:ascii="Courier New" w:hAnsi="Courier New" w:cs="Courier New"/>
        </w:rPr>
        <w:t xml:space="preserve"> </w:t>
      </w:r>
    </w:p>
    <w:p w14:paraId="09605230" w14:textId="77777777" w:rsidR="00D060D0" w:rsidRDefault="00D060D0" w:rsidP="00FE32EF">
      <w:pPr>
        <w:jc w:val="center"/>
        <w:rPr>
          <w:rFonts w:ascii="Courier New" w:hAnsi="Courier New" w:cs="Courier New"/>
        </w:rPr>
      </w:pPr>
    </w:p>
    <w:p w14:paraId="4F3DA339" w14:textId="77777777" w:rsidR="00FE32EF" w:rsidRPr="00470E36" w:rsidRDefault="00D060D0" w:rsidP="00FE32EF">
      <w:pPr>
        <w:jc w:val="center"/>
        <w:rPr>
          <w:rFonts w:ascii="Courier New" w:hAnsi="Courier New" w:cs="Courier New"/>
        </w:rPr>
      </w:pPr>
      <w:r w:rsidRPr="00470E36">
        <w:rPr>
          <w:rFonts w:ascii="Courier New" w:hAnsi="Courier New" w:cs="Courier New"/>
        </w:rPr>
        <w:t>OMB</w:t>
      </w:r>
      <w:r w:rsidR="00470E36" w:rsidRPr="00470E36">
        <w:rPr>
          <w:rFonts w:ascii="Courier New" w:hAnsi="Courier New" w:cs="Courier New"/>
        </w:rPr>
        <w:t xml:space="preserve"> No.</w:t>
      </w:r>
      <w:r w:rsidRPr="00470E36">
        <w:rPr>
          <w:rFonts w:ascii="Courier New" w:hAnsi="Courier New" w:cs="Courier New"/>
        </w:rPr>
        <w:t xml:space="preserve"> </w:t>
      </w:r>
      <w:r w:rsidR="00FE32EF" w:rsidRPr="00470E36">
        <w:rPr>
          <w:rFonts w:ascii="Courier New" w:hAnsi="Courier New" w:cs="Courier New"/>
        </w:rPr>
        <w:t>0920-</w:t>
      </w:r>
      <w:r w:rsidR="00355BB4" w:rsidRPr="00470E36">
        <w:rPr>
          <w:rFonts w:ascii="Courier New" w:hAnsi="Courier New" w:cs="Courier New"/>
        </w:rPr>
        <w:t>0696</w:t>
      </w:r>
    </w:p>
    <w:p w14:paraId="0AABACDC" w14:textId="77777777" w:rsidR="00D060D0" w:rsidRDefault="00D060D0" w:rsidP="00FE32EF">
      <w:pPr>
        <w:jc w:val="center"/>
        <w:rPr>
          <w:rFonts w:ascii="Courier New" w:hAnsi="Courier New" w:cs="Courier New"/>
          <w:b/>
        </w:rPr>
      </w:pPr>
    </w:p>
    <w:p w14:paraId="77131DA7" w14:textId="77777777" w:rsidR="00D060D0" w:rsidRDefault="00D060D0" w:rsidP="00FE32EF">
      <w:pPr>
        <w:jc w:val="center"/>
        <w:rPr>
          <w:rFonts w:ascii="Courier New" w:hAnsi="Courier New" w:cs="Courier New"/>
          <w:b/>
        </w:rPr>
      </w:pPr>
    </w:p>
    <w:p w14:paraId="3365968A" w14:textId="77777777" w:rsidR="00D060D0" w:rsidRDefault="00D060D0" w:rsidP="00FE32EF">
      <w:pPr>
        <w:jc w:val="center"/>
        <w:rPr>
          <w:rFonts w:ascii="Courier New" w:hAnsi="Courier New" w:cs="Courier New"/>
          <w:b/>
        </w:rPr>
      </w:pPr>
    </w:p>
    <w:p w14:paraId="5B4D042C" w14:textId="77777777" w:rsidR="00D060D0" w:rsidRDefault="008F4665" w:rsidP="00FE32EF">
      <w:pPr>
        <w:jc w:val="center"/>
        <w:rPr>
          <w:rFonts w:ascii="Courier New" w:hAnsi="Courier New" w:cs="Courier New"/>
          <w:b/>
        </w:rPr>
      </w:pPr>
      <w:r>
        <w:rPr>
          <w:rFonts w:ascii="Courier New" w:hAnsi="Courier New" w:cs="Courier New"/>
          <w:b/>
        </w:rPr>
        <w:t>REVISION</w:t>
      </w:r>
    </w:p>
    <w:p w14:paraId="34A5F63C" w14:textId="77777777" w:rsidR="00D060D0" w:rsidRDefault="00D060D0" w:rsidP="00FE32EF">
      <w:pPr>
        <w:jc w:val="center"/>
        <w:rPr>
          <w:rFonts w:ascii="Courier New" w:hAnsi="Courier New" w:cs="Courier New"/>
          <w:b/>
        </w:rPr>
      </w:pPr>
    </w:p>
    <w:p w14:paraId="5DE42500" w14:textId="77777777" w:rsidR="00D060D0" w:rsidRDefault="00D060D0" w:rsidP="00FE32EF">
      <w:pPr>
        <w:jc w:val="center"/>
        <w:rPr>
          <w:rFonts w:ascii="Courier New" w:hAnsi="Courier New" w:cs="Courier New"/>
          <w:b/>
        </w:rPr>
      </w:pPr>
    </w:p>
    <w:p w14:paraId="146C5C9A" w14:textId="77777777" w:rsidR="00D060D0" w:rsidRDefault="00D060D0" w:rsidP="00FE32EF">
      <w:pPr>
        <w:jc w:val="center"/>
        <w:rPr>
          <w:rFonts w:ascii="Courier New" w:hAnsi="Courier New" w:cs="Courier New"/>
          <w:b/>
        </w:rPr>
      </w:pPr>
    </w:p>
    <w:p w14:paraId="1C292D21" w14:textId="77777777" w:rsidR="00614B14" w:rsidRPr="00470E36" w:rsidRDefault="00614B14" w:rsidP="00FE32EF">
      <w:pPr>
        <w:jc w:val="center"/>
        <w:rPr>
          <w:rFonts w:ascii="Courier New" w:hAnsi="Courier New" w:cs="Courier New"/>
        </w:rPr>
      </w:pPr>
      <w:r w:rsidRPr="00470E36">
        <w:rPr>
          <w:rFonts w:ascii="Courier New" w:hAnsi="Courier New" w:cs="Courier New"/>
        </w:rPr>
        <w:t>Supporting Statement A</w:t>
      </w:r>
    </w:p>
    <w:p w14:paraId="72B512C4" w14:textId="77777777" w:rsidR="00B52C53" w:rsidRPr="003513DD" w:rsidRDefault="00B52C53" w:rsidP="00FE32EF">
      <w:pPr>
        <w:jc w:val="center"/>
        <w:rPr>
          <w:rFonts w:ascii="Courier New" w:hAnsi="Courier New" w:cs="Courier New"/>
          <w:b/>
        </w:rPr>
      </w:pPr>
    </w:p>
    <w:p w14:paraId="279DE9DB" w14:textId="77777777" w:rsidR="00FE32EF" w:rsidRPr="003513DD" w:rsidRDefault="00FE32EF" w:rsidP="00FE32EF">
      <w:pPr>
        <w:jc w:val="center"/>
        <w:rPr>
          <w:rFonts w:ascii="Courier New" w:hAnsi="Courier New" w:cs="Courier New"/>
          <w:b/>
        </w:rPr>
      </w:pPr>
    </w:p>
    <w:p w14:paraId="70214BC0" w14:textId="77777777" w:rsidR="00FE32EF" w:rsidRPr="003513DD" w:rsidRDefault="00FE32EF" w:rsidP="00FE32EF">
      <w:pPr>
        <w:jc w:val="center"/>
        <w:rPr>
          <w:rFonts w:ascii="Courier New" w:hAnsi="Courier New" w:cs="Courier New"/>
          <w:b/>
        </w:rPr>
      </w:pPr>
    </w:p>
    <w:p w14:paraId="4863F2BF" w14:textId="77777777" w:rsidR="00FE32EF" w:rsidRDefault="00FE32EF" w:rsidP="00FE32EF">
      <w:pPr>
        <w:jc w:val="center"/>
        <w:rPr>
          <w:rFonts w:ascii="Courier New" w:hAnsi="Courier New" w:cs="Courier New"/>
          <w:b/>
        </w:rPr>
      </w:pPr>
    </w:p>
    <w:p w14:paraId="3D6455BD" w14:textId="77777777" w:rsidR="00D060D0" w:rsidRDefault="00D060D0" w:rsidP="00FE32EF">
      <w:pPr>
        <w:jc w:val="center"/>
        <w:rPr>
          <w:rFonts w:ascii="Courier New" w:hAnsi="Courier New" w:cs="Courier New"/>
          <w:b/>
        </w:rPr>
      </w:pPr>
    </w:p>
    <w:p w14:paraId="4D3A1105" w14:textId="77777777" w:rsidR="00D060D0" w:rsidRDefault="00D060D0" w:rsidP="00FE32EF">
      <w:pPr>
        <w:jc w:val="center"/>
        <w:rPr>
          <w:rFonts w:ascii="Courier New" w:hAnsi="Courier New" w:cs="Courier New"/>
          <w:b/>
        </w:rPr>
      </w:pPr>
    </w:p>
    <w:p w14:paraId="47ABD318" w14:textId="77777777" w:rsidR="00D060D0" w:rsidRDefault="00D060D0" w:rsidP="00FE32EF">
      <w:pPr>
        <w:jc w:val="center"/>
        <w:rPr>
          <w:rFonts w:ascii="Courier New" w:hAnsi="Courier New" w:cs="Courier New"/>
          <w:b/>
        </w:rPr>
      </w:pPr>
    </w:p>
    <w:p w14:paraId="25CE173D" w14:textId="5659C592" w:rsidR="00FE32EF" w:rsidRPr="00D060D0" w:rsidRDefault="00BC7C15" w:rsidP="00FE32EF">
      <w:pPr>
        <w:jc w:val="center"/>
        <w:rPr>
          <w:rFonts w:ascii="Courier New" w:hAnsi="Courier New" w:cs="Courier New"/>
        </w:rPr>
      </w:pPr>
      <w:r>
        <w:rPr>
          <w:rFonts w:ascii="Courier New" w:hAnsi="Courier New" w:cs="Courier New"/>
        </w:rPr>
        <w:t>Ju</w:t>
      </w:r>
      <w:r w:rsidR="004E362D">
        <w:rPr>
          <w:rFonts w:ascii="Courier New" w:hAnsi="Courier New" w:cs="Courier New"/>
        </w:rPr>
        <w:t xml:space="preserve">ly </w:t>
      </w:r>
      <w:r w:rsidR="007762FA">
        <w:rPr>
          <w:rFonts w:ascii="Courier New" w:hAnsi="Courier New" w:cs="Courier New"/>
        </w:rPr>
        <w:t>16</w:t>
      </w:r>
      <w:r>
        <w:rPr>
          <w:rFonts w:ascii="Courier New" w:hAnsi="Courier New" w:cs="Courier New"/>
        </w:rPr>
        <w:t>, 2018</w:t>
      </w:r>
    </w:p>
    <w:p w14:paraId="6E5E38A1" w14:textId="77777777" w:rsidR="00FE32EF" w:rsidRPr="00D060D0" w:rsidRDefault="00FE32EF" w:rsidP="00FE32EF">
      <w:pPr>
        <w:jc w:val="center"/>
        <w:rPr>
          <w:rFonts w:ascii="Courier New" w:hAnsi="Courier New" w:cs="Courier New"/>
        </w:rPr>
      </w:pPr>
    </w:p>
    <w:p w14:paraId="2FAF5E8B" w14:textId="77777777" w:rsidR="00FE32EF" w:rsidRPr="00D060D0" w:rsidRDefault="00FE32EF" w:rsidP="00FE32EF">
      <w:pPr>
        <w:jc w:val="center"/>
        <w:rPr>
          <w:rFonts w:ascii="Courier New" w:hAnsi="Courier New" w:cs="Courier New"/>
        </w:rPr>
      </w:pPr>
    </w:p>
    <w:p w14:paraId="75CABD41" w14:textId="77777777" w:rsidR="00D67797" w:rsidRDefault="00D67797" w:rsidP="00FE32EF">
      <w:pPr>
        <w:jc w:val="center"/>
        <w:rPr>
          <w:rFonts w:ascii="Courier New" w:hAnsi="Courier New" w:cs="Courier New"/>
        </w:rPr>
      </w:pPr>
    </w:p>
    <w:p w14:paraId="7DCB60BE" w14:textId="77777777" w:rsidR="00D060D0" w:rsidRDefault="00D060D0" w:rsidP="00FE32EF">
      <w:pPr>
        <w:jc w:val="center"/>
        <w:rPr>
          <w:rFonts w:ascii="Courier New" w:hAnsi="Courier New" w:cs="Courier New"/>
        </w:rPr>
      </w:pPr>
    </w:p>
    <w:p w14:paraId="7E4B5C38" w14:textId="77777777" w:rsidR="00D060D0" w:rsidRDefault="00D060D0" w:rsidP="00FE32EF">
      <w:pPr>
        <w:jc w:val="center"/>
        <w:rPr>
          <w:rFonts w:ascii="Courier New" w:hAnsi="Courier New" w:cs="Courier New"/>
        </w:rPr>
      </w:pPr>
    </w:p>
    <w:p w14:paraId="2C1DD2A5" w14:textId="77777777" w:rsidR="00D060D0" w:rsidRDefault="00D060D0" w:rsidP="00FE32EF">
      <w:pPr>
        <w:jc w:val="center"/>
        <w:rPr>
          <w:rFonts w:ascii="Courier New" w:hAnsi="Courier New" w:cs="Courier New"/>
        </w:rPr>
      </w:pPr>
    </w:p>
    <w:p w14:paraId="0F26D8FD" w14:textId="77777777" w:rsidR="00D060D0" w:rsidRDefault="00D060D0" w:rsidP="00FE32EF">
      <w:pPr>
        <w:jc w:val="center"/>
        <w:rPr>
          <w:rFonts w:ascii="Courier New" w:hAnsi="Courier New" w:cs="Courier New"/>
        </w:rPr>
      </w:pPr>
    </w:p>
    <w:p w14:paraId="605F1B9A" w14:textId="77777777" w:rsidR="00D060D0" w:rsidRPr="00D060D0" w:rsidRDefault="00D060D0" w:rsidP="00FE32EF">
      <w:pPr>
        <w:jc w:val="center"/>
        <w:rPr>
          <w:rFonts w:ascii="Courier New" w:hAnsi="Courier New" w:cs="Courier New"/>
        </w:rPr>
      </w:pPr>
    </w:p>
    <w:p w14:paraId="3BB2DDE7" w14:textId="77777777" w:rsidR="00FE32EF" w:rsidRDefault="00FE32EF" w:rsidP="00FE32EF">
      <w:pPr>
        <w:jc w:val="center"/>
        <w:rPr>
          <w:rFonts w:ascii="Courier New" w:hAnsi="Courier New" w:cs="Courier New"/>
        </w:rPr>
      </w:pPr>
      <w:r w:rsidRPr="00D060D0">
        <w:rPr>
          <w:rFonts w:ascii="Courier New" w:hAnsi="Courier New" w:cs="Courier New"/>
        </w:rPr>
        <w:t>Contact Information</w:t>
      </w:r>
    </w:p>
    <w:p w14:paraId="57F7C387" w14:textId="77777777" w:rsidR="003B6F55" w:rsidRPr="00D060D0" w:rsidRDefault="003B6F55" w:rsidP="00FE32EF">
      <w:pPr>
        <w:jc w:val="center"/>
        <w:rPr>
          <w:rFonts w:ascii="Courier New" w:hAnsi="Courier New" w:cs="Courier New"/>
        </w:rPr>
      </w:pPr>
    </w:p>
    <w:p w14:paraId="5714FF5D" w14:textId="77777777" w:rsidR="00355BB4" w:rsidRPr="00D060D0" w:rsidRDefault="007D74F8" w:rsidP="006D0244">
      <w:pPr>
        <w:jc w:val="center"/>
        <w:rPr>
          <w:rFonts w:ascii="Courier New" w:hAnsi="Courier New" w:cs="Courier New"/>
        </w:rPr>
      </w:pPr>
      <w:r>
        <w:rPr>
          <w:rFonts w:ascii="Courier New" w:hAnsi="Courier New" w:cs="Courier New"/>
        </w:rPr>
        <w:t xml:space="preserve">Janet Heitgerd, </w:t>
      </w:r>
      <w:r w:rsidR="00355BB4" w:rsidRPr="00D060D0">
        <w:rPr>
          <w:rFonts w:ascii="Courier New" w:hAnsi="Courier New" w:cs="Courier New"/>
        </w:rPr>
        <w:t>Ph.D.</w:t>
      </w:r>
    </w:p>
    <w:p w14:paraId="5B956D26" w14:textId="77777777" w:rsidR="00355BB4" w:rsidRPr="00D060D0" w:rsidRDefault="007D74F8" w:rsidP="006D0244">
      <w:pPr>
        <w:jc w:val="center"/>
        <w:rPr>
          <w:rFonts w:ascii="Courier New" w:hAnsi="Courier New" w:cs="Courier New"/>
        </w:rPr>
      </w:pPr>
      <w:r>
        <w:rPr>
          <w:rFonts w:ascii="Courier New" w:hAnsi="Courier New" w:cs="Courier New"/>
        </w:rPr>
        <w:t>Associate Chief for Science</w:t>
      </w:r>
    </w:p>
    <w:p w14:paraId="0E8926E5" w14:textId="77777777" w:rsidR="00FE32EF" w:rsidRPr="00D060D0" w:rsidRDefault="00FE32EF" w:rsidP="00FE32EF">
      <w:pPr>
        <w:jc w:val="center"/>
        <w:rPr>
          <w:rFonts w:ascii="Courier New" w:hAnsi="Courier New" w:cs="Courier New"/>
        </w:rPr>
      </w:pPr>
      <w:r w:rsidRPr="00D060D0">
        <w:rPr>
          <w:rFonts w:ascii="Courier New" w:hAnsi="Courier New" w:cs="Courier New"/>
        </w:rPr>
        <w:t>National Center for HIV/AIDS, Viral Hepatitis, STD, and TB Prevention</w:t>
      </w:r>
    </w:p>
    <w:p w14:paraId="3EA5DBBC" w14:textId="77777777" w:rsidR="00355BB4" w:rsidRPr="00D060D0" w:rsidRDefault="00FE32EF" w:rsidP="00FE32EF">
      <w:pPr>
        <w:jc w:val="center"/>
        <w:rPr>
          <w:rFonts w:ascii="Courier New" w:hAnsi="Courier New" w:cs="Courier New"/>
        </w:rPr>
      </w:pPr>
      <w:r w:rsidRPr="00D060D0">
        <w:rPr>
          <w:rFonts w:ascii="Courier New" w:hAnsi="Courier New" w:cs="Courier New"/>
        </w:rPr>
        <w:t>Division</w:t>
      </w:r>
      <w:r w:rsidR="00355BB4" w:rsidRPr="00D060D0">
        <w:rPr>
          <w:rFonts w:ascii="Courier New" w:hAnsi="Courier New" w:cs="Courier New"/>
        </w:rPr>
        <w:t xml:space="preserve"> of HIV/AIDS Prevention</w:t>
      </w:r>
    </w:p>
    <w:p w14:paraId="7BEB8C24" w14:textId="77777777" w:rsidR="00FE32EF" w:rsidRPr="00D060D0" w:rsidRDefault="00355BB4" w:rsidP="00FE32EF">
      <w:pPr>
        <w:jc w:val="center"/>
        <w:rPr>
          <w:rFonts w:ascii="Courier New" w:hAnsi="Courier New" w:cs="Courier New"/>
        </w:rPr>
      </w:pPr>
      <w:r w:rsidRPr="00D060D0">
        <w:rPr>
          <w:rFonts w:ascii="Courier New" w:hAnsi="Courier New" w:cs="Courier New"/>
        </w:rPr>
        <w:t>Program Evaluation</w:t>
      </w:r>
      <w:r w:rsidR="006D0244" w:rsidRPr="00D060D0">
        <w:rPr>
          <w:rFonts w:ascii="Courier New" w:hAnsi="Courier New" w:cs="Courier New"/>
        </w:rPr>
        <w:t xml:space="preserve"> </w:t>
      </w:r>
      <w:r w:rsidR="00FE32EF" w:rsidRPr="00D060D0">
        <w:rPr>
          <w:rFonts w:ascii="Courier New" w:hAnsi="Courier New" w:cs="Courier New"/>
        </w:rPr>
        <w:t>Branch</w:t>
      </w:r>
    </w:p>
    <w:p w14:paraId="166C40E9" w14:textId="77777777" w:rsidR="00FE32EF" w:rsidRPr="00D060D0" w:rsidRDefault="00FE32EF" w:rsidP="00FE32EF">
      <w:pPr>
        <w:jc w:val="center"/>
        <w:rPr>
          <w:rFonts w:ascii="Courier New" w:hAnsi="Courier New" w:cs="Courier New"/>
        </w:rPr>
      </w:pPr>
      <w:r w:rsidRPr="00D060D0">
        <w:rPr>
          <w:rFonts w:ascii="Courier New" w:hAnsi="Courier New" w:cs="Courier New"/>
        </w:rPr>
        <w:t>Centers for Disease Control and Prevention</w:t>
      </w:r>
    </w:p>
    <w:p w14:paraId="5202D9A0" w14:textId="77777777" w:rsidR="00FE32EF" w:rsidRPr="00D060D0" w:rsidRDefault="00FE32EF" w:rsidP="00FE32EF">
      <w:pPr>
        <w:jc w:val="center"/>
        <w:rPr>
          <w:rFonts w:ascii="Courier New" w:hAnsi="Courier New" w:cs="Courier New"/>
        </w:rPr>
      </w:pPr>
      <w:r w:rsidRPr="00D060D0">
        <w:rPr>
          <w:rFonts w:ascii="Courier New" w:hAnsi="Courier New" w:cs="Courier New"/>
        </w:rPr>
        <w:t xml:space="preserve">1600 Clifton Road NE, Mailstop </w:t>
      </w:r>
      <w:r w:rsidR="00355BB4" w:rsidRPr="00D060D0">
        <w:rPr>
          <w:rFonts w:ascii="Courier New" w:hAnsi="Courier New" w:cs="Courier New"/>
        </w:rPr>
        <w:t>E-59</w:t>
      </w:r>
    </w:p>
    <w:p w14:paraId="5263A4B1" w14:textId="77777777" w:rsidR="00FE32EF" w:rsidRPr="00D060D0" w:rsidRDefault="00FE32EF" w:rsidP="00FE32EF">
      <w:pPr>
        <w:jc w:val="center"/>
        <w:rPr>
          <w:rFonts w:ascii="Courier New" w:hAnsi="Courier New" w:cs="Courier New"/>
        </w:rPr>
      </w:pPr>
      <w:r w:rsidRPr="00D060D0">
        <w:rPr>
          <w:rFonts w:ascii="Courier New" w:hAnsi="Courier New" w:cs="Courier New"/>
        </w:rPr>
        <w:t>Atlanta, GA 30333.</w:t>
      </w:r>
    </w:p>
    <w:p w14:paraId="53B204C6" w14:textId="77777777" w:rsidR="00FE32EF" w:rsidRPr="00D060D0" w:rsidRDefault="007B3D4F" w:rsidP="007B3D4F">
      <w:pPr>
        <w:tabs>
          <w:tab w:val="left" w:pos="2040"/>
          <w:tab w:val="center" w:pos="4320"/>
        </w:tabs>
        <w:rPr>
          <w:rFonts w:ascii="Courier New" w:hAnsi="Courier New" w:cs="Courier New"/>
        </w:rPr>
      </w:pPr>
      <w:r w:rsidRPr="00D060D0">
        <w:rPr>
          <w:rFonts w:ascii="Courier New" w:hAnsi="Courier New" w:cs="Courier New"/>
        </w:rPr>
        <w:tab/>
      </w:r>
      <w:r w:rsidRPr="00D060D0">
        <w:rPr>
          <w:rFonts w:ascii="Courier New" w:hAnsi="Courier New" w:cs="Courier New"/>
        </w:rPr>
        <w:tab/>
      </w:r>
      <w:r w:rsidR="00FE32EF" w:rsidRPr="00D060D0">
        <w:rPr>
          <w:rFonts w:ascii="Courier New" w:hAnsi="Courier New" w:cs="Courier New"/>
        </w:rPr>
        <w:t>Voice:  (</w:t>
      </w:r>
      <w:r w:rsidR="00355BB4" w:rsidRPr="00D060D0">
        <w:rPr>
          <w:rFonts w:ascii="Courier New" w:hAnsi="Courier New" w:cs="Courier New"/>
        </w:rPr>
        <w:t>404-639-</w:t>
      </w:r>
      <w:r w:rsidR="007D74F8">
        <w:rPr>
          <w:rFonts w:ascii="Courier New" w:hAnsi="Courier New" w:cs="Courier New"/>
        </w:rPr>
        <w:t>6018</w:t>
      </w:r>
      <w:r w:rsidR="00FE32EF" w:rsidRPr="00D060D0">
        <w:rPr>
          <w:rFonts w:ascii="Courier New" w:hAnsi="Courier New" w:cs="Courier New"/>
        </w:rPr>
        <w:t xml:space="preserve">) </w:t>
      </w:r>
    </w:p>
    <w:p w14:paraId="6F6DFE09" w14:textId="77777777" w:rsidR="00FE32EF" w:rsidRPr="00D060D0" w:rsidRDefault="00FE32EF" w:rsidP="00FE32EF">
      <w:pPr>
        <w:jc w:val="center"/>
        <w:rPr>
          <w:rFonts w:ascii="Courier New" w:hAnsi="Courier New" w:cs="Courier New"/>
        </w:rPr>
      </w:pPr>
      <w:r w:rsidRPr="00D060D0">
        <w:rPr>
          <w:rFonts w:ascii="Courier New" w:hAnsi="Courier New" w:cs="Courier New"/>
        </w:rPr>
        <w:t>Fax:  (</w:t>
      </w:r>
      <w:r w:rsidR="00355BB4" w:rsidRPr="00D060D0">
        <w:rPr>
          <w:rFonts w:ascii="Courier New" w:hAnsi="Courier New" w:cs="Courier New"/>
        </w:rPr>
        <w:t>404-639-0929)</w:t>
      </w:r>
    </w:p>
    <w:p w14:paraId="69B7A4DD" w14:textId="77777777" w:rsidR="00FE32EF" w:rsidRPr="00D060D0" w:rsidRDefault="00FE32EF" w:rsidP="00FE32EF">
      <w:pPr>
        <w:jc w:val="center"/>
        <w:rPr>
          <w:rFonts w:ascii="Courier New" w:hAnsi="Courier New" w:cs="Courier New"/>
        </w:rPr>
      </w:pPr>
      <w:r w:rsidRPr="00D060D0">
        <w:rPr>
          <w:rFonts w:ascii="Courier New" w:hAnsi="Courier New" w:cs="Courier New"/>
        </w:rPr>
        <w:t>Email:</w:t>
      </w:r>
      <w:r w:rsidR="00355BB4" w:rsidRPr="00D060D0">
        <w:rPr>
          <w:rFonts w:ascii="Courier New" w:hAnsi="Courier New" w:cs="Courier New"/>
        </w:rPr>
        <w:t xml:space="preserve"> </w:t>
      </w:r>
      <w:r w:rsidR="007D74F8">
        <w:rPr>
          <w:rFonts w:ascii="Courier New" w:hAnsi="Courier New" w:cs="Courier New"/>
        </w:rPr>
        <w:t>jbh0</w:t>
      </w:r>
      <w:r w:rsidR="00355BB4" w:rsidRPr="00D060D0">
        <w:rPr>
          <w:rFonts w:ascii="Courier New" w:hAnsi="Courier New" w:cs="Courier New"/>
        </w:rPr>
        <w:t>@cdc.gov</w:t>
      </w:r>
      <w:r w:rsidRPr="00D060D0">
        <w:rPr>
          <w:rFonts w:ascii="Courier New" w:hAnsi="Courier New" w:cs="Courier New"/>
        </w:rPr>
        <w:t xml:space="preserve">  </w:t>
      </w:r>
    </w:p>
    <w:p w14:paraId="453CAD64" w14:textId="77777777" w:rsidR="00FE32EF" w:rsidRPr="003513DD" w:rsidRDefault="00FE32EF" w:rsidP="00FE32EF">
      <w:pPr>
        <w:jc w:val="center"/>
        <w:rPr>
          <w:rFonts w:ascii="Courier New" w:hAnsi="Courier New" w:cs="Courier New"/>
          <w:b/>
        </w:rPr>
      </w:pPr>
      <w:r w:rsidRPr="00D060D0">
        <w:rPr>
          <w:rFonts w:ascii="Courier New" w:hAnsi="Courier New" w:cs="Courier New"/>
        </w:rPr>
        <w:br w:type="page"/>
      </w:r>
      <w:r w:rsidRPr="003513DD">
        <w:rPr>
          <w:rFonts w:ascii="Courier New" w:hAnsi="Courier New" w:cs="Courier New"/>
          <w:b/>
        </w:rPr>
        <w:lastRenderedPageBreak/>
        <w:t>Title</w:t>
      </w:r>
    </w:p>
    <w:p w14:paraId="43D4BFE0" w14:textId="77777777" w:rsidR="00FE32EF" w:rsidRPr="003513DD" w:rsidRDefault="00FE32EF" w:rsidP="00FE32EF">
      <w:pPr>
        <w:jc w:val="center"/>
        <w:rPr>
          <w:rFonts w:ascii="Courier New" w:hAnsi="Courier New" w:cs="Courier New"/>
          <w:b/>
        </w:rPr>
      </w:pPr>
    </w:p>
    <w:p w14:paraId="53D1D974" w14:textId="77777777" w:rsidR="00FE32EF" w:rsidRPr="003513DD" w:rsidRDefault="00FE32EF" w:rsidP="00FE32EF">
      <w:pPr>
        <w:jc w:val="center"/>
        <w:rPr>
          <w:rFonts w:ascii="Courier New" w:hAnsi="Courier New" w:cs="Courier New"/>
          <w:b/>
        </w:rPr>
      </w:pPr>
      <w:r w:rsidRPr="003513DD">
        <w:rPr>
          <w:rFonts w:ascii="Courier New" w:hAnsi="Courier New" w:cs="Courier New"/>
          <w:b/>
        </w:rPr>
        <w:t>T</w:t>
      </w:r>
      <w:r w:rsidR="00C5318C">
        <w:rPr>
          <w:rFonts w:ascii="Courier New" w:hAnsi="Courier New" w:cs="Courier New"/>
          <w:b/>
        </w:rPr>
        <w:t>able</w:t>
      </w:r>
      <w:r w:rsidRPr="003513DD">
        <w:rPr>
          <w:rFonts w:ascii="Courier New" w:hAnsi="Courier New" w:cs="Courier New"/>
          <w:b/>
        </w:rPr>
        <w:t xml:space="preserve"> </w:t>
      </w:r>
      <w:r w:rsidR="009609D4">
        <w:rPr>
          <w:rFonts w:ascii="Courier New" w:hAnsi="Courier New" w:cs="Courier New"/>
          <w:b/>
        </w:rPr>
        <w:t>o</w:t>
      </w:r>
      <w:r w:rsidR="00C5318C">
        <w:rPr>
          <w:rFonts w:ascii="Courier New" w:hAnsi="Courier New" w:cs="Courier New"/>
          <w:b/>
        </w:rPr>
        <w:t>f</w:t>
      </w:r>
      <w:r w:rsidRPr="003513DD">
        <w:rPr>
          <w:rFonts w:ascii="Courier New" w:hAnsi="Courier New" w:cs="Courier New"/>
          <w:b/>
        </w:rPr>
        <w:t xml:space="preserve"> Contents</w:t>
      </w:r>
    </w:p>
    <w:p w14:paraId="34901241" w14:textId="77777777" w:rsidR="00FE32EF" w:rsidRDefault="00FE32EF" w:rsidP="00FE32EF">
      <w:pPr>
        <w:rPr>
          <w:rFonts w:ascii="Courier New" w:hAnsi="Courier New" w:cs="Courier New"/>
          <w:b/>
        </w:rPr>
      </w:pPr>
      <w:r w:rsidRPr="003513DD">
        <w:rPr>
          <w:rFonts w:ascii="Courier New" w:hAnsi="Courier New" w:cs="Courier New"/>
          <w:b/>
        </w:rPr>
        <w:t>Section</w:t>
      </w:r>
      <w:r w:rsidRPr="003513DD">
        <w:rPr>
          <w:rFonts w:ascii="Courier New" w:hAnsi="Courier New" w:cs="Courier New"/>
          <w:b/>
        </w:rPr>
        <w:tab/>
      </w:r>
    </w:p>
    <w:p w14:paraId="16191CA9" w14:textId="77777777" w:rsidR="00492C26" w:rsidRDefault="00492C26" w:rsidP="00FE32EF">
      <w:pPr>
        <w:rPr>
          <w:rFonts w:ascii="Courier New" w:hAnsi="Courier New" w:cs="Courier New"/>
          <w:b/>
        </w:rPr>
      </w:pPr>
      <w:r w:rsidRPr="00492C26">
        <w:rPr>
          <w:rFonts w:ascii="Courier New" w:hAnsi="Courier New" w:cs="Courier New"/>
          <w:b/>
        </w:rPr>
        <w:t>A.</w:t>
      </w:r>
      <w:r w:rsidRPr="00492C26">
        <w:rPr>
          <w:rFonts w:ascii="Courier New" w:hAnsi="Courier New" w:cs="Courier New"/>
          <w:b/>
        </w:rPr>
        <w:tab/>
        <w:t>Justification</w:t>
      </w:r>
    </w:p>
    <w:p w14:paraId="5C6D3917" w14:textId="2C261251"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Circumstances Making the Collection of Information Necessary </w:t>
      </w:r>
    </w:p>
    <w:p w14:paraId="6533FBF3"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Purpose and Use of Information Collection </w:t>
      </w:r>
    </w:p>
    <w:p w14:paraId="165575E4"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Use of Improved Information Technology and Burden Reduction</w:t>
      </w:r>
    </w:p>
    <w:p w14:paraId="679872C8"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Efforts to Identify Duplication and Use of Similar Information </w:t>
      </w:r>
    </w:p>
    <w:p w14:paraId="5E786362"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Impact on Small Businesses or Other Small Entities</w:t>
      </w:r>
    </w:p>
    <w:p w14:paraId="4B8982B0"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Consequences of Collecting the Information Less </w:t>
      </w:r>
      <w:r w:rsidR="00A27811" w:rsidRPr="00AE6802">
        <w:rPr>
          <w:rFonts w:ascii="Courier New" w:hAnsi="Courier New" w:cs="Courier New"/>
        </w:rPr>
        <w:t>F</w:t>
      </w:r>
      <w:r w:rsidRPr="00AE6802">
        <w:rPr>
          <w:rFonts w:ascii="Courier New" w:hAnsi="Courier New" w:cs="Courier New"/>
        </w:rPr>
        <w:t xml:space="preserve">requently </w:t>
      </w:r>
    </w:p>
    <w:p w14:paraId="75677CD7"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Special Circumstances Relating to the Guidelines of 5 CFR 1320.5 </w:t>
      </w:r>
    </w:p>
    <w:p w14:paraId="1E2D3B52"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Comments in Response to the Federal Register Notice and Efforts to Consult Outside the Agency </w:t>
      </w:r>
    </w:p>
    <w:p w14:paraId="48496BF7"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Explanation of Any Payment or Gift to Respondents </w:t>
      </w:r>
    </w:p>
    <w:p w14:paraId="48488347" w14:textId="77777777" w:rsidR="00AE6802" w:rsidRPr="00AE6802" w:rsidRDefault="00D65280" w:rsidP="00915B5B">
      <w:pPr>
        <w:numPr>
          <w:ilvl w:val="0"/>
          <w:numId w:val="11"/>
        </w:numPr>
        <w:tabs>
          <w:tab w:val="clear" w:pos="720"/>
          <w:tab w:val="num" w:pos="360"/>
        </w:tabs>
        <w:ind w:left="360"/>
        <w:rPr>
          <w:rFonts w:ascii="Courier New" w:hAnsi="Courier New" w:cs="Courier New"/>
        </w:rPr>
      </w:pPr>
      <w:r w:rsidRPr="00AE6802">
        <w:rPr>
          <w:rFonts w:ascii="Courier New" w:hAnsi="Courier New" w:cs="Courier New"/>
          <w:bCs/>
        </w:rPr>
        <w:t>Protection of the Privacy and Confidentiality of</w:t>
      </w:r>
    </w:p>
    <w:p w14:paraId="43BFBEE4" w14:textId="47E1035A" w:rsidR="00492C26" w:rsidRPr="00AE6802" w:rsidRDefault="00AE6802" w:rsidP="00AE6802">
      <w:pPr>
        <w:ind w:left="360"/>
        <w:rPr>
          <w:rFonts w:ascii="Courier New" w:hAnsi="Courier New" w:cs="Courier New"/>
        </w:rPr>
      </w:pPr>
      <w:r w:rsidRPr="00AE6802">
        <w:rPr>
          <w:rFonts w:ascii="Courier New" w:hAnsi="Courier New" w:cs="Courier New"/>
          <w:bCs/>
        </w:rPr>
        <w:t xml:space="preserve">  </w:t>
      </w:r>
      <w:r w:rsidR="00D65280" w:rsidRPr="00AE6802">
        <w:rPr>
          <w:rFonts w:ascii="Courier New" w:hAnsi="Courier New" w:cs="Courier New"/>
          <w:bCs/>
        </w:rPr>
        <w:t>Information Provided by Respondents</w:t>
      </w:r>
    </w:p>
    <w:p w14:paraId="4CD6CA6F" w14:textId="77777777" w:rsidR="00AE6802" w:rsidRDefault="00D65280" w:rsidP="00915B5B">
      <w:pPr>
        <w:numPr>
          <w:ilvl w:val="0"/>
          <w:numId w:val="11"/>
        </w:numPr>
        <w:ind w:left="360"/>
        <w:rPr>
          <w:rFonts w:ascii="Courier New" w:hAnsi="Courier New" w:cs="Courier New"/>
        </w:rPr>
      </w:pPr>
      <w:r w:rsidRPr="00AE6802">
        <w:rPr>
          <w:rFonts w:ascii="Courier New" w:hAnsi="Courier New" w:cs="Courier New"/>
        </w:rPr>
        <w:t xml:space="preserve">Institutional Review Board (IRB) and </w:t>
      </w:r>
      <w:r w:rsidR="00492C26" w:rsidRPr="00AE6802">
        <w:rPr>
          <w:rFonts w:ascii="Courier New" w:hAnsi="Courier New" w:cs="Courier New"/>
        </w:rPr>
        <w:t>Justification for</w:t>
      </w:r>
    </w:p>
    <w:p w14:paraId="2E0B1AB4" w14:textId="1E4A661E" w:rsidR="00492C26" w:rsidRPr="00AE6802" w:rsidRDefault="00AE6802" w:rsidP="00AE6802">
      <w:pPr>
        <w:ind w:left="360"/>
        <w:rPr>
          <w:rFonts w:ascii="Courier New" w:hAnsi="Courier New" w:cs="Courier New"/>
        </w:rPr>
      </w:pPr>
      <w:r w:rsidRPr="00AE6802">
        <w:rPr>
          <w:rFonts w:ascii="Courier New" w:hAnsi="Courier New" w:cs="Courier New"/>
        </w:rPr>
        <w:t xml:space="preserve">  </w:t>
      </w:r>
      <w:r w:rsidR="00492C26" w:rsidRPr="00AE6802">
        <w:rPr>
          <w:rFonts w:ascii="Courier New" w:hAnsi="Courier New" w:cs="Courier New"/>
        </w:rPr>
        <w:t xml:space="preserve">Sensitive Questions </w:t>
      </w:r>
    </w:p>
    <w:p w14:paraId="7B0C381D" w14:textId="77777777" w:rsidR="00492C26" w:rsidRPr="00AE6802" w:rsidRDefault="00492C26" w:rsidP="00915B5B">
      <w:pPr>
        <w:numPr>
          <w:ilvl w:val="0"/>
          <w:numId w:val="11"/>
        </w:numPr>
        <w:ind w:left="360"/>
        <w:rPr>
          <w:rFonts w:ascii="Courier New" w:hAnsi="Courier New" w:cs="Courier New"/>
        </w:rPr>
      </w:pPr>
      <w:r w:rsidRPr="00AE6802">
        <w:rPr>
          <w:rFonts w:ascii="Courier New" w:hAnsi="Courier New" w:cs="Courier New"/>
        </w:rPr>
        <w:t xml:space="preserve">Estimates of Annualized Burden Hours and Costs </w:t>
      </w:r>
    </w:p>
    <w:p w14:paraId="1ED1B0BD"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Estimates of Other Total Annual Cost Burden to Respondents </w:t>
      </w:r>
      <w:r w:rsidR="00E67220" w:rsidRPr="00AE6802">
        <w:rPr>
          <w:rFonts w:ascii="Courier New" w:hAnsi="Courier New" w:cs="Courier New"/>
        </w:rPr>
        <w:t>or</w:t>
      </w:r>
      <w:r w:rsidRPr="00AE6802">
        <w:rPr>
          <w:rFonts w:ascii="Courier New" w:hAnsi="Courier New" w:cs="Courier New"/>
        </w:rPr>
        <w:t xml:space="preserve"> Record Keepers </w:t>
      </w:r>
    </w:p>
    <w:p w14:paraId="6D761468" w14:textId="77777777" w:rsidR="00492C26" w:rsidRPr="00AE6802" w:rsidRDefault="00492C26" w:rsidP="00915B5B">
      <w:pPr>
        <w:numPr>
          <w:ilvl w:val="0"/>
          <w:numId w:val="11"/>
        </w:numPr>
        <w:ind w:left="360"/>
        <w:rPr>
          <w:rFonts w:ascii="Courier New" w:hAnsi="Courier New" w:cs="Courier New"/>
        </w:rPr>
      </w:pPr>
      <w:r w:rsidRPr="00AE6802">
        <w:rPr>
          <w:rFonts w:ascii="Courier New" w:hAnsi="Courier New" w:cs="Courier New"/>
        </w:rPr>
        <w:t xml:space="preserve">Annualized Cost to the Government </w:t>
      </w:r>
    </w:p>
    <w:p w14:paraId="65F9BA23" w14:textId="77777777" w:rsidR="00492C26" w:rsidRPr="00AE6802" w:rsidRDefault="00492C26" w:rsidP="00915B5B">
      <w:pPr>
        <w:numPr>
          <w:ilvl w:val="0"/>
          <w:numId w:val="11"/>
        </w:numPr>
        <w:ind w:left="360"/>
        <w:rPr>
          <w:rFonts w:ascii="Courier New" w:hAnsi="Courier New" w:cs="Courier New"/>
        </w:rPr>
      </w:pPr>
      <w:r w:rsidRPr="00AE6802">
        <w:rPr>
          <w:rFonts w:ascii="Courier New" w:hAnsi="Courier New" w:cs="Courier New"/>
        </w:rPr>
        <w:t xml:space="preserve">Explanation for Program Changes or Adjustments </w:t>
      </w:r>
    </w:p>
    <w:p w14:paraId="3866C155"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Plans for Tabulation and Publication and Project Time Schedule </w:t>
      </w:r>
    </w:p>
    <w:p w14:paraId="5913B3F1" w14:textId="77777777" w:rsidR="00492C26"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Reason(s) Display of OMB Expiration Date is Inappropriate</w:t>
      </w:r>
    </w:p>
    <w:p w14:paraId="63EB0B20" w14:textId="77777777" w:rsidR="00FE32EF" w:rsidRPr="00AE6802" w:rsidRDefault="00492C26" w:rsidP="00915B5B">
      <w:pPr>
        <w:numPr>
          <w:ilvl w:val="0"/>
          <w:numId w:val="11"/>
        </w:numPr>
        <w:ind w:hanging="720"/>
        <w:rPr>
          <w:rFonts w:ascii="Courier New" w:hAnsi="Courier New" w:cs="Courier New"/>
        </w:rPr>
      </w:pPr>
      <w:r w:rsidRPr="00AE6802">
        <w:rPr>
          <w:rFonts w:ascii="Courier New" w:hAnsi="Courier New" w:cs="Courier New"/>
        </w:rPr>
        <w:t xml:space="preserve">Exceptions to Certification for Paperwork Reduction Act Submissions </w:t>
      </w:r>
      <w:r w:rsidR="00520AC3" w:rsidRPr="00AE6802">
        <w:rPr>
          <w:rFonts w:ascii="Courier New" w:hAnsi="Courier New" w:cs="Courier New"/>
        </w:rPr>
        <w:fldChar w:fldCharType="begin"/>
      </w:r>
      <w:r w:rsidR="00FE32EF" w:rsidRPr="00AE6802">
        <w:rPr>
          <w:rFonts w:ascii="Courier New" w:hAnsi="Courier New" w:cs="Courier New"/>
        </w:rPr>
        <w:instrText xml:space="preserve"> TOC \o "1-2" \h \z \u </w:instrText>
      </w:r>
      <w:r w:rsidR="00520AC3" w:rsidRPr="00AE6802">
        <w:rPr>
          <w:rFonts w:ascii="Courier New" w:hAnsi="Courier New" w:cs="Courier New"/>
        </w:rPr>
        <w:fldChar w:fldCharType="separate"/>
      </w:r>
    </w:p>
    <w:p w14:paraId="4B16BE04" w14:textId="77777777" w:rsidR="00FE32EF" w:rsidRPr="003513DD" w:rsidRDefault="00520AC3" w:rsidP="00492C26">
      <w:pPr>
        <w:ind w:left="360" w:hanging="360"/>
        <w:rPr>
          <w:rFonts w:ascii="Courier New" w:hAnsi="Courier New" w:cs="Courier New"/>
          <w:b/>
          <w:bCs/>
        </w:rPr>
      </w:pPr>
      <w:r w:rsidRPr="00AE6802">
        <w:rPr>
          <w:rFonts w:ascii="Courier New" w:hAnsi="Courier New" w:cs="Courier New"/>
        </w:rPr>
        <w:fldChar w:fldCharType="end"/>
      </w:r>
    </w:p>
    <w:p w14:paraId="42846ECD" w14:textId="77777777" w:rsidR="00FE32EF" w:rsidRPr="00A33331" w:rsidRDefault="00C5318C" w:rsidP="00FE32EF">
      <w:pPr>
        <w:rPr>
          <w:rFonts w:ascii="Courier New" w:hAnsi="Courier New" w:cs="Courier New"/>
          <w:b/>
        </w:rPr>
      </w:pPr>
      <w:r w:rsidRPr="00A33331">
        <w:rPr>
          <w:rFonts w:ascii="Courier New" w:hAnsi="Courier New" w:cs="Courier New"/>
          <w:b/>
        </w:rPr>
        <w:t>Exhibits</w:t>
      </w:r>
    </w:p>
    <w:p w14:paraId="6D9B9605" w14:textId="77777777" w:rsidR="00492C26" w:rsidRPr="00A33331" w:rsidRDefault="00492C26" w:rsidP="00FE32EF">
      <w:pPr>
        <w:rPr>
          <w:rFonts w:ascii="Courier New" w:hAnsi="Courier New" w:cs="Courier New"/>
        </w:rPr>
      </w:pPr>
      <w:r w:rsidRPr="00A33331">
        <w:rPr>
          <w:rFonts w:ascii="Courier New" w:hAnsi="Courier New" w:cs="Courier New"/>
        </w:rPr>
        <w:t>Exhibit 12.A</w:t>
      </w:r>
      <w:r w:rsidRPr="00A33331">
        <w:rPr>
          <w:rFonts w:ascii="Courier New" w:hAnsi="Courier New" w:cs="Courier New"/>
        </w:rPr>
        <w:tab/>
        <w:t>Estimated Annualized Burden Hours</w:t>
      </w:r>
    </w:p>
    <w:p w14:paraId="04D73F12" w14:textId="77777777" w:rsidR="00492C26" w:rsidRPr="00A33331" w:rsidRDefault="00492C26" w:rsidP="00492C26">
      <w:pPr>
        <w:rPr>
          <w:rFonts w:ascii="Courier New" w:hAnsi="Courier New" w:cs="Courier New"/>
        </w:rPr>
      </w:pPr>
      <w:r w:rsidRPr="00A33331">
        <w:rPr>
          <w:rFonts w:ascii="Courier New" w:hAnsi="Courier New" w:cs="Courier New"/>
        </w:rPr>
        <w:t>Exhibit 12.B</w:t>
      </w:r>
      <w:r w:rsidRPr="00A33331">
        <w:rPr>
          <w:rFonts w:ascii="Courier New" w:hAnsi="Courier New" w:cs="Courier New"/>
        </w:rPr>
        <w:tab/>
        <w:t>Estimated Annualized Burden Costs</w:t>
      </w:r>
    </w:p>
    <w:p w14:paraId="509B55C0" w14:textId="77777777" w:rsidR="00492C26" w:rsidRPr="00A33331" w:rsidRDefault="00492C26" w:rsidP="00492C26">
      <w:pPr>
        <w:rPr>
          <w:rFonts w:ascii="Courier New" w:hAnsi="Courier New" w:cs="Courier New"/>
        </w:rPr>
      </w:pPr>
      <w:r w:rsidRPr="00A33331">
        <w:rPr>
          <w:rFonts w:ascii="Courier New" w:hAnsi="Courier New" w:cs="Courier New"/>
        </w:rPr>
        <w:t>Exhibit 14.A</w:t>
      </w:r>
      <w:r w:rsidRPr="00A33331">
        <w:rPr>
          <w:rFonts w:ascii="Courier New" w:hAnsi="Courier New" w:cs="Courier New"/>
        </w:rPr>
        <w:tab/>
        <w:t xml:space="preserve">Estimated Cost to the Government </w:t>
      </w:r>
    </w:p>
    <w:p w14:paraId="72359A23" w14:textId="77777777" w:rsidR="00FE32EF" w:rsidRPr="00A33331" w:rsidRDefault="00520AC3" w:rsidP="00FE32EF">
      <w:pPr>
        <w:rPr>
          <w:rFonts w:ascii="Courier New" w:hAnsi="Courier New" w:cs="Courier New"/>
        </w:rPr>
      </w:pPr>
      <w:r w:rsidRPr="00A33331">
        <w:rPr>
          <w:rFonts w:ascii="Courier New" w:hAnsi="Courier New" w:cs="Courier New"/>
        </w:rPr>
        <w:fldChar w:fldCharType="begin"/>
      </w:r>
      <w:r w:rsidR="00FE32EF" w:rsidRPr="00A33331">
        <w:rPr>
          <w:rFonts w:ascii="Courier New" w:hAnsi="Courier New" w:cs="Courier New"/>
        </w:rPr>
        <w:instrText xml:space="preserve"> TOC \t "Exhibit Title,5" </w:instrText>
      </w:r>
      <w:r w:rsidRPr="00A33331">
        <w:rPr>
          <w:rFonts w:ascii="Courier New" w:hAnsi="Courier New" w:cs="Courier New"/>
        </w:rPr>
        <w:fldChar w:fldCharType="separate"/>
      </w:r>
    </w:p>
    <w:p w14:paraId="0D67266E" w14:textId="77777777" w:rsidR="00FE32EF" w:rsidRPr="00A33331" w:rsidRDefault="00FE32EF" w:rsidP="00FE32EF">
      <w:pPr>
        <w:rPr>
          <w:rFonts w:ascii="Courier New" w:hAnsi="Courier New" w:cs="Courier New"/>
        </w:rPr>
      </w:pPr>
    </w:p>
    <w:p w14:paraId="493A0B39" w14:textId="77777777" w:rsidR="00FE32EF" w:rsidRPr="003513DD" w:rsidRDefault="00520AC3" w:rsidP="00FE32EF">
      <w:pPr>
        <w:rPr>
          <w:rFonts w:ascii="Courier New" w:hAnsi="Courier New" w:cs="Courier New"/>
        </w:rPr>
      </w:pPr>
      <w:r w:rsidRPr="00A33331">
        <w:rPr>
          <w:rFonts w:ascii="Courier New" w:hAnsi="Courier New" w:cs="Courier New"/>
        </w:rPr>
        <w:fldChar w:fldCharType="end"/>
      </w:r>
    </w:p>
    <w:p w14:paraId="52CD6B90" w14:textId="77777777" w:rsidR="00FE32EF" w:rsidRPr="003513DD" w:rsidRDefault="00C5318C" w:rsidP="00FE32EF">
      <w:pPr>
        <w:rPr>
          <w:rFonts w:ascii="Courier New" w:hAnsi="Courier New" w:cs="Courier New"/>
          <w:b/>
        </w:rPr>
      </w:pPr>
      <w:r>
        <w:rPr>
          <w:rFonts w:ascii="Courier New" w:hAnsi="Courier New" w:cs="Courier New"/>
          <w:b/>
        </w:rPr>
        <w:br w:type="page"/>
      </w:r>
      <w:r w:rsidR="00FE32EF" w:rsidRPr="003513DD">
        <w:rPr>
          <w:rFonts w:ascii="Courier New" w:hAnsi="Courier New" w:cs="Courier New"/>
          <w:b/>
        </w:rPr>
        <w:lastRenderedPageBreak/>
        <w:t xml:space="preserve">LIST OF ATTACHMENTS </w:t>
      </w:r>
    </w:p>
    <w:p w14:paraId="2DA455B2" w14:textId="77777777" w:rsidR="00FE32EF" w:rsidRPr="003513DD" w:rsidRDefault="00FE32EF" w:rsidP="005617ED">
      <w:pPr>
        <w:spacing w:before="120"/>
        <w:rPr>
          <w:rFonts w:ascii="Courier New" w:hAnsi="Courier New" w:cs="Courier New"/>
          <w:i/>
        </w:rPr>
      </w:pPr>
      <w:r w:rsidRPr="003513DD">
        <w:rPr>
          <w:rFonts w:ascii="Courier New" w:hAnsi="Courier New" w:cs="Courier New"/>
          <w:b/>
        </w:rPr>
        <w:t>Attachment 1</w:t>
      </w:r>
      <w:r w:rsidR="009609D4">
        <w:rPr>
          <w:rFonts w:ascii="Courier New" w:hAnsi="Courier New" w:cs="Courier New"/>
          <w:b/>
        </w:rPr>
        <w:t xml:space="preserve"> </w:t>
      </w:r>
      <w:r w:rsidR="005617ED">
        <w:rPr>
          <w:rFonts w:ascii="Courier New" w:hAnsi="Courier New" w:cs="Courier New"/>
          <w:b/>
        </w:rPr>
        <w:tab/>
      </w:r>
      <w:r w:rsidRPr="003513DD">
        <w:rPr>
          <w:rFonts w:ascii="Courier New" w:hAnsi="Courier New" w:cs="Courier New"/>
        </w:rPr>
        <w:t xml:space="preserve">Authorizing Legislation </w:t>
      </w:r>
    </w:p>
    <w:p w14:paraId="1478541A" w14:textId="525DF3B5" w:rsidR="00915043" w:rsidRDefault="00FE32EF" w:rsidP="005617ED">
      <w:pPr>
        <w:spacing w:before="120"/>
        <w:rPr>
          <w:rFonts w:ascii="Courier New" w:hAnsi="Courier New" w:cs="Courier New"/>
        </w:rPr>
      </w:pPr>
      <w:r w:rsidRPr="003513DD">
        <w:rPr>
          <w:rFonts w:ascii="Courier New" w:hAnsi="Courier New" w:cs="Courier New"/>
          <w:b/>
        </w:rPr>
        <w:t xml:space="preserve">Attachment 2 </w:t>
      </w:r>
      <w:r w:rsidR="005617ED">
        <w:rPr>
          <w:rFonts w:ascii="Courier New" w:hAnsi="Courier New" w:cs="Courier New"/>
          <w:b/>
        </w:rPr>
        <w:tab/>
      </w:r>
      <w:r w:rsidR="00D060D0" w:rsidRPr="00D060D0">
        <w:rPr>
          <w:rFonts w:ascii="Courier New" w:hAnsi="Courier New" w:cs="Courier New"/>
        </w:rPr>
        <w:t>60-Day</w:t>
      </w:r>
      <w:r w:rsidR="00D060D0">
        <w:rPr>
          <w:rFonts w:ascii="Courier New" w:hAnsi="Courier New" w:cs="Courier New"/>
          <w:b/>
        </w:rPr>
        <w:t xml:space="preserve"> </w:t>
      </w:r>
      <w:r w:rsidR="00F43D89" w:rsidRPr="00F43D89">
        <w:rPr>
          <w:rFonts w:ascii="Courier New" w:hAnsi="Courier New" w:cs="Courier New"/>
        </w:rPr>
        <w:t>Federal</w:t>
      </w:r>
      <w:r w:rsidR="00F43D89">
        <w:rPr>
          <w:rFonts w:ascii="Courier New" w:hAnsi="Courier New" w:cs="Courier New"/>
          <w:b/>
        </w:rPr>
        <w:t xml:space="preserve"> </w:t>
      </w:r>
      <w:r w:rsidR="00F43D89">
        <w:rPr>
          <w:rFonts w:ascii="Courier New" w:hAnsi="Courier New" w:cs="Courier New"/>
        </w:rPr>
        <w:t>Register Notice</w:t>
      </w:r>
    </w:p>
    <w:p w14:paraId="7835C8EE" w14:textId="77777777" w:rsidR="00B66CBB" w:rsidRDefault="00FE32EF" w:rsidP="005617ED">
      <w:pPr>
        <w:spacing w:before="120"/>
        <w:rPr>
          <w:rFonts w:ascii="Courier New" w:hAnsi="Courier New" w:cs="Courier New"/>
        </w:rPr>
      </w:pPr>
      <w:r w:rsidRPr="003513DD">
        <w:rPr>
          <w:rFonts w:ascii="Courier New" w:hAnsi="Courier New" w:cs="Courier New"/>
          <w:b/>
        </w:rPr>
        <w:t>Attachment 3</w:t>
      </w:r>
      <w:r w:rsidR="004A02C2">
        <w:rPr>
          <w:rFonts w:ascii="Courier New" w:hAnsi="Courier New" w:cs="Courier New"/>
          <w:b/>
        </w:rPr>
        <w:t>A</w:t>
      </w:r>
      <w:r w:rsidRPr="003513DD">
        <w:rPr>
          <w:rFonts w:ascii="Courier New" w:hAnsi="Courier New" w:cs="Courier New"/>
        </w:rPr>
        <w:t xml:space="preserve"> </w:t>
      </w:r>
      <w:r w:rsidR="005617ED">
        <w:rPr>
          <w:rFonts w:ascii="Courier New" w:hAnsi="Courier New" w:cs="Courier New"/>
        </w:rPr>
        <w:tab/>
      </w:r>
      <w:r w:rsidR="00B66CBB">
        <w:rPr>
          <w:rFonts w:ascii="Courier New" w:hAnsi="Courier New" w:cs="Courier New"/>
        </w:rPr>
        <w:t xml:space="preserve">2018 Version NHM&amp;E </w:t>
      </w:r>
      <w:r w:rsidR="00BE4A32">
        <w:rPr>
          <w:rFonts w:ascii="Courier New" w:hAnsi="Courier New" w:cs="Courier New"/>
        </w:rPr>
        <w:t>EvaluationWeb®</w:t>
      </w:r>
      <w:r w:rsidR="00D15BE4">
        <w:rPr>
          <w:rFonts w:ascii="Courier New" w:hAnsi="Courier New" w:cs="Courier New"/>
        </w:rPr>
        <w:t xml:space="preserve"> </w:t>
      </w:r>
      <w:r w:rsidR="00B66CBB">
        <w:rPr>
          <w:rFonts w:ascii="Courier New" w:hAnsi="Courier New" w:cs="Courier New"/>
        </w:rPr>
        <w:t>Screen Shots</w:t>
      </w:r>
    </w:p>
    <w:p w14:paraId="2E2C83EE" w14:textId="5A857EB7" w:rsidR="00B66CBB" w:rsidRDefault="004A02C2" w:rsidP="00B66CBB">
      <w:pPr>
        <w:spacing w:before="120"/>
        <w:rPr>
          <w:rFonts w:ascii="Courier New" w:hAnsi="Courier New" w:cs="Courier New"/>
        </w:rPr>
      </w:pPr>
      <w:r w:rsidRPr="003513DD">
        <w:rPr>
          <w:rFonts w:ascii="Courier New" w:hAnsi="Courier New" w:cs="Courier New"/>
          <w:b/>
        </w:rPr>
        <w:t>Attachment 3</w:t>
      </w:r>
      <w:r>
        <w:rPr>
          <w:rFonts w:ascii="Courier New" w:hAnsi="Courier New" w:cs="Courier New"/>
          <w:b/>
        </w:rPr>
        <w:t>B</w:t>
      </w:r>
      <w:r w:rsidRPr="003513DD">
        <w:rPr>
          <w:rFonts w:ascii="Courier New" w:hAnsi="Courier New" w:cs="Courier New"/>
        </w:rPr>
        <w:t xml:space="preserve"> </w:t>
      </w:r>
      <w:r>
        <w:rPr>
          <w:rFonts w:ascii="Courier New" w:hAnsi="Courier New" w:cs="Courier New"/>
        </w:rPr>
        <w:tab/>
      </w:r>
      <w:r w:rsidR="00B66CBB">
        <w:rPr>
          <w:rFonts w:ascii="Courier New" w:hAnsi="Courier New" w:cs="Courier New"/>
        </w:rPr>
        <w:t>2017 Version NHM&amp;E EvaluationWeb® Screen Shots</w:t>
      </w:r>
    </w:p>
    <w:p w14:paraId="79C9EC79" w14:textId="6C69B408" w:rsidR="00FE32EF" w:rsidRPr="003513DD" w:rsidRDefault="00FE32EF" w:rsidP="00C5318C">
      <w:pPr>
        <w:spacing w:before="120"/>
        <w:rPr>
          <w:rFonts w:ascii="Courier New" w:hAnsi="Courier New" w:cs="Courier New"/>
          <w:b/>
        </w:rPr>
      </w:pPr>
      <w:r w:rsidRPr="003513DD">
        <w:rPr>
          <w:rFonts w:ascii="Courier New" w:hAnsi="Courier New" w:cs="Courier New"/>
          <w:b/>
        </w:rPr>
        <w:t xml:space="preserve">Attachment 4 </w:t>
      </w:r>
      <w:r w:rsidR="005617ED">
        <w:rPr>
          <w:rFonts w:ascii="Courier New" w:hAnsi="Courier New" w:cs="Courier New"/>
          <w:b/>
        </w:rPr>
        <w:tab/>
      </w:r>
      <w:r w:rsidR="005617ED" w:rsidRPr="005617ED">
        <w:rPr>
          <w:rFonts w:ascii="Courier New" w:hAnsi="Courier New" w:cs="Courier New"/>
        </w:rPr>
        <w:t>Agencies and Persons Consulted</w:t>
      </w:r>
    </w:p>
    <w:p w14:paraId="5C2BD185" w14:textId="7174E461" w:rsidR="00BB5CE5" w:rsidRDefault="00BB5CE5" w:rsidP="00C5318C">
      <w:pPr>
        <w:spacing w:before="120"/>
        <w:rPr>
          <w:rFonts w:ascii="Courier New" w:hAnsi="Courier New" w:cs="Courier New"/>
        </w:rPr>
      </w:pPr>
      <w:r w:rsidRPr="00BB5CE5">
        <w:rPr>
          <w:rFonts w:ascii="Courier New" w:hAnsi="Courier New" w:cs="Courier New"/>
          <w:b/>
        </w:rPr>
        <w:t>Attachment 5</w:t>
      </w:r>
      <w:r w:rsidR="00B66CBB">
        <w:rPr>
          <w:rFonts w:ascii="Courier New" w:hAnsi="Courier New" w:cs="Courier New"/>
          <w:b/>
        </w:rPr>
        <w:t>A</w:t>
      </w:r>
      <w:r>
        <w:rPr>
          <w:rFonts w:ascii="Courier New" w:hAnsi="Courier New" w:cs="Courier New"/>
        </w:rPr>
        <w:tab/>
        <w:t>NHM&amp;E Data Variable Set</w:t>
      </w:r>
    </w:p>
    <w:p w14:paraId="2C6A5BA5" w14:textId="1467EC46" w:rsidR="00B66CBB" w:rsidRDefault="00B66CBB" w:rsidP="00C5318C">
      <w:pPr>
        <w:spacing w:before="120"/>
        <w:rPr>
          <w:rFonts w:ascii="Courier New" w:hAnsi="Courier New" w:cs="Courier New"/>
        </w:rPr>
      </w:pPr>
      <w:r w:rsidRPr="00B66CBB">
        <w:rPr>
          <w:rFonts w:ascii="Courier New" w:hAnsi="Courier New" w:cs="Courier New"/>
          <w:b/>
        </w:rPr>
        <w:t>Attachment 5B</w:t>
      </w:r>
      <w:r>
        <w:rPr>
          <w:rFonts w:ascii="Courier New" w:hAnsi="Courier New" w:cs="Courier New"/>
        </w:rPr>
        <w:tab/>
        <w:t>NHM&amp;E Data Variables Options</w:t>
      </w:r>
    </w:p>
    <w:p w14:paraId="71DFEBA1" w14:textId="214DC0A1" w:rsidR="0040230C" w:rsidRPr="00FE623B" w:rsidRDefault="0040230C" w:rsidP="00C5318C">
      <w:pPr>
        <w:spacing w:before="120"/>
        <w:rPr>
          <w:rFonts w:ascii="Courier New" w:hAnsi="Courier New" w:cs="Courier New"/>
        </w:rPr>
      </w:pPr>
      <w:r w:rsidRPr="0040230C">
        <w:rPr>
          <w:rFonts w:ascii="Courier New" w:hAnsi="Courier New" w:cs="Courier New"/>
          <w:b/>
        </w:rPr>
        <w:t>Attachment 5C</w:t>
      </w:r>
      <w:r>
        <w:rPr>
          <w:rFonts w:ascii="Courier New" w:hAnsi="Courier New" w:cs="Courier New"/>
        </w:rPr>
        <w:tab/>
        <w:t>NHM&amp;E Data Variables No Longer Required</w:t>
      </w:r>
    </w:p>
    <w:p w14:paraId="1811B289" w14:textId="77777777" w:rsidR="00DE7039" w:rsidRDefault="00FE32EF" w:rsidP="00DE7039">
      <w:pPr>
        <w:spacing w:before="120"/>
        <w:ind w:left="2160" w:hanging="2160"/>
        <w:rPr>
          <w:rFonts w:ascii="Courier New" w:hAnsi="Courier New" w:cs="Courier New"/>
          <w:b/>
        </w:rPr>
      </w:pPr>
      <w:r w:rsidRPr="003513DD">
        <w:rPr>
          <w:rFonts w:ascii="Courier New" w:hAnsi="Courier New" w:cs="Courier New"/>
          <w:b/>
        </w:rPr>
        <w:t xml:space="preserve">Attachment </w:t>
      </w:r>
      <w:r w:rsidR="00F43D89">
        <w:rPr>
          <w:rFonts w:ascii="Courier New" w:hAnsi="Courier New" w:cs="Courier New"/>
          <w:b/>
        </w:rPr>
        <w:t>6</w:t>
      </w:r>
      <w:r w:rsidRPr="003513DD">
        <w:rPr>
          <w:rFonts w:ascii="Courier New" w:hAnsi="Courier New" w:cs="Courier New"/>
          <w:b/>
        </w:rPr>
        <w:t xml:space="preserve"> </w:t>
      </w:r>
      <w:r w:rsidR="005617ED">
        <w:rPr>
          <w:rFonts w:ascii="Courier New" w:hAnsi="Courier New" w:cs="Courier New"/>
          <w:b/>
        </w:rPr>
        <w:tab/>
      </w:r>
      <w:r w:rsidR="00DE7039" w:rsidRPr="00BE4E0F">
        <w:rPr>
          <w:rFonts w:ascii="Courier New" w:hAnsi="Courier New" w:cs="Courier New"/>
        </w:rPr>
        <w:t>Data Security and Confidentiality Guidelines for HIV, Viral Hepatitis, Sexually Transmitted Disease, and Tuberculosis Programs</w:t>
      </w:r>
    </w:p>
    <w:p w14:paraId="79FAF5BA" w14:textId="77777777" w:rsidR="00620491" w:rsidRPr="00C83C15" w:rsidRDefault="00F46886" w:rsidP="00C5318C">
      <w:pPr>
        <w:spacing w:before="120"/>
        <w:rPr>
          <w:rFonts w:ascii="Courier New" w:hAnsi="Courier New" w:cs="Courier New"/>
          <w:color w:val="FF0000"/>
        </w:rPr>
      </w:pPr>
      <w:r>
        <w:rPr>
          <w:rFonts w:ascii="Courier New" w:hAnsi="Courier New" w:cs="Courier New"/>
          <w:b/>
        </w:rPr>
        <w:t>At</w:t>
      </w:r>
      <w:r w:rsidR="00620491" w:rsidRPr="00620491">
        <w:rPr>
          <w:rFonts w:ascii="Courier New" w:hAnsi="Courier New" w:cs="Courier New"/>
          <w:b/>
        </w:rPr>
        <w:t xml:space="preserve">tachment </w:t>
      </w:r>
      <w:r w:rsidR="00D919FC">
        <w:rPr>
          <w:rFonts w:ascii="Courier New" w:hAnsi="Courier New" w:cs="Courier New"/>
          <w:b/>
        </w:rPr>
        <w:t>7</w:t>
      </w:r>
      <w:r w:rsidR="00620491">
        <w:rPr>
          <w:rFonts w:ascii="Courier New" w:hAnsi="Courier New" w:cs="Courier New"/>
        </w:rPr>
        <w:tab/>
      </w:r>
      <w:r w:rsidR="00BE4A32">
        <w:rPr>
          <w:rFonts w:ascii="Courier New" w:hAnsi="Courier New" w:cs="Courier New"/>
        </w:rPr>
        <w:t xml:space="preserve">EvaluationWeb® </w:t>
      </w:r>
      <w:r w:rsidR="00620491">
        <w:rPr>
          <w:rFonts w:ascii="Courier New" w:hAnsi="Courier New" w:cs="Courier New"/>
        </w:rPr>
        <w:t>Authority to Operate</w:t>
      </w:r>
    </w:p>
    <w:p w14:paraId="2BB1D71C" w14:textId="77777777" w:rsidR="00AD2395" w:rsidRDefault="00AD2395" w:rsidP="00C5318C">
      <w:pPr>
        <w:spacing w:before="120"/>
        <w:rPr>
          <w:rFonts w:ascii="Courier New" w:hAnsi="Courier New" w:cs="Courier New"/>
        </w:rPr>
      </w:pPr>
      <w:r w:rsidRPr="00802CD7">
        <w:rPr>
          <w:rFonts w:ascii="Courier New" w:hAnsi="Courier New" w:cs="Courier New"/>
          <w:b/>
        </w:rPr>
        <w:t xml:space="preserve">Attachment </w:t>
      </w:r>
      <w:r w:rsidR="00D919FC">
        <w:rPr>
          <w:rFonts w:ascii="Courier New" w:hAnsi="Courier New" w:cs="Courier New"/>
          <w:b/>
        </w:rPr>
        <w:t>8</w:t>
      </w:r>
      <w:r>
        <w:rPr>
          <w:rFonts w:ascii="Courier New" w:hAnsi="Courier New" w:cs="Courier New"/>
        </w:rPr>
        <w:tab/>
        <w:t>Burden Estimate Calculations</w:t>
      </w:r>
    </w:p>
    <w:p w14:paraId="60960E6F" w14:textId="77777777" w:rsidR="00BE4E0F" w:rsidRDefault="00D919FC" w:rsidP="00A2673B">
      <w:pPr>
        <w:spacing w:before="120"/>
        <w:rPr>
          <w:rFonts w:ascii="Courier New" w:hAnsi="Courier New" w:cs="Courier New"/>
        </w:rPr>
      </w:pPr>
      <w:r>
        <w:rPr>
          <w:rFonts w:ascii="Courier New" w:hAnsi="Courier New" w:cs="Courier New"/>
          <w:b/>
        </w:rPr>
        <w:t>Attachment 9</w:t>
      </w:r>
      <w:r w:rsidR="00BE4E0F" w:rsidRPr="00BE4E0F">
        <w:rPr>
          <w:rFonts w:ascii="Courier New" w:hAnsi="Courier New" w:cs="Courier New"/>
          <w:b/>
        </w:rPr>
        <w:t xml:space="preserve">  </w:t>
      </w:r>
      <w:r w:rsidR="00AB5B09">
        <w:rPr>
          <w:rFonts w:ascii="Courier New" w:hAnsi="Courier New" w:cs="Courier New"/>
          <w:b/>
        </w:rPr>
        <w:t xml:space="preserve"> </w:t>
      </w:r>
      <w:r w:rsidR="00BE4E0F">
        <w:rPr>
          <w:rFonts w:ascii="Courier New" w:hAnsi="Courier New" w:cs="Courier New"/>
        </w:rPr>
        <w:t>Authorization to Extend 308(d) Assurance of</w:t>
      </w:r>
    </w:p>
    <w:p w14:paraId="77B49A2D" w14:textId="45C878F8" w:rsidR="00BE4E0F" w:rsidRDefault="00BE4E0F" w:rsidP="00C5318C">
      <w:pPr>
        <w:spacing w:before="120"/>
        <w:rPr>
          <w:rFonts w:ascii="Courier New" w:hAnsi="Courier New" w:cs="Courier New"/>
        </w:rPr>
      </w:pPr>
      <w:r>
        <w:rPr>
          <w:rFonts w:ascii="Courier New" w:hAnsi="Courier New" w:cs="Courier New"/>
        </w:rPr>
        <w:t xml:space="preserve">               Confidentiality Protection</w:t>
      </w:r>
    </w:p>
    <w:p w14:paraId="36D591BE" w14:textId="37927693" w:rsidR="00744FFA" w:rsidRDefault="00744FFA" w:rsidP="00C5318C">
      <w:pPr>
        <w:spacing w:before="120"/>
        <w:rPr>
          <w:rFonts w:ascii="Courier New" w:hAnsi="Courier New" w:cs="Courier New"/>
        </w:rPr>
      </w:pPr>
      <w:r w:rsidRPr="00744FFA">
        <w:rPr>
          <w:rFonts w:ascii="Courier New" w:hAnsi="Courier New" w:cs="Courier New"/>
          <w:b/>
        </w:rPr>
        <w:t>Attachment 10</w:t>
      </w:r>
      <w:r>
        <w:rPr>
          <w:rFonts w:ascii="Courier New" w:hAnsi="Courier New" w:cs="Courier New"/>
        </w:rPr>
        <w:tab/>
        <w:t>Privacy Impact Assessment (PIA)</w:t>
      </w:r>
    </w:p>
    <w:p w14:paraId="08DBA5C5" w14:textId="0FEC441F" w:rsidR="00B66CBB" w:rsidRPr="00BE4E0F" w:rsidRDefault="00B66CBB" w:rsidP="00C5318C">
      <w:pPr>
        <w:spacing w:before="120"/>
        <w:rPr>
          <w:rFonts w:ascii="Courier New" w:hAnsi="Courier New" w:cs="Courier New"/>
        </w:rPr>
      </w:pPr>
      <w:r w:rsidRPr="00B66CBB">
        <w:rPr>
          <w:rFonts w:ascii="Courier New" w:hAnsi="Courier New" w:cs="Courier New"/>
          <w:b/>
        </w:rPr>
        <w:t>Attachment 11</w:t>
      </w:r>
      <w:r>
        <w:rPr>
          <w:rFonts w:ascii="Courier New" w:hAnsi="Courier New" w:cs="Courier New"/>
        </w:rPr>
        <w:t xml:space="preserve">  Explanation of Revisions</w:t>
      </w:r>
    </w:p>
    <w:p w14:paraId="668BB917" w14:textId="77777777" w:rsidR="00166661" w:rsidRPr="00796F89" w:rsidRDefault="00166661" w:rsidP="00C5318C">
      <w:pPr>
        <w:spacing w:before="120"/>
        <w:rPr>
          <w:rFonts w:ascii="Courier New" w:hAnsi="Courier New" w:cs="Courier New"/>
        </w:rPr>
      </w:pPr>
    </w:p>
    <w:p w14:paraId="1948943B" w14:textId="77777777" w:rsidR="003912C4" w:rsidRPr="003513DD" w:rsidRDefault="005617ED" w:rsidP="000677EA">
      <w:pPr>
        <w:spacing w:line="480" w:lineRule="auto"/>
        <w:jc w:val="center"/>
        <w:rPr>
          <w:rFonts w:ascii="Courier New" w:hAnsi="Courier New" w:cs="Courier New"/>
          <w:b/>
        </w:rPr>
      </w:pPr>
      <w:r>
        <w:rPr>
          <w:rFonts w:ascii="Courier New" w:hAnsi="Courier New" w:cs="Courier New"/>
          <w:b/>
        </w:rPr>
        <w:br w:type="page"/>
      </w:r>
    </w:p>
    <w:p w14:paraId="106B4BFE" w14:textId="77777777" w:rsidR="00D060D0" w:rsidRDefault="00D060D0" w:rsidP="000677EA">
      <w:pPr>
        <w:spacing w:line="480" w:lineRule="auto"/>
        <w:rPr>
          <w:rFonts w:ascii="Courier New" w:hAnsi="Courier New" w:cs="Courier New"/>
          <w:b/>
        </w:rPr>
      </w:pPr>
      <w:r w:rsidRPr="00D67797">
        <w:rPr>
          <w:rFonts w:ascii="Courier New" w:hAnsi="Courier New" w:cs="Courier New"/>
          <w:b/>
          <w:noProof/>
        </w:rPr>
        <mc:AlternateContent>
          <mc:Choice Requires="wps">
            <w:drawing>
              <wp:anchor distT="0" distB="0" distL="114300" distR="114300" simplePos="0" relativeHeight="251659264" behindDoc="0" locked="0" layoutInCell="1" allowOverlap="1" wp14:anchorId="19DC1019" wp14:editId="73C6A56F">
                <wp:simplePos x="0" y="0"/>
                <wp:positionH relativeFrom="column">
                  <wp:posOffset>95251</wp:posOffset>
                </wp:positionH>
                <wp:positionV relativeFrom="paragraph">
                  <wp:posOffset>-114300</wp:posOffset>
                </wp:positionV>
                <wp:extent cx="6134100" cy="5038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038725"/>
                        </a:xfrm>
                        <a:prstGeom prst="rect">
                          <a:avLst/>
                        </a:prstGeom>
                        <a:solidFill>
                          <a:srgbClr val="FFFFFF"/>
                        </a:solidFill>
                        <a:ln w="9525">
                          <a:solidFill>
                            <a:srgbClr val="000000"/>
                          </a:solidFill>
                          <a:miter lim="800000"/>
                          <a:headEnd/>
                          <a:tailEnd/>
                        </a:ln>
                      </wps:spPr>
                      <wps:txbx>
                        <w:txbxContent>
                          <w:p w14:paraId="00B82176" w14:textId="77777777"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 xml:space="preserve">The goal of the National HIV Prevention Program Monitoring and Evaluation (NHM&amp;E) Data is to monitor and evaluate HIV prevention programs funded by the Division of HIV/AIDS Prevention (DHAP) at the Centers for Disease Control and Prevention.  This includes, but is not limited to, HIV </w:t>
                            </w:r>
                            <w:r>
                              <w:rPr>
                                <w:rFonts w:ascii="Courier New" w:hAnsi="Courier New" w:cs="Courier New"/>
                              </w:rPr>
                              <w:t>t</w:t>
                            </w:r>
                            <w:r w:rsidRPr="009B50DA">
                              <w:rPr>
                                <w:rFonts w:ascii="Courier New" w:hAnsi="Courier New" w:cs="Courier New"/>
                              </w:rPr>
                              <w:t>esting,</w:t>
                            </w:r>
                            <w:r>
                              <w:rPr>
                                <w:rFonts w:ascii="Courier New" w:hAnsi="Courier New" w:cs="Courier New"/>
                              </w:rPr>
                              <w:t xml:space="preserve"> comprehensive prevention with HIV positive persons including P</w:t>
                            </w:r>
                            <w:r w:rsidRPr="009B50DA">
                              <w:rPr>
                                <w:rFonts w:ascii="Courier New" w:hAnsi="Courier New" w:cs="Courier New"/>
                              </w:rPr>
                              <w:t xml:space="preserve">artner Services, </w:t>
                            </w:r>
                            <w:r>
                              <w:rPr>
                                <w:rFonts w:ascii="Courier New" w:hAnsi="Courier New" w:cs="Courier New"/>
                              </w:rPr>
                              <w:t>and comprehensive prevention with high risk HIV negative persons including screening and referral to pre-exposure prophylaxis (PrEP).</w:t>
                            </w:r>
                            <w:r w:rsidRPr="009B50DA">
                              <w:rPr>
                                <w:rFonts w:ascii="Courier New" w:hAnsi="Courier New" w:cs="Courier New"/>
                              </w:rPr>
                              <w:t xml:space="preserve"> </w:t>
                            </w:r>
                          </w:p>
                          <w:p w14:paraId="32E86F27" w14:textId="0ACEB249"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 xml:space="preserve">The data will be analyzed to produce multiple reports for stakeholders, including reports to Congress and the White House, State Health Departments, other </w:t>
                            </w:r>
                            <w:r w:rsidR="00C3656C">
                              <w:rPr>
                                <w:rFonts w:ascii="Courier New" w:hAnsi="Courier New" w:cs="Courier New"/>
                              </w:rPr>
                              <w:t>recipient</w:t>
                            </w:r>
                            <w:r w:rsidRPr="009B50DA">
                              <w:rPr>
                                <w:rFonts w:ascii="Courier New" w:hAnsi="Courier New" w:cs="Courier New"/>
                              </w:rPr>
                              <w:t>s, and the public.  These reports will be used to make funding decisions, better target resources and efforts, improve service delivery, and make HIV prevention more effective.</w:t>
                            </w:r>
                          </w:p>
                          <w:p w14:paraId="19FD095B" w14:textId="5921FC22" w:rsidR="00504CD8" w:rsidRPr="009B50DA" w:rsidRDefault="00C3656C" w:rsidP="00744FFA">
                            <w:pPr>
                              <w:pStyle w:val="ListParagraph"/>
                              <w:numPr>
                                <w:ilvl w:val="0"/>
                                <w:numId w:val="33"/>
                              </w:numPr>
                              <w:spacing w:before="240" w:after="240"/>
                              <w:rPr>
                                <w:rFonts w:ascii="Courier New" w:hAnsi="Courier New" w:cs="Courier New"/>
                              </w:rPr>
                            </w:pPr>
                            <w:r>
                              <w:rPr>
                                <w:rFonts w:ascii="Courier New" w:hAnsi="Courier New" w:cs="Courier New"/>
                              </w:rPr>
                              <w:t>Recipient</w:t>
                            </w:r>
                            <w:r w:rsidR="00504CD8" w:rsidRPr="009B50DA">
                              <w:rPr>
                                <w:rFonts w:ascii="Courier New" w:hAnsi="Courier New" w:cs="Courier New"/>
                              </w:rPr>
                              <w:t xml:space="preserve">s will report data on all HIV prevention programs funded by DHAP.  Data will be submitted through the EvaluationWeb® reporting software provided to each </w:t>
                            </w:r>
                            <w:r>
                              <w:rPr>
                                <w:rFonts w:ascii="Courier New" w:hAnsi="Courier New" w:cs="Courier New"/>
                              </w:rPr>
                              <w:t>recipient</w:t>
                            </w:r>
                            <w:r w:rsidR="00504CD8" w:rsidRPr="009B50DA">
                              <w:rPr>
                                <w:rFonts w:ascii="Courier New" w:hAnsi="Courier New" w:cs="Courier New"/>
                              </w:rPr>
                              <w:t>.</w:t>
                            </w:r>
                          </w:p>
                          <w:p w14:paraId="1B5CB367" w14:textId="07D298B8"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The population</w:t>
                            </w:r>
                            <w:r>
                              <w:rPr>
                                <w:rFonts w:ascii="Courier New" w:hAnsi="Courier New" w:cs="Courier New"/>
                              </w:rPr>
                              <w:t>s</w:t>
                            </w:r>
                            <w:r w:rsidRPr="009B50DA">
                              <w:rPr>
                                <w:rFonts w:ascii="Courier New" w:hAnsi="Courier New" w:cs="Courier New"/>
                              </w:rPr>
                              <w:t xml:space="preserve"> to be studied are the </w:t>
                            </w:r>
                            <w:r w:rsidR="00C3656C">
                              <w:rPr>
                                <w:rFonts w:ascii="Courier New" w:hAnsi="Courier New" w:cs="Courier New"/>
                              </w:rPr>
                              <w:t>recipient</w:t>
                            </w:r>
                            <w:r w:rsidRPr="009B50DA">
                              <w:rPr>
                                <w:rFonts w:ascii="Courier New" w:hAnsi="Courier New" w:cs="Courier New"/>
                              </w:rPr>
                              <w:t>s receiving HIV prevention funding from DHAP.</w:t>
                            </w:r>
                          </w:p>
                          <w:p w14:paraId="4E5B2F40" w14:textId="7A313BA3"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 xml:space="preserve">All </w:t>
                            </w:r>
                            <w:r w:rsidR="00C3656C">
                              <w:rPr>
                                <w:rFonts w:ascii="Courier New" w:hAnsi="Courier New" w:cs="Courier New"/>
                              </w:rPr>
                              <w:t>recipient</w:t>
                            </w:r>
                            <w:r w:rsidRPr="009B50DA">
                              <w:rPr>
                                <w:rFonts w:ascii="Courier New" w:hAnsi="Courier New" w:cs="Courier New"/>
                              </w:rPr>
                              <w:t xml:space="preserve">s report all data; no sampling is involved.  Data will be analyzed in multiple ways, including comparing </w:t>
                            </w:r>
                            <w:r w:rsidR="00C3656C">
                              <w:rPr>
                                <w:rFonts w:ascii="Courier New" w:hAnsi="Courier New" w:cs="Courier New"/>
                              </w:rPr>
                              <w:t>recipient</w:t>
                            </w:r>
                            <w:r w:rsidRPr="009B50DA">
                              <w:rPr>
                                <w:rFonts w:ascii="Courier New" w:hAnsi="Courier New" w:cs="Courier New"/>
                              </w:rPr>
                              <w:t>s to national goals and to average, determining trends over time, geographical distribution, etc.</w:t>
                            </w:r>
                          </w:p>
                          <w:p w14:paraId="1B308E9E" w14:textId="77777777" w:rsidR="00504CD8" w:rsidRDefault="00504CD8" w:rsidP="009B50DA">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9pt;width:483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">
                <v:textbox>
                  <w:txbxContent>
                    <w:p w14:paraId="00B82176" w14:textId="77777777"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 xml:space="preserve">The goal of the National HIV Prevention Program Monitoring and Evaluation (NHM&amp;E) Data is to monitor and evaluate HIV prevention programs funded by the Division of HIV/AIDS Prevention (DHAP) at the Centers for Disease Control and Prevention.  This includes, but is not limited to, HIV </w:t>
                      </w:r>
                      <w:r>
                        <w:rPr>
                          <w:rFonts w:ascii="Courier New" w:hAnsi="Courier New" w:cs="Courier New"/>
                        </w:rPr>
                        <w:t>t</w:t>
                      </w:r>
                      <w:r w:rsidRPr="009B50DA">
                        <w:rPr>
                          <w:rFonts w:ascii="Courier New" w:hAnsi="Courier New" w:cs="Courier New"/>
                        </w:rPr>
                        <w:t>esting,</w:t>
                      </w:r>
                      <w:r>
                        <w:rPr>
                          <w:rFonts w:ascii="Courier New" w:hAnsi="Courier New" w:cs="Courier New"/>
                        </w:rPr>
                        <w:t xml:space="preserve"> comprehensive prevention with HIV positive persons including P</w:t>
                      </w:r>
                      <w:r w:rsidRPr="009B50DA">
                        <w:rPr>
                          <w:rFonts w:ascii="Courier New" w:hAnsi="Courier New" w:cs="Courier New"/>
                        </w:rPr>
                        <w:t xml:space="preserve">artner Services, </w:t>
                      </w:r>
                      <w:r>
                        <w:rPr>
                          <w:rFonts w:ascii="Courier New" w:hAnsi="Courier New" w:cs="Courier New"/>
                        </w:rPr>
                        <w:t>and comprehensive prevention with high risk HIV negative persons including screening and referral to pre-exposure prophylaxis (PrEP).</w:t>
                      </w:r>
                      <w:r w:rsidRPr="009B50DA">
                        <w:rPr>
                          <w:rFonts w:ascii="Courier New" w:hAnsi="Courier New" w:cs="Courier New"/>
                        </w:rPr>
                        <w:t xml:space="preserve"> </w:t>
                      </w:r>
                    </w:p>
                    <w:p w14:paraId="32E86F27" w14:textId="0ACEB249"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 xml:space="preserve">The data will be analyzed to produce multiple reports for stakeholders, including reports to Congress and the White House, State Health Departments, other </w:t>
                      </w:r>
                      <w:r w:rsidR="00C3656C">
                        <w:rPr>
                          <w:rFonts w:ascii="Courier New" w:hAnsi="Courier New" w:cs="Courier New"/>
                        </w:rPr>
                        <w:t>recipient</w:t>
                      </w:r>
                      <w:r w:rsidRPr="009B50DA">
                        <w:rPr>
                          <w:rFonts w:ascii="Courier New" w:hAnsi="Courier New" w:cs="Courier New"/>
                        </w:rPr>
                        <w:t>s, and the public.  These reports will be used to make funding decisions, better target resources and efforts, improve service delivery, and make HIV prevention more effective.</w:t>
                      </w:r>
                    </w:p>
                    <w:p w14:paraId="19FD095B" w14:textId="5921FC22" w:rsidR="00504CD8" w:rsidRPr="009B50DA" w:rsidRDefault="00C3656C" w:rsidP="00744FFA">
                      <w:pPr>
                        <w:pStyle w:val="ListParagraph"/>
                        <w:numPr>
                          <w:ilvl w:val="0"/>
                          <w:numId w:val="33"/>
                        </w:numPr>
                        <w:spacing w:before="240" w:after="240"/>
                        <w:rPr>
                          <w:rFonts w:ascii="Courier New" w:hAnsi="Courier New" w:cs="Courier New"/>
                        </w:rPr>
                      </w:pPr>
                      <w:r>
                        <w:rPr>
                          <w:rFonts w:ascii="Courier New" w:hAnsi="Courier New" w:cs="Courier New"/>
                        </w:rPr>
                        <w:t>Recipient</w:t>
                      </w:r>
                      <w:r w:rsidR="00504CD8" w:rsidRPr="009B50DA">
                        <w:rPr>
                          <w:rFonts w:ascii="Courier New" w:hAnsi="Courier New" w:cs="Courier New"/>
                        </w:rPr>
                        <w:t xml:space="preserve">s will report data on all HIV prevention programs funded by DHAP.  Data will be submitted through the EvaluationWeb® reporting software provided to each </w:t>
                      </w:r>
                      <w:r>
                        <w:rPr>
                          <w:rFonts w:ascii="Courier New" w:hAnsi="Courier New" w:cs="Courier New"/>
                        </w:rPr>
                        <w:t>recipient</w:t>
                      </w:r>
                      <w:r w:rsidR="00504CD8" w:rsidRPr="009B50DA">
                        <w:rPr>
                          <w:rFonts w:ascii="Courier New" w:hAnsi="Courier New" w:cs="Courier New"/>
                        </w:rPr>
                        <w:t>.</w:t>
                      </w:r>
                    </w:p>
                    <w:p w14:paraId="1B5CB367" w14:textId="07D298B8"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The population</w:t>
                      </w:r>
                      <w:r>
                        <w:rPr>
                          <w:rFonts w:ascii="Courier New" w:hAnsi="Courier New" w:cs="Courier New"/>
                        </w:rPr>
                        <w:t>s</w:t>
                      </w:r>
                      <w:r w:rsidRPr="009B50DA">
                        <w:rPr>
                          <w:rFonts w:ascii="Courier New" w:hAnsi="Courier New" w:cs="Courier New"/>
                        </w:rPr>
                        <w:t xml:space="preserve"> to be studied are the </w:t>
                      </w:r>
                      <w:r w:rsidR="00C3656C">
                        <w:rPr>
                          <w:rFonts w:ascii="Courier New" w:hAnsi="Courier New" w:cs="Courier New"/>
                        </w:rPr>
                        <w:t>recipient</w:t>
                      </w:r>
                      <w:r w:rsidRPr="009B50DA">
                        <w:rPr>
                          <w:rFonts w:ascii="Courier New" w:hAnsi="Courier New" w:cs="Courier New"/>
                        </w:rPr>
                        <w:t>s receiving HIV prevention funding from DHAP.</w:t>
                      </w:r>
                    </w:p>
                    <w:p w14:paraId="4E5B2F40" w14:textId="7A313BA3" w:rsidR="00504CD8" w:rsidRPr="009B50DA" w:rsidRDefault="00504CD8" w:rsidP="00744FFA">
                      <w:pPr>
                        <w:pStyle w:val="ListParagraph"/>
                        <w:numPr>
                          <w:ilvl w:val="0"/>
                          <w:numId w:val="33"/>
                        </w:numPr>
                        <w:spacing w:before="240" w:after="240"/>
                        <w:rPr>
                          <w:rFonts w:ascii="Courier New" w:hAnsi="Courier New" w:cs="Courier New"/>
                        </w:rPr>
                      </w:pPr>
                      <w:r w:rsidRPr="009B50DA">
                        <w:rPr>
                          <w:rFonts w:ascii="Courier New" w:hAnsi="Courier New" w:cs="Courier New"/>
                        </w:rPr>
                        <w:t xml:space="preserve">All </w:t>
                      </w:r>
                      <w:r w:rsidR="00C3656C">
                        <w:rPr>
                          <w:rFonts w:ascii="Courier New" w:hAnsi="Courier New" w:cs="Courier New"/>
                        </w:rPr>
                        <w:t>recipient</w:t>
                      </w:r>
                      <w:r w:rsidRPr="009B50DA">
                        <w:rPr>
                          <w:rFonts w:ascii="Courier New" w:hAnsi="Courier New" w:cs="Courier New"/>
                        </w:rPr>
                        <w:t xml:space="preserve">s report all data; no sampling is involved.  Data will be analyzed in multiple ways, including comparing </w:t>
                      </w:r>
                      <w:r w:rsidR="00C3656C">
                        <w:rPr>
                          <w:rFonts w:ascii="Courier New" w:hAnsi="Courier New" w:cs="Courier New"/>
                        </w:rPr>
                        <w:t>recipient</w:t>
                      </w:r>
                      <w:r w:rsidRPr="009B50DA">
                        <w:rPr>
                          <w:rFonts w:ascii="Courier New" w:hAnsi="Courier New" w:cs="Courier New"/>
                        </w:rPr>
                        <w:t>s to national goals and to average, determining trends over time, geographical distribution, etc.</w:t>
                      </w:r>
                    </w:p>
                    <w:p w14:paraId="1B308E9E" w14:textId="77777777" w:rsidR="00504CD8" w:rsidRDefault="00504CD8" w:rsidP="009B50DA">
                      <w:pPr>
                        <w:pStyle w:val="ListParagraph"/>
                      </w:pPr>
                    </w:p>
                  </w:txbxContent>
                </v:textbox>
              </v:shape>
            </w:pict>
          </mc:Fallback>
        </mc:AlternateContent>
      </w:r>
    </w:p>
    <w:p w14:paraId="7F4EF75B" w14:textId="77777777" w:rsidR="00D060D0" w:rsidRDefault="00D060D0" w:rsidP="000677EA">
      <w:pPr>
        <w:spacing w:line="480" w:lineRule="auto"/>
        <w:rPr>
          <w:rFonts w:ascii="Courier New" w:hAnsi="Courier New" w:cs="Courier New"/>
          <w:b/>
        </w:rPr>
      </w:pPr>
    </w:p>
    <w:p w14:paraId="13746515" w14:textId="77777777" w:rsidR="00D060D0" w:rsidRDefault="00D060D0" w:rsidP="000677EA">
      <w:pPr>
        <w:spacing w:line="480" w:lineRule="auto"/>
        <w:rPr>
          <w:rFonts w:ascii="Courier New" w:hAnsi="Courier New" w:cs="Courier New"/>
          <w:b/>
        </w:rPr>
      </w:pPr>
    </w:p>
    <w:p w14:paraId="73569664" w14:textId="77777777" w:rsidR="00D060D0" w:rsidRDefault="00D060D0" w:rsidP="000677EA">
      <w:pPr>
        <w:spacing w:line="480" w:lineRule="auto"/>
        <w:rPr>
          <w:rFonts w:ascii="Courier New" w:hAnsi="Courier New" w:cs="Courier New"/>
          <w:b/>
        </w:rPr>
      </w:pPr>
    </w:p>
    <w:p w14:paraId="5BD46A45" w14:textId="77777777" w:rsidR="00D060D0" w:rsidRDefault="00D060D0" w:rsidP="000677EA">
      <w:pPr>
        <w:spacing w:line="480" w:lineRule="auto"/>
        <w:rPr>
          <w:rFonts w:ascii="Courier New" w:hAnsi="Courier New" w:cs="Courier New"/>
          <w:b/>
        </w:rPr>
      </w:pPr>
    </w:p>
    <w:p w14:paraId="7EFDC14A" w14:textId="77777777" w:rsidR="00D060D0" w:rsidRDefault="00D060D0" w:rsidP="000677EA">
      <w:pPr>
        <w:spacing w:line="480" w:lineRule="auto"/>
        <w:rPr>
          <w:rFonts w:ascii="Courier New" w:hAnsi="Courier New" w:cs="Courier New"/>
          <w:b/>
        </w:rPr>
      </w:pPr>
    </w:p>
    <w:p w14:paraId="67ED271F" w14:textId="77777777" w:rsidR="00D060D0" w:rsidRDefault="00D060D0" w:rsidP="000677EA">
      <w:pPr>
        <w:spacing w:line="480" w:lineRule="auto"/>
        <w:rPr>
          <w:rFonts w:ascii="Courier New" w:hAnsi="Courier New" w:cs="Courier New"/>
          <w:b/>
        </w:rPr>
      </w:pPr>
    </w:p>
    <w:p w14:paraId="1002B831" w14:textId="77777777" w:rsidR="00D060D0" w:rsidRDefault="00D060D0" w:rsidP="000677EA">
      <w:pPr>
        <w:spacing w:line="480" w:lineRule="auto"/>
        <w:rPr>
          <w:rFonts w:ascii="Courier New" w:hAnsi="Courier New" w:cs="Courier New"/>
          <w:b/>
        </w:rPr>
      </w:pPr>
    </w:p>
    <w:p w14:paraId="5360E0CE" w14:textId="77777777" w:rsidR="00D060D0" w:rsidRDefault="00D060D0" w:rsidP="000677EA">
      <w:pPr>
        <w:spacing w:line="480" w:lineRule="auto"/>
        <w:rPr>
          <w:rFonts w:ascii="Courier New" w:hAnsi="Courier New" w:cs="Courier New"/>
          <w:b/>
        </w:rPr>
      </w:pPr>
    </w:p>
    <w:p w14:paraId="469D10BC" w14:textId="77777777" w:rsidR="00D060D0" w:rsidRDefault="00D060D0" w:rsidP="000677EA">
      <w:pPr>
        <w:spacing w:line="480" w:lineRule="auto"/>
        <w:rPr>
          <w:rFonts w:ascii="Courier New" w:hAnsi="Courier New" w:cs="Courier New"/>
          <w:b/>
        </w:rPr>
      </w:pPr>
    </w:p>
    <w:p w14:paraId="1297C43B" w14:textId="77777777" w:rsidR="00D060D0" w:rsidRDefault="00D060D0" w:rsidP="000677EA">
      <w:pPr>
        <w:spacing w:line="480" w:lineRule="auto"/>
        <w:rPr>
          <w:rFonts w:ascii="Courier New" w:hAnsi="Courier New" w:cs="Courier New"/>
          <w:b/>
        </w:rPr>
      </w:pPr>
    </w:p>
    <w:p w14:paraId="634FCD4B" w14:textId="77777777" w:rsidR="00D060D0" w:rsidRDefault="00D060D0" w:rsidP="000677EA">
      <w:pPr>
        <w:spacing w:line="480" w:lineRule="auto"/>
        <w:rPr>
          <w:rFonts w:ascii="Courier New" w:hAnsi="Courier New" w:cs="Courier New"/>
          <w:b/>
        </w:rPr>
      </w:pPr>
    </w:p>
    <w:p w14:paraId="0783A97D" w14:textId="77777777" w:rsidR="00D060D0" w:rsidRDefault="00D060D0" w:rsidP="000677EA">
      <w:pPr>
        <w:spacing w:line="480" w:lineRule="auto"/>
        <w:rPr>
          <w:rFonts w:ascii="Courier New" w:hAnsi="Courier New" w:cs="Courier New"/>
          <w:b/>
        </w:rPr>
      </w:pPr>
    </w:p>
    <w:p w14:paraId="6109E1D2" w14:textId="77777777" w:rsidR="00D060D0" w:rsidRDefault="00D060D0" w:rsidP="000677EA">
      <w:pPr>
        <w:spacing w:line="480" w:lineRule="auto"/>
        <w:rPr>
          <w:rFonts w:ascii="Courier New" w:hAnsi="Courier New" w:cs="Courier New"/>
          <w:b/>
        </w:rPr>
      </w:pPr>
    </w:p>
    <w:p w14:paraId="53292515" w14:textId="77777777" w:rsidR="008D60E9" w:rsidRDefault="008D60E9" w:rsidP="000677EA">
      <w:pPr>
        <w:spacing w:line="480" w:lineRule="auto"/>
        <w:rPr>
          <w:rFonts w:ascii="Courier New" w:hAnsi="Courier New" w:cs="Courier New"/>
          <w:b/>
        </w:rPr>
      </w:pPr>
    </w:p>
    <w:p w14:paraId="6C8070C4" w14:textId="575457B1" w:rsidR="00744FFA" w:rsidRDefault="00744FFA">
      <w:pPr>
        <w:rPr>
          <w:rFonts w:ascii="Courier New" w:hAnsi="Courier New" w:cs="Courier New"/>
          <w:b/>
        </w:rPr>
      </w:pPr>
      <w:r>
        <w:rPr>
          <w:rFonts w:ascii="Courier New" w:hAnsi="Courier New" w:cs="Courier New"/>
          <w:b/>
        </w:rPr>
        <w:br w:type="page"/>
      </w:r>
    </w:p>
    <w:p w14:paraId="1672FCC0" w14:textId="77777777" w:rsidR="00AD720D" w:rsidRPr="003513DD" w:rsidRDefault="003912C4" w:rsidP="000677EA">
      <w:pPr>
        <w:spacing w:line="480" w:lineRule="auto"/>
        <w:rPr>
          <w:rFonts w:ascii="Courier New" w:hAnsi="Courier New" w:cs="Courier New"/>
          <w:b/>
        </w:rPr>
      </w:pPr>
      <w:r w:rsidRPr="003513DD">
        <w:rPr>
          <w:rFonts w:ascii="Courier New" w:hAnsi="Courier New" w:cs="Courier New"/>
          <w:b/>
        </w:rPr>
        <w:t>Section</w:t>
      </w:r>
      <w:r w:rsidR="000677EA">
        <w:rPr>
          <w:rFonts w:ascii="Courier New" w:hAnsi="Courier New" w:cs="Courier New"/>
          <w:b/>
        </w:rPr>
        <w:t xml:space="preserve"> </w:t>
      </w:r>
      <w:r w:rsidRPr="003513DD">
        <w:rPr>
          <w:rFonts w:ascii="Courier New" w:hAnsi="Courier New" w:cs="Courier New"/>
          <w:b/>
        </w:rPr>
        <w:t>A.</w:t>
      </w:r>
      <w:r w:rsidRPr="003513DD">
        <w:rPr>
          <w:rFonts w:ascii="Courier New" w:hAnsi="Courier New" w:cs="Courier New"/>
          <w:b/>
        </w:rPr>
        <w:tab/>
      </w:r>
      <w:r w:rsidR="00AD720D" w:rsidRPr="003513DD">
        <w:rPr>
          <w:rFonts w:ascii="Courier New" w:hAnsi="Courier New" w:cs="Courier New"/>
          <w:b/>
        </w:rPr>
        <w:t xml:space="preserve">Justification </w:t>
      </w:r>
      <w:r w:rsidR="00D82025" w:rsidRPr="003513DD">
        <w:rPr>
          <w:rFonts w:ascii="Courier New" w:hAnsi="Courier New" w:cs="Courier New"/>
          <w:b/>
        </w:rPr>
        <w:t xml:space="preserve"> </w:t>
      </w:r>
    </w:p>
    <w:p w14:paraId="54571ACE" w14:textId="77777777" w:rsidR="00AD720D" w:rsidRPr="00647978" w:rsidRDefault="00AD720D" w:rsidP="000677EA">
      <w:pPr>
        <w:numPr>
          <w:ilvl w:val="0"/>
          <w:numId w:val="1"/>
        </w:numPr>
        <w:tabs>
          <w:tab w:val="num" w:pos="180"/>
        </w:tabs>
        <w:spacing w:line="480" w:lineRule="auto"/>
        <w:ind w:left="180" w:hanging="180"/>
        <w:rPr>
          <w:rFonts w:ascii="Courier New" w:hAnsi="Courier New" w:cs="Courier New"/>
          <w:b/>
        </w:rPr>
      </w:pPr>
      <w:r w:rsidRPr="00647978">
        <w:rPr>
          <w:rFonts w:ascii="Courier New" w:hAnsi="Courier New" w:cs="Courier New"/>
          <w:b/>
        </w:rPr>
        <w:t>Circumstances Making the Collection of Information Necessary</w:t>
      </w:r>
    </w:p>
    <w:p w14:paraId="2CAC2E7F" w14:textId="25D71866" w:rsidR="004F7A5F" w:rsidRDefault="003513DD" w:rsidP="00B968A8">
      <w:pPr>
        <w:autoSpaceDE w:val="0"/>
        <w:autoSpaceDN w:val="0"/>
        <w:adjustRightInd w:val="0"/>
        <w:spacing w:line="480" w:lineRule="auto"/>
        <w:ind w:firstLine="720"/>
        <w:rPr>
          <w:rFonts w:ascii="Courier New" w:hAnsi="Courier New" w:cs="Courier New"/>
        </w:rPr>
      </w:pPr>
      <w:r w:rsidRPr="00B968A8">
        <w:rPr>
          <w:rFonts w:ascii="Courier New" w:hAnsi="Courier New" w:cs="Courier New"/>
        </w:rPr>
        <w:t>The Centers for Disease Control and Prevention requests a</w:t>
      </w:r>
      <w:r w:rsidR="00500FF4" w:rsidRPr="00B968A8">
        <w:rPr>
          <w:rFonts w:ascii="Courier New" w:hAnsi="Courier New" w:cs="Courier New"/>
        </w:rPr>
        <w:t xml:space="preserve"> revision</w:t>
      </w:r>
      <w:r w:rsidRPr="00B968A8">
        <w:rPr>
          <w:rFonts w:ascii="Courier New" w:hAnsi="Courier New" w:cs="Courier New"/>
        </w:rPr>
        <w:t xml:space="preserve"> to</w:t>
      </w:r>
      <w:r w:rsidRPr="003513DD">
        <w:rPr>
          <w:rFonts w:ascii="Courier New" w:hAnsi="Courier New" w:cs="Courier New"/>
        </w:rPr>
        <w:t xml:space="preserve"> </w:t>
      </w:r>
      <w:r w:rsidR="008F4665">
        <w:rPr>
          <w:rFonts w:ascii="Courier New" w:hAnsi="Courier New" w:cs="Courier New"/>
        </w:rPr>
        <w:t xml:space="preserve">OMB </w:t>
      </w:r>
      <w:r w:rsidRPr="003513DD">
        <w:rPr>
          <w:rFonts w:ascii="Courier New" w:hAnsi="Courier New" w:cs="Courier New"/>
        </w:rPr>
        <w:t>approved data collection 0920-</w:t>
      </w:r>
      <w:r w:rsidR="00355BB4">
        <w:rPr>
          <w:rFonts w:ascii="Courier New" w:hAnsi="Courier New" w:cs="Courier New"/>
        </w:rPr>
        <w:t>0696</w:t>
      </w:r>
      <w:r w:rsidRPr="003513DD">
        <w:rPr>
          <w:rFonts w:ascii="Courier New" w:hAnsi="Courier New" w:cs="Courier New"/>
        </w:rPr>
        <w:t xml:space="preserve"> (expiration date</w:t>
      </w:r>
      <w:r w:rsidR="007467D3">
        <w:rPr>
          <w:rFonts w:ascii="Courier New" w:hAnsi="Courier New" w:cs="Courier New"/>
        </w:rPr>
        <w:t xml:space="preserve"> 0</w:t>
      </w:r>
      <w:r w:rsidR="009C7233">
        <w:rPr>
          <w:rFonts w:ascii="Courier New" w:hAnsi="Courier New" w:cs="Courier New"/>
        </w:rPr>
        <w:t>2</w:t>
      </w:r>
      <w:r w:rsidR="007467D3">
        <w:rPr>
          <w:rFonts w:ascii="Courier New" w:hAnsi="Courier New" w:cs="Courier New"/>
        </w:rPr>
        <w:t>/</w:t>
      </w:r>
      <w:r w:rsidR="009C7233">
        <w:rPr>
          <w:rFonts w:ascii="Courier New" w:hAnsi="Courier New" w:cs="Courier New"/>
        </w:rPr>
        <w:t>28</w:t>
      </w:r>
      <w:r w:rsidR="007467D3">
        <w:rPr>
          <w:rFonts w:ascii="Courier New" w:hAnsi="Courier New" w:cs="Courier New"/>
        </w:rPr>
        <w:t>/201</w:t>
      </w:r>
      <w:r w:rsidR="009C7233">
        <w:rPr>
          <w:rFonts w:ascii="Courier New" w:hAnsi="Courier New" w:cs="Courier New"/>
        </w:rPr>
        <w:t>9</w:t>
      </w:r>
      <w:r w:rsidRPr="003513DD">
        <w:rPr>
          <w:rFonts w:ascii="Courier New" w:hAnsi="Courier New" w:cs="Courier New"/>
        </w:rPr>
        <w:t xml:space="preserve">) </w:t>
      </w:r>
      <w:r w:rsidR="008F4665">
        <w:rPr>
          <w:rFonts w:ascii="Courier New" w:hAnsi="Courier New" w:cs="Courier New"/>
        </w:rPr>
        <w:t>entitled</w:t>
      </w:r>
      <w:r w:rsidRPr="003513DD">
        <w:rPr>
          <w:rFonts w:ascii="Courier New" w:hAnsi="Courier New" w:cs="Courier New"/>
        </w:rPr>
        <w:t>, “</w:t>
      </w:r>
      <w:r w:rsidR="007467D3">
        <w:rPr>
          <w:rFonts w:ascii="Courier New" w:hAnsi="Courier New" w:cs="Courier New"/>
        </w:rPr>
        <w:t>National HIV Prevention Program Monitoring and Evaluation (NHM&amp;E) Data,”</w:t>
      </w:r>
      <w:r w:rsidRPr="003513DD">
        <w:rPr>
          <w:rFonts w:ascii="Courier New" w:hAnsi="Courier New" w:cs="Courier New"/>
        </w:rPr>
        <w:t xml:space="preserve"> for a period of </w:t>
      </w:r>
      <w:r w:rsidR="007467D3">
        <w:rPr>
          <w:rFonts w:ascii="Courier New" w:hAnsi="Courier New" w:cs="Courier New"/>
        </w:rPr>
        <w:t>3</w:t>
      </w:r>
      <w:r w:rsidRPr="003513DD">
        <w:rPr>
          <w:rFonts w:ascii="Courier New" w:hAnsi="Courier New" w:cs="Courier New"/>
        </w:rPr>
        <w:t xml:space="preserve"> years.</w:t>
      </w:r>
      <w:r w:rsidR="00A8147F">
        <w:rPr>
          <w:rFonts w:ascii="Courier New" w:hAnsi="Courier New" w:cs="Courier New"/>
        </w:rPr>
        <w:t xml:space="preserve"> </w:t>
      </w:r>
    </w:p>
    <w:p w14:paraId="648099EC" w14:textId="5E5C525C" w:rsidR="00ED4657" w:rsidRDefault="00FD06E9" w:rsidP="00B968A8">
      <w:pPr>
        <w:autoSpaceDE w:val="0"/>
        <w:autoSpaceDN w:val="0"/>
        <w:adjustRightInd w:val="0"/>
        <w:spacing w:line="480" w:lineRule="auto"/>
        <w:ind w:firstLine="720"/>
        <w:rPr>
          <w:rFonts w:ascii="Courier New" w:hAnsi="Courier New" w:cs="Courier New"/>
        </w:rPr>
      </w:pPr>
      <w:r>
        <w:rPr>
          <w:rFonts w:ascii="Courier New" w:hAnsi="Courier New" w:cs="Courier New"/>
        </w:rPr>
        <w:t xml:space="preserve">This </w:t>
      </w:r>
      <w:r w:rsidR="00260A43">
        <w:rPr>
          <w:rFonts w:ascii="Courier New" w:hAnsi="Courier New" w:cs="Courier New"/>
        </w:rPr>
        <w:t>information collection request (</w:t>
      </w:r>
      <w:r>
        <w:rPr>
          <w:rFonts w:ascii="Courier New" w:hAnsi="Courier New" w:cs="Courier New"/>
        </w:rPr>
        <w:t>ICR</w:t>
      </w:r>
      <w:r w:rsidR="00260A43">
        <w:rPr>
          <w:rFonts w:ascii="Courier New" w:hAnsi="Courier New" w:cs="Courier New"/>
        </w:rPr>
        <w:t>)</w:t>
      </w:r>
      <w:r>
        <w:rPr>
          <w:rFonts w:ascii="Courier New" w:hAnsi="Courier New" w:cs="Courier New"/>
        </w:rPr>
        <w:t xml:space="preserve"> cover</w:t>
      </w:r>
      <w:r w:rsidR="00850A75">
        <w:rPr>
          <w:rFonts w:ascii="Courier New" w:hAnsi="Courier New" w:cs="Courier New"/>
        </w:rPr>
        <w:t>s</w:t>
      </w:r>
      <w:r>
        <w:rPr>
          <w:rFonts w:ascii="Courier New" w:hAnsi="Courier New" w:cs="Courier New"/>
        </w:rPr>
        <w:t xml:space="preserve"> the collection of standardized program </w:t>
      </w:r>
      <w:r w:rsidR="0011151B">
        <w:rPr>
          <w:rFonts w:ascii="Courier New" w:hAnsi="Courier New" w:cs="Courier New"/>
        </w:rPr>
        <w:t xml:space="preserve">monitoring and </w:t>
      </w:r>
      <w:r>
        <w:rPr>
          <w:rFonts w:ascii="Courier New" w:hAnsi="Courier New" w:cs="Courier New"/>
        </w:rPr>
        <w:t>evaluation data from all organizations funded by CDC</w:t>
      </w:r>
      <w:r w:rsidR="004F7A5F">
        <w:rPr>
          <w:rFonts w:ascii="Courier New" w:hAnsi="Courier New" w:cs="Courier New"/>
        </w:rPr>
        <w:t xml:space="preserve"> directly</w:t>
      </w:r>
      <w:r w:rsidR="00482896">
        <w:rPr>
          <w:rFonts w:ascii="Courier New" w:hAnsi="Courier New" w:cs="Courier New"/>
        </w:rPr>
        <w:t>,</w:t>
      </w:r>
      <w:r w:rsidR="004F7A5F">
        <w:rPr>
          <w:rFonts w:ascii="Courier New" w:hAnsi="Courier New" w:cs="Courier New"/>
        </w:rPr>
        <w:t xml:space="preserve"> or indirectly</w:t>
      </w:r>
      <w:r w:rsidR="00850A75">
        <w:rPr>
          <w:rFonts w:ascii="Courier New" w:hAnsi="Courier New" w:cs="Courier New"/>
        </w:rPr>
        <w:t xml:space="preserve"> through health department funding</w:t>
      </w:r>
      <w:r w:rsidR="009675EF">
        <w:rPr>
          <w:rFonts w:ascii="Courier New" w:hAnsi="Courier New" w:cs="Courier New"/>
        </w:rPr>
        <w:t>,</w:t>
      </w:r>
      <w:r>
        <w:rPr>
          <w:rFonts w:ascii="Courier New" w:hAnsi="Courier New" w:cs="Courier New"/>
        </w:rPr>
        <w:t xml:space="preserve"> </w:t>
      </w:r>
      <w:r w:rsidR="008326BB">
        <w:rPr>
          <w:rFonts w:ascii="Courier New" w:hAnsi="Courier New" w:cs="Courier New"/>
        </w:rPr>
        <w:t>under all program announcements</w:t>
      </w:r>
      <w:r w:rsidR="00807AD7">
        <w:rPr>
          <w:rFonts w:ascii="Courier New" w:hAnsi="Courier New" w:cs="Courier New"/>
        </w:rPr>
        <w:t xml:space="preserve"> </w:t>
      </w:r>
      <w:r>
        <w:rPr>
          <w:rFonts w:ascii="Courier New" w:hAnsi="Courier New" w:cs="Courier New"/>
        </w:rPr>
        <w:t>t</w:t>
      </w:r>
      <w:r w:rsidR="00482896">
        <w:rPr>
          <w:rFonts w:ascii="Courier New" w:hAnsi="Courier New" w:cs="Courier New"/>
        </w:rPr>
        <w:t>hat include conducting</w:t>
      </w:r>
      <w:r>
        <w:rPr>
          <w:rFonts w:ascii="Courier New" w:hAnsi="Courier New" w:cs="Courier New"/>
        </w:rPr>
        <w:t xml:space="preserve"> HIV prevention programs</w:t>
      </w:r>
      <w:r w:rsidR="00850A75">
        <w:rPr>
          <w:rFonts w:ascii="Courier New" w:hAnsi="Courier New" w:cs="Courier New"/>
        </w:rPr>
        <w:t xml:space="preserve">. This </w:t>
      </w:r>
      <w:r w:rsidR="008B3AB9">
        <w:rPr>
          <w:rFonts w:ascii="Courier New" w:hAnsi="Courier New" w:cs="Courier New"/>
        </w:rPr>
        <w:t>IC</w:t>
      </w:r>
      <w:r w:rsidR="00850A75">
        <w:rPr>
          <w:rFonts w:ascii="Courier New" w:hAnsi="Courier New" w:cs="Courier New"/>
        </w:rPr>
        <w:t>R also covers all data collection</w:t>
      </w:r>
      <w:r>
        <w:rPr>
          <w:rFonts w:ascii="Courier New" w:hAnsi="Courier New" w:cs="Courier New"/>
        </w:rPr>
        <w:t xml:space="preserve"> for special </w:t>
      </w:r>
      <w:r w:rsidR="00AF18A3">
        <w:rPr>
          <w:rFonts w:ascii="Courier New" w:hAnsi="Courier New" w:cs="Courier New"/>
        </w:rPr>
        <w:t xml:space="preserve">program </w:t>
      </w:r>
      <w:r w:rsidR="0011151B">
        <w:rPr>
          <w:rFonts w:ascii="Courier New" w:hAnsi="Courier New" w:cs="Courier New"/>
        </w:rPr>
        <w:t xml:space="preserve">monitoring and evaluation </w:t>
      </w:r>
      <w:r>
        <w:rPr>
          <w:rFonts w:ascii="Courier New" w:hAnsi="Courier New" w:cs="Courier New"/>
        </w:rPr>
        <w:t>projects that provide additional funding for expanded data collection</w:t>
      </w:r>
      <w:r w:rsidR="004F7A5F">
        <w:rPr>
          <w:rFonts w:ascii="Courier New" w:hAnsi="Courier New" w:cs="Courier New"/>
        </w:rPr>
        <w:t xml:space="preserve"> using the approved variables</w:t>
      </w:r>
      <w:r>
        <w:rPr>
          <w:rFonts w:ascii="Courier New" w:hAnsi="Courier New" w:cs="Courier New"/>
        </w:rPr>
        <w:t>.</w:t>
      </w:r>
      <w:r w:rsidR="004F7A5F">
        <w:rPr>
          <w:rFonts w:ascii="Courier New" w:hAnsi="Courier New" w:cs="Courier New"/>
        </w:rPr>
        <w:t xml:space="preserve"> </w:t>
      </w:r>
      <w:r w:rsidR="0011151B">
        <w:rPr>
          <w:rFonts w:ascii="Courier New" w:hAnsi="Courier New" w:cs="Courier New"/>
        </w:rPr>
        <w:t>This is to include all types of HIV prevention programs, including</w:t>
      </w:r>
      <w:r w:rsidR="00A81381">
        <w:rPr>
          <w:rFonts w:ascii="Courier New" w:hAnsi="Courier New" w:cs="Courier New"/>
        </w:rPr>
        <w:t xml:space="preserve"> but not limited to,</w:t>
      </w:r>
      <w:r w:rsidR="0011151B">
        <w:rPr>
          <w:rFonts w:ascii="Courier New" w:hAnsi="Courier New" w:cs="Courier New"/>
        </w:rPr>
        <w:t xml:space="preserve"> </w:t>
      </w:r>
      <w:r w:rsidR="00807AD7" w:rsidRPr="009B50DA">
        <w:rPr>
          <w:rFonts w:ascii="Courier New" w:hAnsi="Courier New" w:cs="Courier New"/>
        </w:rPr>
        <w:t xml:space="preserve">HIV </w:t>
      </w:r>
      <w:r w:rsidR="00807AD7">
        <w:rPr>
          <w:rFonts w:ascii="Courier New" w:hAnsi="Courier New" w:cs="Courier New"/>
        </w:rPr>
        <w:t>t</w:t>
      </w:r>
      <w:r w:rsidR="00807AD7" w:rsidRPr="009B50DA">
        <w:rPr>
          <w:rFonts w:ascii="Courier New" w:hAnsi="Courier New" w:cs="Courier New"/>
        </w:rPr>
        <w:t>esting,</w:t>
      </w:r>
      <w:r w:rsidR="00807AD7">
        <w:rPr>
          <w:rFonts w:ascii="Courier New" w:hAnsi="Courier New" w:cs="Courier New"/>
        </w:rPr>
        <w:t xml:space="preserve"> comprehensive prevention with HIV positive persons including P</w:t>
      </w:r>
      <w:r w:rsidR="00807AD7" w:rsidRPr="009B50DA">
        <w:rPr>
          <w:rFonts w:ascii="Courier New" w:hAnsi="Courier New" w:cs="Courier New"/>
        </w:rPr>
        <w:t xml:space="preserve">artner Services, </w:t>
      </w:r>
      <w:r w:rsidR="00807AD7">
        <w:rPr>
          <w:rFonts w:ascii="Courier New" w:hAnsi="Courier New" w:cs="Courier New"/>
        </w:rPr>
        <w:t xml:space="preserve">comprehensive prevention with high risk HIV negative persons including </w:t>
      </w:r>
      <w:r w:rsidR="009675EF">
        <w:rPr>
          <w:rFonts w:ascii="Courier New" w:hAnsi="Courier New" w:cs="Courier New"/>
        </w:rPr>
        <w:t>pre-exposure prophylaxis (PrEP)</w:t>
      </w:r>
      <w:r w:rsidR="00482896">
        <w:rPr>
          <w:rFonts w:ascii="Courier New" w:hAnsi="Courier New" w:cs="Courier New"/>
        </w:rPr>
        <w:t xml:space="preserve"> </w:t>
      </w:r>
      <w:r w:rsidR="00807AD7">
        <w:rPr>
          <w:rFonts w:ascii="Courier New" w:hAnsi="Courier New" w:cs="Courier New"/>
        </w:rPr>
        <w:t>screening</w:t>
      </w:r>
      <w:r w:rsidR="009675EF">
        <w:rPr>
          <w:rFonts w:ascii="Courier New" w:hAnsi="Courier New" w:cs="Courier New"/>
        </w:rPr>
        <w:t xml:space="preserve"> </w:t>
      </w:r>
      <w:r w:rsidR="00807AD7">
        <w:rPr>
          <w:rFonts w:ascii="Courier New" w:hAnsi="Courier New" w:cs="Courier New"/>
        </w:rPr>
        <w:t>and referral, a</w:t>
      </w:r>
      <w:r w:rsidR="0011151B">
        <w:rPr>
          <w:rFonts w:ascii="Courier New" w:hAnsi="Courier New" w:cs="Courier New"/>
        </w:rPr>
        <w:t xml:space="preserve">nd other </w:t>
      </w:r>
      <w:r w:rsidR="00CF1F39">
        <w:rPr>
          <w:rFonts w:ascii="Courier New" w:hAnsi="Courier New" w:cs="Courier New"/>
        </w:rPr>
        <w:t xml:space="preserve">CDC-funded HIV </w:t>
      </w:r>
      <w:r w:rsidR="0011151B">
        <w:rPr>
          <w:rFonts w:ascii="Courier New" w:hAnsi="Courier New" w:cs="Courier New"/>
        </w:rPr>
        <w:t>prevention programs.</w:t>
      </w:r>
      <w:r w:rsidR="008909A6">
        <w:rPr>
          <w:rFonts w:ascii="Courier New" w:hAnsi="Courier New" w:cs="Courier New"/>
        </w:rPr>
        <w:t xml:space="preserve"> </w:t>
      </w:r>
    </w:p>
    <w:p w14:paraId="349DE021" w14:textId="77777777" w:rsidR="00ED4657" w:rsidRDefault="003F0CF0" w:rsidP="00B968A8">
      <w:pPr>
        <w:autoSpaceDE w:val="0"/>
        <w:autoSpaceDN w:val="0"/>
        <w:adjustRightInd w:val="0"/>
        <w:spacing w:line="480" w:lineRule="auto"/>
        <w:ind w:firstLine="720"/>
        <w:rPr>
          <w:rFonts w:ascii="Courier New" w:hAnsi="Courier New" w:cs="Courier New"/>
        </w:rPr>
      </w:pPr>
      <w:r>
        <w:rPr>
          <w:rFonts w:ascii="Courier New" w:hAnsi="Courier New" w:cs="Courier New"/>
        </w:rPr>
        <w:t xml:space="preserve">A review of the current OMB-approved CDC HIV data collections shows </w:t>
      </w:r>
      <w:r w:rsidR="00406CE3">
        <w:rPr>
          <w:rFonts w:ascii="Courier New" w:hAnsi="Courier New" w:cs="Courier New"/>
        </w:rPr>
        <w:t xml:space="preserve">only </w:t>
      </w:r>
      <w:r w:rsidR="00ED4657">
        <w:rPr>
          <w:rFonts w:ascii="Courier New" w:hAnsi="Courier New" w:cs="Courier New"/>
        </w:rPr>
        <w:t>two</w:t>
      </w:r>
      <w:r w:rsidR="00406CE3">
        <w:rPr>
          <w:rFonts w:ascii="Courier New" w:hAnsi="Courier New" w:cs="Courier New"/>
        </w:rPr>
        <w:t xml:space="preserve"> other </w:t>
      </w:r>
      <w:r>
        <w:rPr>
          <w:rFonts w:ascii="Courier New" w:hAnsi="Courier New" w:cs="Courier New"/>
        </w:rPr>
        <w:t>approved data collection</w:t>
      </w:r>
      <w:r w:rsidR="00ED4657">
        <w:rPr>
          <w:rFonts w:ascii="Courier New" w:hAnsi="Courier New" w:cs="Courier New"/>
        </w:rPr>
        <w:t>s</w:t>
      </w:r>
      <w:r>
        <w:rPr>
          <w:rFonts w:ascii="Courier New" w:hAnsi="Courier New" w:cs="Courier New"/>
        </w:rPr>
        <w:t xml:space="preserve"> </w:t>
      </w:r>
      <w:r w:rsidR="00ED4657">
        <w:rPr>
          <w:rFonts w:ascii="Courier New" w:hAnsi="Courier New" w:cs="Courier New"/>
        </w:rPr>
        <w:t xml:space="preserve">for </w:t>
      </w:r>
      <w:r>
        <w:rPr>
          <w:rFonts w:ascii="Courier New" w:hAnsi="Courier New" w:cs="Courier New"/>
        </w:rPr>
        <w:t>collect</w:t>
      </w:r>
      <w:r w:rsidR="00406CE3">
        <w:rPr>
          <w:rFonts w:ascii="Courier New" w:hAnsi="Courier New" w:cs="Courier New"/>
        </w:rPr>
        <w:t xml:space="preserve">ing </w:t>
      </w:r>
      <w:r>
        <w:rPr>
          <w:rFonts w:ascii="Courier New" w:hAnsi="Courier New" w:cs="Courier New"/>
        </w:rPr>
        <w:t>program monitoring and evaluation data on CDC-funded HIV prevention programs</w:t>
      </w:r>
      <w:r w:rsidR="00D81FBB">
        <w:rPr>
          <w:rFonts w:ascii="Courier New" w:hAnsi="Courier New" w:cs="Courier New"/>
        </w:rPr>
        <w:t xml:space="preserve"> currently being conducted by </w:t>
      </w:r>
      <w:r w:rsidR="00000363">
        <w:rPr>
          <w:rFonts w:ascii="Courier New" w:hAnsi="Courier New" w:cs="Courier New"/>
        </w:rPr>
        <w:t>h</w:t>
      </w:r>
      <w:r w:rsidR="00D81FBB">
        <w:rPr>
          <w:rFonts w:ascii="Courier New" w:hAnsi="Courier New" w:cs="Courier New"/>
        </w:rPr>
        <w:t>ealth department</w:t>
      </w:r>
      <w:r w:rsidR="00ED4657">
        <w:rPr>
          <w:rFonts w:ascii="Courier New" w:hAnsi="Courier New" w:cs="Courier New"/>
        </w:rPr>
        <w:t>.</w:t>
      </w:r>
      <w:r w:rsidR="00771D00">
        <w:rPr>
          <w:rFonts w:ascii="Courier New" w:hAnsi="Courier New" w:cs="Courier New"/>
        </w:rPr>
        <w:t xml:space="preserve"> </w:t>
      </w:r>
    </w:p>
    <w:p w14:paraId="27AC3352" w14:textId="77777777" w:rsidR="00ED4657" w:rsidRDefault="00ED4657" w:rsidP="00B968A8">
      <w:pPr>
        <w:autoSpaceDE w:val="0"/>
        <w:autoSpaceDN w:val="0"/>
        <w:adjustRightInd w:val="0"/>
        <w:spacing w:line="480" w:lineRule="auto"/>
        <w:ind w:firstLine="720"/>
        <w:rPr>
          <w:rFonts w:ascii="Courier New" w:hAnsi="Courier New" w:cs="Courier New"/>
        </w:rPr>
      </w:pPr>
    </w:p>
    <w:tbl>
      <w:tblPr>
        <w:tblStyle w:val="TableGrid"/>
        <w:tblW w:w="0" w:type="auto"/>
        <w:tblLook w:val="04A0" w:firstRow="1" w:lastRow="0" w:firstColumn="1" w:lastColumn="0" w:noHBand="0" w:noVBand="1"/>
      </w:tblPr>
      <w:tblGrid>
        <w:gridCol w:w="1975"/>
        <w:gridCol w:w="3060"/>
        <w:gridCol w:w="4315"/>
      </w:tblGrid>
      <w:tr w:rsidR="00ED4657" w14:paraId="24DA83AE" w14:textId="77777777" w:rsidTr="00C60A8C">
        <w:tc>
          <w:tcPr>
            <w:tcW w:w="1975" w:type="dxa"/>
          </w:tcPr>
          <w:p w14:paraId="1439A8C2" w14:textId="16D070EF" w:rsidR="00ED4657" w:rsidRDefault="00ED4657">
            <w:pPr>
              <w:autoSpaceDE w:val="0"/>
              <w:autoSpaceDN w:val="0"/>
              <w:adjustRightInd w:val="0"/>
              <w:spacing w:line="480" w:lineRule="auto"/>
              <w:rPr>
                <w:rFonts w:ascii="Courier New" w:hAnsi="Courier New" w:cs="Courier New"/>
              </w:rPr>
            </w:pPr>
            <w:r>
              <w:rPr>
                <w:rFonts w:ascii="Courier New" w:hAnsi="Courier New" w:cs="Courier New"/>
              </w:rPr>
              <w:t>OMB No. 0920-</w:t>
            </w:r>
            <w:r w:rsidR="009675EF">
              <w:rPr>
                <w:rFonts w:ascii="Courier New" w:hAnsi="Courier New" w:cs="Courier New"/>
              </w:rPr>
              <w:t>11</w:t>
            </w:r>
            <w:r>
              <w:rPr>
                <w:rFonts w:ascii="Courier New" w:hAnsi="Courier New" w:cs="Courier New"/>
              </w:rPr>
              <w:t>78</w:t>
            </w:r>
          </w:p>
        </w:tc>
        <w:tc>
          <w:tcPr>
            <w:tcW w:w="3060" w:type="dxa"/>
          </w:tcPr>
          <w:p w14:paraId="030BD766" w14:textId="77777777" w:rsidR="00ED4657" w:rsidRDefault="00ED4657" w:rsidP="00B968A8">
            <w:pPr>
              <w:autoSpaceDE w:val="0"/>
              <w:autoSpaceDN w:val="0"/>
              <w:adjustRightInd w:val="0"/>
              <w:spacing w:line="480" w:lineRule="auto"/>
              <w:rPr>
                <w:rFonts w:ascii="Courier New" w:hAnsi="Courier New" w:cs="Courier New"/>
              </w:rPr>
            </w:pPr>
            <w:r>
              <w:rPr>
                <w:rFonts w:ascii="Courier New" w:hAnsi="Courier New" w:cs="Courier New"/>
              </w:rPr>
              <w:t>Expiration Date 04/30/2020</w:t>
            </w:r>
          </w:p>
        </w:tc>
        <w:tc>
          <w:tcPr>
            <w:tcW w:w="4315" w:type="dxa"/>
          </w:tcPr>
          <w:p w14:paraId="78530B04" w14:textId="77777777" w:rsidR="00ED4657" w:rsidRDefault="00ED4657" w:rsidP="00B968A8">
            <w:pPr>
              <w:autoSpaceDE w:val="0"/>
              <w:autoSpaceDN w:val="0"/>
              <w:adjustRightInd w:val="0"/>
              <w:spacing w:line="480" w:lineRule="auto"/>
              <w:rPr>
                <w:rFonts w:ascii="Courier New" w:hAnsi="Courier New" w:cs="Courier New"/>
              </w:rPr>
            </w:pPr>
            <w:r>
              <w:rPr>
                <w:rFonts w:ascii="Courier New" w:hAnsi="Courier New" w:cs="Courier New"/>
              </w:rPr>
              <w:t>Comprehensive HIV Prevention and Care for Men Who Have Sex with Men of Color</w:t>
            </w:r>
          </w:p>
        </w:tc>
      </w:tr>
      <w:tr w:rsidR="00ED4657" w14:paraId="07CF26CA" w14:textId="77777777" w:rsidTr="00C60A8C">
        <w:tc>
          <w:tcPr>
            <w:tcW w:w="1975" w:type="dxa"/>
          </w:tcPr>
          <w:p w14:paraId="6DFA71EA" w14:textId="77777777" w:rsidR="00ED4657" w:rsidRDefault="00ED4657" w:rsidP="00B968A8">
            <w:pPr>
              <w:autoSpaceDE w:val="0"/>
              <w:autoSpaceDN w:val="0"/>
              <w:adjustRightInd w:val="0"/>
              <w:spacing w:line="480" w:lineRule="auto"/>
              <w:rPr>
                <w:rFonts w:ascii="Courier New" w:hAnsi="Courier New" w:cs="Courier New"/>
              </w:rPr>
            </w:pPr>
            <w:r>
              <w:rPr>
                <w:rFonts w:ascii="Courier New" w:hAnsi="Courier New" w:cs="Courier New"/>
              </w:rPr>
              <w:t>OMB No. 0920-1201</w:t>
            </w:r>
          </w:p>
        </w:tc>
        <w:tc>
          <w:tcPr>
            <w:tcW w:w="3060" w:type="dxa"/>
          </w:tcPr>
          <w:p w14:paraId="3BF117B1" w14:textId="77777777" w:rsidR="00ED4657" w:rsidRDefault="00ED4657" w:rsidP="00B968A8">
            <w:pPr>
              <w:autoSpaceDE w:val="0"/>
              <w:autoSpaceDN w:val="0"/>
              <w:adjustRightInd w:val="0"/>
              <w:spacing w:line="480" w:lineRule="auto"/>
              <w:rPr>
                <w:rFonts w:ascii="Courier New" w:hAnsi="Courier New" w:cs="Courier New"/>
              </w:rPr>
            </w:pPr>
            <w:r>
              <w:rPr>
                <w:rFonts w:ascii="Courier New" w:hAnsi="Courier New" w:cs="Courier New"/>
              </w:rPr>
              <w:t>Expiration Date 10/31/2020</w:t>
            </w:r>
          </w:p>
        </w:tc>
        <w:tc>
          <w:tcPr>
            <w:tcW w:w="4315" w:type="dxa"/>
          </w:tcPr>
          <w:p w14:paraId="2B26BA8B" w14:textId="77777777" w:rsidR="00ED4657" w:rsidRDefault="00ED4657" w:rsidP="00B968A8">
            <w:pPr>
              <w:autoSpaceDE w:val="0"/>
              <w:autoSpaceDN w:val="0"/>
              <w:adjustRightInd w:val="0"/>
              <w:spacing w:line="480" w:lineRule="auto"/>
              <w:rPr>
                <w:rFonts w:ascii="Courier New" w:hAnsi="Courier New" w:cs="Courier New"/>
              </w:rPr>
            </w:pPr>
            <w:r>
              <w:rPr>
                <w:rFonts w:ascii="Courier New" w:hAnsi="Courier New" w:cs="Courier New"/>
              </w:rPr>
              <w:t>Project PrIDE</w:t>
            </w:r>
          </w:p>
        </w:tc>
      </w:tr>
    </w:tbl>
    <w:p w14:paraId="310FC104" w14:textId="77777777" w:rsidR="00985480" w:rsidRDefault="00985480" w:rsidP="00985480">
      <w:pPr>
        <w:autoSpaceDE w:val="0"/>
        <w:autoSpaceDN w:val="0"/>
        <w:adjustRightInd w:val="0"/>
        <w:spacing w:line="480" w:lineRule="auto"/>
        <w:ind w:firstLine="720"/>
        <w:rPr>
          <w:rFonts w:ascii="Courier New" w:hAnsi="Courier New" w:cs="Courier New"/>
        </w:rPr>
      </w:pPr>
    </w:p>
    <w:p w14:paraId="446C81AE" w14:textId="77777777" w:rsidR="00985480" w:rsidRDefault="00985480" w:rsidP="00985480">
      <w:pPr>
        <w:autoSpaceDE w:val="0"/>
        <w:autoSpaceDN w:val="0"/>
        <w:adjustRightInd w:val="0"/>
        <w:spacing w:line="480" w:lineRule="auto"/>
        <w:ind w:firstLine="720"/>
        <w:rPr>
          <w:rFonts w:ascii="Courier New" w:hAnsi="Courier New" w:cs="Courier New"/>
        </w:rPr>
      </w:pPr>
      <w:r>
        <w:rPr>
          <w:rFonts w:ascii="Courier New" w:hAnsi="Courier New" w:cs="Courier New"/>
        </w:rPr>
        <w:t xml:space="preserve">NHM&amp;E data have been </w:t>
      </w:r>
      <w:r w:rsidR="001353BB">
        <w:rPr>
          <w:rFonts w:ascii="Courier New" w:hAnsi="Courier New" w:cs="Courier New"/>
        </w:rPr>
        <w:t xml:space="preserve">an approved </w:t>
      </w:r>
      <w:r w:rsidR="00E52E2F">
        <w:rPr>
          <w:rFonts w:ascii="Courier New" w:hAnsi="Courier New" w:cs="Courier New"/>
        </w:rPr>
        <w:t>data</w:t>
      </w:r>
      <w:r w:rsidR="001353BB">
        <w:rPr>
          <w:rFonts w:ascii="Courier New" w:hAnsi="Courier New" w:cs="Courier New"/>
        </w:rPr>
        <w:t xml:space="preserve"> collection </w:t>
      </w:r>
      <w:r>
        <w:rPr>
          <w:rFonts w:ascii="Courier New" w:hAnsi="Courier New" w:cs="Courier New"/>
        </w:rPr>
        <w:t xml:space="preserve">for over 10 years </w:t>
      </w:r>
      <w:r w:rsidR="00F23AA0">
        <w:rPr>
          <w:rFonts w:ascii="Courier New" w:hAnsi="Courier New" w:cs="Courier New"/>
        </w:rPr>
        <w:t>for</w:t>
      </w:r>
      <w:r>
        <w:rPr>
          <w:rFonts w:ascii="Courier New" w:hAnsi="Courier New" w:cs="Courier New"/>
        </w:rPr>
        <w:t xml:space="preserve"> CDC-funded HIV prevention programs implemented by all health departments </w:t>
      </w:r>
      <w:r w:rsidR="00E52E2F">
        <w:rPr>
          <w:rFonts w:ascii="Courier New" w:hAnsi="Courier New" w:cs="Courier New"/>
        </w:rPr>
        <w:t xml:space="preserve">(currently n=66) </w:t>
      </w:r>
      <w:r>
        <w:rPr>
          <w:rFonts w:ascii="Courier New" w:hAnsi="Courier New" w:cs="Courier New"/>
        </w:rPr>
        <w:t xml:space="preserve">and community-based organizations </w:t>
      </w:r>
      <w:r w:rsidR="00E52E2F">
        <w:rPr>
          <w:rFonts w:ascii="Courier New" w:hAnsi="Courier New" w:cs="Courier New"/>
        </w:rPr>
        <w:t>(currently n=1</w:t>
      </w:r>
      <w:r w:rsidR="00103779">
        <w:rPr>
          <w:rFonts w:ascii="Courier New" w:hAnsi="Courier New" w:cs="Courier New"/>
        </w:rPr>
        <w:t>10</w:t>
      </w:r>
      <w:r w:rsidR="00E52E2F">
        <w:rPr>
          <w:rFonts w:ascii="Courier New" w:hAnsi="Courier New" w:cs="Courier New"/>
        </w:rPr>
        <w:t xml:space="preserve">) </w:t>
      </w:r>
      <w:r>
        <w:rPr>
          <w:rFonts w:ascii="Courier New" w:hAnsi="Courier New" w:cs="Courier New"/>
        </w:rPr>
        <w:t xml:space="preserve">funded through CDC’s flagship </w:t>
      </w:r>
      <w:r w:rsidR="001353BB">
        <w:rPr>
          <w:rFonts w:ascii="Courier New" w:hAnsi="Courier New" w:cs="Courier New"/>
        </w:rPr>
        <w:t xml:space="preserve">and other </w:t>
      </w:r>
      <w:r w:rsidR="00E52E2F">
        <w:rPr>
          <w:rFonts w:ascii="Courier New" w:hAnsi="Courier New" w:cs="Courier New"/>
        </w:rPr>
        <w:t xml:space="preserve">funding opportunities. </w:t>
      </w:r>
      <w:r>
        <w:rPr>
          <w:rFonts w:ascii="Courier New" w:hAnsi="Courier New" w:cs="Courier New"/>
        </w:rPr>
        <w:t xml:space="preserve">The two </w:t>
      </w:r>
      <w:r w:rsidR="00ED4657">
        <w:rPr>
          <w:rFonts w:ascii="Courier New" w:hAnsi="Courier New" w:cs="Courier New"/>
        </w:rPr>
        <w:t>demonstration projects</w:t>
      </w:r>
      <w:r>
        <w:rPr>
          <w:rFonts w:ascii="Courier New" w:hAnsi="Courier New" w:cs="Courier New"/>
        </w:rPr>
        <w:t xml:space="preserve"> </w:t>
      </w:r>
      <w:r w:rsidR="00E52E2F">
        <w:rPr>
          <w:rFonts w:ascii="Courier New" w:hAnsi="Courier New" w:cs="Courier New"/>
        </w:rPr>
        <w:t xml:space="preserve">listed above </w:t>
      </w:r>
      <w:r>
        <w:rPr>
          <w:rFonts w:ascii="Courier New" w:hAnsi="Courier New" w:cs="Courier New"/>
        </w:rPr>
        <w:t xml:space="preserve">collect information from </w:t>
      </w:r>
      <w:r w:rsidR="00E52E2F">
        <w:rPr>
          <w:rFonts w:ascii="Courier New" w:hAnsi="Courier New" w:cs="Courier New"/>
        </w:rPr>
        <w:t>no more than 12</w:t>
      </w:r>
      <w:r>
        <w:rPr>
          <w:rFonts w:ascii="Courier New" w:hAnsi="Courier New" w:cs="Courier New"/>
        </w:rPr>
        <w:t xml:space="preserve"> </w:t>
      </w:r>
      <w:r w:rsidR="00ED4657">
        <w:rPr>
          <w:rFonts w:ascii="Courier New" w:hAnsi="Courier New" w:cs="Courier New"/>
        </w:rPr>
        <w:t>health departments</w:t>
      </w:r>
      <w:r>
        <w:rPr>
          <w:rFonts w:ascii="Courier New" w:hAnsi="Courier New" w:cs="Courier New"/>
        </w:rPr>
        <w:t xml:space="preserve"> and for a more limited time period. </w:t>
      </w:r>
      <w:r w:rsidR="00E364BF">
        <w:rPr>
          <w:rFonts w:ascii="Courier New" w:hAnsi="Courier New" w:cs="Courier New"/>
        </w:rPr>
        <w:t xml:space="preserve">Similar data elements were aligned across the </w:t>
      </w:r>
      <w:r w:rsidR="00E52E2F">
        <w:rPr>
          <w:rFonts w:ascii="Courier New" w:hAnsi="Courier New" w:cs="Courier New"/>
        </w:rPr>
        <w:t xml:space="preserve">OMB </w:t>
      </w:r>
      <w:r w:rsidR="00E364BF">
        <w:rPr>
          <w:rFonts w:ascii="Courier New" w:hAnsi="Courier New" w:cs="Courier New"/>
        </w:rPr>
        <w:t xml:space="preserve">approved </w:t>
      </w:r>
      <w:r w:rsidR="00E52E2F">
        <w:rPr>
          <w:rFonts w:ascii="Courier New" w:hAnsi="Courier New" w:cs="Courier New"/>
        </w:rPr>
        <w:t>data</w:t>
      </w:r>
      <w:r w:rsidR="00E364BF">
        <w:rPr>
          <w:rFonts w:ascii="Courier New" w:hAnsi="Courier New" w:cs="Courier New"/>
        </w:rPr>
        <w:t xml:space="preserve"> collections.</w:t>
      </w:r>
    </w:p>
    <w:p w14:paraId="11B7D824" w14:textId="0BBE9920" w:rsidR="00EC19E5" w:rsidRPr="00EC19E5" w:rsidRDefault="00EC19E5" w:rsidP="002C4CAF">
      <w:pPr>
        <w:autoSpaceDE w:val="0"/>
        <w:autoSpaceDN w:val="0"/>
        <w:adjustRightInd w:val="0"/>
        <w:spacing w:line="480" w:lineRule="auto"/>
        <w:ind w:firstLine="720"/>
        <w:rPr>
          <w:rFonts w:ascii="Courier New" w:hAnsi="Courier New" w:cs="Courier New"/>
        </w:rPr>
      </w:pPr>
      <w:r w:rsidRPr="00EC19E5">
        <w:rPr>
          <w:rFonts w:ascii="Courier New" w:hAnsi="Courier New" w:cs="Courier New"/>
        </w:rPr>
        <w:t>The</w:t>
      </w:r>
      <w:r>
        <w:rPr>
          <w:rFonts w:ascii="Courier New" w:hAnsi="Courier New" w:cs="Courier New"/>
        </w:rPr>
        <w:t xml:space="preserve"> revision of the currently approved </w:t>
      </w:r>
      <w:r w:rsidR="00946324">
        <w:rPr>
          <w:rFonts w:ascii="Courier New" w:hAnsi="Courier New" w:cs="Courier New"/>
        </w:rPr>
        <w:t>ICR</w:t>
      </w:r>
      <w:r>
        <w:rPr>
          <w:rFonts w:ascii="Courier New" w:hAnsi="Courier New" w:cs="Courier New"/>
        </w:rPr>
        <w:t xml:space="preserve"> is intended</w:t>
      </w:r>
      <w:r w:rsidRPr="00EC19E5">
        <w:rPr>
          <w:rFonts w:ascii="Courier New" w:hAnsi="Courier New" w:cs="Courier New"/>
        </w:rPr>
        <w:t xml:space="preserve"> to </w:t>
      </w:r>
      <w:r w:rsidR="008609D0">
        <w:rPr>
          <w:rFonts w:ascii="Courier New" w:hAnsi="Courier New" w:cs="Courier New"/>
        </w:rPr>
        <w:t xml:space="preserve"> meet the </w:t>
      </w:r>
      <w:r w:rsidR="002A14FD">
        <w:rPr>
          <w:rFonts w:ascii="Courier New" w:hAnsi="Courier New" w:cs="Courier New"/>
        </w:rPr>
        <w:t xml:space="preserve">program </w:t>
      </w:r>
      <w:r w:rsidR="008609D0">
        <w:rPr>
          <w:rFonts w:ascii="Courier New" w:hAnsi="Courier New" w:cs="Courier New"/>
        </w:rPr>
        <w:t xml:space="preserve">monitoring and evaluation needs of </w:t>
      </w:r>
      <w:r w:rsidRPr="00EC19E5">
        <w:rPr>
          <w:rFonts w:ascii="Courier New" w:hAnsi="Courier New" w:cs="Courier New"/>
        </w:rPr>
        <w:t xml:space="preserve">CDC HIV prevention goals </w:t>
      </w:r>
      <w:r w:rsidR="00946324">
        <w:rPr>
          <w:rFonts w:ascii="Courier New" w:hAnsi="Courier New" w:cs="Courier New"/>
        </w:rPr>
        <w:t xml:space="preserve">and objectives </w:t>
      </w:r>
      <w:r w:rsidR="008E4A36">
        <w:rPr>
          <w:rFonts w:ascii="Courier New" w:hAnsi="Courier New" w:cs="Courier New"/>
        </w:rPr>
        <w:t>as reflected in CDC’s Division of HIV/AIDS Prevention Strategic Plan 2017-2020 (</w:t>
      </w:r>
      <w:hyperlink r:id="rId9" w:history="1">
        <w:r w:rsidR="008E4A36" w:rsidRPr="004E1242">
          <w:rPr>
            <w:rStyle w:val="Hyperlink"/>
            <w:rFonts w:ascii="Courier New" w:hAnsi="Courier New" w:cs="Courier New"/>
          </w:rPr>
          <w:t>https://www.cdc.gov/hiv/pdf/dhap/cdc-hiv-dhap-external-strategic-plan.pdf</w:t>
        </w:r>
      </w:hyperlink>
      <w:r w:rsidR="008E4A36">
        <w:rPr>
          <w:rFonts w:ascii="Courier New" w:hAnsi="Courier New" w:cs="Courier New"/>
        </w:rPr>
        <w:t xml:space="preserve">) and </w:t>
      </w:r>
      <w:r w:rsidR="002A14FD">
        <w:rPr>
          <w:rFonts w:ascii="Courier New" w:hAnsi="Courier New" w:cs="Courier New"/>
        </w:rPr>
        <w:t>CDC’s High Impact Prevention approach (</w:t>
      </w:r>
      <w:hyperlink r:id="rId10" w:history="1">
        <w:r w:rsidR="002A14FD" w:rsidRPr="00C00F90">
          <w:rPr>
            <w:rStyle w:val="Hyperlink"/>
            <w:rFonts w:ascii="Courier New" w:hAnsi="Courier New" w:cs="Courier New"/>
          </w:rPr>
          <w:t>https://www.cdc.gov/hiv/policies/hip/hip.html</w:t>
        </w:r>
      </w:hyperlink>
      <w:r w:rsidR="002A14FD">
        <w:rPr>
          <w:rFonts w:ascii="Courier New" w:hAnsi="Courier New" w:cs="Courier New"/>
        </w:rPr>
        <w:t xml:space="preserve">). </w:t>
      </w:r>
      <w:r w:rsidR="00044B7A">
        <w:rPr>
          <w:rFonts w:ascii="Courier New" w:hAnsi="Courier New" w:cs="Courier New"/>
        </w:rPr>
        <w:t xml:space="preserve">There are adjustments to </w:t>
      </w:r>
      <w:r w:rsidR="0098631C">
        <w:rPr>
          <w:rFonts w:ascii="Courier New" w:hAnsi="Courier New" w:cs="Courier New"/>
        </w:rPr>
        <w:t xml:space="preserve">collection of </w:t>
      </w:r>
      <w:r w:rsidR="00044B7A">
        <w:rPr>
          <w:rFonts w:ascii="Courier New" w:hAnsi="Courier New" w:cs="Courier New"/>
        </w:rPr>
        <w:t>budget information</w:t>
      </w:r>
      <w:r w:rsidR="0098631C">
        <w:rPr>
          <w:rFonts w:ascii="Courier New" w:hAnsi="Courier New" w:cs="Courier New"/>
        </w:rPr>
        <w:t xml:space="preserve"> to account for changes in the health department flagship </w:t>
      </w:r>
      <w:r w:rsidR="008E4A36">
        <w:rPr>
          <w:rFonts w:ascii="Courier New" w:hAnsi="Courier New" w:cs="Courier New"/>
        </w:rPr>
        <w:t xml:space="preserve">notice of funding opportunity PS18-1802: </w:t>
      </w:r>
      <w:r w:rsidR="008E4A36" w:rsidRPr="008E4A36">
        <w:rPr>
          <w:rFonts w:ascii="Courier New" w:hAnsi="Courier New" w:cs="Courier New"/>
        </w:rPr>
        <w:t>Integrated Human Immunodeficiency Virus (HIV) Surveillance and Prevention Programs for Health Departments</w:t>
      </w:r>
      <w:r w:rsidR="008E4A36">
        <w:rPr>
          <w:rFonts w:ascii="Courier New" w:hAnsi="Courier New" w:cs="Courier New"/>
        </w:rPr>
        <w:t xml:space="preserve"> that was awarded in January 2018. </w:t>
      </w:r>
      <w:r w:rsidR="0098631C">
        <w:rPr>
          <w:rFonts w:ascii="Courier New" w:hAnsi="Courier New" w:cs="Courier New"/>
        </w:rPr>
        <w:t xml:space="preserve">There are also adjustments to account for changes in HIV testing </w:t>
      </w:r>
      <w:r w:rsidR="00987EC7">
        <w:rPr>
          <w:rFonts w:ascii="Courier New" w:hAnsi="Courier New" w:cs="Courier New"/>
        </w:rPr>
        <w:t>requirements.</w:t>
      </w:r>
      <w:r w:rsidR="0098631C">
        <w:rPr>
          <w:rFonts w:ascii="Courier New" w:hAnsi="Courier New" w:cs="Courier New"/>
        </w:rPr>
        <w:t xml:space="preserve"> </w:t>
      </w:r>
      <w:r w:rsidR="009A6B6F">
        <w:rPr>
          <w:rFonts w:ascii="Courier New" w:hAnsi="Courier New" w:cs="Courier New"/>
        </w:rPr>
        <w:t xml:space="preserve">Details of these adjustments are provided </w:t>
      </w:r>
      <w:r w:rsidR="009A6B6F" w:rsidRPr="003B795C">
        <w:rPr>
          <w:rFonts w:ascii="Courier New" w:hAnsi="Courier New" w:cs="Courier New"/>
        </w:rPr>
        <w:t xml:space="preserve">in Section 12 and </w:t>
      </w:r>
      <w:r w:rsidR="009A6B6F" w:rsidRPr="00E7119D">
        <w:rPr>
          <w:rFonts w:ascii="Courier New" w:hAnsi="Courier New" w:cs="Courier New"/>
          <w:b/>
        </w:rPr>
        <w:t>A</w:t>
      </w:r>
      <w:r w:rsidR="00E7119D" w:rsidRPr="00E7119D">
        <w:rPr>
          <w:rFonts w:ascii="Courier New" w:hAnsi="Courier New" w:cs="Courier New"/>
          <w:b/>
        </w:rPr>
        <w:t>ttachment 11</w:t>
      </w:r>
      <w:r w:rsidR="009A6B6F" w:rsidRPr="003B795C">
        <w:rPr>
          <w:rFonts w:ascii="Courier New" w:hAnsi="Courier New" w:cs="Courier New"/>
        </w:rPr>
        <w:t>.</w:t>
      </w:r>
    </w:p>
    <w:p w14:paraId="54EB8E15" w14:textId="06BF7E55" w:rsidR="00EC19E5" w:rsidRPr="00EC19E5" w:rsidRDefault="00EC19E5" w:rsidP="00D41DB4">
      <w:pPr>
        <w:autoSpaceDE w:val="0"/>
        <w:autoSpaceDN w:val="0"/>
        <w:adjustRightInd w:val="0"/>
        <w:spacing w:line="480" w:lineRule="auto"/>
        <w:ind w:firstLine="720"/>
        <w:rPr>
          <w:rFonts w:ascii="Courier New" w:hAnsi="Courier New" w:cs="Courier New"/>
        </w:rPr>
      </w:pPr>
      <w:r w:rsidRPr="00EC19E5">
        <w:rPr>
          <w:rFonts w:ascii="Courier New" w:hAnsi="Courier New" w:cs="Courier New"/>
        </w:rPr>
        <w:t xml:space="preserve">The NHM&amp;E data are a set of standardized variables to assist </w:t>
      </w:r>
      <w:r w:rsidR="00E52E2F">
        <w:rPr>
          <w:rFonts w:ascii="Courier New" w:hAnsi="Courier New" w:cs="Courier New"/>
        </w:rPr>
        <w:t>h</w:t>
      </w:r>
      <w:r w:rsidRPr="00EC19E5">
        <w:rPr>
          <w:rFonts w:ascii="Courier New" w:hAnsi="Courier New" w:cs="Courier New"/>
        </w:rPr>
        <w:t xml:space="preserve">ealth </w:t>
      </w:r>
      <w:r w:rsidR="00E52E2F">
        <w:rPr>
          <w:rFonts w:ascii="Courier New" w:hAnsi="Courier New" w:cs="Courier New"/>
        </w:rPr>
        <w:t>d</w:t>
      </w:r>
      <w:r w:rsidRPr="00EC19E5">
        <w:rPr>
          <w:rFonts w:ascii="Courier New" w:hAnsi="Courier New" w:cs="Courier New"/>
        </w:rPr>
        <w:t xml:space="preserve">epartments </w:t>
      </w:r>
      <w:r w:rsidR="00E52E2F">
        <w:rPr>
          <w:rFonts w:ascii="Courier New" w:hAnsi="Courier New" w:cs="Courier New"/>
        </w:rPr>
        <w:t xml:space="preserve">(HDs) </w:t>
      </w:r>
      <w:r w:rsidRPr="00EC19E5">
        <w:rPr>
          <w:rFonts w:ascii="Courier New" w:hAnsi="Courier New" w:cs="Courier New"/>
        </w:rPr>
        <w:t xml:space="preserve">and </w:t>
      </w:r>
      <w:r w:rsidR="00E52E2F">
        <w:rPr>
          <w:rFonts w:ascii="Courier New" w:hAnsi="Courier New" w:cs="Courier New"/>
        </w:rPr>
        <w:t>c</w:t>
      </w:r>
      <w:r w:rsidRPr="00EC19E5">
        <w:rPr>
          <w:rFonts w:ascii="Courier New" w:hAnsi="Courier New" w:cs="Courier New"/>
        </w:rPr>
        <w:t>ommunity-</w:t>
      </w:r>
      <w:r w:rsidR="00E52E2F">
        <w:rPr>
          <w:rFonts w:ascii="Courier New" w:hAnsi="Courier New" w:cs="Courier New"/>
        </w:rPr>
        <w:t>b</w:t>
      </w:r>
      <w:r w:rsidRPr="00EC19E5">
        <w:rPr>
          <w:rFonts w:ascii="Courier New" w:hAnsi="Courier New" w:cs="Courier New"/>
        </w:rPr>
        <w:t xml:space="preserve">ased </w:t>
      </w:r>
      <w:r w:rsidR="00E52E2F">
        <w:rPr>
          <w:rFonts w:ascii="Courier New" w:hAnsi="Courier New" w:cs="Courier New"/>
        </w:rPr>
        <w:t>o</w:t>
      </w:r>
      <w:r w:rsidRPr="00EC19E5">
        <w:rPr>
          <w:rFonts w:ascii="Courier New" w:hAnsi="Courier New" w:cs="Courier New"/>
        </w:rPr>
        <w:t xml:space="preserve">rganizations (CBOs) in monitoring and evaluating their </w:t>
      </w:r>
      <w:r w:rsidR="00F23AA0">
        <w:rPr>
          <w:rFonts w:ascii="Courier New" w:hAnsi="Courier New" w:cs="Courier New"/>
        </w:rPr>
        <w:t xml:space="preserve">programs and </w:t>
      </w:r>
      <w:r w:rsidRPr="00EC19E5">
        <w:rPr>
          <w:rFonts w:ascii="Courier New" w:hAnsi="Courier New" w:cs="Courier New"/>
        </w:rPr>
        <w:t>activities to help them develop, deliver, and refine successful HIV prevention interventions.</w:t>
      </w:r>
      <w:r w:rsidR="008909A6">
        <w:rPr>
          <w:rFonts w:ascii="Courier New" w:hAnsi="Courier New" w:cs="Courier New"/>
        </w:rPr>
        <w:t xml:space="preserve"> </w:t>
      </w:r>
      <w:r w:rsidRPr="00EC19E5">
        <w:rPr>
          <w:rFonts w:ascii="Courier New" w:hAnsi="Courier New" w:cs="Courier New"/>
        </w:rPr>
        <w:t xml:space="preserve">These data are also used to report key program performance indicators to CDC to show whether the programs implemented or supported are efficient and effective in achieving their stated goals. NHM&amp;E data </w:t>
      </w:r>
      <w:r w:rsidR="00982B8C">
        <w:rPr>
          <w:rFonts w:ascii="Courier New" w:hAnsi="Courier New" w:cs="Courier New"/>
        </w:rPr>
        <w:t xml:space="preserve">supply program managers with service-level information regarding program processes (e.g., who delivered what to whom, how many, where, and when) and client-level information </w:t>
      </w:r>
      <w:r w:rsidR="00982B8C" w:rsidRPr="00010D60">
        <w:rPr>
          <w:rFonts w:ascii="Courier New" w:hAnsi="Courier New" w:cs="Courier New"/>
        </w:rPr>
        <w:t>(e.g., client</w:t>
      </w:r>
      <w:r w:rsidR="00982B8C">
        <w:rPr>
          <w:rFonts w:ascii="Courier New" w:hAnsi="Courier New" w:cs="Courier New"/>
        </w:rPr>
        <w:t xml:space="preserve"> </w:t>
      </w:r>
      <w:r w:rsidR="00982B8C" w:rsidRPr="00010D60">
        <w:rPr>
          <w:rFonts w:ascii="Courier New" w:hAnsi="Courier New" w:cs="Courier New"/>
        </w:rPr>
        <w:t xml:space="preserve">demographics, behavioral risk factors, </w:t>
      </w:r>
      <w:r w:rsidR="00982B8C" w:rsidRPr="00C60A8C">
        <w:rPr>
          <w:rFonts w:ascii="Courier New" w:hAnsi="Courier New" w:cs="Courier New"/>
        </w:rPr>
        <w:t xml:space="preserve">HIV test result, linkage to HIV medical care for persons testing HIV positive, </w:t>
      </w:r>
      <w:r w:rsidR="009675EF">
        <w:rPr>
          <w:rFonts w:ascii="Courier New" w:hAnsi="Courier New" w:cs="Courier New"/>
        </w:rPr>
        <w:t xml:space="preserve">screening and </w:t>
      </w:r>
      <w:r w:rsidR="00982B8C" w:rsidRPr="00010D60">
        <w:rPr>
          <w:rFonts w:ascii="Courier New" w:hAnsi="Courier New" w:cs="Courier New"/>
        </w:rPr>
        <w:t xml:space="preserve">referrals into </w:t>
      </w:r>
      <w:r w:rsidR="00982B8C" w:rsidRPr="00C60A8C">
        <w:rPr>
          <w:rFonts w:ascii="Courier New" w:hAnsi="Courier New" w:cs="Courier New"/>
        </w:rPr>
        <w:t>prevention and essential support services, and interview for partner services)</w:t>
      </w:r>
      <w:r w:rsidR="00982B8C" w:rsidRPr="00010D60">
        <w:rPr>
          <w:rFonts w:ascii="Courier New" w:hAnsi="Courier New" w:cs="Courier New"/>
        </w:rPr>
        <w:t xml:space="preserve"> for monitoring and enhancing</w:t>
      </w:r>
      <w:r w:rsidR="00982B8C">
        <w:rPr>
          <w:rFonts w:ascii="Courier New" w:hAnsi="Courier New" w:cs="Courier New"/>
        </w:rPr>
        <w:t xml:space="preserve"> local HIV prevention programs. </w:t>
      </w:r>
      <w:r w:rsidRPr="00EC19E5">
        <w:rPr>
          <w:rFonts w:ascii="Courier New" w:hAnsi="Courier New" w:cs="Courier New"/>
        </w:rPr>
        <w:t xml:space="preserve">Much of these data are collected by </w:t>
      </w:r>
      <w:r w:rsidR="00E52E2F">
        <w:rPr>
          <w:rFonts w:ascii="Courier New" w:hAnsi="Courier New" w:cs="Courier New"/>
        </w:rPr>
        <w:t>HDs and CBOs</w:t>
      </w:r>
      <w:r w:rsidRPr="00EC19E5">
        <w:rPr>
          <w:rFonts w:ascii="Courier New" w:hAnsi="Courier New" w:cs="Courier New"/>
        </w:rPr>
        <w:t xml:space="preserve"> using locally developed forms</w:t>
      </w:r>
      <w:r w:rsidR="00F22E16">
        <w:rPr>
          <w:rFonts w:ascii="Courier New" w:hAnsi="Courier New" w:cs="Courier New"/>
        </w:rPr>
        <w:t xml:space="preserve"> as part of their usual business process</w:t>
      </w:r>
      <w:r w:rsidRPr="00EC19E5">
        <w:rPr>
          <w:rFonts w:ascii="Courier New" w:hAnsi="Courier New" w:cs="Courier New"/>
        </w:rPr>
        <w:t xml:space="preserve">. </w:t>
      </w:r>
    </w:p>
    <w:p w14:paraId="3EE99901" w14:textId="7BB1A74D" w:rsidR="008307FA" w:rsidRDefault="00CB2176" w:rsidP="00D41DB4">
      <w:pPr>
        <w:autoSpaceDE w:val="0"/>
        <w:autoSpaceDN w:val="0"/>
        <w:adjustRightInd w:val="0"/>
        <w:spacing w:line="480" w:lineRule="auto"/>
        <w:ind w:firstLine="720"/>
        <w:rPr>
          <w:rFonts w:ascii="Courier New" w:hAnsi="Courier New" w:cs="Courier New"/>
        </w:rPr>
      </w:pPr>
      <w:r>
        <w:rPr>
          <w:rFonts w:ascii="Courier New" w:hAnsi="Courier New" w:cs="Courier New"/>
        </w:rPr>
        <w:t xml:space="preserve">The </w:t>
      </w:r>
      <w:r w:rsidR="00212AF8">
        <w:rPr>
          <w:rFonts w:ascii="Courier New" w:hAnsi="Courier New" w:cs="Courier New"/>
        </w:rPr>
        <w:t xml:space="preserve">DHAP Strategic Plan </w:t>
      </w:r>
      <w:r>
        <w:rPr>
          <w:rFonts w:ascii="Courier New" w:hAnsi="Courier New" w:cs="Courier New"/>
        </w:rPr>
        <w:t xml:space="preserve">goals for HIV prevention in the United States include </w:t>
      </w:r>
      <w:r w:rsidR="0007680D">
        <w:rPr>
          <w:rFonts w:ascii="Courier New" w:hAnsi="Courier New" w:cs="Courier New"/>
        </w:rPr>
        <w:t xml:space="preserve">preventing </w:t>
      </w:r>
      <w:r>
        <w:rPr>
          <w:rFonts w:ascii="Courier New" w:hAnsi="Courier New" w:cs="Courier New"/>
        </w:rPr>
        <w:t>new HIV infections, i</w:t>
      </w:r>
      <w:r w:rsidR="0007680D">
        <w:rPr>
          <w:rFonts w:ascii="Courier New" w:hAnsi="Courier New" w:cs="Courier New"/>
        </w:rPr>
        <w:t xml:space="preserve">mproving health outcomes for persons living with HIV, </w:t>
      </w:r>
      <w:r>
        <w:rPr>
          <w:rFonts w:ascii="Courier New" w:hAnsi="Courier New" w:cs="Courier New"/>
        </w:rPr>
        <w:t>and reduc</w:t>
      </w:r>
      <w:r w:rsidR="009675EF">
        <w:rPr>
          <w:rFonts w:ascii="Courier New" w:hAnsi="Courier New" w:cs="Courier New"/>
        </w:rPr>
        <w:t>ing</w:t>
      </w:r>
      <w:r>
        <w:rPr>
          <w:rFonts w:ascii="Courier New" w:hAnsi="Courier New" w:cs="Courier New"/>
        </w:rPr>
        <w:t xml:space="preserve"> HIV-related disparities and health inequities. C</w:t>
      </w:r>
      <w:r w:rsidR="00EC19E5" w:rsidRPr="00EC19E5">
        <w:rPr>
          <w:rFonts w:ascii="Courier New" w:hAnsi="Courier New" w:cs="Courier New"/>
        </w:rPr>
        <w:t>DC</w:t>
      </w:r>
      <w:r>
        <w:rPr>
          <w:rFonts w:ascii="Courier New" w:hAnsi="Courier New" w:cs="Courier New"/>
        </w:rPr>
        <w:t>’s</w:t>
      </w:r>
      <w:r w:rsidR="00EC19E5" w:rsidRPr="00EC19E5">
        <w:rPr>
          <w:rFonts w:ascii="Courier New" w:hAnsi="Courier New" w:cs="Courier New"/>
        </w:rPr>
        <w:t xml:space="preserve"> Division of HIV/AIDS Prevention </w:t>
      </w:r>
      <w:r w:rsidR="005B4436">
        <w:rPr>
          <w:rFonts w:ascii="Courier New" w:hAnsi="Courier New" w:cs="Courier New"/>
        </w:rPr>
        <w:t xml:space="preserve">will work </w:t>
      </w:r>
      <w:r w:rsidR="005B4436" w:rsidRPr="005B4436">
        <w:rPr>
          <w:rFonts w:ascii="Courier New" w:hAnsi="Courier New" w:cs="Courier New"/>
        </w:rPr>
        <w:t xml:space="preserve">closely with national, state, and local partners to ensure that 1) HIV testing is </w:t>
      </w:r>
      <w:r w:rsidR="00E52E2F" w:rsidRPr="005B4436">
        <w:rPr>
          <w:rFonts w:ascii="Courier New" w:hAnsi="Courier New" w:cs="Courier New"/>
        </w:rPr>
        <w:t>accessible</w:t>
      </w:r>
      <w:r w:rsidR="005B4436" w:rsidRPr="005B4436">
        <w:rPr>
          <w:rFonts w:ascii="Courier New" w:hAnsi="Courier New" w:cs="Courier New"/>
        </w:rPr>
        <w:t>; 2) persons living with HIV have their infection diagnosed, are linked to care, and have access to the support services they need to stay virally suppressed; and 3) persons at high risk for HIV infection have the prevention information and tools needed to protect themselves from infection.</w:t>
      </w:r>
      <w:r w:rsidR="005B4436">
        <w:rPr>
          <w:rFonts w:ascii="Courier New" w:hAnsi="Courier New" w:cs="Courier New"/>
        </w:rPr>
        <w:t xml:space="preserve"> </w:t>
      </w:r>
      <w:r w:rsidR="00D505CA">
        <w:rPr>
          <w:rFonts w:ascii="Courier New" w:hAnsi="Courier New" w:cs="Courier New"/>
        </w:rPr>
        <w:t xml:space="preserve">As plans are implemented through requirements </w:t>
      </w:r>
      <w:r w:rsidR="0007680D">
        <w:rPr>
          <w:rFonts w:ascii="Courier New" w:hAnsi="Courier New" w:cs="Courier New"/>
        </w:rPr>
        <w:t xml:space="preserve">presented </w:t>
      </w:r>
      <w:r w:rsidR="00D505CA">
        <w:rPr>
          <w:rFonts w:ascii="Courier New" w:hAnsi="Courier New" w:cs="Courier New"/>
        </w:rPr>
        <w:t xml:space="preserve">in funding announcements, </w:t>
      </w:r>
      <w:r w:rsidR="00EC19E5" w:rsidRPr="00EC19E5">
        <w:rPr>
          <w:rFonts w:ascii="Courier New" w:hAnsi="Courier New" w:cs="Courier New"/>
        </w:rPr>
        <w:t xml:space="preserve">the NHM&amp;E variables </w:t>
      </w:r>
      <w:r w:rsidR="0007680D">
        <w:rPr>
          <w:rFonts w:ascii="Courier New" w:hAnsi="Courier New" w:cs="Courier New"/>
        </w:rPr>
        <w:t xml:space="preserve">are </w:t>
      </w:r>
      <w:r w:rsidR="00EC19E5" w:rsidRPr="00EC19E5">
        <w:rPr>
          <w:rFonts w:ascii="Courier New" w:hAnsi="Courier New" w:cs="Courier New"/>
        </w:rPr>
        <w:t xml:space="preserve">modified to </w:t>
      </w:r>
      <w:r w:rsidR="00D505CA">
        <w:rPr>
          <w:rFonts w:ascii="Courier New" w:hAnsi="Courier New" w:cs="Courier New"/>
        </w:rPr>
        <w:t>monitor and evaluate the requirements</w:t>
      </w:r>
      <w:r w:rsidR="00212AF8">
        <w:rPr>
          <w:rFonts w:ascii="Courier New" w:hAnsi="Courier New" w:cs="Courier New"/>
        </w:rPr>
        <w:t>.</w:t>
      </w:r>
      <w:r w:rsidR="000614CC">
        <w:rPr>
          <w:rFonts w:ascii="Courier New" w:hAnsi="Courier New" w:cs="Courier New"/>
        </w:rPr>
        <w:t xml:space="preserve"> </w:t>
      </w:r>
    </w:p>
    <w:p w14:paraId="6BB68D86" w14:textId="0334F4BA" w:rsidR="00EC19E5" w:rsidRPr="00EC19E5" w:rsidRDefault="008307FA" w:rsidP="00D41DB4">
      <w:pPr>
        <w:autoSpaceDE w:val="0"/>
        <w:autoSpaceDN w:val="0"/>
        <w:adjustRightInd w:val="0"/>
        <w:spacing w:line="480" w:lineRule="auto"/>
        <w:ind w:firstLine="720"/>
        <w:rPr>
          <w:rFonts w:ascii="Courier New" w:hAnsi="Courier New" w:cs="Courier New"/>
        </w:rPr>
      </w:pPr>
      <w:r>
        <w:rPr>
          <w:rFonts w:ascii="Courier New" w:hAnsi="Courier New" w:cs="Courier New"/>
        </w:rPr>
        <w:t xml:space="preserve">Recipients </w:t>
      </w:r>
      <w:r w:rsidR="000614CC">
        <w:rPr>
          <w:rFonts w:ascii="Courier New" w:hAnsi="Courier New" w:cs="Courier New"/>
        </w:rPr>
        <w:t>may differ in how quickly they are able to implement new NHM&amp;E requirements associated with a funding opportunity.  Challenges may include updating existing systems, developing and printing new data forms, and training of staff and contractors on the new requirements.</w:t>
      </w:r>
      <w:r>
        <w:rPr>
          <w:rFonts w:ascii="Courier New" w:hAnsi="Courier New" w:cs="Courier New"/>
        </w:rPr>
        <w:t xml:space="preserve"> In other cases, </w:t>
      </w:r>
      <w:r w:rsidR="00987EC7">
        <w:rPr>
          <w:rFonts w:ascii="Courier New" w:hAnsi="Courier New" w:cs="Courier New"/>
        </w:rPr>
        <w:t xml:space="preserve">there is not adequate time left in the </w:t>
      </w:r>
      <w:r>
        <w:rPr>
          <w:rFonts w:ascii="Courier New" w:hAnsi="Courier New" w:cs="Courier New"/>
        </w:rPr>
        <w:t xml:space="preserve">funding opportunity </w:t>
      </w:r>
      <w:r w:rsidR="00987EC7">
        <w:rPr>
          <w:rFonts w:ascii="Courier New" w:hAnsi="Courier New" w:cs="Courier New"/>
        </w:rPr>
        <w:t>to implement new requirements.</w:t>
      </w:r>
      <w:r>
        <w:rPr>
          <w:rFonts w:ascii="Courier New" w:hAnsi="Courier New" w:cs="Courier New"/>
        </w:rPr>
        <w:t xml:space="preserve"> </w:t>
      </w:r>
    </w:p>
    <w:p w14:paraId="595CF0FA" w14:textId="04BC8DBA" w:rsidR="000614CC" w:rsidRDefault="00D41DB4" w:rsidP="000614CC">
      <w:pPr>
        <w:autoSpaceDE w:val="0"/>
        <w:autoSpaceDN w:val="0"/>
        <w:adjustRightInd w:val="0"/>
        <w:spacing w:line="480" w:lineRule="auto"/>
        <w:rPr>
          <w:rFonts w:ascii="Courier New" w:hAnsi="Courier New" w:cs="Courier New"/>
        </w:rPr>
      </w:pPr>
      <w:r>
        <w:rPr>
          <w:rFonts w:ascii="Courier New" w:hAnsi="Courier New" w:cs="Courier New"/>
        </w:rPr>
        <w:tab/>
      </w:r>
      <w:r w:rsidR="008307FA">
        <w:rPr>
          <w:rFonts w:ascii="Courier New" w:hAnsi="Courier New" w:cs="Courier New"/>
        </w:rPr>
        <w:t xml:space="preserve">Therefore, </w:t>
      </w:r>
      <w:r w:rsidR="000614CC">
        <w:rPr>
          <w:rFonts w:ascii="Courier New" w:hAnsi="Courier New" w:cs="Courier New"/>
        </w:rPr>
        <w:t xml:space="preserve">CDC has provided recipients two options for NHM&amp;E reporting requirements, depending on the funding opportunity. </w:t>
      </w:r>
      <w:r w:rsidR="000614CC" w:rsidRPr="000614CC">
        <w:rPr>
          <w:rFonts w:ascii="Courier New" w:hAnsi="Courier New" w:cs="Courier New"/>
        </w:rPr>
        <w:t>Option 1</w:t>
      </w:r>
      <w:r w:rsidR="005E230E">
        <w:rPr>
          <w:rFonts w:ascii="Courier New" w:hAnsi="Courier New" w:cs="Courier New"/>
        </w:rPr>
        <w:t xml:space="preserve"> is </w:t>
      </w:r>
      <w:r w:rsidR="008307FA">
        <w:rPr>
          <w:rFonts w:ascii="Courier New" w:hAnsi="Courier New" w:cs="Courier New"/>
        </w:rPr>
        <w:t>based on 2017 requirements</w:t>
      </w:r>
      <w:r w:rsidR="005E230E">
        <w:rPr>
          <w:rFonts w:ascii="Courier New" w:hAnsi="Courier New" w:cs="Courier New"/>
        </w:rPr>
        <w:t xml:space="preserve"> and </w:t>
      </w:r>
      <w:r w:rsidR="000614CC" w:rsidRPr="000614CC">
        <w:rPr>
          <w:rFonts w:ascii="Courier New" w:hAnsi="Courier New" w:cs="Courier New"/>
        </w:rPr>
        <w:t xml:space="preserve">available through December 31, 2018 for health departments funded under PS18-1802. However, additional time may be granted to those health departments unable to transition to Option 2 by that date. </w:t>
      </w:r>
    </w:p>
    <w:p w14:paraId="36CA6A41" w14:textId="3D8E7DB7" w:rsidR="000614CC" w:rsidRPr="000614CC" w:rsidRDefault="000614CC" w:rsidP="000614CC">
      <w:pPr>
        <w:autoSpaceDE w:val="0"/>
        <w:autoSpaceDN w:val="0"/>
        <w:adjustRightInd w:val="0"/>
        <w:spacing w:line="480" w:lineRule="auto"/>
        <w:rPr>
          <w:rFonts w:ascii="Courier New" w:hAnsi="Courier New" w:cs="Courier New"/>
        </w:rPr>
      </w:pPr>
      <w:r w:rsidRPr="000614CC">
        <w:rPr>
          <w:rFonts w:ascii="Courier New" w:hAnsi="Courier New" w:cs="Courier New"/>
        </w:rPr>
        <w:t xml:space="preserve">Option 1 is required for community based organizations funded under PS15-1502 through the last year of current funding (June 30, 2020) and those funded under PS17-1704 through March 1, 2019. </w:t>
      </w:r>
    </w:p>
    <w:p w14:paraId="6D98215E" w14:textId="5481AC05" w:rsidR="000614CC" w:rsidRPr="000614CC" w:rsidRDefault="000614CC" w:rsidP="000614CC">
      <w:pPr>
        <w:autoSpaceDE w:val="0"/>
        <w:autoSpaceDN w:val="0"/>
        <w:adjustRightInd w:val="0"/>
        <w:spacing w:line="480" w:lineRule="auto"/>
        <w:rPr>
          <w:rFonts w:ascii="Courier New" w:hAnsi="Courier New" w:cs="Courier New"/>
        </w:rPr>
      </w:pPr>
      <w:r w:rsidRPr="000614CC">
        <w:rPr>
          <w:rFonts w:ascii="Courier New" w:hAnsi="Courier New" w:cs="Courier New"/>
        </w:rPr>
        <w:t>Option 2</w:t>
      </w:r>
      <w:r w:rsidR="005E230E">
        <w:rPr>
          <w:rFonts w:ascii="Courier New" w:hAnsi="Courier New" w:cs="Courier New"/>
        </w:rPr>
        <w:t xml:space="preserve"> is </w:t>
      </w:r>
      <w:r w:rsidR="008307FA">
        <w:rPr>
          <w:rFonts w:ascii="Courier New" w:hAnsi="Courier New" w:cs="Courier New"/>
        </w:rPr>
        <w:t>based on 2018 requirements</w:t>
      </w:r>
      <w:r w:rsidR="005E230E">
        <w:rPr>
          <w:rFonts w:ascii="Courier New" w:hAnsi="Courier New" w:cs="Courier New"/>
        </w:rPr>
        <w:t xml:space="preserve"> and </w:t>
      </w:r>
      <w:r w:rsidRPr="000614CC">
        <w:rPr>
          <w:rFonts w:ascii="Courier New" w:hAnsi="Courier New" w:cs="Courier New"/>
        </w:rPr>
        <w:t xml:space="preserve">available to health departments beginning July 1, 2018 and required for all health departments on January 1, 2019. Option 2 will be required for any new CBO </w:t>
      </w:r>
      <w:r w:rsidR="008307FA">
        <w:rPr>
          <w:rFonts w:ascii="Courier New" w:hAnsi="Courier New" w:cs="Courier New"/>
        </w:rPr>
        <w:t>funding opportunity.</w:t>
      </w:r>
      <w:r w:rsidRPr="000614CC">
        <w:rPr>
          <w:rFonts w:ascii="Courier New" w:hAnsi="Courier New" w:cs="Courier New"/>
        </w:rPr>
        <w:t xml:space="preserve"> New </w:t>
      </w:r>
      <w:r w:rsidR="008307FA">
        <w:rPr>
          <w:rFonts w:ascii="Courier New" w:hAnsi="Courier New" w:cs="Courier New"/>
        </w:rPr>
        <w:t>v</w:t>
      </w:r>
      <w:r w:rsidRPr="000614CC">
        <w:rPr>
          <w:rFonts w:ascii="Courier New" w:hAnsi="Courier New" w:cs="Courier New"/>
        </w:rPr>
        <w:t>ariables will be</w:t>
      </w:r>
      <w:r w:rsidR="008307FA">
        <w:rPr>
          <w:rFonts w:ascii="Courier New" w:hAnsi="Courier New" w:cs="Courier New"/>
        </w:rPr>
        <w:t>come</w:t>
      </w:r>
      <w:r w:rsidRPr="000614CC">
        <w:rPr>
          <w:rFonts w:ascii="Courier New" w:hAnsi="Courier New" w:cs="Courier New"/>
        </w:rPr>
        <w:t xml:space="preserve"> available following OMB approval.</w:t>
      </w:r>
    </w:p>
    <w:p w14:paraId="7799102F" w14:textId="5AF85098" w:rsidR="006613AA" w:rsidRPr="006613AA" w:rsidRDefault="00EC19E5" w:rsidP="004E362D">
      <w:pPr>
        <w:autoSpaceDE w:val="0"/>
        <w:autoSpaceDN w:val="0"/>
        <w:adjustRightInd w:val="0"/>
        <w:spacing w:line="480" w:lineRule="auto"/>
        <w:ind w:firstLine="720"/>
        <w:rPr>
          <w:rFonts w:ascii="Courier New" w:hAnsi="Courier New" w:cs="Courier New"/>
        </w:rPr>
      </w:pPr>
      <w:r w:rsidRPr="00EC19E5">
        <w:rPr>
          <w:rFonts w:ascii="Courier New" w:hAnsi="Courier New" w:cs="Courier New"/>
        </w:rPr>
        <w:t>Th</w:t>
      </w:r>
      <w:r w:rsidR="00E52E2F">
        <w:rPr>
          <w:rFonts w:ascii="Courier New" w:hAnsi="Courier New" w:cs="Courier New"/>
        </w:rPr>
        <w:t>e</w:t>
      </w:r>
      <w:r w:rsidRPr="00EC19E5">
        <w:rPr>
          <w:rFonts w:ascii="Courier New" w:hAnsi="Courier New" w:cs="Courier New"/>
        </w:rPr>
        <w:t xml:space="preserve"> </w:t>
      </w:r>
      <w:r w:rsidR="00A960BA">
        <w:rPr>
          <w:rFonts w:ascii="Courier New" w:hAnsi="Courier New" w:cs="Courier New"/>
        </w:rPr>
        <w:t xml:space="preserve">requested </w:t>
      </w:r>
      <w:r w:rsidR="00794DAC">
        <w:rPr>
          <w:rFonts w:ascii="Courier New" w:hAnsi="Courier New" w:cs="Courier New"/>
        </w:rPr>
        <w:t>revision</w:t>
      </w:r>
      <w:r w:rsidRPr="00EC19E5">
        <w:rPr>
          <w:rFonts w:ascii="Courier New" w:hAnsi="Courier New" w:cs="Courier New"/>
        </w:rPr>
        <w:t xml:space="preserve"> </w:t>
      </w:r>
      <w:r w:rsidR="00E52E2F">
        <w:rPr>
          <w:rFonts w:ascii="Courier New" w:hAnsi="Courier New" w:cs="Courier New"/>
        </w:rPr>
        <w:t xml:space="preserve">to the currently approved ICR </w:t>
      </w:r>
      <w:r w:rsidRPr="00EC19E5">
        <w:rPr>
          <w:rFonts w:ascii="Courier New" w:hAnsi="Courier New" w:cs="Courier New"/>
        </w:rPr>
        <w:t xml:space="preserve">is to modify the NHM&amp;E variables to monitor and evaluate </w:t>
      </w:r>
      <w:r w:rsidR="00E52E2F">
        <w:rPr>
          <w:rFonts w:ascii="Courier New" w:hAnsi="Courier New" w:cs="Courier New"/>
        </w:rPr>
        <w:t xml:space="preserve">PS18-1802 </w:t>
      </w:r>
      <w:r w:rsidR="008307FA">
        <w:rPr>
          <w:rFonts w:ascii="Courier New" w:hAnsi="Courier New" w:cs="Courier New"/>
        </w:rPr>
        <w:t xml:space="preserve">budget information, to include budget allocated and budget expended data for the 11 required </w:t>
      </w:r>
      <w:r w:rsidR="005E230E">
        <w:rPr>
          <w:rFonts w:ascii="Courier New" w:hAnsi="Courier New" w:cs="Courier New"/>
        </w:rPr>
        <w:t xml:space="preserve">core </w:t>
      </w:r>
      <w:r w:rsidR="008307FA">
        <w:rPr>
          <w:rFonts w:ascii="Courier New" w:hAnsi="Courier New" w:cs="Courier New"/>
        </w:rPr>
        <w:t xml:space="preserve">HIV prevention and HIV surveillance activities. </w:t>
      </w:r>
      <w:r w:rsidR="00987EC7">
        <w:rPr>
          <w:rFonts w:ascii="Courier New" w:hAnsi="Courier New" w:cs="Courier New"/>
        </w:rPr>
        <w:t xml:space="preserve">There are also adjustments to account for changes in HIV testing requirements. </w:t>
      </w:r>
      <w:r w:rsidRPr="00EC19E5">
        <w:rPr>
          <w:rFonts w:ascii="Courier New" w:hAnsi="Courier New" w:cs="Courier New"/>
        </w:rPr>
        <w:t xml:space="preserve">Data collected and reported will be used to inform progress toward </w:t>
      </w:r>
      <w:r w:rsidR="0089029C">
        <w:rPr>
          <w:rFonts w:ascii="Courier New" w:hAnsi="Courier New" w:cs="Courier New"/>
        </w:rPr>
        <w:t xml:space="preserve">the </w:t>
      </w:r>
      <w:r w:rsidRPr="00EC19E5">
        <w:rPr>
          <w:rFonts w:ascii="Courier New" w:hAnsi="Courier New" w:cs="Courier New"/>
        </w:rPr>
        <w:t xml:space="preserve">goals and objectives of the </w:t>
      </w:r>
      <w:r w:rsidR="008307FA">
        <w:rPr>
          <w:rFonts w:ascii="Courier New" w:hAnsi="Courier New" w:cs="Courier New"/>
        </w:rPr>
        <w:t xml:space="preserve">DHAP Strategic Plan. </w:t>
      </w:r>
      <w:r w:rsidRPr="00EC19E5">
        <w:rPr>
          <w:rFonts w:ascii="Courier New" w:hAnsi="Courier New" w:cs="Courier New"/>
        </w:rPr>
        <w:t xml:space="preserve"> </w:t>
      </w:r>
      <w:r w:rsidR="000736D1">
        <w:rPr>
          <w:rFonts w:ascii="Courier New" w:hAnsi="Courier New" w:cs="Courier New"/>
        </w:rPr>
        <w:tab/>
      </w:r>
      <w:r w:rsidR="006613AA" w:rsidRPr="006613AA">
        <w:rPr>
          <w:rFonts w:ascii="Courier New" w:hAnsi="Courier New" w:cs="Courier New"/>
        </w:rPr>
        <w:t xml:space="preserve"> </w:t>
      </w:r>
    </w:p>
    <w:p w14:paraId="1FB36555" w14:textId="776A1FF1" w:rsidR="00987EC7" w:rsidRDefault="00697066" w:rsidP="00145034">
      <w:pPr>
        <w:keepLines/>
        <w:spacing w:line="480" w:lineRule="auto"/>
        <w:ind w:firstLine="720"/>
        <w:rPr>
          <w:rFonts w:ascii="Courier New" w:hAnsi="Courier New" w:cs="Courier New"/>
        </w:rPr>
      </w:pPr>
      <w:r w:rsidRPr="006613AA">
        <w:rPr>
          <w:rFonts w:ascii="Courier New" w:hAnsi="Courier New" w:cs="Courier New"/>
        </w:rPr>
        <w:t>C</w:t>
      </w:r>
      <w:r w:rsidR="00563E1B" w:rsidRPr="006613AA">
        <w:rPr>
          <w:rFonts w:ascii="Courier New" w:hAnsi="Courier New" w:cs="Courier New"/>
        </w:rPr>
        <w:t xml:space="preserve">DC currently funds HIV prevention programs in all </w:t>
      </w:r>
      <w:r w:rsidR="00E74E7E" w:rsidRPr="006613AA">
        <w:rPr>
          <w:rFonts w:ascii="Courier New" w:hAnsi="Courier New" w:cs="Courier New"/>
        </w:rPr>
        <w:t xml:space="preserve">50 </w:t>
      </w:r>
      <w:r w:rsidR="00563E1B" w:rsidRPr="006613AA">
        <w:rPr>
          <w:rFonts w:ascii="Courier New" w:hAnsi="Courier New" w:cs="Courier New"/>
        </w:rPr>
        <w:t>state</w:t>
      </w:r>
      <w:r w:rsidR="00DD5103" w:rsidRPr="006613AA">
        <w:rPr>
          <w:rFonts w:ascii="Courier New" w:hAnsi="Courier New" w:cs="Courier New"/>
        </w:rPr>
        <w:t>s</w:t>
      </w:r>
      <w:r w:rsidR="00E67431" w:rsidRPr="006613AA">
        <w:rPr>
          <w:rFonts w:ascii="Courier New" w:hAnsi="Courier New" w:cs="Courier New"/>
        </w:rPr>
        <w:t xml:space="preserve">, District of Columbia, </w:t>
      </w:r>
      <w:r w:rsidR="00DD5103" w:rsidRPr="006613AA">
        <w:rPr>
          <w:rFonts w:ascii="Courier New" w:hAnsi="Courier New" w:cs="Courier New"/>
        </w:rPr>
        <w:t xml:space="preserve">U.S. </w:t>
      </w:r>
      <w:r w:rsidR="00563E1B" w:rsidRPr="006613AA">
        <w:rPr>
          <w:rFonts w:ascii="Courier New" w:hAnsi="Courier New" w:cs="Courier New"/>
        </w:rPr>
        <w:t>territori</w:t>
      </w:r>
      <w:r w:rsidR="00DD5103" w:rsidRPr="006613AA">
        <w:rPr>
          <w:rFonts w:ascii="Courier New" w:hAnsi="Courier New" w:cs="Courier New"/>
        </w:rPr>
        <w:t>es</w:t>
      </w:r>
      <w:r w:rsidR="004D401A" w:rsidRPr="006613AA">
        <w:rPr>
          <w:rFonts w:ascii="Courier New" w:hAnsi="Courier New" w:cs="Courier New"/>
        </w:rPr>
        <w:t xml:space="preserve"> (</w:t>
      </w:r>
      <w:r w:rsidR="00E67431" w:rsidRPr="006613AA">
        <w:rPr>
          <w:rFonts w:ascii="Courier New" w:hAnsi="Courier New" w:cs="Courier New"/>
        </w:rPr>
        <w:t xml:space="preserve">Puerto Rico, U.S. Virgin Islands and </w:t>
      </w:r>
      <w:r w:rsidR="004D401A" w:rsidRPr="006613AA">
        <w:rPr>
          <w:rFonts w:ascii="Courier New" w:hAnsi="Courier New" w:cs="Courier New"/>
        </w:rPr>
        <w:t xml:space="preserve">the </w:t>
      </w:r>
      <w:r w:rsidR="00E67431" w:rsidRPr="006613AA">
        <w:rPr>
          <w:rFonts w:ascii="Courier New" w:hAnsi="Courier New" w:cs="Courier New"/>
        </w:rPr>
        <w:t xml:space="preserve">six </w:t>
      </w:r>
      <w:r w:rsidR="004D401A" w:rsidRPr="006613AA">
        <w:rPr>
          <w:rFonts w:ascii="Courier New" w:hAnsi="Courier New" w:cs="Courier New"/>
        </w:rPr>
        <w:t>Pacific Island territories)</w:t>
      </w:r>
      <w:r w:rsidR="00563E1B" w:rsidRPr="006613AA">
        <w:rPr>
          <w:rFonts w:ascii="Courier New" w:hAnsi="Courier New" w:cs="Courier New"/>
        </w:rPr>
        <w:t xml:space="preserve">, </w:t>
      </w:r>
      <w:r w:rsidR="001A0618" w:rsidRPr="006613AA">
        <w:rPr>
          <w:rFonts w:ascii="Courier New" w:hAnsi="Courier New" w:cs="Courier New"/>
        </w:rPr>
        <w:t>7</w:t>
      </w:r>
      <w:r w:rsidR="00563E1B" w:rsidRPr="006613AA">
        <w:rPr>
          <w:rFonts w:ascii="Courier New" w:hAnsi="Courier New" w:cs="Courier New"/>
        </w:rPr>
        <w:t xml:space="preserve"> city health departments</w:t>
      </w:r>
      <w:r w:rsidR="00E6698F" w:rsidRPr="006613AA">
        <w:rPr>
          <w:rFonts w:ascii="Courier New" w:hAnsi="Courier New" w:cs="Courier New"/>
        </w:rPr>
        <w:t xml:space="preserve"> (Baltimore, Chicago, Houston, Los Angeles, New York City, Philadelphia, and San Francisco)</w:t>
      </w:r>
      <w:r w:rsidR="00AA001E" w:rsidRPr="006613AA">
        <w:rPr>
          <w:rFonts w:ascii="Courier New" w:hAnsi="Courier New" w:cs="Courier New"/>
        </w:rPr>
        <w:t>,</w:t>
      </w:r>
      <w:r w:rsidR="00563E1B" w:rsidRPr="006613AA">
        <w:rPr>
          <w:rFonts w:ascii="Courier New" w:hAnsi="Courier New" w:cs="Courier New"/>
        </w:rPr>
        <w:t xml:space="preserve"> and approximately </w:t>
      </w:r>
      <w:r w:rsidR="00055F9B" w:rsidRPr="006613AA">
        <w:rPr>
          <w:rFonts w:ascii="Courier New" w:hAnsi="Courier New" w:cs="Courier New"/>
        </w:rPr>
        <w:t>1</w:t>
      </w:r>
      <w:r w:rsidR="00103779" w:rsidRPr="006613AA">
        <w:rPr>
          <w:rFonts w:ascii="Courier New" w:hAnsi="Courier New" w:cs="Courier New"/>
        </w:rPr>
        <w:t>10</w:t>
      </w:r>
      <w:r w:rsidR="00563E1B" w:rsidRPr="006613AA">
        <w:rPr>
          <w:rFonts w:ascii="Courier New" w:hAnsi="Courier New" w:cs="Courier New"/>
        </w:rPr>
        <w:t xml:space="preserve"> CBOs th</w:t>
      </w:r>
      <w:r w:rsidR="003D590D" w:rsidRPr="006613AA">
        <w:rPr>
          <w:rFonts w:ascii="Courier New" w:hAnsi="Courier New" w:cs="Courier New"/>
        </w:rPr>
        <w:t xml:space="preserve">rough cooperative agreements. </w:t>
      </w:r>
      <w:r w:rsidR="00563E1B" w:rsidRPr="006613AA">
        <w:rPr>
          <w:rFonts w:ascii="Courier New" w:hAnsi="Courier New" w:cs="Courier New"/>
        </w:rPr>
        <w:t>The number</w:t>
      </w:r>
      <w:r w:rsidR="003D590D" w:rsidRPr="006613AA">
        <w:rPr>
          <w:rFonts w:ascii="Courier New" w:hAnsi="Courier New" w:cs="Courier New"/>
        </w:rPr>
        <w:t xml:space="preserve"> of </w:t>
      </w:r>
      <w:r w:rsidRPr="006613AA">
        <w:rPr>
          <w:rFonts w:ascii="Courier New" w:hAnsi="Courier New" w:cs="Courier New"/>
        </w:rPr>
        <w:t xml:space="preserve">CBO </w:t>
      </w:r>
      <w:r w:rsidR="00C3656C">
        <w:rPr>
          <w:rFonts w:ascii="Courier New" w:hAnsi="Courier New" w:cs="Courier New"/>
        </w:rPr>
        <w:t>recipient</w:t>
      </w:r>
      <w:r w:rsidR="00F22E16" w:rsidRPr="006613AA">
        <w:rPr>
          <w:rFonts w:ascii="Courier New" w:hAnsi="Courier New" w:cs="Courier New"/>
        </w:rPr>
        <w:t>s</w:t>
      </w:r>
      <w:r w:rsidR="003D590D" w:rsidRPr="006613AA">
        <w:rPr>
          <w:rFonts w:ascii="Courier New" w:hAnsi="Courier New" w:cs="Courier New"/>
        </w:rPr>
        <w:t xml:space="preserve"> </w:t>
      </w:r>
      <w:r w:rsidR="00563E1B" w:rsidRPr="006613AA">
        <w:rPr>
          <w:rFonts w:ascii="Courier New" w:hAnsi="Courier New" w:cs="Courier New"/>
        </w:rPr>
        <w:t>vary over time</w:t>
      </w:r>
      <w:r w:rsidR="007A33E7" w:rsidRPr="006613AA">
        <w:rPr>
          <w:rFonts w:ascii="Courier New" w:hAnsi="Courier New" w:cs="Courier New"/>
        </w:rPr>
        <w:t xml:space="preserve"> and</w:t>
      </w:r>
      <w:r w:rsidR="00600127" w:rsidRPr="006613AA">
        <w:rPr>
          <w:rFonts w:ascii="Courier New" w:hAnsi="Courier New" w:cs="Courier New"/>
        </w:rPr>
        <w:t>, as noted,</w:t>
      </w:r>
      <w:r w:rsidR="007A33E7" w:rsidRPr="006613AA">
        <w:rPr>
          <w:rFonts w:ascii="Courier New" w:hAnsi="Courier New" w:cs="Courier New"/>
        </w:rPr>
        <w:t xml:space="preserve"> </w:t>
      </w:r>
      <w:r w:rsidR="003D590D" w:rsidRPr="006613AA">
        <w:rPr>
          <w:rFonts w:ascii="Courier New" w:hAnsi="Courier New" w:cs="Courier New"/>
        </w:rPr>
        <w:t>may</w:t>
      </w:r>
      <w:r w:rsidR="007A33E7" w:rsidRPr="006613AA">
        <w:rPr>
          <w:rFonts w:ascii="Courier New" w:hAnsi="Courier New" w:cs="Courier New"/>
        </w:rPr>
        <w:t xml:space="preserve"> increase,</w:t>
      </w:r>
      <w:r w:rsidR="00563E1B" w:rsidRPr="006613AA">
        <w:rPr>
          <w:rFonts w:ascii="Courier New" w:hAnsi="Courier New" w:cs="Courier New"/>
        </w:rPr>
        <w:t xml:space="preserve"> and some </w:t>
      </w:r>
      <w:r w:rsidR="00C3656C">
        <w:rPr>
          <w:rFonts w:ascii="Courier New" w:hAnsi="Courier New" w:cs="Courier New"/>
        </w:rPr>
        <w:t>recipient</w:t>
      </w:r>
      <w:r w:rsidR="00563E1B" w:rsidRPr="006613AA">
        <w:rPr>
          <w:rFonts w:ascii="Courier New" w:hAnsi="Courier New" w:cs="Courier New"/>
        </w:rPr>
        <w:t>s may be funded under more than one program</w:t>
      </w:r>
      <w:r w:rsidR="003D590D" w:rsidRPr="006613AA">
        <w:rPr>
          <w:rFonts w:ascii="Courier New" w:hAnsi="Courier New" w:cs="Courier New"/>
        </w:rPr>
        <w:t xml:space="preserve"> announcement.</w:t>
      </w:r>
      <w:r w:rsidR="00563E1B" w:rsidRPr="006613AA">
        <w:rPr>
          <w:rFonts w:ascii="Courier New" w:hAnsi="Courier New" w:cs="Courier New"/>
        </w:rPr>
        <w:t xml:space="preserve"> </w:t>
      </w:r>
      <w:r w:rsidR="008A5C8C" w:rsidRPr="006613AA">
        <w:rPr>
          <w:rFonts w:ascii="Courier New" w:hAnsi="Courier New" w:cs="Courier New"/>
        </w:rPr>
        <w:t xml:space="preserve">To allow for an estimated maximum number of </w:t>
      </w:r>
      <w:r w:rsidR="00C3656C">
        <w:rPr>
          <w:rFonts w:ascii="Courier New" w:hAnsi="Courier New" w:cs="Courier New"/>
        </w:rPr>
        <w:t>recipient</w:t>
      </w:r>
      <w:r w:rsidR="008A5C8C" w:rsidRPr="006613AA">
        <w:rPr>
          <w:rFonts w:ascii="Courier New" w:hAnsi="Courier New" w:cs="Courier New"/>
        </w:rPr>
        <w:t>s</w:t>
      </w:r>
      <w:r w:rsidR="00E34917" w:rsidRPr="006613AA">
        <w:rPr>
          <w:rFonts w:ascii="Courier New" w:hAnsi="Courier New" w:cs="Courier New"/>
        </w:rPr>
        <w:t xml:space="preserve">, </w:t>
      </w:r>
      <w:r w:rsidR="004A4919" w:rsidRPr="006613AA">
        <w:rPr>
          <w:rFonts w:ascii="Courier New" w:hAnsi="Courier New" w:cs="Courier New"/>
        </w:rPr>
        <w:t xml:space="preserve">we have calculated the burden based on up to </w:t>
      </w:r>
      <w:r w:rsidR="00103779" w:rsidRPr="006613AA">
        <w:rPr>
          <w:rFonts w:ascii="Courier New" w:hAnsi="Courier New" w:cs="Courier New"/>
        </w:rPr>
        <w:t>150</w:t>
      </w:r>
      <w:r w:rsidR="004A4919" w:rsidRPr="006613AA">
        <w:rPr>
          <w:rFonts w:ascii="Courier New" w:hAnsi="Courier New" w:cs="Courier New"/>
        </w:rPr>
        <w:t xml:space="preserve"> CBOs.</w:t>
      </w:r>
      <w:r w:rsidR="00F23AA0" w:rsidRPr="006613AA">
        <w:rPr>
          <w:rFonts w:ascii="Courier New" w:hAnsi="Courier New" w:cs="Courier New"/>
        </w:rPr>
        <w:t xml:space="preserve"> This is a reductio</w:t>
      </w:r>
      <w:r w:rsidR="002F239B" w:rsidRPr="006613AA">
        <w:rPr>
          <w:rFonts w:ascii="Courier New" w:hAnsi="Courier New" w:cs="Courier New"/>
        </w:rPr>
        <w:t>n by 50 in the maximum number of CBOs from the last ICR.</w:t>
      </w:r>
      <w:r w:rsidR="00987EC7">
        <w:rPr>
          <w:rFonts w:ascii="Courier New" w:hAnsi="Courier New" w:cs="Courier New"/>
        </w:rPr>
        <w:t xml:space="preserve">         </w:t>
      </w:r>
    </w:p>
    <w:p w14:paraId="561F4A6C" w14:textId="44BF93BE" w:rsidR="00987EC7" w:rsidRDefault="00697066" w:rsidP="00145034">
      <w:pPr>
        <w:keepLines/>
        <w:spacing w:line="480" w:lineRule="auto"/>
        <w:ind w:firstLine="720"/>
        <w:rPr>
          <w:rFonts w:ascii="Courier New" w:hAnsi="Courier New" w:cs="Courier New"/>
        </w:rPr>
      </w:pPr>
      <w:r>
        <w:rPr>
          <w:rFonts w:ascii="Courier New" w:hAnsi="Courier New" w:cs="Courier New"/>
        </w:rPr>
        <w:t xml:space="preserve">HIV prevention programs, including, but not limited to, </w:t>
      </w:r>
      <w:r w:rsidR="00563E1B">
        <w:rPr>
          <w:rFonts w:ascii="Courier New" w:hAnsi="Courier New" w:cs="Courier New"/>
        </w:rPr>
        <w:t xml:space="preserve">HIV </w:t>
      </w:r>
      <w:r>
        <w:rPr>
          <w:rFonts w:ascii="Courier New" w:hAnsi="Courier New" w:cs="Courier New"/>
        </w:rPr>
        <w:t xml:space="preserve">testing, partner services, and </w:t>
      </w:r>
      <w:r w:rsidR="00DD5103">
        <w:rPr>
          <w:rFonts w:ascii="Courier New" w:hAnsi="Courier New" w:cs="Courier New"/>
        </w:rPr>
        <w:t xml:space="preserve">referral and linkage to medical care and </w:t>
      </w:r>
      <w:r>
        <w:rPr>
          <w:rFonts w:ascii="Courier New" w:hAnsi="Courier New" w:cs="Courier New"/>
        </w:rPr>
        <w:t xml:space="preserve">other prevention and essential support services are critical for reducing new HIV infections. </w:t>
      </w:r>
      <w:r w:rsidR="00563E1B">
        <w:rPr>
          <w:rFonts w:ascii="Courier New" w:hAnsi="Courier New" w:cs="Courier New"/>
        </w:rPr>
        <w:t xml:space="preserve">Monitoring and evaluation of these HIV prevention programs </w:t>
      </w:r>
      <w:r w:rsidR="00264C25">
        <w:rPr>
          <w:rFonts w:ascii="Courier New" w:hAnsi="Courier New" w:cs="Courier New"/>
        </w:rPr>
        <w:t>are essential</w:t>
      </w:r>
      <w:r w:rsidR="00563E1B">
        <w:rPr>
          <w:rFonts w:ascii="Courier New" w:hAnsi="Courier New" w:cs="Courier New"/>
        </w:rPr>
        <w:t xml:space="preserve"> for strengthening </w:t>
      </w:r>
      <w:r w:rsidR="003D590D">
        <w:rPr>
          <w:rFonts w:ascii="Courier New" w:hAnsi="Courier New" w:cs="Courier New"/>
        </w:rPr>
        <w:t>CDC’s</w:t>
      </w:r>
      <w:r w:rsidR="00563E1B">
        <w:rPr>
          <w:rFonts w:ascii="Courier New" w:hAnsi="Courier New" w:cs="Courier New"/>
        </w:rPr>
        <w:t xml:space="preserve"> overall monitoring of HIV/AIDS </w:t>
      </w:r>
      <w:r w:rsidR="002C3E0D">
        <w:rPr>
          <w:rFonts w:ascii="Courier New" w:hAnsi="Courier New" w:cs="Courier New"/>
        </w:rPr>
        <w:t>prevention</w:t>
      </w:r>
      <w:r w:rsidR="00563E1B">
        <w:rPr>
          <w:rFonts w:ascii="Courier New" w:hAnsi="Courier New" w:cs="Courier New"/>
        </w:rPr>
        <w:t xml:space="preserve">. Consequently, accurate and reliable program process and outcome </w:t>
      </w:r>
      <w:r w:rsidR="00573650">
        <w:rPr>
          <w:rFonts w:ascii="Courier New" w:hAnsi="Courier New" w:cs="Courier New"/>
        </w:rPr>
        <w:t xml:space="preserve">monitoring and evaluation </w:t>
      </w:r>
      <w:r w:rsidR="00563E1B">
        <w:rPr>
          <w:rFonts w:ascii="Courier New" w:hAnsi="Courier New" w:cs="Courier New"/>
        </w:rPr>
        <w:t xml:space="preserve">data must be collected. </w:t>
      </w:r>
      <w:r w:rsidR="001665A6">
        <w:rPr>
          <w:rFonts w:ascii="Courier New" w:hAnsi="Courier New" w:cs="Courier New"/>
        </w:rPr>
        <w:t xml:space="preserve">CDC depends on the NHM&amp;E </w:t>
      </w:r>
      <w:r w:rsidR="009A7285">
        <w:rPr>
          <w:rFonts w:ascii="Courier New" w:hAnsi="Courier New" w:cs="Courier New"/>
        </w:rPr>
        <w:t>variables</w:t>
      </w:r>
      <w:r w:rsidR="001665A6">
        <w:rPr>
          <w:rFonts w:ascii="Courier New" w:hAnsi="Courier New" w:cs="Courier New"/>
        </w:rPr>
        <w:t xml:space="preserve"> for standardized </w:t>
      </w:r>
      <w:r w:rsidR="00EB16A3">
        <w:rPr>
          <w:rFonts w:ascii="Courier New" w:hAnsi="Courier New" w:cs="Courier New"/>
        </w:rPr>
        <w:t xml:space="preserve">data </w:t>
      </w:r>
      <w:r w:rsidR="001665A6">
        <w:rPr>
          <w:rFonts w:ascii="Courier New" w:hAnsi="Courier New" w:cs="Courier New"/>
        </w:rPr>
        <w:t xml:space="preserve">from all </w:t>
      </w:r>
      <w:r w:rsidR="00C3656C">
        <w:rPr>
          <w:rFonts w:ascii="Courier New" w:hAnsi="Courier New" w:cs="Courier New"/>
        </w:rPr>
        <w:t>recipient</w:t>
      </w:r>
      <w:r w:rsidR="001665A6">
        <w:rPr>
          <w:rFonts w:ascii="Courier New" w:hAnsi="Courier New" w:cs="Courier New"/>
        </w:rPr>
        <w:t xml:space="preserve">s to </w:t>
      </w:r>
      <w:r w:rsidR="00563E1B">
        <w:rPr>
          <w:rFonts w:ascii="Courier New" w:hAnsi="Courier New" w:cs="Courier New"/>
        </w:rPr>
        <w:t>adequately monitor program performance at both the local and national level</w:t>
      </w:r>
      <w:r w:rsidR="00987EC7">
        <w:rPr>
          <w:rFonts w:ascii="Courier New" w:hAnsi="Courier New" w:cs="Courier New"/>
        </w:rPr>
        <w:t>s</w:t>
      </w:r>
      <w:r w:rsidR="00563E1B">
        <w:rPr>
          <w:rFonts w:ascii="Courier New" w:hAnsi="Courier New" w:cs="Courier New"/>
        </w:rPr>
        <w:t>.</w:t>
      </w:r>
    </w:p>
    <w:p w14:paraId="5437CCF5" w14:textId="353F2214" w:rsidR="00563E1B" w:rsidRDefault="008909A6" w:rsidP="00145034">
      <w:pPr>
        <w:keepLines/>
        <w:spacing w:line="480" w:lineRule="auto"/>
        <w:ind w:firstLine="720"/>
        <w:rPr>
          <w:rFonts w:ascii="Courier New" w:hAnsi="Courier New" w:cs="Courier New"/>
        </w:rPr>
      </w:pPr>
      <w:r>
        <w:rPr>
          <w:rFonts w:ascii="Courier New" w:hAnsi="Courier New" w:cs="Courier New"/>
        </w:rPr>
        <w:t xml:space="preserve"> </w:t>
      </w:r>
      <w:r w:rsidR="00987EC7">
        <w:rPr>
          <w:rFonts w:ascii="Courier New" w:hAnsi="Courier New" w:cs="Courier New"/>
        </w:rPr>
        <w:t>I</w:t>
      </w:r>
      <w:r w:rsidR="00563E1B">
        <w:rPr>
          <w:rFonts w:ascii="Courier New" w:hAnsi="Courier New" w:cs="Courier New"/>
        </w:rPr>
        <w:t xml:space="preserve">n addition, </w:t>
      </w:r>
      <w:r w:rsidR="00EE506C">
        <w:rPr>
          <w:rFonts w:ascii="Courier New" w:hAnsi="Courier New" w:cs="Courier New"/>
        </w:rPr>
        <w:t>CDC routinely reports k</w:t>
      </w:r>
      <w:r w:rsidR="00563E1B">
        <w:rPr>
          <w:rFonts w:ascii="Courier New" w:hAnsi="Courier New" w:cs="Courier New"/>
        </w:rPr>
        <w:t>ey program performance indicators as a method for demonstrating accountability</w:t>
      </w:r>
      <w:r w:rsidR="00EE506C">
        <w:rPr>
          <w:rFonts w:ascii="Courier New" w:hAnsi="Courier New" w:cs="Courier New"/>
        </w:rPr>
        <w:t xml:space="preserve"> as part of the budget process</w:t>
      </w:r>
      <w:r w:rsidR="00563E1B">
        <w:rPr>
          <w:rFonts w:ascii="Courier New" w:hAnsi="Courier New" w:cs="Courier New"/>
        </w:rPr>
        <w:t xml:space="preserve">. The CDC HIV prevention program performance indicators include the </w:t>
      </w:r>
      <w:r w:rsidR="00C3656C">
        <w:rPr>
          <w:rFonts w:ascii="Courier New" w:hAnsi="Courier New" w:cs="Courier New"/>
        </w:rPr>
        <w:t>recipient</w:t>
      </w:r>
      <w:r w:rsidR="00563E1B">
        <w:rPr>
          <w:rFonts w:ascii="Courier New" w:hAnsi="Courier New" w:cs="Courier New"/>
        </w:rPr>
        <w:t xml:space="preserve">’s capacity to deliver and monitor prevention services, the implementation of these processes, and outcomes </w:t>
      </w:r>
      <w:r w:rsidR="00EB3D1B">
        <w:rPr>
          <w:rFonts w:ascii="Courier New" w:hAnsi="Courier New" w:cs="Courier New"/>
        </w:rPr>
        <w:t>associated with HIV prevention program activity</w:t>
      </w:r>
      <w:r w:rsidR="00563E1B">
        <w:rPr>
          <w:rFonts w:ascii="Courier New" w:hAnsi="Courier New" w:cs="Courier New"/>
        </w:rPr>
        <w:t xml:space="preserve">. The </w:t>
      </w:r>
      <w:r w:rsidR="00C3656C">
        <w:rPr>
          <w:rFonts w:ascii="Courier New" w:hAnsi="Courier New" w:cs="Courier New"/>
        </w:rPr>
        <w:t>recipient</w:t>
      </w:r>
      <w:r w:rsidR="00563E1B">
        <w:rPr>
          <w:rFonts w:ascii="Courier New" w:hAnsi="Courier New" w:cs="Courier New"/>
        </w:rPr>
        <w:t xml:space="preserve">s and CDC will use performance indicators to show that the programs they implement or support are efficient and effective in achieving their stated </w:t>
      </w:r>
      <w:r w:rsidR="00EB3D1B">
        <w:rPr>
          <w:rFonts w:ascii="Courier New" w:hAnsi="Courier New" w:cs="Courier New"/>
        </w:rPr>
        <w:t xml:space="preserve">HIV prevention program </w:t>
      </w:r>
      <w:r w:rsidR="00563E1B">
        <w:rPr>
          <w:rFonts w:ascii="Courier New" w:hAnsi="Courier New" w:cs="Courier New"/>
        </w:rPr>
        <w:t>goals</w:t>
      </w:r>
      <w:r w:rsidR="00EB3D1B">
        <w:rPr>
          <w:rFonts w:ascii="Courier New" w:hAnsi="Courier New" w:cs="Courier New"/>
        </w:rPr>
        <w:t xml:space="preserve"> and objectives. HIV prevention program performance indicators are calculated using </w:t>
      </w:r>
      <w:r w:rsidR="00E341BF">
        <w:rPr>
          <w:rFonts w:ascii="Courier New" w:hAnsi="Courier New" w:cs="Courier New"/>
        </w:rPr>
        <w:t xml:space="preserve">data included in this ICR for </w:t>
      </w:r>
      <w:r w:rsidR="00EB3D1B">
        <w:rPr>
          <w:rFonts w:ascii="Courier New" w:hAnsi="Courier New" w:cs="Courier New"/>
        </w:rPr>
        <w:t>NHM&amp;E data</w:t>
      </w:r>
      <w:r w:rsidR="00563E1B">
        <w:rPr>
          <w:rFonts w:ascii="Courier New" w:hAnsi="Courier New" w:cs="Courier New"/>
        </w:rPr>
        <w:t xml:space="preserve">. </w:t>
      </w:r>
    </w:p>
    <w:p w14:paraId="7BBEC8B7" w14:textId="77777777" w:rsidR="00EB16A3" w:rsidRDefault="00563E1B" w:rsidP="00AF3F45">
      <w:pPr>
        <w:spacing w:line="480" w:lineRule="auto"/>
        <w:ind w:firstLine="720"/>
        <w:rPr>
          <w:rFonts w:ascii="Courier New" w:hAnsi="Courier New" w:cs="Courier New"/>
        </w:rPr>
      </w:pPr>
      <w:r>
        <w:rPr>
          <w:rFonts w:ascii="Courier New" w:hAnsi="Courier New" w:cs="Courier New"/>
        </w:rPr>
        <w:t xml:space="preserve">The </w:t>
      </w:r>
      <w:r w:rsidR="001665A6">
        <w:rPr>
          <w:rFonts w:ascii="Courier New" w:hAnsi="Courier New" w:cs="Courier New"/>
        </w:rPr>
        <w:t>NHM&amp;E data make possible national program evaluation</w:t>
      </w:r>
      <w:r w:rsidR="00EB3D1B">
        <w:rPr>
          <w:rFonts w:ascii="Courier New" w:hAnsi="Courier New" w:cs="Courier New"/>
        </w:rPr>
        <w:t>;</w:t>
      </w:r>
      <w:r w:rsidR="001665A6">
        <w:rPr>
          <w:rFonts w:ascii="Courier New" w:hAnsi="Courier New" w:cs="Courier New"/>
        </w:rPr>
        <w:t xml:space="preserve"> performance indicator calculation</w:t>
      </w:r>
      <w:r w:rsidR="00EB3D1B">
        <w:rPr>
          <w:rFonts w:ascii="Courier New" w:hAnsi="Courier New" w:cs="Courier New"/>
        </w:rPr>
        <w:t>;</w:t>
      </w:r>
      <w:r w:rsidR="001665A6">
        <w:rPr>
          <w:rFonts w:ascii="Courier New" w:hAnsi="Courier New" w:cs="Courier New"/>
        </w:rPr>
        <w:t xml:space="preserve"> accountability reporting to Congress</w:t>
      </w:r>
      <w:r w:rsidR="00EB3D1B">
        <w:rPr>
          <w:rFonts w:ascii="Courier New" w:hAnsi="Courier New" w:cs="Courier New"/>
        </w:rPr>
        <w:t>,</w:t>
      </w:r>
      <w:r w:rsidR="001665A6">
        <w:rPr>
          <w:rFonts w:ascii="Courier New" w:hAnsi="Courier New" w:cs="Courier New"/>
        </w:rPr>
        <w:t xml:space="preserve"> the administration, and </w:t>
      </w:r>
      <w:r w:rsidR="00EB3D1B">
        <w:rPr>
          <w:rFonts w:ascii="Courier New" w:hAnsi="Courier New" w:cs="Courier New"/>
        </w:rPr>
        <w:t xml:space="preserve">other HIV prevention program stakeholders; </w:t>
      </w:r>
      <w:r w:rsidR="00E21950">
        <w:rPr>
          <w:rFonts w:ascii="Courier New" w:hAnsi="Courier New" w:cs="Courier New"/>
        </w:rPr>
        <w:t xml:space="preserve">and </w:t>
      </w:r>
      <w:r w:rsidR="001665A6">
        <w:rPr>
          <w:rFonts w:ascii="Courier New" w:hAnsi="Courier New" w:cs="Courier New"/>
        </w:rPr>
        <w:t xml:space="preserve">informed decision-making about funding and HIV prevention. </w:t>
      </w:r>
      <w:r>
        <w:rPr>
          <w:rFonts w:ascii="Courier New" w:hAnsi="Courier New" w:cs="Courier New"/>
        </w:rPr>
        <w:t xml:space="preserve">These data will be used for </w:t>
      </w:r>
      <w:r w:rsidR="00EB3D1B">
        <w:rPr>
          <w:rFonts w:ascii="Courier New" w:hAnsi="Courier New" w:cs="Courier New"/>
        </w:rPr>
        <w:t xml:space="preserve">planning and </w:t>
      </w:r>
      <w:r>
        <w:rPr>
          <w:rFonts w:ascii="Courier New" w:hAnsi="Courier New" w:cs="Courier New"/>
        </w:rPr>
        <w:t xml:space="preserve">monitoring the delivery of prevention services to clients, implementing and improving HIV prevention programs, and reporting the required program performance indicators. Additionally, </w:t>
      </w:r>
      <w:r w:rsidR="001665A6">
        <w:rPr>
          <w:rFonts w:ascii="Courier New" w:hAnsi="Courier New" w:cs="Courier New"/>
        </w:rPr>
        <w:t>NHM&amp;E</w:t>
      </w:r>
      <w:r>
        <w:rPr>
          <w:rFonts w:ascii="Courier New" w:hAnsi="Courier New" w:cs="Courier New"/>
        </w:rPr>
        <w:t xml:space="preserve"> data will enable CDC to provide valuable feedback to these programs and to better account for the use of HIV prevention resources. All funded </w:t>
      </w:r>
      <w:r w:rsidR="001665A6">
        <w:rPr>
          <w:rFonts w:ascii="Courier New" w:hAnsi="Courier New" w:cs="Courier New"/>
        </w:rPr>
        <w:t xml:space="preserve">health </w:t>
      </w:r>
      <w:r w:rsidR="00BD6467">
        <w:rPr>
          <w:rFonts w:ascii="Courier New" w:hAnsi="Courier New" w:cs="Courier New"/>
        </w:rPr>
        <w:t>department</w:t>
      </w:r>
      <w:r w:rsidR="001665A6">
        <w:rPr>
          <w:rFonts w:ascii="Courier New" w:hAnsi="Courier New" w:cs="Courier New"/>
        </w:rPr>
        <w:t xml:space="preserve">s and </w:t>
      </w:r>
      <w:r>
        <w:rPr>
          <w:rFonts w:ascii="Courier New" w:hAnsi="Courier New" w:cs="Courier New"/>
        </w:rPr>
        <w:t>CBOs</w:t>
      </w:r>
      <w:r w:rsidR="0046503D">
        <w:rPr>
          <w:rFonts w:ascii="Courier New" w:hAnsi="Courier New" w:cs="Courier New"/>
        </w:rPr>
        <w:t>, under CDC HIV prevention program funding,</w:t>
      </w:r>
      <w:r>
        <w:rPr>
          <w:rFonts w:ascii="Courier New" w:hAnsi="Courier New" w:cs="Courier New"/>
        </w:rPr>
        <w:t xml:space="preserve"> will be required to submit </w:t>
      </w:r>
      <w:r w:rsidR="001665A6">
        <w:rPr>
          <w:rFonts w:ascii="Courier New" w:hAnsi="Courier New" w:cs="Courier New"/>
        </w:rPr>
        <w:t>the NHM&amp;E</w:t>
      </w:r>
      <w:r w:rsidR="00AF3F45">
        <w:rPr>
          <w:rFonts w:ascii="Courier New" w:hAnsi="Courier New" w:cs="Courier New"/>
        </w:rPr>
        <w:t xml:space="preserve"> data. </w:t>
      </w:r>
      <w:r w:rsidR="007B2D3B">
        <w:rPr>
          <w:rFonts w:ascii="Courier New" w:hAnsi="Courier New" w:cs="Courier New"/>
        </w:rPr>
        <w:t xml:space="preserve">Exceptions to this may be for demonstration project ICRs. </w:t>
      </w:r>
      <w:r w:rsidR="00C24AD2">
        <w:rPr>
          <w:rFonts w:ascii="Courier New" w:hAnsi="Courier New" w:cs="Courier New"/>
        </w:rPr>
        <w:t>Alignment of d</w:t>
      </w:r>
      <w:r w:rsidR="007B2D3B">
        <w:rPr>
          <w:rFonts w:ascii="Courier New" w:hAnsi="Courier New" w:cs="Courier New"/>
        </w:rPr>
        <w:t xml:space="preserve">ata elements will occur whenever possible.  </w:t>
      </w:r>
    </w:p>
    <w:p w14:paraId="6126FC08" w14:textId="4DF1ABDB" w:rsidR="00FE357E" w:rsidRPr="00AD4819" w:rsidRDefault="008909A6" w:rsidP="000677EA">
      <w:pPr>
        <w:spacing w:line="480" w:lineRule="auto"/>
        <w:rPr>
          <w:rFonts w:ascii="Courier New" w:hAnsi="Courier New" w:cs="Courier New"/>
        </w:rPr>
      </w:pPr>
      <w:r>
        <w:rPr>
          <w:rFonts w:ascii="Courier New" w:hAnsi="Courier New" w:cs="Courier New"/>
        </w:rPr>
        <w:t xml:space="preserve">  </w:t>
      </w:r>
      <w:r w:rsidR="00563E1B">
        <w:rPr>
          <w:rFonts w:ascii="Courier New" w:hAnsi="Courier New" w:cs="Courier New"/>
        </w:rPr>
        <w:t>Collection of these data is authorized under Section 306 of the Public Health Services Act [42 U.S.C. 242(k)] (</w:t>
      </w:r>
      <w:r w:rsidR="00CA5D97">
        <w:rPr>
          <w:rFonts w:ascii="Courier New" w:hAnsi="Courier New" w:cs="Courier New"/>
          <w:b/>
        </w:rPr>
        <w:t>Attachment</w:t>
      </w:r>
      <w:r w:rsidR="00563E1B">
        <w:rPr>
          <w:rFonts w:ascii="Courier New" w:hAnsi="Courier New" w:cs="Courier New"/>
          <w:b/>
        </w:rPr>
        <w:t xml:space="preserve"> </w:t>
      </w:r>
      <w:r w:rsidR="00C51E97">
        <w:rPr>
          <w:rFonts w:ascii="Courier New" w:hAnsi="Courier New" w:cs="Courier New"/>
          <w:b/>
        </w:rPr>
        <w:t>1</w:t>
      </w:r>
      <w:r w:rsidR="00563E1B">
        <w:rPr>
          <w:rFonts w:ascii="Courier New" w:hAnsi="Courier New" w:cs="Courier New"/>
        </w:rPr>
        <w:t>).</w:t>
      </w:r>
      <w:r w:rsidR="00FE357E">
        <w:rPr>
          <w:rFonts w:ascii="Courier New" w:hAnsi="Courier New" w:cs="Courier New"/>
        </w:rPr>
        <w:t xml:space="preserve"> Respondents are required to submit </w:t>
      </w:r>
      <w:r w:rsidR="00E2311A">
        <w:rPr>
          <w:rFonts w:ascii="Courier New" w:hAnsi="Courier New" w:cs="Courier New"/>
        </w:rPr>
        <w:t>NHM&amp;E</w:t>
      </w:r>
      <w:r w:rsidR="00FE357E">
        <w:rPr>
          <w:rFonts w:ascii="Courier New" w:hAnsi="Courier New" w:cs="Courier New"/>
        </w:rPr>
        <w:t xml:space="preserve"> data </w:t>
      </w:r>
      <w:r w:rsidR="00055F9B">
        <w:rPr>
          <w:rFonts w:ascii="Courier New" w:hAnsi="Courier New" w:cs="Courier New"/>
        </w:rPr>
        <w:t>semiannually</w:t>
      </w:r>
      <w:r w:rsidR="00FE357E">
        <w:rPr>
          <w:rFonts w:ascii="Courier New" w:hAnsi="Courier New" w:cs="Courier New"/>
        </w:rPr>
        <w:t xml:space="preserve"> and are accountable for conducting </w:t>
      </w:r>
      <w:r w:rsidR="00E2311A">
        <w:rPr>
          <w:rFonts w:ascii="Courier New" w:hAnsi="Courier New" w:cs="Courier New"/>
        </w:rPr>
        <w:t xml:space="preserve">monitoring and </w:t>
      </w:r>
      <w:r w:rsidR="00FE357E">
        <w:rPr>
          <w:rFonts w:ascii="Courier New" w:hAnsi="Courier New" w:cs="Courier New"/>
        </w:rPr>
        <w:t>evaluation of major HIV prevention program activities and services, including data collection on interventions</w:t>
      </w:r>
      <w:r w:rsidR="00EB16A3">
        <w:rPr>
          <w:rFonts w:ascii="Courier New" w:hAnsi="Courier New" w:cs="Courier New"/>
        </w:rPr>
        <w:t xml:space="preserve"> provided</w:t>
      </w:r>
      <w:r w:rsidR="00FE357E">
        <w:rPr>
          <w:rFonts w:ascii="Courier New" w:hAnsi="Courier New" w:cs="Courier New"/>
        </w:rPr>
        <w:t xml:space="preserve"> and clients served.</w:t>
      </w:r>
      <w:r>
        <w:rPr>
          <w:rFonts w:ascii="Courier New" w:hAnsi="Courier New" w:cs="Courier New"/>
        </w:rPr>
        <w:t xml:space="preserve"> </w:t>
      </w:r>
      <w:r w:rsidR="00FE357E">
        <w:rPr>
          <w:rFonts w:ascii="Courier New" w:hAnsi="Courier New" w:cs="Courier New"/>
        </w:rPr>
        <w:t>CDC may place conditions or restrictions on the award of funds to respondents that fail to meet these requirements.</w:t>
      </w:r>
    </w:p>
    <w:p w14:paraId="2F9F99F2" w14:textId="77777777" w:rsidR="007B7679" w:rsidRPr="006C4B92" w:rsidRDefault="007B7679" w:rsidP="000677EA">
      <w:pPr>
        <w:spacing w:before="120" w:line="480" w:lineRule="auto"/>
        <w:rPr>
          <w:rFonts w:ascii="Courier New" w:hAnsi="Courier New" w:cs="Courier New"/>
          <w:b/>
          <w:color w:val="3366FF"/>
          <w:sz w:val="18"/>
          <w:szCs w:val="18"/>
        </w:rPr>
      </w:pPr>
      <w:r w:rsidRPr="00647978">
        <w:rPr>
          <w:rFonts w:ascii="Courier New" w:hAnsi="Courier New" w:cs="Courier New"/>
          <w:b/>
        </w:rPr>
        <w:t>2.</w:t>
      </w:r>
      <w:r w:rsidRPr="003513DD">
        <w:rPr>
          <w:rFonts w:ascii="Courier New" w:hAnsi="Courier New" w:cs="Courier New"/>
          <w:b/>
          <w:color w:val="FF0000"/>
        </w:rPr>
        <w:tab/>
      </w:r>
      <w:r w:rsidR="00AD720D" w:rsidRPr="00647978">
        <w:rPr>
          <w:rFonts w:ascii="Courier New" w:hAnsi="Courier New" w:cs="Courier New"/>
          <w:b/>
        </w:rPr>
        <w:t>Purpose of Use of the Information Collection</w:t>
      </w:r>
      <w:r w:rsidR="00AD720D" w:rsidRPr="003513DD">
        <w:rPr>
          <w:rFonts w:ascii="Courier New" w:hAnsi="Courier New" w:cs="Courier New"/>
          <w:b/>
          <w:color w:val="FF0000"/>
        </w:rPr>
        <w:t xml:space="preserve"> </w:t>
      </w:r>
    </w:p>
    <w:p w14:paraId="18E1A6FE" w14:textId="124169A8" w:rsidR="00381771" w:rsidRDefault="00381771" w:rsidP="008A1E66">
      <w:pPr>
        <w:spacing w:line="480" w:lineRule="auto"/>
        <w:ind w:firstLine="360"/>
        <w:rPr>
          <w:rFonts w:ascii="Courier New" w:hAnsi="Courier New" w:cs="Courier New"/>
        </w:rPr>
      </w:pPr>
      <w:r>
        <w:rPr>
          <w:rFonts w:ascii="Courier New" w:hAnsi="Courier New" w:cs="Courier New"/>
        </w:rPr>
        <w:t xml:space="preserve">The NHM&amp;E data variables provide a comprehensive, yet parsimonious, </w:t>
      </w:r>
      <w:r w:rsidR="00241B02">
        <w:rPr>
          <w:rFonts w:ascii="Courier New" w:hAnsi="Courier New" w:cs="Courier New"/>
        </w:rPr>
        <w:t xml:space="preserve">standardized </w:t>
      </w:r>
      <w:r>
        <w:rPr>
          <w:rFonts w:ascii="Courier New" w:hAnsi="Courier New" w:cs="Courier New"/>
        </w:rPr>
        <w:t xml:space="preserve">set of program data variables essential to monitoring and evaluating HIV prevention programs. </w:t>
      </w:r>
      <w:r w:rsidR="00B34C94">
        <w:rPr>
          <w:rFonts w:ascii="Courier New" w:hAnsi="Courier New" w:cs="Courier New"/>
        </w:rPr>
        <w:t xml:space="preserve">As program evaluation, the results of </w:t>
      </w:r>
      <w:r w:rsidR="002E0592">
        <w:rPr>
          <w:rFonts w:ascii="Courier New" w:hAnsi="Courier New" w:cs="Courier New"/>
        </w:rPr>
        <w:t xml:space="preserve">analyses </w:t>
      </w:r>
      <w:r w:rsidR="00796CDC">
        <w:rPr>
          <w:rFonts w:ascii="Courier New" w:hAnsi="Courier New" w:cs="Courier New"/>
        </w:rPr>
        <w:t>of</w:t>
      </w:r>
      <w:r w:rsidR="002E0592">
        <w:rPr>
          <w:rFonts w:ascii="Courier New" w:hAnsi="Courier New" w:cs="Courier New"/>
        </w:rPr>
        <w:t xml:space="preserve"> NHM&amp;E data </w:t>
      </w:r>
      <w:r w:rsidR="00B34C94">
        <w:rPr>
          <w:rFonts w:ascii="Courier New" w:hAnsi="Courier New" w:cs="Courier New"/>
        </w:rPr>
        <w:t>are not generalizable</w:t>
      </w:r>
      <w:r w:rsidR="009A6871">
        <w:rPr>
          <w:rFonts w:ascii="Courier New" w:hAnsi="Courier New" w:cs="Courier New"/>
        </w:rPr>
        <w:t xml:space="preserve"> (i.e., it is not possible to induce or derive a general conclusion or principle about all HIV prevention from the particulars of the evaluation of a particular </w:t>
      </w:r>
      <w:r w:rsidR="00C3656C">
        <w:rPr>
          <w:rFonts w:ascii="Courier New" w:hAnsi="Courier New" w:cs="Courier New"/>
        </w:rPr>
        <w:t>recipient</w:t>
      </w:r>
      <w:r w:rsidR="009A6871">
        <w:rPr>
          <w:rFonts w:ascii="Courier New" w:hAnsi="Courier New" w:cs="Courier New"/>
        </w:rPr>
        <w:t>’s activities)</w:t>
      </w:r>
      <w:r w:rsidR="00B34C94">
        <w:rPr>
          <w:rFonts w:ascii="Courier New" w:hAnsi="Courier New" w:cs="Courier New"/>
        </w:rPr>
        <w:t xml:space="preserve">. </w:t>
      </w:r>
      <w:r w:rsidR="00796CDC">
        <w:rPr>
          <w:rFonts w:ascii="Courier New" w:hAnsi="Courier New" w:cs="Courier New"/>
        </w:rPr>
        <w:t>Moreover, g</w:t>
      </w:r>
      <w:r w:rsidR="002E0592">
        <w:rPr>
          <w:rFonts w:ascii="Courier New" w:hAnsi="Courier New" w:cs="Courier New"/>
        </w:rPr>
        <w:t>iven the variety in implementation of HIV prevention interventions among health departments and CBOs, when u</w:t>
      </w:r>
      <w:r w:rsidR="00E31DA1">
        <w:rPr>
          <w:rFonts w:ascii="Courier New" w:hAnsi="Courier New" w:cs="Courier New"/>
        </w:rPr>
        <w:t>sed</w:t>
      </w:r>
      <w:r w:rsidR="002E0592">
        <w:rPr>
          <w:rFonts w:ascii="Courier New" w:hAnsi="Courier New" w:cs="Courier New"/>
        </w:rPr>
        <w:t xml:space="preserve"> for assessing outcomes associated with CDC-funded HIV prevention program activities, the </w:t>
      </w:r>
      <w:r w:rsidR="00796CDC">
        <w:rPr>
          <w:rFonts w:ascii="Courier New" w:hAnsi="Courier New" w:cs="Courier New"/>
        </w:rPr>
        <w:t xml:space="preserve">results of </w:t>
      </w:r>
      <w:r w:rsidR="002E0592">
        <w:rPr>
          <w:rFonts w:ascii="Courier New" w:hAnsi="Courier New" w:cs="Courier New"/>
        </w:rPr>
        <w:t xml:space="preserve">analyses of NHM&amp;E data will not be generalizable. </w:t>
      </w:r>
      <w:r w:rsidR="00B34C94">
        <w:rPr>
          <w:rFonts w:ascii="Courier New" w:hAnsi="Courier New" w:cs="Courier New"/>
        </w:rPr>
        <w:t>However, t</w:t>
      </w:r>
      <w:r>
        <w:rPr>
          <w:rFonts w:ascii="Courier New" w:hAnsi="Courier New" w:cs="Courier New"/>
        </w:rPr>
        <w:t xml:space="preserve">he </w:t>
      </w:r>
      <w:r w:rsidRPr="00052553">
        <w:rPr>
          <w:rFonts w:ascii="Courier New" w:hAnsi="Courier New" w:cs="Courier New"/>
        </w:rPr>
        <w:t xml:space="preserve">NHM&amp;E data enable CDC </w:t>
      </w:r>
      <w:r w:rsidR="00796CDC" w:rsidRPr="00052553">
        <w:rPr>
          <w:rFonts w:ascii="Courier New" w:hAnsi="Courier New" w:cs="Courier New"/>
        </w:rPr>
        <w:t xml:space="preserve">to </w:t>
      </w:r>
      <w:r w:rsidR="002E0592" w:rsidRPr="00052553">
        <w:rPr>
          <w:rFonts w:ascii="Courier New" w:hAnsi="Courier New" w:cs="Courier New"/>
        </w:rPr>
        <w:t xml:space="preserve">track program activity, </w:t>
      </w:r>
      <w:r w:rsidRPr="00052553">
        <w:rPr>
          <w:rFonts w:ascii="Courier New" w:hAnsi="Courier New" w:cs="Courier New"/>
        </w:rPr>
        <w:t>identify best practices</w:t>
      </w:r>
      <w:r w:rsidR="002E0592" w:rsidRPr="00052553">
        <w:rPr>
          <w:rFonts w:ascii="Courier New" w:hAnsi="Courier New" w:cs="Courier New"/>
        </w:rPr>
        <w:t>,</w:t>
      </w:r>
      <w:r w:rsidRPr="00052553">
        <w:rPr>
          <w:rFonts w:ascii="Courier New" w:hAnsi="Courier New" w:cs="Courier New"/>
        </w:rPr>
        <w:t xml:space="preserve"> and assist </w:t>
      </w:r>
      <w:r w:rsidR="00C3656C">
        <w:rPr>
          <w:rFonts w:ascii="Courier New" w:hAnsi="Courier New" w:cs="Courier New"/>
        </w:rPr>
        <w:t>recipient</w:t>
      </w:r>
      <w:r w:rsidRPr="00052553">
        <w:rPr>
          <w:rFonts w:ascii="Courier New" w:hAnsi="Courier New" w:cs="Courier New"/>
        </w:rPr>
        <w:t xml:space="preserve">s in redesigning interventions that do not accomplish stated goals, such as </w:t>
      </w:r>
      <w:r w:rsidR="00946324" w:rsidRPr="00C60A8C">
        <w:rPr>
          <w:rFonts w:ascii="Courier New" w:hAnsi="Courier New" w:cs="Courier New"/>
        </w:rPr>
        <w:t xml:space="preserve">linking HIV positives persons to medical care. </w:t>
      </w:r>
      <w:r w:rsidRPr="00052553">
        <w:rPr>
          <w:rFonts w:ascii="Courier New" w:hAnsi="Courier New" w:cs="Courier New"/>
        </w:rPr>
        <w:t xml:space="preserve">CDC </w:t>
      </w:r>
      <w:r w:rsidR="00583057" w:rsidRPr="00052553">
        <w:rPr>
          <w:rFonts w:ascii="Courier New" w:hAnsi="Courier New" w:cs="Courier New"/>
        </w:rPr>
        <w:t>has used</w:t>
      </w:r>
      <w:r w:rsidRPr="00052553">
        <w:rPr>
          <w:rFonts w:ascii="Courier New" w:hAnsi="Courier New" w:cs="Courier New"/>
        </w:rPr>
        <w:t xml:space="preserve"> the NHM&amp;E data</w:t>
      </w:r>
      <w:r w:rsidR="00583057" w:rsidRPr="00052553">
        <w:rPr>
          <w:rFonts w:ascii="Courier New" w:hAnsi="Courier New" w:cs="Courier New"/>
        </w:rPr>
        <w:t xml:space="preserve"> received to</w:t>
      </w:r>
      <w:r w:rsidR="00583057">
        <w:rPr>
          <w:rFonts w:ascii="Courier New" w:hAnsi="Courier New" w:cs="Courier New"/>
        </w:rPr>
        <w:t xml:space="preserve"> date</w:t>
      </w:r>
      <w:r>
        <w:rPr>
          <w:rFonts w:ascii="Courier New" w:hAnsi="Courier New" w:cs="Courier New"/>
        </w:rPr>
        <w:t>, in combination with surveillance and research data, for the following purposes:</w:t>
      </w:r>
    </w:p>
    <w:p w14:paraId="23D01C17" w14:textId="30551A14" w:rsidR="00BB14D1" w:rsidRDefault="00BB14D1" w:rsidP="000677EA">
      <w:pPr>
        <w:numPr>
          <w:ilvl w:val="0"/>
          <w:numId w:val="12"/>
        </w:numPr>
        <w:spacing w:line="480" w:lineRule="auto"/>
        <w:rPr>
          <w:rFonts w:ascii="Courier New" w:hAnsi="Courier New" w:cs="Courier New"/>
        </w:rPr>
      </w:pPr>
      <w:r>
        <w:rPr>
          <w:rFonts w:ascii="Courier New" w:hAnsi="Courier New" w:cs="Courier New"/>
        </w:rPr>
        <w:t>Publish annual reports on HIV testing at the national and jurisdiction levels, including HIV positivity rates</w:t>
      </w:r>
      <w:r w:rsidR="00C3656C">
        <w:rPr>
          <w:rFonts w:ascii="Courier New" w:hAnsi="Courier New" w:cs="Courier New"/>
        </w:rPr>
        <w:t>.</w:t>
      </w:r>
    </w:p>
    <w:p w14:paraId="01D27294" w14:textId="3513C87E" w:rsidR="00E31DA1" w:rsidRDefault="00DD309C" w:rsidP="000677EA">
      <w:pPr>
        <w:numPr>
          <w:ilvl w:val="0"/>
          <w:numId w:val="12"/>
        </w:numPr>
        <w:spacing w:line="480" w:lineRule="auto"/>
        <w:rPr>
          <w:rFonts w:ascii="Courier New" w:hAnsi="Courier New" w:cs="Courier New"/>
        </w:rPr>
      </w:pPr>
      <w:r>
        <w:rPr>
          <w:rFonts w:ascii="Courier New" w:hAnsi="Courier New" w:cs="Courier New"/>
        </w:rPr>
        <w:t>Disseminate</w:t>
      </w:r>
      <w:r w:rsidR="00E31DA1">
        <w:rPr>
          <w:rFonts w:ascii="Courier New" w:hAnsi="Courier New" w:cs="Courier New"/>
        </w:rPr>
        <w:t xml:space="preserve"> rapid feedback reports to the </w:t>
      </w:r>
      <w:r w:rsidR="00C3656C">
        <w:rPr>
          <w:rFonts w:ascii="Courier New" w:hAnsi="Courier New" w:cs="Courier New"/>
        </w:rPr>
        <w:t>recipient</w:t>
      </w:r>
      <w:r w:rsidR="00E31DA1">
        <w:rPr>
          <w:rFonts w:ascii="Courier New" w:hAnsi="Courier New" w:cs="Courier New"/>
        </w:rPr>
        <w:t xml:space="preserve">s showing progress toward </w:t>
      </w:r>
      <w:r w:rsidR="005043D9">
        <w:rPr>
          <w:rFonts w:ascii="Courier New" w:hAnsi="Courier New" w:cs="Courier New"/>
        </w:rPr>
        <w:t>DHAP Strategic Plan</w:t>
      </w:r>
      <w:r w:rsidR="00E31DA1">
        <w:rPr>
          <w:rFonts w:ascii="Courier New" w:hAnsi="Courier New" w:cs="Courier New"/>
        </w:rPr>
        <w:t xml:space="preserve"> goals, </w:t>
      </w:r>
      <w:r w:rsidR="00C3656C">
        <w:rPr>
          <w:rFonts w:ascii="Courier New" w:hAnsi="Courier New" w:cs="Courier New"/>
        </w:rPr>
        <w:t>recipient</w:t>
      </w:r>
      <w:r w:rsidR="00E31DA1">
        <w:rPr>
          <w:rFonts w:ascii="Courier New" w:hAnsi="Courier New" w:cs="Courier New"/>
        </w:rPr>
        <w:t xml:space="preserve"> comparison to national averages, and </w:t>
      </w:r>
      <w:r w:rsidR="00C3656C">
        <w:rPr>
          <w:rFonts w:ascii="Courier New" w:hAnsi="Courier New" w:cs="Courier New"/>
        </w:rPr>
        <w:t>recipient</w:t>
      </w:r>
      <w:r w:rsidR="00E31DA1">
        <w:rPr>
          <w:rFonts w:ascii="Courier New" w:hAnsi="Courier New" w:cs="Courier New"/>
        </w:rPr>
        <w:t xml:space="preserve"> comparison to other </w:t>
      </w:r>
      <w:r w:rsidR="00C3656C">
        <w:rPr>
          <w:rFonts w:ascii="Courier New" w:hAnsi="Courier New" w:cs="Courier New"/>
        </w:rPr>
        <w:t>recipient</w:t>
      </w:r>
      <w:r w:rsidR="00E31DA1">
        <w:rPr>
          <w:rFonts w:ascii="Courier New" w:hAnsi="Courier New" w:cs="Courier New"/>
        </w:rPr>
        <w:t>s</w:t>
      </w:r>
      <w:r w:rsidR="00C3656C">
        <w:rPr>
          <w:rFonts w:ascii="Courier New" w:hAnsi="Courier New" w:cs="Courier New"/>
        </w:rPr>
        <w:t>.</w:t>
      </w:r>
    </w:p>
    <w:p w14:paraId="0182518A" w14:textId="77777777" w:rsidR="00D53394" w:rsidRDefault="00D419F9" w:rsidP="000677EA">
      <w:pPr>
        <w:numPr>
          <w:ilvl w:val="0"/>
          <w:numId w:val="12"/>
        </w:numPr>
        <w:spacing w:line="480" w:lineRule="auto"/>
        <w:rPr>
          <w:rFonts w:ascii="Courier New" w:hAnsi="Courier New" w:cs="Courier New"/>
        </w:rPr>
      </w:pPr>
      <w:r>
        <w:rPr>
          <w:rFonts w:ascii="Courier New" w:hAnsi="Courier New" w:cs="Courier New"/>
        </w:rPr>
        <w:t>Publish peer-reviewed articles on HIV testing for priority population groups including youth, women, blacks/African Americans, Hispanics/Latinos, and</w:t>
      </w:r>
      <w:r w:rsidR="00753A2D">
        <w:rPr>
          <w:rFonts w:ascii="Courier New" w:hAnsi="Courier New" w:cs="Courier New"/>
        </w:rPr>
        <w:t xml:space="preserve"> men who have sex with men (MSM). </w:t>
      </w:r>
    </w:p>
    <w:p w14:paraId="7F7ED055" w14:textId="73A7ACCC" w:rsidR="00381771" w:rsidRDefault="00381771" w:rsidP="000677EA">
      <w:pPr>
        <w:numPr>
          <w:ilvl w:val="0"/>
          <w:numId w:val="12"/>
        </w:numPr>
        <w:spacing w:line="480" w:lineRule="auto"/>
        <w:rPr>
          <w:rFonts w:ascii="Courier New" w:hAnsi="Courier New" w:cs="Courier New"/>
        </w:rPr>
      </w:pPr>
      <w:r>
        <w:rPr>
          <w:rFonts w:ascii="Courier New" w:hAnsi="Courier New" w:cs="Courier New"/>
        </w:rPr>
        <w:t>Assess CDC HIV budget allocations with respect to prioritized populations</w:t>
      </w:r>
      <w:r w:rsidR="00753A2D">
        <w:rPr>
          <w:rFonts w:ascii="Courier New" w:hAnsi="Courier New" w:cs="Courier New"/>
        </w:rPr>
        <w:t xml:space="preserve"> </w:t>
      </w:r>
      <w:r w:rsidR="00D53394">
        <w:rPr>
          <w:rFonts w:ascii="Courier New" w:hAnsi="Courier New" w:cs="Courier New"/>
        </w:rPr>
        <w:t>at the jurisdiction level</w:t>
      </w:r>
      <w:r w:rsidR="00C3656C">
        <w:rPr>
          <w:rFonts w:ascii="Courier New" w:hAnsi="Courier New" w:cs="Courier New"/>
        </w:rPr>
        <w:t>.</w:t>
      </w:r>
      <w:r>
        <w:rPr>
          <w:rFonts w:ascii="Courier New" w:hAnsi="Courier New" w:cs="Courier New"/>
        </w:rPr>
        <w:t xml:space="preserve"> </w:t>
      </w:r>
    </w:p>
    <w:p w14:paraId="3F0B3C5E" w14:textId="2EF4FFD1" w:rsidR="00D53394" w:rsidRDefault="00D53394" w:rsidP="000677EA">
      <w:pPr>
        <w:numPr>
          <w:ilvl w:val="0"/>
          <w:numId w:val="12"/>
        </w:numPr>
        <w:spacing w:line="480" w:lineRule="auto"/>
        <w:rPr>
          <w:rFonts w:ascii="Courier New" w:hAnsi="Courier New" w:cs="Courier New"/>
        </w:rPr>
      </w:pPr>
      <w:r>
        <w:rPr>
          <w:rFonts w:ascii="Courier New" w:hAnsi="Courier New" w:cs="Courier New"/>
        </w:rPr>
        <w:t>Publish peer-reviewed articles on the fidelity of delivery and effectiveness in the field of Evidence-Based Interventions disseminated by CDC</w:t>
      </w:r>
      <w:r w:rsidR="00C3656C">
        <w:rPr>
          <w:rFonts w:ascii="Courier New" w:hAnsi="Courier New" w:cs="Courier New"/>
        </w:rPr>
        <w:t>.</w:t>
      </w:r>
    </w:p>
    <w:p w14:paraId="2D17B3BF" w14:textId="77777777" w:rsidR="00381771" w:rsidRDefault="00381771" w:rsidP="000677EA">
      <w:pPr>
        <w:numPr>
          <w:ilvl w:val="0"/>
          <w:numId w:val="12"/>
        </w:numPr>
        <w:spacing w:line="480" w:lineRule="auto"/>
        <w:rPr>
          <w:rFonts w:ascii="Courier New" w:hAnsi="Courier New" w:cs="Courier New"/>
        </w:rPr>
      </w:pPr>
      <w:r>
        <w:rPr>
          <w:rFonts w:ascii="Courier New" w:hAnsi="Courier New" w:cs="Courier New"/>
        </w:rPr>
        <w:t>Identify gaps in HIV prevention service provisions</w:t>
      </w:r>
    </w:p>
    <w:p w14:paraId="015778D0" w14:textId="6C56B960" w:rsidR="00413305" w:rsidRDefault="00413305" w:rsidP="000677EA">
      <w:pPr>
        <w:numPr>
          <w:ilvl w:val="0"/>
          <w:numId w:val="12"/>
        </w:numPr>
        <w:spacing w:line="480" w:lineRule="auto"/>
        <w:rPr>
          <w:rFonts w:ascii="Courier New" w:hAnsi="Courier New" w:cs="Courier New"/>
        </w:rPr>
      </w:pPr>
      <w:r>
        <w:rPr>
          <w:rFonts w:ascii="Courier New" w:hAnsi="Courier New" w:cs="Courier New"/>
        </w:rPr>
        <w:t xml:space="preserve">Respond to data requests from Congress, the administration, </w:t>
      </w:r>
      <w:r w:rsidR="00DD2D16">
        <w:rPr>
          <w:rFonts w:ascii="Courier New" w:hAnsi="Courier New" w:cs="Courier New"/>
        </w:rPr>
        <w:t>HIV researchers, and other interested parties</w:t>
      </w:r>
      <w:r w:rsidR="00C3656C">
        <w:rPr>
          <w:rFonts w:ascii="Courier New" w:hAnsi="Courier New" w:cs="Courier New"/>
        </w:rPr>
        <w:t>.</w:t>
      </w:r>
    </w:p>
    <w:p w14:paraId="13C26F8C" w14:textId="3DC6DF27" w:rsidR="00381771" w:rsidRDefault="00381771" w:rsidP="000677EA">
      <w:pPr>
        <w:numPr>
          <w:ilvl w:val="0"/>
          <w:numId w:val="12"/>
        </w:numPr>
        <w:spacing w:line="480" w:lineRule="auto"/>
        <w:rPr>
          <w:rFonts w:ascii="Courier New" w:hAnsi="Courier New" w:cs="Courier New"/>
        </w:rPr>
      </w:pPr>
      <w:r>
        <w:rPr>
          <w:rFonts w:ascii="Courier New" w:hAnsi="Courier New" w:cs="Courier New"/>
        </w:rPr>
        <w:t>Assess the extent to which HIV prevention programs have reached their target population</w:t>
      </w:r>
      <w:r w:rsidR="00C3656C">
        <w:rPr>
          <w:rFonts w:ascii="Courier New" w:hAnsi="Courier New" w:cs="Courier New"/>
        </w:rPr>
        <w:t>.</w:t>
      </w:r>
    </w:p>
    <w:p w14:paraId="253E193E" w14:textId="77777777" w:rsidR="00381771" w:rsidRDefault="00381771" w:rsidP="000677EA">
      <w:pPr>
        <w:numPr>
          <w:ilvl w:val="0"/>
          <w:numId w:val="12"/>
        </w:numPr>
        <w:spacing w:line="480" w:lineRule="auto"/>
        <w:rPr>
          <w:rFonts w:ascii="Courier New" w:hAnsi="Courier New" w:cs="Courier New"/>
        </w:rPr>
      </w:pPr>
      <w:r>
        <w:rPr>
          <w:rFonts w:ascii="Courier New" w:hAnsi="Courier New" w:cs="Courier New"/>
        </w:rPr>
        <w:t>Highlight opportunities to strengthen collaboration among CDC, its prevention partners, and other federal agencies</w:t>
      </w:r>
    </w:p>
    <w:p w14:paraId="5A5B1429" w14:textId="52FF5DD8" w:rsidR="00381771" w:rsidRDefault="00381771" w:rsidP="000677EA">
      <w:pPr>
        <w:numPr>
          <w:ilvl w:val="0"/>
          <w:numId w:val="12"/>
        </w:numPr>
        <w:spacing w:line="480" w:lineRule="auto"/>
        <w:rPr>
          <w:rFonts w:ascii="Courier New" w:hAnsi="Courier New" w:cs="Courier New"/>
        </w:rPr>
      </w:pPr>
      <w:r>
        <w:rPr>
          <w:rFonts w:ascii="Courier New" w:hAnsi="Courier New" w:cs="Courier New"/>
        </w:rPr>
        <w:t xml:space="preserve">Assess the annual performance of CDC and its </w:t>
      </w:r>
      <w:r w:rsidR="00C3656C">
        <w:rPr>
          <w:rFonts w:ascii="Courier New" w:hAnsi="Courier New" w:cs="Courier New"/>
        </w:rPr>
        <w:t>recipient</w:t>
      </w:r>
      <w:r>
        <w:rPr>
          <w:rFonts w:ascii="Courier New" w:hAnsi="Courier New" w:cs="Courier New"/>
        </w:rPr>
        <w:t>s in meeting priority goals</w:t>
      </w:r>
      <w:r w:rsidR="002E0592">
        <w:rPr>
          <w:rFonts w:ascii="Courier New" w:hAnsi="Courier New" w:cs="Courier New"/>
        </w:rPr>
        <w:t xml:space="preserve"> and</w:t>
      </w:r>
      <w:r>
        <w:rPr>
          <w:rFonts w:ascii="Courier New" w:hAnsi="Courier New" w:cs="Courier New"/>
        </w:rPr>
        <w:t xml:space="preserve"> objectives</w:t>
      </w:r>
      <w:r w:rsidR="00C3656C">
        <w:rPr>
          <w:rFonts w:ascii="Courier New" w:hAnsi="Courier New" w:cs="Courier New"/>
        </w:rPr>
        <w:t>.</w:t>
      </w:r>
    </w:p>
    <w:p w14:paraId="732146AA" w14:textId="44D9D290" w:rsidR="00381771" w:rsidRDefault="00381771" w:rsidP="000677EA">
      <w:pPr>
        <w:numPr>
          <w:ilvl w:val="0"/>
          <w:numId w:val="12"/>
        </w:numPr>
        <w:spacing w:line="480" w:lineRule="auto"/>
        <w:rPr>
          <w:rFonts w:ascii="Courier New" w:hAnsi="Courier New" w:cs="Courier New"/>
        </w:rPr>
      </w:pPr>
      <w:r>
        <w:rPr>
          <w:rFonts w:ascii="Courier New" w:hAnsi="Courier New" w:cs="Courier New"/>
        </w:rPr>
        <w:t xml:space="preserve">Produce </w:t>
      </w:r>
      <w:r w:rsidR="00D53394">
        <w:rPr>
          <w:rFonts w:ascii="Courier New" w:hAnsi="Courier New" w:cs="Courier New"/>
        </w:rPr>
        <w:t xml:space="preserve">other </w:t>
      </w:r>
      <w:r>
        <w:rPr>
          <w:rFonts w:ascii="Courier New" w:hAnsi="Courier New" w:cs="Courier New"/>
        </w:rPr>
        <w:t xml:space="preserve">standardized and specialized reports </w:t>
      </w:r>
      <w:r w:rsidR="00D53394">
        <w:rPr>
          <w:rFonts w:ascii="Courier New" w:hAnsi="Courier New" w:cs="Courier New"/>
        </w:rPr>
        <w:t xml:space="preserve">in </w:t>
      </w:r>
      <w:r w:rsidR="00BE4A32">
        <w:rPr>
          <w:rFonts w:ascii="Courier New" w:hAnsi="Courier New" w:cs="Courier New"/>
        </w:rPr>
        <w:t>EvaluationWeb</w:t>
      </w:r>
      <w:r w:rsidR="0009165E">
        <w:rPr>
          <w:rFonts w:ascii="Courier New" w:hAnsi="Courier New" w:cs="Courier New"/>
        </w:rPr>
        <w:t>®</w:t>
      </w:r>
      <w:r w:rsidR="00BE4A32">
        <w:rPr>
          <w:rFonts w:ascii="Courier New" w:hAnsi="Courier New" w:cs="Courier New"/>
        </w:rPr>
        <w:t xml:space="preserve"> </w:t>
      </w:r>
      <w:r w:rsidR="00D53394">
        <w:rPr>
          <w:rFonts w:ascii="Courier New" w:hAnsi="Courier New" w:cs="Courier New"/>
        </w:rPr>
        <w:t>to</w:t>
      </w:r>
      <w:r>
        <w:rPr>
          <w:rFonts w:ascii="Courier New" w:hAnsi="Courier New" w:cs="Courier New"/>
        </w:rPr>
        <w:t xml:space="preserve"> inform </w:t>
      </w:r>
      <w:r w:rsidR="00C3656C">
        <w:rPr>
          <w:rFonts w:ascii="Courier New" w:hAnsi="Courier New" w:cs="Courier New"/>
        </w:rPr>
        <w:t>recipient</w:t>
      </w:r>
      <w:r>
        <w:rPr>
          <w:rFonts w:ascii="Courier New" w:hAnsi="Courier New" w:cs="Courier New"/>
        </w:rPr>
        <w:t>s, CDC project officers, and</w:t>
      </w:r>
      <w:r w:rsidR="002E0592">
        <w:rPr>
          <w:rFonts w:ascii="Courier New" w:hAnsi="Courier New" w:cs="Courier New"/>
        </w:rPr>
        <w:t xml:space="preserve"> other</w:t>
      </w:r>
      <w:r>
        <w:rPr>
          <w:rFonts w:ascii="Courier New" w:hAnsi="Courier New" w:cs="Courier New"/>
        </w:rPr>
        <w:t xml:space="preserve"> stakeholders of the status and trends of a host of process, outcome, impact, and accountability measures. </w:t>
      </w:r>
      <w:r w:rsidR="00753A2D">
        <w:rPr>
          <w:rFonts w:ascii="Courier New" w:hAnsi="Courier New" w:cs="Courier New"/>
        </w:rPr>
        <w:t>Topics</w:t>
      </w:r>
      <w:r>
        <w:rPr>
          <w:rFonts w:ascii="Courier New" w:hAnsi="Courier New" w:cs="Courier New"/>
        </w:rPr>
        <w:t xml:space="preserve"> include </w:t>
      </w:r>
      <w:r w:rsidR="00753A2D">
        <w:rPr>
          <w:rFonts w:ascii="Courier New" w:hAnsi="Courier New" w:cs="Courier New"/>
        </w:rPr>
        <w:t xml:space="preserve">data </w:t>
      </w:r>
      <w:r>
        <w:rPr>
          <w:rFonts w:ascii="Courier New" w:hAnsi="Courier New" w:cs="Courier New"/>
        </w:rPr>
        <w:t xml:space="preserve">quality assurance, comparison of planned activities to actual activities, </w:t>
      </w:r>
      <w:r w:rsidR="00753A2D">
        <w:rPr>
          <w:rFonts w:ascii="Courier New" w:hAnsi="Courier New" w:cs="Courier New"/>
        </w:rPr>
        <w:t xml:space="preserve">and </w:t>
      </w:r>
      <w:r>
        <w:rPr>
          <w:rFonts w:ascii="Courier New" w:hAnsi="Courier New" w:cs="Courier New"/>
        </w:rPr>
        <w:t>data for calculating required performance indicators</w:t>
      </w:r>
      <w:r w:rsidR="00753A2D">
        <w:rPr>
          <w:rFonts w:ascii="Courier New" w:hAnsi="Courier New" w:cs="Courier New"/>
        </w:rPr>
        <w:t xml:space="preserve">. </w:t>
      </w:r>
      <w:r>
        <w:rPr>
          <w:rFonts w:ascii="Courier New" w:hAnsi="Courier New" w:cs="Courier New"/>
        </w:rPr>
        <w:t xml:space="preserve">These types of reports </w:t>
      </w:r>
      <w:r w:rsidR="00D53394">
        <w:rPr>
          <w:rFonts w:ascii="Courier New" w:hAnsi="Courier New" w:cs="Courier New"/>
        </w:rPr>
        <w:t>are</w:t>
      </w:r>
      <w:r>
        <w:rPr>
          <w:rFonts w:ascii="Courier New" w:hAnsi="Courier New" w:cs="Courier New"/>
        </w:rPr>
        <w:t xml:space="preserve"> available on the </w:t>
      </w:r>
      <w:r w:rsidR="00C3656C">
        <w:rPr>
          <w:rFonts w:ascii="Courier New" w:hAnsi="Courier New" w:cs="Courier New"/>
        </w:rPr>
        <w:t>recipient</w:t>
      </w:r>
      <w:r>
        <w:rPr>
          <w:rFonts w:ascii="Courier New" w:hAnsi="Courier New" w:cs="Courier New"/>
        </w:rPr>
        <w:t xml:space="preserve">, jurisdiction, </w:t>
      </w:r>
      <w:r w:rsidR="002E0592">
        <w:rPr>
          <w:rFonts w:ascii="Courier New" w:hAnsi="Courier New" w:cs="Courier New"/>
        </w:rPr>
        <w:t>and</w:t>
      </w:r>
      <w:r>
        <w:rPr>
          <w:rFonts w:ascii="Courier New" w:hAnsi="Courier New" w:cs="Courier New"/>
        </w:rPr>
        <w:t xml:space="preserve"> national level.</w:t>
      </w:r>
    </w:p>
    <w:p w14:paraId="5EA0E124" w14:textId="4DBBF1AC" w:rsidR="00381771" w:rsidRDefault="00381771" w:rsidP="00145034">
      <w:pPr>
        <w:spacing w:line="480" w:lineRule="auto"/>
        <w:ind w:firstLine="720"/>
        <w:rPr>
          <w:rFonts w:ascii="Courier New" w:hAnsi="Courier New" w:cs="Courier New"/>
        </w:rPr>
      </w:pPr>
      <w:r>
        <w:rPr>
          <w:rFonts w:ascii="Courier New" w:hAnsi="Courier New" w:cs="Courier New"/>
        </w:rPr>
        <w:t xml:space="preserve">The </w:t>
      </w:r>
      <w:r w:rsidR="008F68D1">
        <w:rPr>
          <w:rFonts w:ascii="Courier New" w:hAnsi="Courier New" w:cs="Courier New"/>
        </w:rPr>
        <w:t>NHM&amp;E</w:t>
      </w:r>
      <w:r>
        <w:rPr>
          <w:rFonts w:ascii="Courier New" w:hAnsi="Courier New" w:cs="Courier New"/>
        </w:rPr>
        <w:t xml:space="preserve"> data variables have been developed with extensive input from respondents (representatives of </w:t>
      </w:r>
      <w:r w:rsidR="00325966">
        <w:rPr>
          <w:rFonts w:ascii="Courier New" w:hAnsi="Courier New" w:cs="Courier New"/>
        </w:rPr>
        <w:t>HDs and CBOs</w:t>
      </w:r>
      <w:r>
        <w:rPr>
          <w:rFonts w:ascii="Courier New" w:hAnsi="Courier New" w:cs="Courier New"/>
        </w:rPr>
        <w:t>)</w:t>
      </w:r>
      <w:r w:rsidR="002E0592">
        <w:rPr>
          <w:rFonts w:ascii="Courier New" w:hAnsi="Courier New" w:cs="Courier New"/>
        </w:rPr>
        <w:t>,</w:t>
      </w:r>
      <w:r>
        <w:rPr>
          <w:rFonts w:ascii="Courier New" w:hAnsi="Courier New" w:cs="Courier New"/>
        </w:rPr>
        <w:t xml:space="preserve"> other HIV prevention partners</w:t>
      </w:r>
      <w:r w:rsidR="002E0592">
        <w:rPr>
          <w:rFonts w:ascii="Courier New" w:hAnsi="Courier New" w:cs="Courier New"/>
        </w:rPr>
        <w:t xml:space="preserve">, and the leadership of the Division of HIV/AIDS Prevention </w:t>
      </w:r>
      <w:r w:rsidR="004D415A">
        <w:rPr>
          <w:rFonts w:ascii="Courier New" w:hAnsi="Courier New" w:cs="Courier New"/>
        </w:rPr>
        <w:t>(NCHHSTP/CDC</w:t>
      </w:r>
      <w:r w:rsidR="004D415A" w:rsidRPr="00052553">
        <w:rPr>
          <w:rFonts w:ascii="Courier New" w:hAnsi="Courier New" w:cs="Courier New"/>
        </w:rPr>
        <w:t>)</w:t>
      </w:r>
      <w:r w:rsidRPr="00052553">
        <w:rPr>
          <w:rFonts w:ascii="Courier New" w:hAnsi="Courier New" w:cs="Courier New"/>
        </w:rPr>
        <w:t xml:space="preserve">. See </w:t>
      </w:r>
      <w:r w:rsidRPr="00052553">
        <w:rPr>
          <w:rFonts w:ascii="Courier New" w:hAnsi="Courier New" w:cs="Courier New"/>
          <w:b/>
        </w:rPr>
        <w:t xml:space="preserve">Attachment </w:t>
      </w:r>
      <w:r w:rsidR="005E091C" w:rsidRPr="00052553">
        <w:rPr>
          <w:rFonts w:ascii="Courier New" w:hAnsi="Courier New" w:cs="Courier New"/>
          <w:b/>
        </w:rPr>
        <w:t>4</w:t>
      </w:r>
      <w:r w:rsidRPr="00052553">
        <w:rPr>
          <w:rFonts w:ascii="Courier New" w:hAnsi="Courier New" w:cs="Courier New"/>
        </w:rPr>
        <w:t xml:space="preserve"> for a list of </w:t>
      </w:r>
      <w:r w:rsidR="00D53394" w:rsidRPr="00052553">
        <w:rPr>
          <w:rFonts w:ascii="Courier New" w:hAnsi="Courier New" w:cs="Courier New"/>
        </w:rPr>
        <w:t xml:space="preserve">external </w:t>
      </w:r>
      <w:r w:rsidR="00241B02" w:rsidRPr="00052553">
        <w:rPr>
          <w:rFonts w:ascii="Courier New" w:hAnsi="Courier New" w:cs="Courier New"/>
        </w:rPr>
        <w:t xml:space="preserve">organizations </w:t>
      </w:r>
      <w:r w:rsidR="00AA001E" w:rsidRPr="00052553">
        <w:rPr>
          <w:rFonts w:ascii="Courier New" w:hAnsi="Courier New" w:cs="Courier New"/>
        </w:rPr>
        <w:t xml:space="preserve">and persons </w:t>
      </w:r>
      <w:r w:rsidR="00241B02" w:rsidRPr="00052553">
        <w:rPr>
          <w:rFonts w:ascii="Courier New" w:hAnsi="Courier New" w:cs="Courier New"/>
        </w:rPr>
        <w:t>who provided input to the</w:t>
      </w:r>
      <w:r w:rsidR="00325966">
        <w:rPr>
          <w:rFonts w:ascii="Courier New" w:hAnsi="Courier New" w:cs="Courier New"/>
        </w:rPr>
        <w:t xml:space="preserve"> current </w:t>
      </w:r>
      <w:r w:rsidR="00052553">
        <w:rPr>
          <w:rFonts w:ascii="Courier New" w:hAnsi="Courier New" w:cs="Courier New"/>
        </w:rPr>
        <w:t xml:space="preserve">proposed </w:t>
      </w:r>
      <w:r w:rsidR="001D7B2D" w:rsidRPr="00052553">
        <w:rPr>
          <w:rFonts w:ascii="Courier New" w:hAnsi="Courier New" w:cs="Courier New"/>
        </w:rPr>
        <w:t>N</w:t>
      </w:r>
      <w:r w:rsidR="00241B02" w:rsidRPr="00052553">
        <w:rPr>
          <w:rFonts w:ascii="Courier New" w:hAnsi="Courier New" w:cs="Courier New"/>
        </w:rPr>
        <w:t>H</w:t>
      </w:r>
      <w:r w:rsidR="002E0592" w:rsidRPr="00052553">
        <w:rPr>
          <w:rFonts w:ascii="Courier New" w:hAnsi="Courier New" w:cs="Courier New"/>
        </w:rPr>
        <w:t>M</w:t>
      </w:r>
      <w:r w:rsidR="00241B02" w:rsidRPr="00052553">
        <w:rPr>
          <w:rFonts w:ascii="Courier New" w:hAnsi="Courier New" w:cs="Courier New"/>
        </w:rPr>
        <w:t xml:space="preserve">&amp;E </w:t>
      </w:r>
      <w:r w:rsidR="00052553">
        <w:rPr>
          <w:rFonts w:ascii="Courier New" w:hAnsi="Courier New" w:cs="Courier New"/>
        </w:rPr>
        <w:t xml:space="preserve">revisions. </w:t>
      </w:r>
      <w:r>
        <w:rPr>
          <w:rFonts w:ascii="Courier New" w:hAnsi="Courier New" w:cs="Courier New"/>
        </w:rPr>
        <w:t xml:space="preserve">The </w:t>
      </w:r>
      <w:r w:rsidR="009A7285">
        <w:rPr>
          <w:rFonts w:ascii="Courier New" w:hAnsi="Courier New" w:cs="Courier New"/>
        </w:rPr>
        <w:t xml:space="preserve">data </w:t>
      </w:r>
      <w:r>
        <w:rPr>
          <w:rFonts w:ascii="Courier New" w:hAnsi="Courier New" w:cs="Courier New"/>
        </w:rPr>
        <w:t xml:space="preserve">variables are based on HIV prevention business processes and sound scientific approaches to HIV prevention. Specifically, the </w:t>
      </w:r>
      <w:r w:rsidR="00241B02">
        <w:rPr>
          <w:rFonts w:ascii="Courier New" w:hAnsi="Courier New" w:cs="Courier New"/>
        </w:rPr>
        <w:t xml:space="preserve">NHM&amp;E </w:t>
      </w:r>
      <w:r>
        <w:rPr>
          <w:rFonts w:ascii="Courier New" w:hAnsi="Courier New" w:cs="Courier New"/>
        </w:rPr>
        <w:t xml:space="preserve">data </w:t>
      </w:r>
      <w:r w:rsidR="00241B02">
        <w:rPr>
          <w:rFonts w:ascii="Courier New" w:hAnsi="Courier New" w:cs="Courier New"/>
        </w:rPr>
        <w:t xml:space="preserve">variables </w:t>
      </w:r>
      <w:r>
        <w:rPr>
          <w:rFonts w:ascii="Courier New" w:hAnsi="Courier New" w:cs="Courier New"/>
        </w:rPr>
        <w:t xml:space="preserve">cover a range of HIV prevention activities such as agency information, HIV testing, partner </w:t>
      </w:r>
      <w:r w:rsidR="008F68D1">
        <w:rPr>
          <w:rFonts w:ascii="Courier New" w:hAnsi="Courier New" w:cs="Courier New"/>
        </w:rPr>
        <w:t>services</w:t>
      </w:r>
      <w:r>
        <w:rPr>
          <w:rFonts w:ascii="Courier New" w:hAnsi="Courier New" w:cs="Courier New"/>
        </w:rPr>
        <w:t xml:space="preserve">, </w:t>
      </w:r>
      <w:r w:rsidR="00325966">
        <w:rPr>
          <w:rFonts w:ascii="Courier New" w:hAnsi="Courier New" w:cs="Courier New"/>
        </w:rPr>
        <w:t>linkage to HI</w:t>
      </w:r>
      <w:r w:rsidR="00B365AC">
        <w:rPr>
          <w:rFonts w:ascii="Courier New" w:hAnsi="Courier New" w:cs="Courier New"/>
        </w:rPr>
        <w:t xml:space="preserve">V medical care, </w:t>
      </w:r>
      <w:r w:rsidR="00B833D7">
        <w:rPr>
          <w:rFonts w:ascii="Courier New" w:hAnsi="Courier New" w:cs="Courier New"/>
        </w:rPr>
        <w:t xml:space="preserve">and </w:t>
      </w:r>
      <w:r w:rsidR="00325966">
        <w:rPr>
          <w:rFonts w:ascii="Courier New" w:hAnsi="Courier New" w:cs="Courier New"/>
        </w:rPr>
        <w:t>r</w:t>
      </w:r>
      <w:r w:rsidR="00B365AC">
        <w:rPr>
          <w:rFonts w:ascii="Courier New" w:hAnsi="Courier New" w:cs="Courier New"/>
        </w:rPr>
        <w:t>eferral to PrEP</w:t>
      </w:r>
      <w:r w:rsidR="00B833D7">
        <w:rPr>
          <w:rFonts w:ascii="Courier New" w:hAnsi="Courier New" w:cs="Courier New"/>
        </w:rPr>
        <w:t>.</w:t>
      </w:r>
    </w:p>
    <w:p w14:paraId="5CEA05CE" w14:textId="7F2F8DFB" w:rsidR="00381771" w:rsidRDefault="00295191" w:rsidP="003D6F38">
      <w:pPr>
        <w:spacing w:line="480" w:lineRule="auto"/>
        <w:rPr>
          <w:rFonts w:ascii="Courier New" w:hAnsi="Courier New" w:cs="Courier New"/>
        </w:rPr>
      </w:pPr>
      <w:r>
        <w:rPr>
          <w:rFonts w:ascii="Courier New" w:hAnsi="Courier New" w:cs="Courier New"/>
        </w:rPr>
        <w:tab/>
      </w:r>
      <w:r w:rsidR="00381771">
        <w:rPr>
          <w:rFonts w:ascii="Courier New" w:hAnsi="Courier New" w:cs="Courier New"/>
        </w:rPr>
        <w:t xml:space="preserve">Collection of the </w:t>
      </w:r>
      <w:r w:rsidR="00241B02">
        <w:rPr>
          <w:rFonts w:ascii="Courier New" w:hAnsi="Courier New" w:cs="Courier New"/>
        </w:rPr>
        <w:t>NHM&amp;E</w:t>
      </w:r>
      <w:r w:rsidR="00381771">
        <w:rPr>
          <w:rFonts w:ascii="Courier New" w:hAnsi="Courier New" w:cs="Courier New"/>
        </w:rPr>
        <w:t xml:space="preserve"> data will supply program managers with service-level information regarding </w:t>
      </w:r>
      <w:r w:rsidR="00052553">
        <w:rPr>
          <w:rFonts w:ascii="Courier New" w:hAnsi="Courier New" w:cs="Courier New"/>
        </w:rPr>
        <w:t xml:space="preserve">program </w:t>
      </w:r>
      <w:r w:rsidR="00381771">
        <w:rPr>
          <w:rFonts w:ascii="Courier New" w:hAnsi="Courier New" w:cs="Courier New"/>
        </w:rPr>
        <w:t xml:space="preserve">processes (e.g., who delivered what to whom, how many, where, and when) and client-level information </w:t>
      </w:r>
      <w:r w:rsidR="00381771" w:rsidRPr="00010D60">
        <w:rPr>
          <w:rFonts w:ascii="Courier New" w:hAnsi="Courier New" w:cs="Courier New"/>
        </w:rPr>
        <w:t>(e.g., client</w:t>
      </w:r>
      <w:r w:rsidR="008909A6">
        <w:rPr>
          <w:rFonts w:ascii="Courier New" w:hAnsi="Courier New" w:cs="Courier New"/>
        </w:rPr>
        <w:t xml:space="preserve"> </w:t>
      </w:r>
      <w:r w:rsidR="00381771" w:rsidRPr="00010D60">
        <w:rPr>
          <w:rFonts w:ascii="Courier New" w:hAnsi="Courier New" w:cs="Courier New"/>
        </w:rPr>
        <w:t xml:space="preserve">demographics, behavioral risk factors, </w:t>
      </w:r>
      <w:r w:rsidR="00655298" w:rsidRPr="00C60A8C">
        <w:rPr>
          <w:rFonts w:ascii="Courier New" w:hAnsi="Courier New" w:cs="Courier New"/>
        </w:rPr>
        <w:t xml:space="preserve">HIV test result, </w:t>
      </w:r>
      <w:r w:rsidR="00052553" w:rsidRPr="00C60A8C">
        <w:rPr>
          <w:rFonts w:ascii="Courier New" w:hAnsi="Courier New" w:cs="Courier New"/>
        </w:rPr>
        <w:t>linkage to HIV medical care for persons testing HIV positive, v</w:t>
      </w:r>
      <w:r w:rsidR="00381771" w:rsidRPr="00010D60">
        <w:rPr>
          <w:rFonts w:ascii="Courier New" w:hAnsi="Courier New" w:cs="Courier New"/>
        </w:rPr>
        <w:t xml:space="preserve">erified referrals into </w:t>
      </w:r>
      <w:r w:rsidR="00052553" w:rsidRPr="00C60A8C">
        <w:rPr>
          <w:rFonts w:ascii="Courier New" w:hAnsi="Courier New" w:cs="Courier New"/>
        </w:rPr>
        <w:t>prevention and essential support services, and interview for partner services)</w:t>
      </w:r>
      <w:r w:rsidR="00381771" w:rsidRPr="00010D60">
        <w:rPr>
          <w:rFonts w:ascii="Courier New" w:hAnsi="Courier New" w:cs="Courier New"/>
        </w:rPr>
        <w:t xml:space="preserve"> for monitoring and enhancing</w:t>
      </w:r>
      <w:r w:rsidR="00381771">
        <w:rPr>
          <w:rFonts w:ascii="Courier New" w:hAnsi="Courier New" w:cs="Courier New"/>
        </w:rPr>
        <w:t xml:space="preserve"> local HIV prevention programs. See </w:t>
      </w:r>
      <w:r w:rsidR="00381771">
        <w:rPr>
          <w:rFonts w:ascii="Courier New" w:hAnsi="Courier New" w:cs="Courier New"/>
          <w:b/>
        </w:rPr>
        <w:t>Attachment</w:t>
      </w:r>
      <w:r w:rsidR="000A018A">
        <w:rPr>
          <w:rFonts w:ascii="Courier New" w:hAnsi="Courier New" w:cs="Courier New"/>
          <w:b/>
        </w:rPr>
        <w:t xml:space="preserve"> </w:t>
      </w:r>
      <w:r w:rsidR="00F70451">
        <w:rPr>
          <w:rFonts w:ascii="Courier New" w:hAnsi="Courier New" w:cs="Courier New"/>
          <w:b/>
        </w:rPr>
        <w:t>5</w:t>
      </w:r>
      <w:r w:rsidR="00E7119D">
        <w:rPr>
          <w:rFonts w:ascii="Courier New" w:hAnsi="Courier New" w:cs="Courier New"/>
          <w:b/>
        </w:rPr>
        <w:t>A</w:t>
      </w:r>
      <w:r w:rsidR="00381771">
        <w:rPr>
          <w:rFonts w:ascii="Courier New" w:hAnsi="Courier New" w:cs="Courier New"/>
          <w:b/>
        </w:rPr>
        <w:t xml:space="preserve"> </w:t>
      </w:r>
      <w:r w:rsidR="00381771">
        <w:rPr>
          <w:rFonts w:ascii="Courier New" w:hAnsi="Courier New" w:cs="Courier New"/>
        </w:rPr>
        <w:t xml:space="preserve">for the </w:t>
      </w:r>
      <w:r w:rsidR="00E7119D">
        <w:rPr>
          <w:rFonts w:ascii="Courier New" w:hAnsi="Courier New" w:cs="Courier New"/>
        </w:rPr>
        <w:t xml:space="preserve">complete set of </w:t>
      </w:r>
      <w:r w:rsidR="00241B02">
        <w:rPr>
          <w:rFonts w:ascii="Courier New" w:hAnsi="Courier New" w:cs="Courier New"/>
        </w:rPr>
        <w:t xml:space="preserve">NHM&amp;E </w:t>
      </w:r>
      <w:r w:rsidR="00381771">
        <w:rPr>
          <w:rFonts w:ascii="Courier New" w:hAnsi="Courier New" w:cs="Courier New"/>
        </w:rPr>
        <w:t>data variables</w:t>
      </w:r>
      <w:r w:rsidR="00241B02">
        <w:rPr>
          <w:rFonts w:ascii="Courier New" w:hAnsi="Courier New" w:cs="Courier New"/>
        </w:rPr>
        <w:t xml:space="preserve"> and values</w:t>
      </w:r>
      <w:r w:rsidR="00E7119D">
        <w:rPr>
          <w:rFonts w:ascii="Courier New" w:hAnsi="Courier New" w:cs="Courier New"/>
        </w:rPr>
        <w:t xml:space="preserve"> and </w:t>
      </w:r>
      <w:r w:rsidR="00E7119D" w:rsidRPr="00E7119D">
        <w:rPr>
          <w:rFonts w:ascii="Courier New" w:hAnsi="Courier New" w:cs="Courier New"/>
          <w:b/>
        </w:rPr>
        <w:t>Attachment 5B</w:t>
      </w:r>
      <w:r w:rsidR="00E7119D">
        <w:rPr>
          <w:rFonts w:ascii="Courier New" w:hAnsi="Courier New" w:cs="Courier New"/>
        </w:rPr>
        <w:t xml:space="preserve"> for the breakdown of the complete set by Option 1 and Option 2, </w:t>
      </w:r>
      <w:r w:rsidR="00CA1579">
        <w:rPr>
          <w:rFonts w:ascii="Courier New" w:hAnsi="Courier New" w:cs="Courier New"/>
        </w:rPr>
        <w:t xml:space="preserve">the selection of </w:t>
      </w:r>
      <w:r w:rsidR="00E7119D">
        <w:rPr>
          <w:rFonts w:ascii="Courier New" w:hAnsi="Courier New" w:cs="Courier New"/>
        </w:rPr>
        <w:t>which depend on the notice of funding opportunity and health department capability and timeliness to transition to Option 2.</w:t>
      </w:r>
      <w:r w:rsidR="008909A6">
        <w:rPr>
          <w:rFonts w:ascii="Courier New" w:hAnsi="Courier New" w:cs="Courier New"/>
        </w:rPr>
        <w:t xml:space="preserve"> </w:t>
      </w:r>
      <w:r w:rsidR="0040230C" w:rsidRPr="0040230C">
        <w:rPr>
          <w:rFonts w:ascii="Courier New" w:hAnsi="Courier New" w:cs="Courier New"/>
          <w:b/>
        </w:rPr>
        <w:t>Attachment 5C</w:t>
      </w:r>
      <w:r w:rsidR="0040230C">
        <w:rPr>
          <w:rFonts w:ascii="Courier New" w:hAnsi="Courier New" w:cs="Courier New"/>
        </w:rPr>
        <w:t xml:space="preserve"> lists the NHM&amp;E variables no longer required. </w:t>
      </w:r>
      <w:r w:rsidR="00381771">
        <w:rPr>
          <w:rFonts w:ascii="Courier New" w:hAnsi="Courier New" w:cs="Courier New"/>
        </w:rPr>
        <w:t xml:space="preserve">See </w:t>
      </w:r>
      <w:r w:rsidR="00381771" w:rsidRPr="000D575A">
        <w:rPr>
          <w:rFonts w:ascii="Courier New" w:hAnsi="Courier New" w:cs="Courier New"/>
          <w:b/>
        </w:rPr>
        <w:t xml:space="preserve">Attachment </w:t>
      </w:r>
      <w:r w:rsidR="00AD2395">
        <w:rPr>
          <w:rFonts w:ascii="Courier New" w:hAnsi="Courier New" w:cs="Courier New"/>
          <w:b/>
        </w:rPr>
        <w:t>3</w:t>
      </w:r>
      <w:r w:rsidR="004A02C2">
        <w:rPr>
          <w:rFonts w:ascii="Courier New" w:hAnsi="Courier New" w:cs="Courier New"/>
          <w:b/>
        </w:rPr>
        <w:t>A and 3B</w:t>
      </w:r>
      <w:r w:rsidR="00381771">
        <w:rPr>
          <w:rFonts w:ascii="Courier New" w:hAnsi="Courier New" w:cs="Courier New"/>
        </w:rPr>
        <w:t xml:space="preserve"> for </w:t>
      </w:r>
      <w:r w:rsidR="004A02C2">
        <w:rPr>
          <w:rFonts w:ascii="Courier New" w:hAnsi="Courier New" w:cs="Courier New"/>
        </w:rPr>
        <w:t>screenshots of the EvaluationWeb® direct data key entry screens.</w:t>
      </w:r>
    </w:p>
    <w:p w14:paraId="18EDA6FA" w14:textId="77777777" w:rsidR="00241B02" w:rsidRDefault="00241B02" w:rsidP="00295191">
      <w:pPr>
        <w:spacing w:line="480" w:lineRule="auto"/>
        <w:ind w:firstLine="720"/>
        <w:rPr>
          <w:rFonts w:ascii="Courier New" w:hAnsi="Courier New" w:cs="Courier New"/>
        </w:rPr>
      </w:pPr>
      <w:r>
        <w:rPr>
          <w:rFonts w:ascii="Courier New" w:hAnsi="Courier New" w:cs="Courier New"/>
        </w:rPr>
        <w:t>Without th</w:t>
      </w:r>
      <w:r w:rsidR="005467F5">
        <w:rPr>
          <w:rFonts w:ascii="Courier New" w:hAnsi="Courier New" w:cs="Courier New"/>
        </w:rPr>
        <w:t>ese</w:t>
      </w:r>
      <w:r>
        <w:rPr>
          <w:rFonts w:ascii="Courier New" w:hAnsi="Courier New" w:cs="Courier New"/>
        </w:rPr>
        <w:t xml:space="preserve"> data, CDC would be unable to determine what is being done with the funding it provides, what populations are being served, what services are being provided, or which programs are having the most effect in preventing HIV. It would be unable to account to the administration, Congress, or other stakeholders for the proper use of public money or provide transparency for the programs it funds.</w:t>
      </w:r>
      <w:r w:rsidR="008909A6">
        <w:rPr>
          <w:rFonts w:ascii="Courier New" w:hAnsi="Courier New" w:cs="Courier New"/>
        </w:rPr>
        <w:t xml:space="preserve"> </w:t>
      </w:r>
    </w:p>
    <w:p w14:paraId="702B70F3" w14:textId="77777777" w:rsidR="00146F6B" w:rsidRPr="003513DD" w:rsidRDefault="00AD720D" w:rsidP="003D6F38">
      <w:pPr>
        <w:numPr>
          <w:ilvl w:val="2"/>
          <w:numId w:val="3"/>
        </w:numPr>
        <w:tabs>
          <w:tab w:val="clear" w:pos="2040"/>
          <w:tab w:val="num" w:pos="-360"/>
        </w:tabs>
        <w:spacing w:before="120" w:line="480" w:lineRule="auto"/>
        <w:ind w:left="360"/>
        <w:rPr>
          <w:rFonts w:ascii="Courier New" w:hAnsi="Courier New" w:cs="Courier New"/>
        </w:rPr>
      </w:pPr>
      <w:r w:rsidRPr="00647978">
        <w:rPr>
          <w:rFonts w:ascii="Courier New" w:hAnsi="Courier New" w:cs="Courier New"/>
          <w:b/>
        </w:rPr>
        <w:t>Use of Improved Information Technology and Burden Reduction</w:t>
      </w:r>
      <w:r w:rsidRPr="003513DD">
        <w:rPr>
          <w:rFonts w:ascii="Courier New" w:hAnsi="Courier New" w:cs="Courier New"/>
          <w:b/>
          <w:color w:val="FF0000"/>
        </w:rPr>
        <w:t xml:space="preserve"> </w:t>
      </w:r>
    </w:p>
    <w:p w14:paraId="4D9919F4" w14:textId="73F16422" w:rsidR="00BC7C11" w:rsidRDefault="00344300" w:rsidP="00F0487D">
      <w:pPr>
        <w:autoSpaceDE w:val="0"/>
        <w:autoSpaceDN w:val="0"/>
        <w:adjustRightInd w:val="0"/>
        <w:spacing w:before="240" w:line="480" w:lineRule="auto"/>
        <w:ind w:firstLine="720"/>
        <w:rPr>
          <w:rFonts w:ascii="Courier New" w:hAnsi="Courier New" w:cs="Courier New"/>
        </w:rPr>
      </w:pPr>
      <w:r>
        <w:rPr>
          <w:rFonts w:ascii="Courier New" w:hAnsi="Courier New" w:cs="Courier New"/>
        </w:rPr>
        <w:t>Each respondent will determine how data are to be collected. There are no required forms or other data collection instruments. For some types of data</w:t>
      </w:r>
      <w:r w:rsidR="004635CA">
        <w:rPr>
          <w:rFonts w:ascii="Courier New" w:hAnsi="Courier New" w:cs="Courier New"/>
        </w:rPr>
        <w:t xml:space="preserve"> (e.g., HIV testing)</w:t>
      </w:r>
      <w:r>
        <w:rPr>
          <w:rFonts w:ascii="Courier New" w:hAnsi="Courier New" w:cs="Courier New"/>
        </w:rPr>
        <w:t xml:space="preserve">, CDC provides optional, modifiable data collection templates that </w:t>
      </w:r>
      <w:r w:rsidR="00C3656C">
        <w:rPr>
          <w:rFonts w:ascii="Courier New" w:hAnsi="Courier New" w:cs="Courier New"/>
        </w:rPr>
        <w:t>recipient</w:t>
      </w:r>
      <w:r>
        <w:rPr>
          <w:rFonts w:ascii="Courier New" w:hAnsi="Courier New" w:cs="Courier New"/>
        </w:rPr>
        <w:t>s change and adapt for their own procedures and additional, local data needs.</w:t>
      </w:r>
      <w:r w:rsidR="008909A6">
        <w:rPr>
          <w:rFonts w:ascii="Courier New" w:hAnsi="Courier New" w:cs="Courier New"/>
        </w:rPr>
        <w:t xml:space="preserve"> </w:t>
      </w:r>
      <w:r>
        <w:rPr>
          <w:rFonts w:ascii="Courier New" w:hAnsi="Courier New" w:cs="Courier New"/>
        </w:rPr>
        <w:t xml:space="preserve">Many </w:t>
      </w:r>
      <w:r w:rsidR="00C3656C">
        <w:rPr>
          <w:rFonts w:ascii="Courier New" w:hAnsi="Courier New" w:cs="Courier New"/>
        </w:rPr>
        <w:t>recipient</w:t>
      </w:r>
      <w:r>
        <w:rPr>
          <w:rFonts w:ascii="Courier New" w:hAnsi="Courier New" w:cs="Courier New"/>
        </w:rPr>
        <w:t xml:space="preserve">s use their own data system and extract data in specified formats for upload into </w:t>
      </w:r>
      <w:r w:rsidR="00D51131">
        <w:rPr>
          <w:rFonts w:ascii="Courier New" w:hAnsi="Courier New" w:cs="Courier New"/>
        </w:rPr>
        <w:t>EvaluationWeb®.</w:t>
      </w:r>
      <w:r w:rsidR="008909A6">
        <w:rPr>
          <w:rFonts w:ascii="Courier New" w:hAnsi="Courier New" w:cs="Courier New"/>
        </w:rPr>
        <w:t xml:space="preserve"> </w:t>
      </w:r>
    </w:p>
    <w:p w14:paraId="018CB031" w14:textId="2F4ACE4C" w:rsidR="00FA7FEB" w:rsidRDefault="00D51131" w:rsidP="00F0487D">
      <w:pPr>
        <w:autoSpaceDE w:val="0"/>
        <w:autoSpaceDN w:val="0"/>
        <w:adjustRightInd w:val="0"/>
        <w:spacing w:before="240" w:line="480" w:lineRule="auto"/>
        <w:ind w:firstLine="720"/>
        <w:rPr>
          <w:rFonts w:ascii="Courier New" w:hAnsi="Courier New" w:cs="Courier New"/>
        </w:rPr>
      </w:pPr>
      <w:r>
        <w:rPr>
          <w:rFonts w:ascii="Courier New" w:hAnsi="Courier New" w:cs="Courier New"/>
        </w:rPr>
        <w:t xml:space="preserve">For </w:t>
      </w:r>
      <w:r w:rsidR="004A02C2">
        <w:rPr>
          <w:rFonts w:ascii="Courier New" w:hAnsi="Courier New" w:cs="Courier New"/>
        </w:rPr>
        <w:t xml:space="preserve">health departments </w:t>
      </w:r>
      <w:r>
        <w:rPr>
          <w:rFonts w:ascii="Courier New" w:hAnsi="Courier New" w:cs="Courier New"/>
        </w:rPr>
        <w:t xml:space="preserve">who choose to key enter data directly into the EvaluationWeb® system, </w:t>
      </w:r>
      <w:r w:rsidR="00C3656C">
        <w:rPr>
          <w:rFonts w:ascii="Courier New" w:hAnsi="Courier New" w:cs="Courier New"/>
        </w:rPr>
        <w:t>recipient</w:t>
      </w:r>
      <w:r>
        <w:rPr>
          <w:rFonts w:ascii="Courier New" w:hAnsi="Courier New" w:cs="Courier New"/>
        </w:rPr>
        <w:t>s are allowed to customize the system within specified limits to include data for local use that is not reported to CDC.</w:t>
      </w:r>
      <w:r w:rsidR="008909A6">
        <w:rPr>
          <w:rFonts w:ascii="Courier New" w:hAnsi="Courier New" w:cs="Courier New"/>
        </w:rPr>
        <w:t xml:space="preserve"> </w:t>
      </w:r>
      <w:r>
        <w:rPr>
          <w:rFonts w:ascii="Courier New" w:hAnsi="Courier New" w:cs="Courier New"/>
        </w:rPr>
        <w:t xml:space="preserve">In addition, the system is set up by an administrator who specifies the type of funding received from CDC and other default information that automatically </w:t>
      </w:r>
      <w:r w:rsidR="004A02C2">
        <w:rPr>
          <w:rFonts w:ascii="Courier New" w:hAnsi="Courier New" w:cs="Courier New"/>
        </w:rPr>
        <w:t>populates</w:t>
      </w:r>
      <w:r>
        <w:rPr>
          <w:rFonts w:ascii="Courier New" w:hAnsi="Courier New" w:cs="Courier New"/>
        </w:rPr>
        <w:t xml:space="preserve"> what appears on data entry screens in order to simplify data entry.</w:t>
      </w:r>
      <w:r w:rsidR="008909A6">
        <w:rPr>
          <w:rFonts w:ascii="Courier New" w:hAnsi="Courier New" w:cs="Courier New"/>
        </w:rPr>
        <w:t xml:space="preserve"> </w:t>
      </w:r>
    </w:p>
    <w:p w14:paraId="73332EC6" w14:textId="71035867" w:rsidR="00FA7FEB" w:rsidRDefault="00237FE5" w:rsidP="00F0487D">
      <w:pPr>
        <w:autoSpaceDE w:val="0"/>
        <w:autoSpaceDN w:val="0"/>
        <w:adjustRightInd w:val="0"/>
        <w:spacing w:before="240" w:line="480" w:lineRule="auto"/>
        <w:ind w:firstLine="720"/>
        <w:rPr>
          <w:rFonts w:ascii="Courier New" w:hAnsi="Courier New" w:cs="Courier New"/>
        </w:rPr>
      </w:pPr>
      <w:r>
        <w:rPr>
          <w:rFonts w:ascii="Courier New" w:hAnsi="Courier New" w:cs="Courier New"/>
        </w:rPr>
        <w:t>A</w:t>
      </w:r>
      <w:r w:rsidR="004635CA">
        <w:rPr>
          <w:rFonts w:ascii="Courier New" w:hAnsi="Courier New" w:cs="Courier New"/>
        </w:rPr>
        <w:t>ll</w:t>
      </w:r>
      <w:r w:rsidR="00D51131">
        <w:rPr>
          <w:rFonts w:ascii="Courier New" w:hAnsi="Courier New" w:cs="Courier New"/>
        </w:rPr>
        <w:t xml:space="preserve"> directly funded CBOs </w:t>
      </w:r>
      <w:r w:rsidR="008663E9">
        <w:rPr>
          <w:rFonts w:ascii="Courier New" w:hAnsi="Courier New" w:cs="Courier New"/>
        </w:rPr>
        <w:t xml:space="preserve">key enter their data into </w:t>
      </w:r>
      <w:r w:rsidR="005F16BB">
        <w:rPr>
          <w:rFonts w:ascii="Courier New" w:hAnsi="Courier New" w:cs="Courier New"/>
        </w:rPr>
        <w:t>EvaluationWeb®</w:t>
      </w:r>
      <w:r w:rsidR="008663E9">
        <w:rPr>
          <w:rFonts w:ascii="Courier New" w:hAnsi="Courier New" w:cs="Courier New"/>
        </w:rPr>
        <w:t>. D</w:t>
      </w:r>
      <w:r w:rsidR="009E5677">
        <w:rPr>
          <w:rFonts w:ascii="Courier New" w:hAnsi="Courier New" w:cs="Courier New"/>
        </w:rPr>
        <w:t xml:space="preserve">ata </w:t>
      </w:r>
      <w:r w:rsidR="008663E9">
        <w:rPr>
          <w:rFonts w:ascii="Courier New" w:hAnsi="Courier New" w:cs="Courier New"/>
        </w:rPr>
        <w:t xml:space="preserve">entry </w:t>
      </w:r>
      <w:r w:rsidR="009E5677">
        <w:rPr>
          <w:rFonts w:ascii="Courier New" w:hAnsi="Courier New" w:cs="Courier New"/>
        </w:rPr>
        <w:t>from CBOs directly funded by CDC is slightly different from what is asked of CBOs who are funded by health departments using CDC funds, so the system adjusts the data entry screens for CBOs based on the type of funding.</w:t>
      </w:r>
    </w:p>
    <w:p w14:paraId="05859344" w14:textId="32024BD8" w:rsidR="00344300" w:rsidRDefault="00C3656C" w:rsidP="00F0487D">
      <w:pPr>
        <w:autoSpaceDE w:val="0"/>
        <w:autoSpaceDN w:val="0"/>
        <w:adjustRightInd w:val="0"/>
        <w:spacing w:before="240" w:line="480" w:lineRule="auto"/>
        <w:ind w:firstLine="720"/>
        <w:rPr>
          <w:rFonts w:ascii="Courier New" w:hAnsi="Courier New" w:cs="Courier New"/>
        </w:rPr>
      </w:pPr>
      <w:r>
        <w:rPr>
          <w:rFonts w:ascii="Courier New" w:hAnsi="Courier New" w:cs="Courier New"/>
        </w:rPr>
        <w:t xml:space="preserve">The </w:t>
      </w:r>
      <w:r w:rsidR="006311BF" w:rsidRPr="00C3656C">
        <w:rPr>
          <w:rFonts w:ascii="Courier New" w:hAnsi="Courier New" w:cs="Courier New"/>
        </w:rPr>
        <w:t xml:space="preserve">NHM&amp;E </w:t>
      </w:r>
      <w:r w:rsidR="009E5677" w:rsidRPr="00C3656C">
        <w:rPr>
          <w:rFonts w:ascii="Courier New" w:hAnsi="Courier New" w:cs="Courier New"/>
        </w:rPr>
        <w:t>data entry screen</w:t>
      </w:r>
      <w:r w:rsidR="006311BF" w:rsidRPr="00C3656C">
        <w:rPr>
          <w:rFonts w:ascii="Courier New" w:hAnsi="Courier New" w:cs="Courier New"/>
        </w:rPr>
        <w:t xml:space="preserve"> for </w:t>
      </w:r>
      <w:r w:rsidR="009F7E99" w:rsidRPr="00C3656C">
        <w:rPr>
          <w:rFonts w:ascii="Courier New" w:hAnsi="Courier New" w:cs="Courier New"/>
        </w:rPr>
        <w:t xml:space="preserve">collecting </w:t>
      </w:r>
      <w:r w:rsidRPr="004E362D">
        <w:rPr>
          <w:rFonts w:ascii="Courier New" w:hAnsi="Courier New" w:cs="Courier New"/>
        </w:rPr>
        <w:t xml:space="preserve">the </w:t>
      </w:r>
      <w:r w:rsidRPr="00C3656C">
        <w:rPr>
          <w:rFonts w:ascii="Courier New" w:hAnsi="Courier New" w:cs="Courier New"/>
        </w:rPr>
        <w:t>Option 1</w:t>
      </w:r>
      <w:r w:rsidR="00237FE5" w:rsidRPr="00C3656C">
        <w:rPr>
          <w:rFonts w:ascii="Courier New" w:hAnsi="Courier New" w:cs="Courier New"/>
        </w:rPr>
        <w:t xml:space="preserve"> NHM&amp;E requirements </w:t>
      </w:r>
      <w:r w:rsidR="009F7E99" w:rsidRPr="00C3656C">
        <w:rPr>
          <w:rFonts w:ascii="Courier New" w:hAnsi="Courier New" w:cs="Courier New"/>
        </w:rPr>
        <w:t>(</w:t>
      </w:r>
      <w:r w:rsidR="006311BF" w:rsidRPr="004E362D">
        <w:rPr>
          <w:rFonts w:ascii="Courier New" w:hAnsi="Courier New" w:cs="Courier New"/>
          <w:b/>
        </w:rPr>
        <w:t>Attachment 3A</w:t>
      </w:r>
      <w:r w:rsidR="006311BF" w:rsidRPr="00C3656C">
        <w:rPr>
          <w:rFonts w:ascii="Courier New" w:hAnsi="Courier New" w:cs="Courier New"/>
        </w:rPr>
        <w:t xml:space="preserve">) and </w:t>
      </w:r>
      <w:r w:rsidR="00FA7FEB" w:rsidRPr="00C3656C">
        <w:rPr>
          <w:rFonts w:ascii="Courier New" w:hAnsi="Courier New" w:cs="Courier New"/>
        </w:rPr>
        <w:t xml:space="preserve">the other for </w:t>
      </w:r>
      <w:r w:rsidRPr="00C3656C">
        <w:rPr>
          <w:rFonts w:ascii="Courier New" w:hAnsi="Courier New" w:cs="Courier New"/>
        </w:rPr>
        <w:t>collecting Option 2</w:t>
      </w:r>
      <w:r w:rsidR="00237FE5" w:rsidRPr="00C3656C">
        <w:rPr>
          <w:rFonts w:ascii="Courier New" w:hAnsi="Courier New" w:cs="Courier New"/>
        </w:rPr>
        <w:t xml:space="preserve"> NHM&amp;E requirements (</w:t>
      </w:r>
      <w:r w:rsidR="006311BF" w:rsidRPr="004E362D">
        <w:rPr>
          <w:rFonts w:ascii="Courier New" w:hAnsi="Courier New" w:cs="Courier New"/>
          <w:b/>
        </w:rPr>
        <w:t>Attachment 3B</w:t>
      </w:r>
      <w:r w:rsidR="006311BF" w:rsidRPr="00C3656C">
        <w:rPr>
          <w:rFonts w:ascii="Courier New" w:hAnsi="Courier New" w:cs="Courier New"/>
        </w:rPr>
        <w:t>). S</w:t>
      </w:r>
      <w:r w:rsidR="009E5677" w:rsidRPr="00C3656C">
        <w:rPr>
          <w:rFonts w:ascii="Courier New" w:hAnsi="Courier New" w:cs="Courier New"/>
        </w:rPr>
        <w:t xml:space="preserve">ystem screens </w:t>
      </w:r>
      <w:r w:rsidR="006311BF" w:rsidRPr="00C3656C">
        <w:rPr>
          <w:rFonts w:ascii="Courier New" w:hAnsi="Courier New" w:cs="Courier New"/>
        </w:rPr>
        <w:t>may be adjusted to</w:t>
      </w:r>
      <w:r w:rsidR="009E5677" w:rsidRPr="00C3656C">
        <w:rPr>
          <w:rFonts w:ascii="Courier New" w:hAnsi="Courier New" w:cs="Courier New"/>
        </w:rPr>
        <w:t xml:space="preserve"> the needs of the specific </w:t>
      </w:r>
      <w:r w:rsidR="00CE358E" w:rsidRPr="00C3656C">
        <w:rPr>
          <w:rFonts w:ascii="Courier New" w:hAnsi="Courier New" w:cs="Courier New"/>
        </w:rPr>
        <w:t>health department or CBO.</w:t>
      </w:r>
    </w:p>
    <w:p w14:paraId="706F4136" w14:textId="77777777" w:rsidR="000C18EC" w:rsidRPr="000C18EC" w:rsidRDefault="000C18EC" w:rsidP="000C18EC">
      <w:pPr>
        <w:autoSpaceDE w:val="0"/>
        <w:autoSpaceDN w:val="0"/>
        <w:adjustRightInd w:val="0"/>
        <w:spacing w:before="240" w:line="480" w:lineRule="auto"/>
        <w:ind w:firstLine="720"/>
        <w:rPr>
          <w:rFonts w:ascii="Courier New" w:hAnsi="Courier New" w:cs="Courier New"/>
        </w:rPr>
      </w:pPr>
      <w:r w:rsidRPr="000C18EC">
        <w:rPr>
          <w:rFonts w:ascii="Courier New" w:hAnsi="Courier New" w:cs="Courier New"/>
        </w:rPr>
        <w:t xml:space="preserve">All funded </w:t>
      </w:r>
      <w:r w:rsidR="00B833D7">
        <w:rPr>
          <w:rFonts w:ascii="Courier New" w:hAnsi="Courier New" w:cs="Courier New"/>
        </w:rPr>
        <w:t>HDs</w:t>
      </w:r>
      <w:r w:rsidRPr="000C18EC">
        <w:rPr>
          <w:rFonts w:ascii="Courier New" w:hAnsi="Courier New" w:cs="Courier New"/>
        </w:rPr>
        <w:t xml:space="preserve"> and CBOs under CDC HIV prevention program funding announcements must submit required NHM&amp;E data to CDC through an approved CDC Data System. CDC is currently using EvaluationWeb® </w:t>
      </w:r>
      <w:r w:rsidR="00BE4A32">
        <w:rPr>
          <w:rFonts w:ascii="Courier New" w:hAnsi="Courier New" w:cs="Courier New"/>
        </w:rPr>
        <w:t>f</w:t>
      </w:r>
      <w:r w:rsidRPr="000C18EC">
        <w:rPr>
          <w:rFonts w:ascii="Courier New" w:hAnsi="Courier New" w:cs="Courier New"/>
        </w:rPr>
        <w:t xml:space="preserve">or NHM&amp;E data. </w:t>
      </w:r>
      <w:r w:rsidR="00BE4A32">
        <w:rPr>
          <w:rFonts w:ascii="Courier New" w:hAnsi="Courier New" w:cs="Courier New"/>
        </w:rPr>
        <w:t>EvaluationWeb®</w:t>
      </w:r>
      <w:r w:rsidRPr="000C18EC">
        <w:rPr>
          <w:rFonts w:ascii="Courier New" w:hAnsi="Courier New" w:cs="Courier New"/>
        </w:rPr>
        <w:t xml:space="preserve"> is a secure, browser-based software application designed to provide the necessary mechanism for collecting and reporting standardized, sensitive NHM&amp;E data.</w:t>
      </w:r>
    </w:p>
    <w:p w14:paraId="7725A695" w14:textId="3F44625F" w:rsidR="009C047D" w:rsidRPr="009C047D" w:rsidRDefault="00B833D7" w:rsidP="00F0487D">
      <w:pPr>
        <w:autoSpaceDE w:val="0"/>
        <w:autoSpaceDN w:val="0"/>
        <w:adjustRightInd w:val="0"/>
        <w:spacing w:before="240" w:line="480" w:lineRule="auto"/>
        <w:ind w:firstLine="720"/>
        <w:rPr>
          <w:rFonts w:ascii="Courier New" w:hAnsi="Courier New" w:cs="Courier New"/>
        </w:rPr>
      </w:pPr>
      <w:r>
        <w:rPr>
          <w:rFonts w:ascii="Courier New" w:hAnsi="Courier New" w:cs="Courier New"/>
        </w:rPr>
        <w:t xml:space="preserve">HDs </w:t>
      </w:r>
      <w:r w:rsidR="009C047D">
        <w:rPr>
          <w:rFonts w:ascii="Courier New" w:hAnsi="Courier New" w:cs="Courier New"/>
        </w:rPr>
        <w:t xml:space="preserve">are given the option of using their own software system to collect NHM&amp;E data </w:t>
      </w:r>
      <w:r w:rsidR="00C558EB">
        <w:rPr>
          <w:rFonts w:ascii="Courier New" w:hAnsi="Courier New" w:cs="Courier New"/>
        </w:rPr>
        <w:t xml:space="preserve">and uploading to </w:t>
      </w:r>
      <w:r w:rsidR="00BE4A32">
        <w:rPr>
          <w:rFonts w:ascii="Courier New" w:hAnsi="Courier New" w:cs="Courier New"/>
        </w:rPr>
        <w:t>EvaluationWeb®</w:t>
      </w:r>
      <w:r w:rsidR="00C558EB">
        <w:rPr>
          <w:rFonts w:ascii="Courier New" w:hAnsi="Courier New" w:cs="Courier New"/>
        </w:rPr>
        <w:t xml:space="preserve"> </w:t>
      </w:r>
      <w:r w:rsidR="009C047D">
        <w:rPr>
          <w:rFonts w:ascii="Courier New" w:hAnsi="Courier New" w:cs="Courier New"/>
        </w:rPr>
        <w:t xml:space="preserve">or </w:t>
      </w:r>
      <w:r w:rsidR="00C558EB">
        <w:rPr>
          <w:rFonts w:ascii="Courier New" w:hAnsi="Courier New" w:cs="Courier New"/>
        </w:rPr>
        <w:t xml:space="preserve">key-entering data directly into </w:t>
      </w:r>
      <w:r w:rsidR="009C047D">
        <w:rPr>
          <w:rFonts w:ascii="Courier New" w:hAnsi="Courier New" w:cs="Courier New"/>
        </w:rPr>
        <w:t xml:space="preserve">the CDC-provided </w:t>
      </w:r>
      <w:r w:rsidR="00BE4A32">
        <w:rPr>
          <w:rFonts w:ascii="Courier New" w:hAnsi="Courier New" w:cs="Courier New"/>
        </w:rPr>
        <w:t>EvaluationWeb®</w:t>
      </w:r>
      <w:r w:rsidR="00EE506C">
        <w:rPr>
          <w:rFonts w:ascii="Courier New" w:hAnsi="Courier New" w:cs="Courier New"/>
        </w:rPr>
        <w:t xml:space="preserve"> s</w:t>
      </w:r>
      <w:r w:rsidR="009C047D">
        <w:rPr>
          <w:rFonts w:ascii="Courier New" w:hAnsi="Courier New" w:cs="Courier New"/>
        </w:rPr>
        <w:t xml:space="preserve">oftware. </w:t>
      </w:r>
      <w:r w:rsidR="00EE506C">
        <w:rPr>
          <w:rFonts w:ascii="Courier New" w:hAnsi="Courier New" w:cs="Courier New"/>
        </w:rPr>
        <w:t xml:space="preserve">Directly-funded CBOs are required to key-enter data directly into the CDC-provided </w:t>
      </w:r>
      <w:r w:rsidR="00BE4A32">
        <w:rPr>
          <w:rFonts w:ascii="Courier New" w:hAnsi="Courier New" w:cs="Courier New"/>
        </w:rPr>
        <w:t>EvaluationWeb®</w:t>
      </w:r>
      <w:r w:rsidR="00EE506C">
        <w:rPr>
          <w:rFonts w:ascii="Courier New" w:hAnsi="Courier New" w:cs="Courier New"/>
        </w:rPr>
        <w:t xml:space="preserve"> software. </w:t>
      </w:r>
      <w:r>
        <w:rPr>
          <w:rFonts w:ascii="Courier New" w:hAnsi="Courier New" w:cs="Courier New"/>
        </w:rPr>
        <w:t>HDs</w:t>
      </w:r>
      <w:r w:rsidR="009C047D">
        <w:rPr>
          <w:rFonts w:ascii="Courier New" w:hAnsi="Courier New" w:cs="Courier New"/>
        </w:rPr>
        <w:t xml:space="preserve"> who use their own software must collect the standardized NHM&amp;E data and then convert th</w:t>
      </w:r>
      <w:r w:rsidR="005467F5">
        <w:rPr>
          <w:rFonts w:ascii="Courier New" w:hAnsi="Courier New" w:cs="Courier New"/>
        </w:rPr>
        <w:t>ose</w:t>
      </w:r>
      <w:r w:rsidR="009C047D">
        <w:rPr>
          <w:rFonts w:ascii="Courier New" w:hAnsi="Courier New" w:cs="Courier New"/>
        </w:rPr>
        <w:t xml:space="preserve"> data into </w:t>
      </w:r>
      <w:r w:rsidR="008236E7">
        <w:rPr>
          <w:rFonts w:ascii="Courier New" w:hAnsi="Courier New" w:cs="Courier New"/>
        </w:rPr>
        <w:t>one of several</w:t>
      </w:r>
      <w:r w:rsidR="009C047D">
        <w:rPr>
          <w:rFonts w:ascii="Courier New" w:hAnsi="Courier New" w:cs="Courier New"/>
        </w:rPr>
        <w:t xml:space="preserve"> CDC-specified format</w:t>
      </w:r>
      <w:r w:rsidR="008236E7">
        <w:rPr>
          <w:rFonts w:ascii="Courier New" w:hAnsi="Courier New" w:cs="Courier New"/>
        </w:rPr>
        <w:t xml:space="preserve">s for upload to </w:t>
      </w:r>
      <w:r w:rsidR="00BE4A32">
        <w:rPr>
          <w:rFonts w:ascii="Courier New" w:hAnsi="Courier New" w:cs="Courier New"/>
        </w:rPr>
        <w:t>EvaluationWeb®</w:t>
      </w:r>
      <w:r w:rsidR="009C047D">
        <w:rPr>
          <w:rFonts w:ascii="Courier New" w:hAnsi="Courier New" w:cs="Courier New"/>
        </w:rPr>
        <w:t xml:space="preserve">. </w:t>
      </w:r>
      <w:r>
        <w:rPr>
          <w:rFonts w:ascii="Courier New" w:hAnsi="Courier New" w:cs="Courier New"/>
        </w:rPr>
        <w:t xml:space="preserve">HDs </w:t>
      </w:r>
      <w:r w:rsidR="009C047D">
        <w:rPr>
          <w:rFonts w:ascii="Courier New" w:hAnsi="Courier New" w:cs="Courier New"/>
        </w:rPr>
        <w:t xml:space="preserve">who choose to </w:t>
      </w:r>
      <w:r w:rsidR="008236E7">
        <w:rPr>
          <w:rFonts w:ascii="Courier New" w:hAnsi="Courier New" w:cs="Courier New"/>
        </w:rPr>
        <w:t xml:space="preserve">enter data directly into </w:t>
      </w:r>
      <w:r w:rsidR="00BE4A32">
        <w:rPr>
          <w:rFonts w:ascii="Courier New" w:hAnsi="Courier New" w:cs="Courier New"/>
        </w:rPr>
        <w:t>EvaluationWeb®</w:t>
      </w:r>
      <w:r w:rsidR="009C047D" w:rsidRPr="009C047D">
        <w:rPr>
          <w:rFonts w:ascii="Courier New" w:hAnsi="Courier New" w:cs="Courier New"/>
        </w:rPr>
        <w:t xml:space="preserve"> </w:t>
      </w:r>
      <w:r>
        <w:rPr>
          <w:rFonts w:ascii="Courier New" w:hAnsi="Courier New" w:cs="Courier New"/>
        </w:rPr>
        <w:t xml:space="preserve">and CBOs that are required to enter data directly </w:t>
      </w:r>
      <w:r w:rsidR="009C047D">
        <w:rPr>
          <w:rFonts w:ascii="Courier New" w:hAnsi="Courier New" w:cs="Courier New"/>
        </w:rPr>
        <w:t>are provide</w:t>
      </w:r>
      <w:r w:rsidR="008B57CA">
        <w:rPr>
          <w:rFonts w:ascii="Courier New" w:hAnsi="Courier New" w:cs="Courier New"/>
        </w:rPr>
        <w:t>d</w:t>
      </w:r>
      <w:r w:rsidR="009C047D">
        <w:rPr>
          <w:rFonts w:ascii="Courier New" w:hAnsi="Courier New" w:cs="Courier New"/>
        </w:rPr>
        <w:t xml:space="preserve"> a free, browser-based, secure</w:t>
      </w:r>
      <w:r w:rsidR="009C047D" w:rsidRPr="009C047D">
        <w:rPr>
          <w:rFonts w:ascii="Courier New" w:hAnsi="Courier New" w:cs="Courier New"/>
        </w:rPr>
        <w:t xml:space="preserve"> electronic mechanism for collecting and reporting </w:t>
      </w:r>
      <w:r w:rsidR="009C047D">
        <w:rPr>
          <w:rFonts w:ascii="Courier New" w:hAnsi="Courier New" w:cs="Courier New"/>
        </w:rPr>
        <w:t xml:space="preserve">the </w:t>
      </w:r>
      <w:r w:rsidR="009C047D" w:rsidRPr="009C047D">
        <w:rPr>
          <w:rFonts w:ascii="Courier New" w:hAnsi="Courier New" w:cs="Courier New"/>
        </w:rPr>
        <w:t xml:space="preserve">standardized </w:t>
      </w:r>
      <w:r w:rsidR="009C047D">
        <w:rPr>
          <w:rFonts w:ascii="Courier New" w:hAnsi="Courier New" w:cs="Courier New"/>
        </w:rPr>
        <w:t xml:space="preserve">NHM&amp;E </w:t>
      </w:r>
      <w:r w:rsidR="009C047D" w:rsidRPr="009C047D">
        <w:rPr>
          <w:rFonts w:ascii="Courier New" w:hAnsi="Courier New" w:cs="Courier New"/>
        </w:rPr>
        <w:t xml:space="preserve">HIV prevention </w:t>
      </w:r>
      <w:r w:rsidR="005467F5">
        <w:rPr>
          <w:rFonts w:ascii="Courier New" w:hAnsi="Courier New" w:cs="Courier New"/>
        </w:rPr>
        <w:t xml:space="preserve">program </w:t>
      </w:r>
      <w:r w:rsidR="009C047D" w:rsidRPr="009C047D">
        <w:rPr>
          <w:rFonts w:ascii="Courier New" w:hAnsi="Courier New" w:cs="Courier New"/>
        </w:rPr>
        <w:t xml:space="preserve">data. </w:t>
      </w:r>
      <w:r w:rsidR="008236E7">
        <w:rPr>
          <w:rFonts w:ascii="Courier New" w:hAnsi="Courier New" w:cs="Courier New"/>
        </w:rPr>
        <w:t>The data from both sources is checked for quality and conformity to NHM&amp;E requirements by the contractor before being compiled into analyzable databases and submitted to CDC.</w:t>
      </w:r>
    </w:p>
    <w:p w14:paraId="7A74869B" w14:textId="77777777" w:rsidR="009C047D" w:rsidRPr="009C047D" w:rsidRDefault="009C047D" w:rsidP="00F0487D">
      <w:pPr>
        <w:autoSpaceDE w:val="0"/>
        <w:autoSpaceDN w:val="0"/>
        <w:adjustRightInd w:val="0"/>
        <w:spacing w:line="480" w:lineRule="auto"/>
        <w:ind w:firstLine="720"/>
        <w:rPr>
          <w:rFonts w:ascii="Courier New" w:hAnsi="Courier New" w:cs="Courier New"/>
        </w:rPr>
      </w:pPr>
      <w:r w:rsidRPr="009C047D">
        <w:rPr>
          <w:rFonts w:ascii="Courier New" w:hAnsi="Courier New" w:cs="Courier New"/>
        </w:rPr>
        <w:t xml:space="preserve">The </w:t>
      </w:r>
      <w:r w:rsidR="00A05008">
        <w:rPr>
          <w:rFonts w:ascii="Courier New" w:hAnsi="Courier New" w:cs="Courier New"/>
        </w:rPr>
        <w:t xml:space="preserve">optional </w:t>
      </w:r>
      <w:r w:rsidR="00BE4A32">
        <w:rPr>
          <w:rFonts w:ascii="Courier New" w:hAnsi="Courier New" w:cs="Courier New"/>
        </w:rPr>
        <w:t>EvaluationWeb®</w:t>
      </w:r>
      <w:r w:rsidRPr="009C047D">
        <w:rPr>
          <w:rFonts w:ascii="Courier New" w:hAnsi="Courier New" w:cs="Courier New"/>
        </w:rPr>
        <w:t xml:space="preserve"> software application was designed with input from representatives of </w:t>
      </w:r>
      <w:r w:rsidR="00B833D7">
        <w:rPr>
          <w:rFonts w:ascii="Courier New" w:hAnsi="Courier New" w:cs="Courier New"/>
        </w:rPr>
        <w:t>HDs, CBOs</w:t>
      </w:r>
      <w:r w:rsidRPr="009C047D">
        <w:rPr>
          <w:rFonts w:ascii="Courier New" w:hAnsi="Courier New" w:cs="Courier New"/>
        </w:rPr>
        <w:t xml:space="preserve">, and other HIV prevention partners. The </w:t>
      </w:r>
      <w:r w:rsidR="00BE4A32">
        <w:rPr>
          <w:rFonts w:ascii="Courier New" w:hAnsi="Courier New" w:cs="Courier New"/>
        </w:rPr>
        <w:t>EvaluationWeb®</w:t>
      </w:r>
      <w:r w:rsidRPr="009C047D">
        <w:rPr>
          <w:rFonts w:ascii="Courier New" w:hAnsi="Courier New" w:cs="Courier New"/>
        </w:rPr>
        <w:t xml:space="preserve"> software </w:t>
      </w:r>
      <w:r w:rsidR="00F52B49">
        <w:rPr>
          <w:rFonts w:ascii="Courier New" w:hAnsi="Courier New" w:cs="Courier New"/>
        </w:rPr>
        <w:t>combines</w:t>
      </w:r>
      <w:r w:rsidRPr="009C047D">
        <w:rPr>
          <w:rFonts w:ascii="Courier New" w:hAnsi="Courier New" w:cs="Courier New"/>
        </w:rPr>
        <w:t xml:space="preserve"> agency, </w:t>
      </w:r>
      <w:r w:rsidR="00B833D7">
        <w:rPr>
          <w:rFonts w:ascii="Courier New" w:hAnsi="Courier New" w:cs="Courier New"/>
        </w:rPr>
        <w:t>program</w:t>
      </w:r>
      <w:r w:rsidRPr="009C047D">
        <w:rPr>
          <w:rFonts w:ascii="Courier New" w:hAnsi="Courier New" w:cs="Courier New"/>
        </w:rPr>
        <w:t xml:space="preserve">, and client data into one system. This integrated system reduces the burden of entering client data separately by </w:t>
      </w:r>
      <w:r w:rsidR="00B833D7">
        <w:rPr>
          <w:rFonts w:ascii="Courier New" w:hAnsi="Courier New" w:cs="Courier New"/>
        </w:rPr>
        <w:t>program</w:t>
      </w:r>
      <w:r w:rsidRPr="009C047D">
        <w:rPr>
          <w:rFonts w:ascii="Courier New" w:hAnsi="Courier New" w:cs="Courier New"/>
        </w:rPr>
        <w:t xml:space="preserve"> and allows for enhanced flexibility in monitoring and analyzing data across a range of HIV prevention activities. </w:t>
      </w:r>
    </w:p>
    <w:p w14:paraId="635CD879" w14:textId="1D247B82" w:rsidR="00295191" w:rsidRDefault="008236E7" w:rsidP="00A15E46">
      <w:pPr>
        <w:autoSpaceDE w:val="0"/>
        <w:autoSpaceDN w:val="0"/>
        <w:adjustRightInd w:val="0"/>
        <w:spacing w:line="480" w:lineRule="auto"/>
        <w:ind w:firstLine="720"/>
        <w:rPr>
          <w:rFonts w:ascii="Courier New" w:hAnsi="Courier New" w:cs="Courier New"/>
        </w:rPr>
      </w:pPr>
      <w:r>
        <w:rPr>
          <w:rFonts w:ascii="Courier New" w:hAnsi="Courier New" w:cs="Courier New"/>
        </w:rPr>
        <w:t>D</w:t>
      </w:r>
      <w:r w:rsidR="009C047D" w:rsidRPr="009C047D">
        <w:rPr>
          <w:rFonts w:ascii="Courier New" w:hAnsi="Courier New" w:cs="Courier New"/>
        </w:rPr>
        <w:t xml:space="preserve">ata variable business rules have been built into the </w:t>
      </w:r>
      <w:r w:rsidR="00BE4A32">
        <w:rPr>
          <w:rFonts w:ascii="Courier New" w:hAnsi="Courier New" w:cs="Courier New"/>
        </w:rPr>
        <w:t>EvaluationWeb®</w:t>
      </w:r>
      <w:r w:rsidR="009C047D" w:rsidRPr="009C047D">
        <w:rPr>
          <w:rFonts w:ascii="Courier New" w:hAnsi="Courier New" w:cs="Courier New"/>
        </w:rPr>
        <w:t xml:space="preserve"> software application to enhance the reliability and integrity of the data. These business rules establish the interrelationships among variables and serve as system performance checks for accurate data entry. CDC </w:t>
      </w:r>
      <w:r w:rsidR="00C3656C">
        <w:rPr>
          <w:rFonts w:ascii="Courier New" w:hAnsi="Courier New" w:cs="Courier New"/>
        </w:rPr>
        <w:t>recipient</w:t>
      </w:r>
      <w:r w:rsidR="009C047D" w:rsidRPr="009C047D">
        <w:rPr>
          <w:rFonts w:ascii="Courier New" w:hAnsi="Courier New" w:cs="Courier New"/>
        </w:rPr>
        <w:t xml:space="preserve">s gain access to </w:t>
      </w:r>
      <w:r w:rsidR="00BE4A32">
        <w:rPr>
          <w:rFonts w:ascii="Courier New" w:hAnsi="Courier New" w:cs="Courier New"/>
        </w:rPr>
        <w:t>EvaluationWeb®</w:t>
      </w:r>
      <w:r>
        <w:rPr>
          <w:rFonts w:ascii="Courier New" w:hAnsi="Courier New" w:cs="Courier New"/>
        </w:rPr>
        <w:t xml:space="preserve"> after authentication of user identities</w:t>
      </w:r>
      <w:r w:rsidR="009C047D" w:rsidRPr="009C047D">
        <w:rPr>
          <w:rFonts w:ascii="Courier New" w:hAnsi="Courier New" w:cs="Courier New"/>
        </w:rPr>
        <w:t>.</w:t>
      </w:r>
      <w:r w:rsidR="008909A6">
        <w:rPr>
          <w:rFonts w:ascii="Courier New" w:hAnsi="Courier New" w:cs="Courier New"/>
        </w:rPr>
        <w:t xml:space="preserve"> </w:t>
      </w:r>
    </w:p>
    <w:p w14:paraId="7BE99702" w14:textId="77777777" w:rsidR="00F44719" w:rsidRPr="00647978" w:rsidRDefault="00AD720D" w:rsidP="003D6F38">
      <w:pPr>
        <w:numPr>
          <w:ilvl w:val="2"/>
          <w:numId w:val="3"/>
        </w:numPr>
        <w:tabs>
          <w:tab w:val="clear" w:pos="2040"/>
          <w:tab w:val="num" w:pos="-360"/>
        </w:tabs>
        <w:spacing w:before="120" w:line="480" w:lineRule="auto"/>
        <w:ind w:left="360"/>
        <w:rPr>
          <w:rFonts w:ascii="Courier New" w:hAnsi="Courier New" w:cs="Courier New"/>
        </w:rPr>
      </w:pPr>
      <w:r w:rsidRPr="00647978">
        <w:rPr>
          <w:rFonts w:ascii="Courier New" w:hAnsi="Courier New" w:cs="Courier New"/>
          <w:b/>
        </w:rPr>
        <w:t>Efforts to Identify Duplication and Use of Similar Information</w:t>
      </w:r>
      <w:r w:rsidRPr="003513DD">
        <w:rPr>
          <w:rFonts w:ascii="Courier New" w:hAnsi="Courier New" w:cs="Courier New"/>
          <w:b/>
          <w:color w:val="FF0000"/>
        </w:rPr>
        <w:t xml:space="preserve"> </w:t>
      </w:r>
    </w:p>
    <w:p w14:paraId="4B532DFF" w14:textId="1BA2DC22" w:rsidR="00F44719" w:rsidRDefault="00F44719" w:rsidP="00F0487D">
      <w:pPr>
        <w:keepLines/>
        <w:spacing w:line="480" w:lineRule="auto"/>
        <w:ind w:firstLine="720"/>
        <w:rPr>
          <w:rFonts w:ascii="Courier New" w:hAnsi="Courier New" w:cs="Courier New"/>
        </w:rPr>
      </w:pPr>
      <w:r>
        <w:rPr>
          <w:rFonts w:ascii="Courier New" w:hAnsi="Courier New" w:cs="Courier New"/>
        </w:rPr>
        <w:t xml:space="preserve">Efforts to identify duplication of </w:t>
      </w:r>
      <w:r w:rsidR="008C622A">
        <w:rPr>
          <w:rFonts w:ascii="Courier New" w:hAnsi="Courier New" w:cs="Courier New"/>
        </w:rPr>
        <w:t>NH</w:t>
      </w:r>
      <w:r w:rsidR="005F7FCE">
        <w:rPr>
          <w:rFonts w:ascii="Courier New" w:hAnsi="Courier New" w:cs="Courier New"/>
        </w:rPr>
        <w:t xml:space="preserve">M&amp;E </w:t>
      </w:r>
      <w:r>
        <w:rPr>
          <w:rFonts w:ascii="Courier New" w:hAnsi="Courier New" w:cs="Courier New"/>
        </w:rPr>
        <w:t xml:space="preserve">data include the assessment of existing or previously used HIV prevention data collection systems used by CDC, other federal agencies, as well as health </w:t>
      </w:r>
      <w:r w:rsidR="008C622A">
        <w:rPr>
          <w:rFonts w:ascii="Courier New" w:hAnsi="Courier New" w:cs="Courier New"/>
        </w:rPr>
        <w:t>department</w:t>
      </w:r>
      <w:r w:rsidR="00E47D89">
        <w:rPr>
          <w:rFonts w:ascii="Courier New" w:hAnsi="Courier New" w:cs="Courier New"/>
        </w:rPr>
        <w:t>s</w:t>
      </w:r>
      <w:r>
        <w:rPr>
          <w:rFonts w:ascii="Courier New" w:hAnsi="Courier New" w:cs="Courier New"/>
        </w:rPr>
        <w:t xml:space="preserve"> and community-based organizations. </w:t>
      </w:r>
      <w:r w:rsidR="00323E5B">
        <w:rPr>
          <w:rFonts w:ascii="Courier New" w:hAnsi="Courier New" w:cs="Courier New"/>
        </w:rPr>
        <w:t xml:space="preserve">It should be noted that because the NHM&amp;E data reporting requirements are specific to CDC-funded HIV prevention activities, the only possible duplication is if other federal or state organizations </w:t>
      </w:r>
      <w:r w:rsidR="008C622A">
        <w:rPr>
          <w:rFonts w:ascii="Courier New" w:hAnsi="Courier New" w:cs="Courier New"/>
        </w:rPr>
        <w:t xml:space="preserve">or entities </w:t>
      </w:r>
      <w:r w:rsidR="00323E5B">
        <w:rPr>
          <w:rFonts w:ascii="Courier New" w:hAnsi="Courier New" w:cs="Courier New"/>
        </w:rPr>
        <w:t xml:space="preserve">are also funding the same HIV prevention activities to be performed by the same </w:t>
      </w:r>
      <w:r w:rsidR="00C3656C">
        <w:rPr>
          <w:rFonts w:ascii="Courier New" w:hAnsi="Courier New" w:cs="Courier New"/>
        </w:rPr>
        <w:t>recipient</w:t>
      </w:r>
      <w:r w:rsidR="00323E5B">
        <w:rPr>
          <w:rFonts w:ascii="Courier New" w:hAnsi="Courier New" w:cs="Courier New"/>
        </w:rPr>
        <w:t>s.</w:t>
      </w:r>
    </w:p>
    <w:p w14:paraId="51187CA8" w14:textId="0B71A332" w:rsidR="00F44719" w:rsidRDefault="00F44719" w:rsidP="00F0487D">
      <w:pPr>
        <w:spacing w:line="480" w:lineRule="auto"/>
        <w:ind w:firstLine="720"/>
        <w:rPr>
          <w:rFonts w:ascii="Courier New" w:hAnsi="Courier New" w:cs="Courier New"/>
        </w:rPr>
      </w:pPr>
      <w:r w:rsidRPr="00F52B49">
        <w:rPr>
          <w:rFonts w:ascii="Courier New" w:hAnsi="Courier New" w:cs="Courier New"/>
        </w:rPr>
        <w:t xml:space="preserve">Within CDC, </w:t>
      </w:r>
      <w:r w:rsidR="004A12FF">
        <w:rPr>
          <w:rFonts w:ascii="Courier New" w:hAnsi="Courier New" w:cs="Courier New"/>
        </w:rPr>
        <w:t xml:space="preserve">there are two demonstration projects </w:t>
      </w:r>
      <w:r w:rsidR="007614D5">
        <w:rPr>
          <w:rFonts w:ascii="Courier New" w:hAnsi="Courier New" w:cs="Courier New"/>
        </w:rPr>
        <w:t>(Comprehensive HIV Prevention and Care for Men Who Have Sex with Men of Color, OMB 0920-</w:t>
      </w:r>
      <w:r w:rsidR="009D2896">
        <w:rPr>
          <w:rFonts w:ascii="Courier New" w:hAnsi="Courier New" w:cs="Courier New"/>
        </w:rPr>
        <w:t>11</w:t>
      </w:r>
      <w:r w:rsidR="007614D5">
        <w:rPr>
          <w:rFonts w:ascii="Courier New" w:hAnsi="Courier New" w:cs="Courier New"/>
        </w:rPr>
        <w:t xml:space="preserve">78, Exp. 04/30/2020; Project PrIDE, OMB 0920-1201, Exp. 10/31/2020) </w:t>
      </w:r>
      <w:r w:rsidR="00B558E6">
        <w:rPr>
          <w:rFonts w:ascii="Courier New" w:hAnsi="Courier New" w:cs="Courier New"/>
        </w:rPr>
        <w:t xml:space="preserve">that have 12 </w:t>
      </w:r>
      <w:r w:rsidR="00C3656C">
        <w:rPr>
          <w:rFonts w:ascii="Courier New" w:hAnsi="Courier New" w:cs="Courier New"/>
        </w:rPr>
        <w:t>recipient</w:t>
      </w:r>
      <w:r w:rsidR="00B558E6">
        <w:rPr>
          <w:rFonts w:ascii="Courier New" w:hAnsi="Courier New" w:cs="Courier New"/>
        </w:rPr>
        <w:t>s in common with this ICR. Sim</w:t>
      </w:r>
      <w:r w:rsidR="007614D5">
        <w:rPr>
          <w:rFonts w:ascii="Courier New" w:hAnsi="Courier New" w:cs="Courier New"/>
        </w:rPr>
        <w:t xml:space="preserve">ilar data elements were aligned. </w:t>
      </w:r>
      <w:r w:rsidR="00B558E6">
        <w:rPr>
          <w:rFonts w:ascii="Courier New" w:hAnsi="Courier New" w:cs="Courier New"/>
        </w:rPr>
        <w:t xml:space="preserve">In addition there </w:t>
      </w:r>
      <w:r w:rsidR="00D83D8E">
        <w:rPr>
          <w:rFonts w:ascii="Courier New" w:hAnsi="Courier New" w:cs="Courier New"/>
        </w:rPr>
        <w:t>are shared</w:t>
      </w:r>
      <w:r w:rsidR="00B31AD3" w:rsidRPr="00F52B49">
        <w:rPr>
          <w:rFonts w:ascii="Courier New" w:hAnsi="Courier New" w:cs="Courier New"/>
        </w:rPr>
        <w:t xml:space="preserve"> </w:t>
      </w:r>
      <w:r w:rsidRPr="00F52B49">
        <w:rPr>
          <w:rFonts w:ascii="Courier New" w:hAnsi="Courier New" w:cs="Courier New"/>
        </w:rPr>
        <w:t xml:space="preserve">data elements </w:t>
      </w:r>
      <w:r w:rsidR="00B31AD3" w:rsidRPr="00F52B49">
        <w:rPr>
          <w:rFonts w:ascii="Courier New" w:hAnsi="Courier New" w:cs="Courier New"/>
        </w:rPr>
        <w:t xml:space="preserve">and </w:t>
      </w:r>
      <w:r w:rsidR="00C3656C">
        <w:rPr>
          <w:rFonts w:ascii="Courier New" w:hAnsi="Courier New" w:cs="Courier New"/>
        </w:rPr>
        <w:t>recipient</w:t>
      </w:r>
      <w:r w:rsidR="00B31AD3" w:rsidRPr="00F52B49">
        <w:rPr>
          <w:rFonts w:ascii="Courier New" w:hAnsi="Courier New" w:cs="Courier New"/>
        </w:rPr>
        <w:t xml:space="preserve">s in the </w:t>
      </w:r>
      <w:r w:rsidRPr="00F52B49">
        <w:rPr>
          <w:rFonts w:ascii="Courier New" w:hAnsi="Courier New" w:cs="Courier New"/>
        </w:rPr>
        <w:t xml:space="preserve">STD Management Information System (MIS) developed by CDC/NCHSTP/DSTDP and used by </w:t>
      </w:r>
      <w:r w:rsidR="005C68A5" w:rsidRPr="00F52B49">
        <w:rPr>
          <w:rFonts w:ascii="Courier New" w:hAnsi="Courier New" w:cs="Courier New"/>
        </w:rPr>
        <w:t xml:space="preserve">some </w:t>
      </w:r>
      <w:r w:rsidRPr="00F52B49">
        <w:rPr>
          <w:rFonts w:ascii="Courier New" w:hAnsi="Courier New" w:cs="Courier New"/>
        </w:rPr>
        <w:t xml:space="preserve">state health </w:t>
      </w:r>
      <w:r w:rsidR="00E47D89" w:rsidRPr="00C60A8C">
        <w:rPr>
          <w:rFonts w:ascii="Courier New" w:hAnsi="Courier New" w:cs="Courier New"/>
        </w:rPr>
        <w:t>department</w:t>
      </w:r>
      <w:r w:rsidRPr="00F52B49">
        <w:rPr>
          <w:rFonts w:ascii="Courier New" w:hAnsi="Courier New" w:cs="Courier New"/>
        </w:rPr>
        <w:t>s in collaboration with HIV prevention programs to collect Partner Service</w:t>
      </w:r>
      <w:r w:rsidR="005C68A5" w:rsidRPr="00F52B49">
        <w:rPr>
          <w:rFonts w:ascii="Courier New" w:hAnsi="Courier New" w:cs="Courier New"/>
        </w:rPr>
        <w:t>s</w:t>
      </w:r>
      <w:r w:rsidRPr="00F52B49">
        <w:rPr>
          <w:rFonts w:ascii="Courier New" w:hAnsi="Courier New" w:cs="Courier New"/>
        </w:rPr>
        <w:t xml:space="preserve"> (PS) data</w:t>
      </w:r>
      <w:r w:rsidR="005C68A5" w:rsidRPr="00F52B49">
        <w:rPr>
          <w:rFonts w:ascii="Courier New" w:hAnsi="Courier New" w:cs="Courier New"/>
        </w:rPr>
        <w:t>.</w:t>
      </w:r>
      <w:r w:rsidR="008909A6" w:rsidRPr="00C60A8C">
        <w:rPr>
          <w:rFonts w:ascii="Courier New" w:hAnsi="Courier New" w:cs="Courier New"/>
        </w:rPr>
        <w:t xml:space="preserve"> </w:t>
      </w:r>
      <w:r w:rsidR="005C68A5" w:rsidRPr="00F52B49">
        <w:rPr>
          <w:rFonts w:ascii="Courier New" w:hAnsi="Courier New" w:cs="Courier New"/>
        </w:rPr>
        <w:t xml:space="preserve">The data collected on STD/MIS </w:t>
      </w:r>
      <w:r w:rsidR="008C622A" w:rsidRPr="00F52B49">
        <w:rPr>
          <w:rFonts w:ascii="Courier New" w:hAnsi="Courier New" w:cs="Courier New"/>
        </w:rPr>
        <w:t>have</w:t>
      </w:r>
      <w:r w:rsidR="005C68A5" w:rsidRPr="00F52B49">
        <w:rPr>
          <w:rFonts w:ascii="Courier New" w:hAnsi="Courier New" w:cs="Courier New"/>
        </w:rPr>
        <w:t xml:space="preserve"> been modified to match NHM&amp;E data for those items related to HIV PS</w:t>
      </w:r>
      <w:r w:rsidR="00A05008" w:rsidRPr="00F52B49">
        <w:rPr>
          <w:rFonts w:ascii="Courier New" w:hAnsi="Courier New" w:cs="Courier New"/>
        </w:rPr>
        <w:t xml:space="preserve"> so that funded state or city health departments have the option of using </w:t>
      </w:r>
      <w:r w:rsidR="00B86FE5" w:rsidRPr="00F52B49">
        <w:rPr>
          <w:rFonts w:ascii="Courier New" w:hAnsi="Courier New" w:cs="Courier New"/>
        </w:rPr>
        <w:t>EvaluationWeb</w:t>
      </w:r>
      <w:r w:rsidR="001E4B4C">
        <w:rPr>
          <w:rFonts w:ascii="Courier New" w:hAnsi="Courier New" w:cs="Courier New"/>
        </w:rPr>
        <w:t>®</w:t>
      </w:r>
      <w:r w:rsidR="00B86FE5" w:rsidRPr="00F52B49">
        <w:rPr>
          <w:rFonts w:ascii="Courier New" w:hAnsi="Courier New" w:cs="Courier New"/>
        </w:rPr>
        <w:t>,</w:t>
      </w:r>
      <w:r w:rsidR="00A05008" w:rsidRPr="00F52B49">
        <w:rPr>
          <w:rFonts w:ascii="Courier New" w:hAnsi="Courier New" w:cs="Courier New"/>
        </w:rPr>
        <w:t xml:space="preserve"> STD/MIS, or their own system to collect PS data</w:t>
      </w:r>
      <w:r w:rsidR="005C68A5" w:rsidRPr="00F52B49">
        <w:rPr>
          <w:rFonts w:ascii="Courier New" w:hAnsi="Courier New" w:cs="Courier New"/>
        </w:rPr>
        <w:t xml:space="preserve">. Other </w:t>
      </w:r>
      <w:r w:rsidRPr="00F52B49">
        <w:rPr>
          <w:rFonts w:ascii="Courier New" w:hAnsi="Courier New" w:cs="Courier New"/>
        </w:rPr>
        <w:t xml:space="preserve">STD/MIS data are not reported to CDC, except for morbidity data, which </w:t>
      </w:r>
      <w:r w:rsidR="008C622A" w:rsidRPr="00F52B49">
        <w:rPr>
          <w:rFonts w:ascii="Courier New" w:hAnsi="Courier New" w:cs="Courier New"/>
        </w:rPr>
        <w:t>are</w:t>
      </w:r>
      <w:r w:rsidRPr="00F52B49">
        <w:rPr>
          <w:rFonts w:ascii="Courier New" w:hAnsi="Courier New" w:cs="Courier New"/>
        </w:rPr>
        <w:t xml:space="preserve"> reported through the NETSS system.</w:t>
      </w:r>
      <w:r w:rsidR="008909A6" w:rsidRPr="00C60A8C">
        <w:rPr>
          <w:rFonts w:ascii="Courier New" w:hAnsi="Courier New" w:cs="Courier New"/>
        </w:rPr>
        <w:t xml:space="preserve"> </w:t>
      </w:r>
      <w:r w:rsidRPr="00F52B49">
        <w:rPr>
          <w:rFonts w:ascii="Courier New" w:hAnsi="Courier New" w:cs="Courier New"/>
        </w:rPr>
        <w:t>The STD</w:t>
      </w:r>
      <w:r w:rsidR="005C68A5" w:rsidRPr="00F52B49">
        <w:rPr>
          <w:rFonts w:ascii="Courier New" w:hAnsi="Courier New" w:cs="Courier New"/>
        </w:rPr>
        <w:t>/</w:t>
      </w:r>
      <w:r w:rsidRPr="00F52B49">
        <w:rPr>
          <w:rFonts w:ascii="Courier New" w:hAnsi="Courier New" w:cs="Courier New"/>
        </w:rPr>
        <w:t>MIS collects additional information</w:t>
      </w:r>
      <w:r w:rsidR="00B31AD3" w:rsidRPr="00F52B49">
        <w:rPr>
          <w:rFonts w:ascii="Courier New" w:hAnsi="Courier New" w:cs="Courier New"/>
        </w:rPr>
        <w:t xml:space="preserve"> </w:t>
      </w:r>
      <w:r w:rsidRPr="00F52B49">
        <w:rPr>
          <w:rFonts w:ascii="Courier New" w:hAnsi="Courier New" w:cs="Courier New"/>
        </w:rPr>
        <w:t>outside the purview of HIV prevention.</w:t>
      </w:r>
      <w:r w:rsidR="008909A6" w:rsidRPr="00C60A8C">
        <w:rPr>
          <w:rFonts w:ascii="Courier New" w:hAnsi="Courier New" w:cs="Courier New"/>
        </w:rPr>
        <w:t xml:space="preserve"> </w:t>
      </w:r>
      <w:r w:rsidR="005C68A5" w:rsidRPr="00F52B49">
        <w:rPr>
          <w:rFonts w:ascii="Courier New" w:hAnsi="Courier New" w:cs="Courier New"/>
        </w:rPr>
        <w:t xml:space="preserve">Only NHM&amp;E </w:t>
      </w:r>
      <w:r w:rsidR="001E4B4C">
        <w:rPr>
          <w:rFonts w:ascii="Courier New" w:hAnsi="Courier New" w:cs="Courier New"/>
        </w:rPr>
        <w:t>PS</w:t>
      </w:r>
      <w:r w:rsidR="005C68A5" w:rsidRPr="00F52B49">
        <w:rPr>
          <w:rFonts w:ascii="Courier New" w:hAnsi="Courier New" w:cs="Courier New"/>
        </w:rPr>
        <w:t xml:space="preserve"> data collected in STD/MIS </w:t>
      </w:r>
      <w:r w:rsidR="006870DA" w:rsidRPr="00F52B49">
        <w:rPr>
          <w:rFonts w:ascii="Courier New" w:hAnsi="Courier New" w:cs="Courier New"/>
        </w:rPr>
        <w:t>are</w:t>
      </w:r>
      <w:r w:rsidR="005C68A5" w:rsidRPr="00F52B49">
        <w:rPr>
          <w:rFonts w:ascii="Courier New" w:hAnsi="Courier New" w:cs="Courier New"/>
        </w:rPr>
        <w:t xml:space="preserve"> reported to CDC as part of the NHM&amp;E data collection.</w:t>
      </w:r>
      <w:r w:rsidR="008909A6" w:rsidRPr="00C60A8C">
        <w:rPr>
          <w:rFonts w:ascii="Courier New" w:hAnsi="Courier New" w:cs="Courier New"/>
        </w:rPr>
        <w:t xml:space="preserve"> </w:t>
      </w:r>
      <w:r w:rsidR="00411CA5" w:rsidRPr="00F52B49">
        <w:rPr>
          <w:rFonts w:ascii="Courier New" w:hAnsi="Courier New" w:cs="Courier New"/>
        </w:rPr>
        <w:t xml:space="preserve">In addition, the STD/MIS system is being phased out, replaced by an optional </w:t>
      </w:r>
      <w:r w:rsidR="00411CA5" w:rsidRPr="00C60A8C">
        <w:rPr>
          <w:rFonts w:ascii="Courier New" w:hAnsi="Courier New" w:cs="Courier New"/>
        </w:rPr>
        <w:t>PartnerServicesWeb</w:t>
      </w:r>
      <w:r w:rsidR="001E4B4C">
        <w:rPr>
          <w:rFonts w:ascii="Courier New" w:hAnsi="Courier New" w:cs="Courier New"/>
        </w:rPr>
        <w:t>®</w:t>
      </w:r>
      <w:r w:rsidR="00411CA5" w:rsidRPr="00C60A8C">
        <w:rPr>
          <w:rFonts w:ascii="Courier New" w:hAnsi="Courier New" w:cs="Courier New"/>
        </w:rPr>
        <w:t xml:space="preserve"> software </w:t>
      </w:r>
      <w:r w:rsidR="00401CEF" w:rsidRPr="00C60A8C">
        <w:rPr>
          <w:rFonts w:ascii="Courier New" w:hAnsi="Courier New" w:cs="Courier New"/>
        </w:rPr>
        <w:t>that became available</w:t>
      </w:r>
      <w:r w:rsidR="00411CA5" w:rsidRPr="00C60A8C">
        <w:rPr>
          <w:rFonts w:ascii="Courier New" w:hAnsi="Courier New" w:cs="Courier New"/>
        </w:rPr>
        <w:t xml:space="preserve"> in 2013 that </w:t>
      </w:r>
      <w:r w:rsidR="00C3656C">
        <w:rPr>
          <w:rFonts w:ascii="Courier New" w:hAnsi="Courier New" w:cs="Courier New"/>
        </w:rPr>
        <w:t>recipient</w:t>
      </w:r>
      <w:r w:rsidR="00411CA5" w:rsidRPr="00C60A8C">
        <w:rPr>
          <w:rFonts w:ascii="Courier New" w:hAnsi="Courier New" w:cs="Courier New"/>
        </w:rPr>
        <w:t>s may choose to use to collect P</w:t>
      </w:r>
      <w:r w:rsidR="001E4B4C">
        <w:rPr>
          <w:rFonts w:ascii="Courier New" w:hAnsi="Courier New" w:cs="Courier New"/>
        </w:rPr>
        <w:t>S</w:t>
      </w:r>
      <w:r w:rsidR="00411CA5" w:rsidRPr="00C60A8C">
        <w:rPr>
          <w:rFonts w:ascii="Courier New" w:hAnsi="Courier New" w:cs="Courier New"/>
        </w:rPr>
        <w:t xml:space="preserve"> data.</w:t>
      </w:r>
      <w:r w:rsidR="008909A6" w:rsidRPr="00C60A8C">
        <w:rPr>
          <w:rFonts w:ascii="Courier New" w:hAnsi="Courier New" w:cs="Courier New"/>
        </w:rPr>
        <w:t xml:space="preserve"> </w:t>
      </w:r>
      <w:r w:rsidR="00C3656C">
        <w:rPr>
          <w:rFonts w:ascii="Courier New" w:hAnsi="Courier New" w:cs="Courier New"/>
        </w:rPr>
        <w:t>Recipient</w:t>
      </w:r>
      <w:r w:rsidR="00411CA5" w:rsidRPr="00C60A8C">
        <w:rPr>
          <w:rFonts w:ascii="Courier New" w:hAnsi="Courier New" w:cs="Courier New"/>
        </w:rPr>
        <w:t>s may also choose to use their own data collection system.</w:t>
      </w:r>
      <w:r w:rsidR="008909A6" w:rsidRPr="00C60A8C">
        <w:rPr>
          <w:rFonts w:ascii="Courier New" w:hAnsi="Courier New" w:cs="Courier New"/>
        </w:rPr>
        <w:t xml:space="preserve"> </w:t>
      </w:r>
      <w:r w:rsidR="00411CA5" w:rsidRPr="00C60A8C">
        <w:rPr>
          <w:rFonts w:ascii="Courier New" w:hAnsi="Courier New" w:cs="Courier New"/>
        </w:rPr>
        <w:t>In either case, only the required NHM&amp;E data will be uploaded to EvaluationWeb</w:t>
      </w:r>
      <w:r w:rsidR="001E4B4C">
        <w:rPr>
          <w:rFonts w:ascii="Courier New" w:hAnsi="Courier New" w:cs="Courier New"/>
        </w:rPr>
        <w:t xml:space="preserve">® </w:t>
      </w:r>
      <w:r w:rsidR="00411CA5" w:rsidRPr="00C60A8C">
        <w:rPr>
          <w:rFonts w:ascii="Courier New" w:hAnsi="Courier New" w:cs="Courier New"/>
        </w:rPr>
        <w:t>for submission to CDC.</w:t>
      </w:r>
    </w:p>
    <w:p w14:paraId="33731DE3" w14:textId="77777777" w:rsidR="00F95420" w:rsidRPr="00F95420" w:rsidRDefault="00F44719" w:rsidP="00F95420">
      <w:pPr>
        <w:spacing w:line="480" w:lineRule="auto"/>
        <w:ind w:firstLine="720"/>
        <w:rPr>
          <w:rFonts w:ascii="Courier New" w:hAnsi="Courier New" w:cs="Courier New"/>
        </w:rPr>
      </w:pPr>
      <w:r w:rsidRPr="00F52B49">
        <w:rPr>
          <w:rFonts w:ascii="Courier New" w:hAnsi="Courier New" w:cs="Courier New"/>
        </w:rPr>
        <w:t xml:space="preserve">In addition to </w:t>
      </w:r>
      <w:r w:rsidR="006870DA" w:rsidRPr="00F52B49">
        <w:rPr>
          <w:rFonts w:ascii="Courier New" w:hAnsi="Courier New" w:cs="Courier New"/>
        </w:rPr>
        <w:t xml:space="preserve">systems at </w:t>
      </w:r>
      <w:r w:rsidRPr="00F52B49">
        <w:rPr>
          <w:rFonts w:ascii="Courier New" w:hAnsi="Courier New" w:cs="Courier New"/>
        </w:rPr>
        <w:t xml:space="preserve">CDC, </w:t>
      </w:r>
      <w:r w:rsidR="00A90B67" w:rsidRPr="00F52B49">
        <w:rPr>
          <w:rFonts w:ascii="Courier New" w:hAnsi="Courier New" w:cs="Courier New"/>
        </w:rPr>
        <w:t xml:space="preserve">two </w:t>
      </w:r>
      <w:r w:rsidRPr="00F52B49">
        <w:rPr>
          <w:rFonts w:ascii="Courier New" w:hAnsi="Courier New" w:cs="Courier New"/>
        </w:rPr>
        <w:t>other federal systems were reviewed</w:t>
      </w:r>
      <w:r w:rsidR="00A90B67" w:rsidRPr="00F52B49">
        <w:rPr>
          <w:rFonts w:ascii="Courier New" w:hAnsi="Courier New" w:cs="Courier New"/>
        </w:rPr>
        <w:t xml:space="preserve">: </w:t>
      </w:r>
      <w:r w:rsidRPr="00F52B49">
        <w:rPr>
          <w:rFonts w:ascii="Courier New" w:hAnsi="Courier New" w:cs="Courier New"/>
        </w:rPr>
        <w:t>the Health Resources and Services Administration (HRSA) and the Substance Abuse and Mental Health Services Administration (SAMHSA) to identify and match similar data elements to avoid duplication. Given that HRSA and SAMHSA do not collect detailed HIV prevention program data, very few similarities were identified.</w:t>
      </w:r>
      <w:r w:rsidR="008909A6" w:rsidRPr="00C60A8C">
        <w:rPr>
          <w:rFonts w:ascii="Courier New" w:hAnsi="Courier New" w:cs="Courier New"/>
        </w:rPr>
        <w:t xml:space="preserve"> </w:t>
      </w:r>
      <w:r w:rsidR="00F95420">
        <w:rPr>
          <w:rFonts w:ascii="Courier New" w:hAnsi="Courier New" w:cs="Courier New"/>
        </w:rPr>
        <w:t xml:space="preserve">Although SAMHSA’s </w:t>
      </w:r>
      <w:r w:rsidR="00F95420" w:rsidRPr="00F95420">
        <w:rPr>
          <w:rFonts w:ascii="Courier New" w:hAnsi="Courier New" w:cs="Courier New"/>
        </w:rPr>
        <w:t xml:space="preserve">Combined Rapid HIV/Hepatitis Testing Form (RHHT) includes some of the same information as </w:t>
      </w:r>
      <w:r w:rsidR="00F95420">
        <w:rPr>
          <w:rFonts w:ascii="Courier New" w:hAnsi="Courier New" w:cs="Courier New"/>
        </w:rPr>
        <w:t>CDC’s NHM&amp;E testing requirements, CDC a</w:t>
      </w:r>
      <w:r w:rsidR="00F95420" w:rsidRPr="00F95420">
        <w:rPr>
          <w:rFonts w:ascii="Courier New" w:hAnsi="Courier New" w:cs="Courier New"/>
        </w:rPr>
        <w:t>nticipates that there will be relatively little duplication of effort</w:t>
      </w:r>
      <w:r w:rsidR="00CF5DB7">
        <w:rPr>
          <w:rFonts w:ascii="Courier New" w:hAnsi="Courier New" w:cs="Courier New"/>
        </w:rPr>
        <w:t>.</w:t>
      </w:r>
    </w:p>
    <w:p w14:paraId="624E53AC" w14:textId="77777777" w:rsidR="00401CEF" w:rsidRDefault="00F44719" w:rsidP="00A15E46">
      <w:pPr>
        <w:autoSpaceDE w:val="0"/>
        <w:autoSpaceDN w:val="0"/>
        <w:adjustRightInd w:val="0"/>
        <w:spacing w:before="120" w:line="480" w:lineRule="auto"/>
        <w:ind w:firstLine="720"/>
        <w:rPr>
          <w:rFonts w:ascii="Courier New" w:hAnsi="Courier New" w:cs="Courier New"/>
        </w:rPr>
      </w:pPr>
      <w:r>
        <w:rPr>
          <w:rFonts w:ascii="Courier New" w:hAnsi="Courier New" w:cs="Courier New"/>
        </w:rPr>
        <w:t xml:space="preserve">If the number of new HIV infections is to be reduced, the quality of HIV prevention programs designed to </w:t>
      </w:r>
      <w:r w:rsidR="00A90B67">
        <w:rPr>
          <w:rFonts w:ascii="Courier New" w:hAnsi="Courier New" w:cs="Courier New"/>
        </w:rPr>
        <w:t>conduct HIV testing, link persons to HIV medical care a</w:t>
      </w:r>
      <w:r w:rsidR="00CF5DB7">
        <w:rPr>
          <w:rFonts w:ascii="Courier New" w:hAnsi="Courier New" w:cs="Courier New"/>
        </w:rPr>
        <w:t xml:space="preserve">nd </w:t>
      </w:r>
      <w:r w:rsidR="00A90B67">
        <w:rPr>
          <w:rFonts w:ascii="Courier New" w:hAnsi="Courier New" w:cs="Courier New"/>
        </w:rPr>
        <w:t xml:space="preserve">other </w:t>
      </w:r>
      <w:r w:rsidR="00CF5DB7">
        <w:rPr>
          <w:rFonts w:ascii="Courier New" w:hAnsi="Courier New" w:cs="Courier New"/>
        </w:rPr>
        <w:t xml:space="preserve">essential </w:t>
      </w:r>
      <w:r w:rsidR="00A90B67">
        <w:rPr>
          <w:rFonts w:ascii="Courier New" w:hAnsi="Courier New" w:cs="Courier New"/>
        </w:rPr>
        <w:t>support services, and refer high risk HIV negative persons to PrEP and other support services</w:t>
      </w:r>
      <w:r>
        <w:rPr>
          <w:rFonts w:ascii="Courier New" w:hAnsi="Courier New" w:cs="Courier New"/>
        </w:rPr>
        <w:t xml:space="preserve"> must be improved. The </w:t>
      </w:r>
      <w:r w:rsidR="00820C00">
        <w:rPr>
          <w:rFonts w:ascii="Courier New" w:hAnsi="Courier New" w:cs="Courier New"/>
        </w:rPr>
        <w:t>NHM&amp;E data</w:t>
      </w:r>
      <w:r>
        <w:rPr>
          <w:rFonts w:ascii="Courier New" w:hAnsi="Courier New" w:cs="Courier New"/>
        </w:rPr>
        <w:t xml:space="preserve"> significantly advanc</w:t>
      </w:r>
      <w:r w:rsidR="00221D87">
        <w:rPr>
          <w:rFonts w:ascii="Courier New" w:hAnsi="Courier New" w:cs="Courier New"/>
        </w:rPr>
        <w:t>e</w:t>
      </w:r>
      <w:r>
        <w:rPr>
          <w:rFonts w:ascii="Courier New" w:hAnsi="Courier New" w:cs="Courier New"/>
        </w:rPr>
        <w:t xml:space="preserve"> the monitoring and evaluation of HIV prevention programs by providing </w:t>
      </w:r>
      <w:r w:rsidR="00323E5B">
        <w:rPr>
          <w:rFonts w:ascii="Courier New" w:hAnsi="Courier New" w:cs="Courier New"/>
        </w:rPr>
        <w:t xml:space="preserve">national, standardized </w:t>
      </w:r>
      <w:r w:rsidR="00221D87">
        <w:rPr>
          <w:rFonts w:ascii="Courier New" w:hAnsi="Courier New" w:cs="Courier New"/>
        </w:rPr>
        <w:t>information</w:t>
      </w:r>
      <w:r>
        <w:rPr>
          <w:rFonts w:ascii="Courier New" w:hAnsi="Courier New" w:cs="Courier New"/>
        </w:rPr>
        <w:t xml:space="preserve">. Using standardized data will allow CDC to evaluate programs on national and regional scales and to compare programs providing similar services or targeting similar populations. On the local level, use of the standardized </w:t>
      </w:r>
      <w:r w:rsidR="00820C00">
        <w:rPr>
          <w:rFonts w:ascii="Courier New" w:hAnsi="Courier New" w:cs="Courier New"/>
        </w:rPr>
        <w:t>NHM&amp;E</w:t>
      </w:r>
      <w:r>
        <w:rPr>
          <w:rFonts w:ascii="Courier New" w:hAnsi="Courier New" w:cs="Courier New"/>
        </w:rPr>
        <w:t xml:space="preserve"> variables will enhance the capacity of HIV prevention programs to thoroughly assess and refine their HIV prevention interventions and to identify unmet needs and redundancies while providing accountability to their stakeholders.</w:t>
      </w:r>
      <w:r w:rsidR="008909A6">
        <w:rPr>
          <w:rFonts w:ascii="Courier New" w:hAnsi="Courier New" w:cs="Courier New"/>
        </w:rPr>
        <w:t xml:space="preserve"> </w:t>
      </w:r>
    </w:p>
    <w:p w14:paraId="71ECCEE3" w14:textId="77777777" w:rsidR="00AD720D" w:rsidRPr="00647978" w:rsidRDefault="00AD720D" w:rsidP="003D6F38">
      <w:pPr>
        <w:numPr>
          <w:ilvl w:val="2"/>
          <w:numId w:val="3"/>
        </w:numPr>
        <w:tabs>
          <w:tab w:val="clear" w:pos="2040"/>
          <w:tab w:val="num" w:pos="-540"/>
        </w:tabs>
        <w:spacing w:before="120" w:line="480" w:lineRule="auto"/>
        <w:ind w:left="187" w:hanging="187"/>
        <w:rPr>
          <w:rFonts w:ascii="Courier New" w:hAnsi="Courier New" w:cs="Courier New"/>
          <w:b/>
        </w:rPr>
      </w:pPr>
      <w:r w:rsidRPr="00647978">
        <w:rPr>
          <w:rFonts w:ascii="Courier New" w:hAnsi="Courier New" w:cs="Courier New"/>
          <w:b/>
        </w:rPr>
        <w:t>Impact on Small Business or Other Small Entities</w:t>
      </w:r>
    </w:p>
    <w:p w14:paraId="24C9DFC4" w14:textId="01E7E79D" w:rsidR="008C44D4" w:rsidRDefault="00E47D89" w:rsidP="00F0487D">
      <w:pPr>
        <w:autoSpaceDE w:val="0"/>
        <w:autoSpaceDN w:val="0"/>
        <w:adjustRightInd w:val="0"/>
        <w:spacing w:before="120" w:line="480" w:lineRule="auto"/>
        <w:ind w:firstLine="720"/>
        <w:rPr>
          <w:rFonts w:ascii="Courier New" w:hAnsi="Courier New" w:cs="Courier New"/>
        </w:rPr>
      </w:pPr>
      <w:r>
        <w:rPr>
          <w:rFonts w:ascii="Courier New" w:hAnsi="Courier New" w:cs="Courier New"/>
          <w:bCs/>
        </w:rPr>
        <w:t>H</w:t>
      </w:r>
      <w:r w:rsidR="00CF5DB7">
        <w:rPr>
          <w:rFonts w:ascii="Courier New" w:hAnsi="Courier New" w:cs="Courier New"/>
          <w:bCs/>
        </w:rPr>
        <w:t>Ds and CBOs</w:t>
      </w:r>
      <w:r w:rsidR="008C44D4" w:rsidRPr="008C44D4">
        <w:rPr>
          <w:rFonts w:ascii="Courier New" w:hAnsi="Courier New" w:cs="Courier New"/>
          <w:bCs/>
        </w:rPr>
        <w:t xml:space="preserve"> that receive CDC funding for HIV prevention vary greatly in size and </w:t>
      </w:r>
      <w:r w:rsidR="00221D87">
        <w:rPr>
          <w:rFonts w:ascii="Courier New" w:hAnsi="Courier New" w:cs="Courier New"/>
          <w:bCs/>
        </w:rPr>
        <w:t xml:space="preserve">in </w:t>
      </w:r>
      <w:r w:rsidR="008C44D4" w:rsidRPr="008C44D4">
        <w:rPr>
          <w:rFonts w:ascii="Courier New" w:hAnsi="Courier New" w:cs="Courier New"/>
          <w:bCs/>
        </w:rPr>
        <w:t xml:space="preserve">their capacity to collect </w:t>
      </w:r>
      <w:r w:rsidR="00221D87">
        <w:rPr>
          <w:rFonts w:ascii="Courier New" w:hAnsi="Courier New" w:cs="Courier New"/>
          <w:bCs/>
        </w:rPr>
        <w:t xml:space="preserve">and report </w:t>
      </w:r>
      <w:r w:rsidR="008C44D4" w:rsidRPr="008C44D4">
        <w:rPr>
          <w:rFonts w:ascii="Courier New" w:hAnsi="Courier New" w:cs="Courier New"/>
          <w:bCs/>
        </w:rPr>
        <w:t xml:space="preserve">the </w:t>
      </w:r>
      <w:r w:rsidR="008C44D4">
        <w:rPr>
          <w:rFonts w:ascii="Courier New" w:hAnsi="Courier New" w:cs="Courier New"/>
          <w:bCs/>
        </w:rPr>
        <w:t xml:space="preserve">NHM&amp;E </w:t>
      </w:r>
      <w:r w:rsidR="008C44D4" w:rsidRPr="008C44D4">
        <w:rPr>
          <w:rFonts w:ascii="Courier New" w:hAnsi="Courier New" w:cs="Courier New"/>
          <w:bCs/>
        </w:rPr>
        <w:t xml:space="preserve">data. </w:t>
      </w:r>
      <w:r w:rsidR="009A6871">
        <w:rPr>
          <w:rFonts w:ascii="Courier New" w:hAnsi="Courier New" w:cs="Courier New"/>
          <w:bCs/>
        </w:rPr>
        <w:t xml:space="preserve">Some </w:t>
      </w:r>
      <w:r w:rsidR="00CF5DB7">
        <w:rPr>
          <w:rFonts w:ascii="Courier New" w:hAnsi="Courier New" w:cs="Courier New"/>
          <w:bCs/>
        </w:rPr>
        <w:t>CBOs</w:t>
      </w:r>
      <w:r w:rsidR="009A6871">
        <w:rPr>
          <w:rFonts w:ascii="Courier New" w:hAnsi="Courier New" w:cs="Courier New"/>
          <w:bCs/>
        </w:rPr>
        <w:t xml:space="preserve"> would qualify as small businesses or other small entities. </w:t>
      </w:r>
      <w:r w:rsidR="008C44D4" w:rsidRPr="008C44D4">
        <w:rPr>
          <w:rFonts w:ascii="Courier New" w:hAnsi="Courier New" w:cs="Courier New"/>
        </w:rPr>
        <w:t xml:space="preserve">The </w:t>
      </w:r>
      <w:r w:rsidR="008C44D4">
        <w:rPr>
          <w:rFonts w:ascii="Courier New" w:hAnsi="Courier New" w:cs="Courier New"/>
        </w:rPr>
        <w:t>NHM&amp;E</w:t>
      </w:r>
      <w:r w:rsidR="008C44D4" w:rsidRPr="008C44D4">
        <w:rPr>
          <w:rFonts w:ascii="Courier New" w:hAnsi="Courier New" w:cs="Courier New"/>
        </w:rPr>
        <w:t xml:space="preserve"> variables represent a set of data with sufficient detail to monitor and improve client outcomes, service delivery, and program design and implementation.</w:t>
      </w:r>
      <w:r w:rsidR="008909A6">
        <w:rPr>
          <w:rFonts w:ascii="Courier New" w:hAnsi="Courier New" w:cs="Courier New"/>
        </w:rPr>
        <w:t xml:space="preserve"> </w:t>
      </w:r>
      <w:r w:rsidR="008C44D4" w:rsidRPr="008C44D4">
        <w:rPr>
          <w:rFonts w:ascii="Courier New" w:hAnsi="Courier New" w:cs="Courier New"/>
        </w:rPr>
        <w:t xml:space="preserve">In addition, collection of the data will enable agencies to meet their program indicator reporting mandates. Required </w:t>
      </w:r>
      <w:r w:rsidR="00755784">
        <w:rPr>
          <w:rFonts w:ascii="Courier New" w:hAnsi="Courier New" w:cs="Courier New"/>
        </w:rPr>
        <w:t>NHM&amp;E</w:t>
      </w:r>
      <w:r w:rsidR="008C44D4" w:rsidRPr="008C44D4">
        <w:rPr>
          <w:rFonts w:ascii="Courier New" w:hAnsi="Courier New" w:cs="Courier New"/>
        </w:rPr>
        <w:t xml:space="preserve"> data variables have been kept to a minimum, and </w:t>
      </w:r>
      <w:r w:rsidR="009A6871">
        <w:rPr>
          <w:rFonts w:ascii="Courier New" w:hAnsi="Courier New" w:cs="Courier New"/>
        </w:rPr>
        <w:t xml:space="preserve">thus </w:t>
      </w:r>
      <w:r w:rsidR="008C44D4" w:rsidRPr="008C44D4">
        <w:rPr>
          <w:rFonts w:ascii="Courier New" w:hAnsi="Courier New" w:cs="Courier New"/>
        </w:rPr>
        <w:t xml:space="preserve">all respondents will be expected to complete the required data. </w:t>
      </w:r>
      <w:r w:rsidR="009A6871">
        <w:rPr>
          <w:rFonts w:ascii="Courier New" w:hAnsi="Courier New" w:cs="Courier New"/>
        </w:rPr>
        <w:t xml:space="preserve">Moreover, the cost of collecting and reporting this data are included in the CDC funding to all </w:t>
      </w:r>
      <w:r w:rsidR="00C3656C">
        <w:rPr>
          <w:rFonts w:ascii="Courier New" w:hAnsi="Courier New" w:cs="Courier New"/>
        </w:rPr>
        <w:t>recipient</w:t>
      </w:r>
      <w:r w:rsidR="009A6871">
        <w:rPr>
          <w:rFonts w:ascii="Courier New" w:hAnsi="Courier New" w:cs="Courier New"/>
        </w:rPr>
        <w:t xml:space="preserve">s. </w:t>
      </w:r>
      <w:r w:rsidR="008C44D4" w:rsidRPr="008C44D4">
        <w:rPr>
          <w:rFonts w:ascii="Courier New" w:hAnsi="Courier New" w:cs="Courier New"/>
        </w:rPr>
        <w:t xml:space="preserve">For small organizations, collection and use of these data are essential to maintaining and improving their HIV prevention activities. When faced with limited resources, these agencies will have the data needed to defend </w:t>
      </w:r>
      <w:r w:rsidR="008B3AB9">
        <w:rPr>
          <w:rFonts w:ascii="Courier New" w:hAnsi="Courier New" w:cs="Courier New"/>
        </w:rPr>
        <w:t xml:space="preserve">and </w:t>
      </w:r>
      <w:r w:rsidR="00221D87">
        <w:rPr>
          <w:rFonts w:ascii="Courier New" w:hAnsi="Courier New" w:cs="Courier New"/>
        </w:rPr>
        <w:t xml:space="preserve">make the case for </w:t>
      </w:r>
      <w:r w:rsidR="008C44D4" w:rsidRPr="008C44D4">
        <w:rPr>
          <w:rFonts w:ascii="Courier New" w:hAnsi="Courier New" w:cs="Courier New"/>
        </w:rPr>
        <w:t>expand</w:t>
      </w:r>
      <w:r w:rsidR="00221D87">
        <w:rPr>
          <w:rFonts w:ascii="Courier New" w:hAnsi="Courier New" w:cs="Courier New"/>
        </w:rPr>
        <w:t>ing</w:t>
      </w:r>
      <w:r w:rsidR="008C44D4" w:rsidRPr="008C44D4">
        <w:rPr>
          <w:rFonts w:ascii="Courier New" w:hAnsi="Courier New" w:cs="Courier New"/>
        </w:rPr>
        <w:t xml:space="preserve"> existing programs, thereby ensuring continued service delivery to populations in need. </w:t>
      </w:r>
    </w:p>
    <w:p w14:paraId="6F9A1B12" w14:textId="77777777" w:rsidR="00647978" w:rsidRPr="00647978" w:rsidRDefault="00AD720D" w:rsidP="003D6F38">
      <w:pPr>
        <w:numPr>
          <w:ilvl w:val="2"/>
          <w:numId w:val="3"/>
        </w:numPr>
        <w:tabs>
          <w:tab w:val="clear" w:pos="2040"/>
          <w:tab w:val="num" w:pos="-540"/>
        </w:tabs>
        <w:spacing w:before="120" w:line="480" w:lineRule="auto"/>
        <w:ind w:left="720" w:hanging="720"/>
        <w:rPr>
          <w:rFonts w:ascii="Courier New" w:hAnsi="Courier New" w:cs="Courier New"/>
        </w:rPr>
      </w:pPr>
      <w:r w:rsidRPr="00647978">
        <w:rPr>
          <w:rFonts w:ascii="Courier New" w:hAnsi="Courier New" w:cs="Courier New"/>
          <w:b/>
        </w:rPr>
        <w:t xml:space="preserve">Consequences of Collecting the Information Less Frequently </w:t>
      </w:r>
    </w:p>
    <w:p w14:paraId="060D7C93" w14:textId="77777777" w:rsidR="00AA2327" w:rsidRDefault="009D4F9F" w:rsidP="003D6F38">
      <w:pPr>
        <w:tabs>
          <w:tab w:val="num" w:pos="720"/>
        </w:tabs>
        <w:autoSpaceDE w:val="0"/>
        <w:autoSpaceDN w:val="0"/>
        <w:adjustRightInd w:val="0"/>
        <w:spacing w:before="120" w:line="480" w:lineRule="auto"/>
        <w:rPr>
          <w:rFonts w:ascii="Courier New" w:hAnsi="Courier New" w:cs="Courier New"/>
        </w:rPr>
      </w:pPr>
      <w:r>
        <w:rPr>
          <w:rFonts w:ascii="Courier New" w:hAnsi="Courier New" w:cs="Courier New"/>
        </w:rPr>
        <w:tab/>
      </w:r>
      <w:r w:rsidR="00AA2327" w:rsidRPr="00AA2327">
        <w:rPr>
          <w:rFonts w:ascii="Courier New" w:hAnsi="Courier New" w:cs="Courier New"/>
        </w:rPr>
        <w:t xml:space="preserve">Respondents are required to submit data to the CDC on a </w:t>
      </w:r>
      <w:r w:rsidR="007F1400">
        <w:rPr>
          <w:rFonts w:ascii="Courier New" w:hAnsi="Courier New" w:cs="Courier New"/>
        </w:rPr>
        <w:t>semiannual</w:t>
      </w:r>
      <w:r w:rsidR="00AA2327" w:rsidRPr="00AA2327">
        <w:rPr>
          <w:rFonts w:ascii="Courier New" w:hAnsi="Courier New" w:cs="Courier New"/>
        </w:rPr>
        <w:t xml:space="preserve"> basis. Less frequent data submission would result in a lag time between the occurrence of program problems and the</w:t>
      </w:r>
      <w:r w:rsidR="00221D87">
        <w:rPr>
          <w:rFonts w:ascii="Courier New" w:hAnsi="Courier New" w:cs="Courier New"/>
        </w:rPr>
        <w:t xml:space="preserve">ir identification. This </w:t>
      </w:r>
      <w:r>
        <w:rPr>
          <w:rFonts w:ascii="Courier New" w:hAnsi="Courier New" w:cs="Courier New"/>
        </w:rPr>
        <w:t>lag time</w:t>
      </w:r>
      <w:r w:rsidR="00221D87">
        <w:rPr>
          <w:rFonts w:ascii="Courier New" w:hAnsi="Courier New" w:cs="Courier New"/>
        </w:rPr>
        <w:t xml:space="preserve"> c</w:t>
      </w:r>
      <w:r w:rsidR="00AA2327" w:rsidRPr="00AA2327">
        <w:rPr>
          <w:rFonts w:ascii="Courier New" w:hAnsi="Courier New" w:cs="Courier New"/>
        </w:rPr>
        <w:t xml:space="preserve">ould </w:t>
      </w:r>
      <w:r w:rsidR="00221D87">
        <w:rPr>
          <w:rFonts w:ascii="Courier New" w:hAnsi="Courier New" w:cs="Courier New"/>
        </w:rPr>
        <w:t>result in</w:t>
      </w:r>
      <w:r w:rsidR="00AA2327" w:rsidRPr="00AA2327">
        <w:rPr>
          <w:rFonts w:ascii="Courier New" w:hAnsi="Courier New" w:cs="Courier New"/>
        </w:rPr>
        <w:t xml:space="preserve"> costly program inefficiencies, defects, and failures to continue or worsen without a timely opportunity for CDC to provide valuable assistance and corrective measures to agencies funded to prevent</w:t>
      </w:r>
      <w:r w:rsidR="00AA1EB1">
        <w:rPr>
          <w:rFonts w:ascii="Courier New" w:hAnsi="Courier New" w:cs="Courier New"/>
        </w:rPr>
        <w:t xml:space="preserve"> </w:t>
      </w:r>
      <w:r w:rsidR="00AA2327" w:rsidRPr="00AA2327">
        <w:rPr>
          <w:rFonts w:ascii="Courier New" w:hAnsi="Courier New" w:cs="Courier New"/>
        </w:rPr>
        <w:t>the spread of HIV.</w:t>
      </w:r>
      <w:r w:rsidR="008909A6">
        <w:rPr>
          <w:rFonts w:ascii="Courier New" w:hAnsi="Courier New" w:cs="Courier New"/>
        </w:rPr>
        <w:t xml:space="preserve"> </w:t>
      </w:r>
      <w:r w:rsidR="00AA2327" w:rsidRPr="00AA2327">
        <w:rPr>
          <w:rFonts w:ascii="Courier New" w:hAnsi="Courier New" w:cs="Courier New"/>
        </w:rPr>
        <w:t>There are no legal obstacles to reducing the burden.</w:t>
      </w:r>
    </w:p>
    <w:p w14:paraId="4E70D0C5" w14:textId="77777777" w:rsidR="00B16517" w:rsidRPr="00647978" w:rsidRDefault="00B97728" w:rsidP="003D6F38">
      <w:pPr>
        <w:spacing w:before="120" w:line="480" w:lineRule="auto"/>
        <w:rPr>
          <w:rFonts w:ascii="Courier New" w:hAnsi="Courier New" w:cs="Courier New"/>
        </w:rPr>
      </w:pPr>
      <w:r w:rsidRPr="00647978">
        <w:rPr>
          <w:rFonts w:ascii="Courier New" w:hAnsi="Courier New" w:cs="Courier New"/>
          <w:b/>
        </w:rPr>
        <w:t>7.</w:t>
      </w:r>
      <w:r w:rsidRPr="00647978">
        <w:rPr>
          <w:rFonts w:ascii="Courier New" w:hAnsi="Courier New" w:cs="Courier New"/>
          <w:b/>
        </w:rPr>
        <w:tab/>
      </w:r>
      <w:r w:rsidR="00AD720D" w:rsidRPr="00647978">
        <w:rPr>
          <w:rFonts w:ascii="Courier New" w:hAnsi="Courier New" w:cs="Courier New"/>
          <w:b/>
        </w:rPr>
        <w:t xml:space="preserve">Special Circumstances </w:t>
      </w:r>
      <w:r w:rsidR="00EE3E03" w:rsidRPr="00647978">
        <w:rPr>
          <w:rFonts w:ascii="Courier New" w:hAnsi="Courier New" w:cs="Courier New"/>
          <w:b/>
        </w:rPr>
        <w:t>relating</w:t>
      </w:r>
      <w:r w:rsidR="00AD720D" w:rsidRPr="00647978">
        <w:rPr>
          <w:rFonts w:ascii="Courier New" w:hAnsi="Courier New" w:cs="Courier New"/>
          <w:b/>
        </w:rPr>
        <w:t xml:space="preserve"> to the Guidelines of </w:t>
      </w:r>
      <w:hyperlink r:id="rId11" w:history="1">
        <w:r w:rsidR="00AD720D" w:rsidRPr="00647978">
          <w:rPr>
            <w:b/>
          </w:rPr>
          <w:t>5 CFR 1320.5</w:t>
        </w:r>
      </w:hyperlink>
      <w:r w:rsidRPr="00647978">
        <w:rPr>
          <w:rFonts w:ascii="Courier New" w:hAnsi="Courier New" w:cs="Courier New"/>
        </w:rPr>
        <w:t xml:space="preserve"> </w:t>
      </w:r>
    </w:p>
    <w:p w14:paraId="5905E657" w14:textId="77777777" w:rsidR="00B16517" w:rsidRPr="00647978" w:rsidRDefault="00B16517" w:rsidP="00AA1EB1">
      <w:pPr>
        <w:spacing w:before="120" w:line="480" w:lineRule="auto"/>
        <w:ind w:firstLine="720"/>
        <w:rPr>
          <w:rFonts w:ascii="Courier New" w:hAnsi="Courier New" w:cs="Courier New"/>
        </w:rPr>
      </w:pPr>
      <w:r w:rsidRPr="00B16517">
        <w:rPr>
          <w:rFonts w:ascii="Courier New" w:hAnsi="Courier New" w:cs="Courier New"/>
        </w:rPr>
        <w:t>This request fully complies with the guidelines of 5 CFR 1320.5.</w:t>
      </w:r>
    </w:p>
    <w:p w14:paraId="52626A1A" w14:textId="77777777" w:rsidR="00AD720D" w:rsidRPr="00647978" w:rsidRDefault="00EE3E03" w:rsidP="003D6F38">
      <w:pPr>
        <w:spacing w:before="120" w:line="480" w:lineRule="auto"/>
        <w:ind w:left="720" w:hanging="720"/>
        <w:rPr>
          <w:rFonts w:ascii="Courier New" w:hAnsi="Courier New" w:cs="Courier New"/>
          <w:b/>
        </w:rPr>
      </w:pPr>
      <w:r w:rsidRPr="00647978">
        <w:rPr>
          <w:rFonts w:ascii="Courier New" w:hAnsi="Courier New" w:cs="Courier New"/>
          <w:b/>
        </w:rPr>
        <w:t>8.</w:t>
      </w:r>
      <w:r w:rsidRPr="00647978">
        <w:rPr>
          <w:rFonts w:ascii="Courier New" w:hAnsi="Courier New" w:cs="Courier New"/>
          <w:b/>
        </w:rPr>
        <w:tab/>
      </w:r>
      <w:r w:rsidR="00AD720D" w:rsidRPr="00647978">
        <w:rPr>
          <w:rFonts w:ascii="Courier New" w:hAnsi="Courier New" w:cs="Courier New"/>
          <w:b/>
        </w:rPr>
        <w:t xml:space="preserve">Comments in Response to the </w:t>
      </w:r>
      <w:hyperlink r:id="rId12" w:history="1">
        <w:r w:rsidR="00AD720D" w:rsidRPr="00260A43">
          <w:rPr>
            <w:rStyle w:val="Hyperlink"/>
            <w:rFonts w:ascii="Courier New" w:hAnsi="Courier New" w:cs="Courier New"/>
            <w:b/>
            <w:color w:val="auto"/>
            <w:u w:val="none"/>
          </w:rPr>
          <w:t>Federal Register</w:t>
        </w:r>
      </w:hyperlink>
      <w:r w:rsidR="00AD720D" w:rsidRPr="00647978">
        <w:rPr>
          <w:rFonts w:ascii="Courier New" w:hAnsi="Courier New" w:cs="Courier New"/>
          <w:b/>
        </w:rPr>
        <w:t xml:space="preserve"> Notice and Efforts to Consult Outside the Agency</w:t>
      </w:r>
    </w:p>
    <w:p w14:paraId="248D40C3" w14:textId="14409CFF" w:rsidR="00CF5DB7" w:rsidRDefault="00AC411A" w:rsidP="00212BD7">
      <w:pPr>
        <w:spacing w:before="120" w:line="480" w:lineRule="auto"/>
        <w:ind w:firstLine="720"/>
        <w:rPr>
          <w:rFonts w:ascii="Courier New" w:hAnsi="Courier New" w:cs="Courier New"/>
        </w:rPr>
      </w:pPr>
      <w:r w:rsidRPr="00AC411A">
        <w:rPr>
          <w:rFonts w:ascii="Courier New" w:hAnsi="Courier New" w:cs="Courier New"/>
        </w:rPr>
        <w:t xml:space="preserve">A 60-day notice to solicit public comments was published in the </w:t>
      </w:r>
      <w:r w:rsidR="005A575A">
        <w:rPr>
          <w:rFonts w:ascii="Courier New" w:hAnsi="Courier New" w:cs="Courier New"/>
        </w:rPr>
        <w:t xml:space="preserve">Federal Register, 04/23/2018, Volume 83, Number 78 pages </w:t>
      </w:r>
      <w:r w:rsidR="005A575A" w:rsidRPr="005A575A">
        <w:rPr>
          <w:rFonts w:ascii="Courier New" w:hAnsi="Courier New" w:cs="Courier New"/>
        </w:rPr>
        <w:t>17662</w:t>
      </w:r>
      <w:r w:rsidR="005A575A">
        <w:rPr>
          <w:rFonts w:ascii="Courier New" w:hAnsi="Courier New" w:cs="Courier New"/>
        </w:rPr>
        <w:t>-</w:t>
      </w:r>
      <w:r w:rsidR="005A575A" w:rsidRPr="005A575A">
        <w:rPr>
          <w:rFonts w:ascii="Courier New" w:hAnsi="Courier New" w:cs="Courier New"/>
        </w:rPr>
        <w:t>17663</w:t>
      </w:r>
      <w:r w:rsidR="005A575A">
        <w:rPr>
          <w:rFonts w:ascii="Courier New" w:hAnsi="Courier New" w:cs="Courier New"/>
        </w:rPr>
        <w:t xml:space="preserve">. </w:t>
      </w:r>
      <w:r w:rsidRPr="00AC411A">
        <w:rPr>
          <w:rFonts w:ascii="Courier New" w:hAnsi="Courier New" w:cs="Courier New"/>
        </w:rPr>
        <w:t>See</w:t>
      </w:r>
      <w:r w:rsidRPr="00AC411A">
        <w:rPr>
          <w:rFonts w:ascii="Courier New" w:hAnsi="Courier New" w:cs="Courier New"/>
          <w:b/>
        </w:rPr>
        <w:t xml:space="preserve"> Attachment </w:t>
      </w:r>
      <w:r w:rsidR="00F43D89">
        <w:rPr>
          <w:rFonts w:ascii="Courier New" w:hAnsi="Courier New" w:cs="Courier New"/>
          <w:b/>
        </w:rPr>
        <w:t>2</w:t>
      </w:r>
      <w:r w:rsidRPr="00AC411A">
        <w:rPr>
          <w:rFonts w:ascii="Courier New" w:hAnsi="Courier New" w:cs="Courier New"/>
        </w:rPr>
        <w:t xml:space="preserve"> for a copy of the </w:t>
      </w:r>
      <w:r w:rsidRPr="00AC411A">
        <w:rPr>
          <w:rFonts w:ascii="Courier New" w:hAnsi="Courier New" w:cs="Courier New"/>
          <w:i/>
        </w:rPr>
        <w:t>Federal Register</w:t>
      </w:r>
      <w:r w:rsidRPr="00AC411A">
        <w:rPr>
          <w:rFonts w:ascii="Courier New" w:hAnsi="Courier New" w:cs="Courier New"/>
        </w:rPr>
        <w:t xml:space="preserve"> notice. </w:t>
      </w:r>
      <w:r w:rsidR="009F5E91">
        <w:rPr>
          <w:rFonts w:ascii="Courier New" w:hAnsi="Courier New" w:cs="Courier New"/>
        </w:rPr>
        <w:t>No public comments were received.</w:t>
      </w:r>
    </w:p>
    <w:p w14:paraId="59FA4018" w14:textId="14DA7B9B" w:rsidR="00117371" w:rsidRDefault="00117371" w:rsidP="00212BD7">
      <w:pPr>
        <w:spacing w:before="120" w:line="480" w:lineRule="auto"/>
        <w:ind w:firstLine="720"/>
        <w:rPr>
          <w:rFonts w:ascii="Courier New" w:hAnsi="Courier New" w:cs="Courier New"/>
        </w:rPr>
      </w:pPr>
      <w:r w:rsidRPr="00AC411A">
        <w:rPr>
          <w:rFonts w:ascii="Courier New" w:hAnsi="Courier New" w:cs="Courier New"/>
        </w:rPr>
        <w:t>CDC develop</w:t>
      </w:r>
      <w:r>
        <w:rPr>
          <w:rFonts w:ascii="Courier New" w:hAnsi="Courier New" w:cs="Courier New"/>
        </w:rPr>
        <w:t>ed the NHM&amp;E data variables</w:t>
      </w:r>
      <w:r w:rsidRPr="00AC411A">
        <w:rPr>
          <w:rFonts w:ascii="Courier New" w:hAnsi="Courier New" w:cs="Courier New"/>
        </w:rPr>
        <w:t xml:space="preserve"> with feedback from state, territorial, and local health </w:t>
      </w:r>
      <w:r w:rsidR="00E47D89">
        <w:rPr>
          <w:rFonts w:ascii="Courier New" w:hAnsi="Courier New" w:cs="Courier New"/>
        </w:rPr>
        <w:t>department</w:t>
      </w:r>
      <w:r w:rsidRPr="00AC411A">
        <w:rPr>
          <w:rFonts w:ascii="Courier New" w:hAnsi="Courier New" w:cs="Courier New"/>
        </w:rPr>
        <w:t>s and CBOs.</w:t>
      </w:r>
      <w:r w:rsidR="008909A6">
        <w:rPr>
          <w:rFonts w:ascii="Courier New" w:hAnsi="Courier New" w:cs="Courier New"/>
        </w:rPr>
        <w:t xml:space="preserve"> </w:t>
      </w:r>
      <w:r w:rsidRPr="00AC411A">
        <w:rPr>
          <w:rFonts w:ascii="Courier New" w:hAnsi="Courier New" w:cs="Courier New"/>
        </w:rPr>
        <w:t xml:space="preserve">Developing </w:t>
      </w:r>
      <w:r>
        <w:rPr>
          <w:rFonts w:ascii="Courier New" w:hAnsi="Courier New" w:cs="Courier New"/>
        </w:rPr>
        <w:t xml:space="preserve">the NHM&amp;E data </w:t>
      </w:r>
      <w:r w:rsidR="00796CDC">
        <w:rPr>
          <w:rFonts w:ascii="Courier New" w:hAnsi="Courier New" w:cs="Courier New"/>
        </w:rPr>
        <w:t xml:space="preserve">variables </w:t>
      </w:r>
      <w:r w:rsidRPr="00AC411A">
        <w:rPr>
          <w:rFonts w:ascii="Courier New" w:hAnsi="Courier New" w:cs="Courier New"/>
        </w:rPr>
        <w:t xml:space="preserve">has been a long </w:t>
      </w:r>
      <w:r w:rsidR="00221D87">
        <w:rPr>
          <w:rFonts w:ascii="Courier New" w:hAnsi="Courier New" w:cs="Courier New"/>
        </w:rPr>
        <w:t xml:space="preserve">and collaborative </w:t>
      </w:r>
      <w:r w:rsidRPr="00AC411A">
        <w:rPr>
          <w:rFonts w:ascii="Courier New" w:hAnsi="Courier New" w:cs="Courier New"/>
        </w:rPr>
        <w:t>process</w:t>
      </w:r>
      <w:r w:rsidR="00EC29F5">
        <w:rPr>
          <w:rFonts w:ascii="Courier New" w:hAnsi="Courier New" w:cs="Courier New"/>
        </w:rPr>
        <w:t xml:space="preserve"> with these stakeholders. </w:t>
      </w:r>
      <w:r w:rsidR="007F1400">
        <w:rPr>
          <w:rFonts w:ascii="Courier New" w:hAnsi="Courier New" w:cs="Courier New"/>
        </w:rPr>
        <w:t xml:space="preserve">There was extensive consultation </w:t>
      </w:r>
      <w:r w:rsidR="00EC29F5">
        <w:rPr>
          <w:rFonts w:ascii="Courier New" w:hAnsi="Courier New" w:cs="Courier New"/>
        </w:rPr>
        <w:t xml:space="preserve">by email </w:t>
      </w:r>
      <w:r w:rsidR="007F1400">
        <w:rPr>
          <w:rFonts w:ascii="Courier New" w:hAnsi="Courier New" w:cs="Courier New"/>
        </w:rPr>
        <w:t xml:space="preserve">on revisions to the variables </w:t>
      </w:r>
      <w:r w:rsidR="00071338">
        <w:rPr>
          <w:rFonts w:ascii="Courier New" w:hAnsi="Courier New" w:cs="Courier New"/>
        </w:rPr>
        <w:t>and all-</w:t>
      </w:r>
      <w:r w:rsidR="00C3656C">
        <w:rPr>
          <w:rFonts w:ascii="Courier New" w:hAnsi="Courier New" w:cs="Courier New"/>
        </w:rPr>
        <w:t>recipient</w:t>
      </w:r>
      <w:r w:rsidR="00071338">
        <w:rPr>
          <w:rFonts w:ascii="Courier New" w:hAnsi="Courier New" w:cs="Courier New"/>
        </w:rPr>
        <w:t xml:space="preserve"> webinars held</w:t>
      </w:r>
      <w:r w:rsidR="00EC29F5">
        <w:rPr>
          <w:rFonts w:ascii="Courier New" w:hAnsi="Courier New" w:cs="Courier New"/>
        </w:rPr>
        <w:t>.</w:t>
      </w:r>
      <w:r w:rsidR="008909A6">
        <w:rPr>
          <w:rFonts w:ascii="Courier New" w:hAnsi="Courier New" w:cs="Courier New"/>
        </w:rPr>
        <w:t xml:space="preserve"> </w:t>
      </w:r>
      <w:r w:rsidRPr="00AC411A">
        <w:rPr>
          <w:rFonts w:ascii="Courier New" w:hAnsi="Courier New" w:cs="Courier New"/>
        </w:rPr>
        <w:t xml:space="preserve">A detailed </w:t>
      </w:r>
      <w:r w:rsidR="000A018A">
        <w:rPr>
          <w:rFonts w:ascii="Courier New" w:hAnsi="Courier New" w:cs="Courier New"/>
        </w:rPr>
        <w:t xml:space="preserve">listing of agencies and persons consulted </w:t>
      </w:r>
      <w:r w:rsidR="001D4C2A">
        <w:rPr>
          <w:rFonts w:ascii="Courier New" w:hAnsi="Courier New" w:cs="Courier New"/>
        </w:rPr>
        <w:t>i</w:t>
      </w:r>
      <w:r w:rsidRPr="00AC411A">
        <w:rPr>
          <w:rFonts w:ascii="Courier New" w:hAnsi="Courier New" w:cs="Courier New"/>
        </w:rPr>
        <w:t xml:space="preserve">s found in </w:t>
      </w:r>
      <w:r w:rsidRPr="00AC411A">
        <w:rPr>
          <w:rFonts w:ascii="Courier New" w:hAnsi="Courier New" w:cs="Courier New"/>
          <w:b/>
        </w:rPr>
        <w:t xml:space="preserve">Attachment </w:t>
      </w:r>
      <w:r w:rsidR="000A018A">
        <w:rPr>
          <w:rFonts w:ascii="Courier New" w:hAnsi="Courier New" w:cs="Courier New"/>
          <w:b/>
        </w:rPr>
        <w:t>4</w:t>
      </w:r>
      <w:r w:rsidRPr="00AC411A">
        <w:rPr>
          <w:rFonts w:ascii="Courier New" w:hAnsi="Courier New" w:cs="Courier New"/>
        </w:rPr>
        <w:t>.</w:t>
      </w:r>
      <w:r w:rsidR="008909A6">
        <w:rPr>
          <w:rFonts w:ascii="Courier New" w:hAnsi="Courier New" w:cs="Courier New"/>
        </w:rPr>
        <w:t xml:space="preserve"> </w:t>
      </w:r>
      <w:r w:rsidRPr="00AC411A">
        <w:rPr>
          <w:rFonts w:ascii="Courier New" w:hAnsi="Courier New" w:cs="Courier New"/>
        </w:rPr>
        <w:t xml:space="preserve">Representatives from funded agencies continue to be informed through </w:t>
      </w:r>
      <w:r w:rsidR="001D4C2A">
        <w:rPr>
          <w:rFonts w:ascii="Courier New" w:hAnsi="Courier New" w:cs="Courier New"/>
        </w:rPr>
        <w:t>quarterly</w:t>
      </w:r>
      <w:r w:rsidR="00B71563">
        <w:rPr>
          <w:rFonts w:ascii="Courier New" w:hAnsi="Courier New" w:cs="Courier New"/>
        </w:rPr>
        <w:t xml:space="preserve"> </w:t>
      </w:r>
      <w:r w:rsidRPr="00AC411A">
        <w:rPr>
          <w:rFonts w:ascii="Courier New" w:hAnsi="Courier New" w:cs="Courier New"/>
        </w:rPr>
        <w:t>phone calls and e-mail correspondence.</w:t>
      </w:r>
      <w:r w:rsidR="008909A6">
        <w:rPr>
          <w:rFonts w:ascii="Courier New" w:hAnsi="Courier New" w:cs="Courier New"/>
        </w:rPr>
        <w:t xml:space="preserve"> </w:t>
      </w:r>
      <w:r w:rsidRPr="00AC411A">
        <w:rPr>
          <w:rFonts w:ascii="Courier New" w:hAnsi="Courier New" w:cs="Courier New"/>
        </w:rPr>
        <w:t xml:space="preserve">Additional consultations, workshops, and </w:t>
      </w:r>
      <w:r w:rsidR="007F1400">
        <w:rPr>
          <w:rFonts w:ascii="Courier New" w:hAnsi="Courier New" w:cs="Courier New"/>
        </w:rPr>
        <w:t>web-conferences</w:t>
      </w:r>
      <w:r w:rsidRPr="00AC411A">
        <w:rPr>
          <w:rFonts w:ascii="Courier New" w:hAnsi="Courier New" w:cs="Courier New"/>
        </w:rPr>
        <w:t xml:space="preserve"> </w:t>
      </w:r>
      <w:r w:rsidR="004245CB">
        <w:rPr>
          <w:rFonts w:ascii="Courier New" w:hAnsi="Courier New" w:cs="Courier New"/>
        </w:rPr>
        <w:t xml:space="preserve">will </w:t>
      </w:r>
      <w:r>
        <w:rPr>
          <w:rFonts w:ascii="Courier New" w:hAnsi="Courier New" w:cs="Courier New"/>
        </w:rPr>
        <w:t>occur as needed</w:t>
      </w:r>
      <w:r w:rsidRPr="00AC411A">
        <w:rPr>
          <w:rFonts w:ascii="Courier New" w:hAnsi="Courier New" w:cs="Courier New"/>
        </w:rPr>
        <w:t xml:space="preserve">. </w:t>
      </w:r>
    </w:p>
    <w:p w14:paraId="7079CEF4" w14:textId="77777777" w:rsidR="00AD720D" w:rsidRPr="003513DD" w:rsidRDefault="00AD720D" w:rsidP="003D6F38">
      <w:pPr>
        <w:numPr>
          <w:ilvl w:val="1"/>
          <w:numId w:val="2"/>
        </w:numPr>
        <w:tabs>
          <w:tab w:val="clear" w:pos="1440"/>
          <w:tab w:val="num" w:pos="-540"/>
        </w:tabs>
        <w:spacing w:before="120" w:line="480" w:lineRule="auto"/>
        <w:ind w:left="720" w:hanging="720"/>
        <w:rPr>
          <w:rFonts w:ascii="Courier New" w:hAnsi="Courier New" w:cs="Courier New"/>
          <w:b/>
          <w:color w:val="FF0000"/>
        </w:rPr>
      </w:pPr>
      <w:r w:rsidRPr="004B349D">
        <w:rPr>
          <w:rFonts w:ascii="Courier New" w:hAnsi="Courier New" w:cs="Courier New"/>
          <w:b/>
        </w:rPr>
        <w:t xml:space="preserve">Explanation of Any Payment </w:t>
      </w:r>
      <w:r w:rsidRPr="00647978">
        <w:rPr>
          <w:rFonts w:ascii="Courier New" w:hAnsi="Courier New" w:cs="Courier New"/>
          <w:b/>
        </w:rPr>
        <w:t>or Gift to Respondents</w:t>
      </w:r>
    </w:p>
    <w:p w14:paraId="0C05589C" w14:textId="77777777" w:rsidR="003D7536" w:rsidRDefault="003D7536" w:rsidP="00AA1EB1">
      <w:pPr>
        <w:spacing w:before="120" w:line="480" w:lineRule="auto"/>
        <w:ind w:firstLine="720"/>
        <w:rPr>
          <w:rFonts w:ascii="Courier New" w:hAnsi="Courier New" w:cs="Courier New"/>
        </w:rPr>
      </w:pPr>
      <w:r w:rsidRPr="003D7536">
        <w:rPr>
          <w:rFonts w:ascii="Courier New" w:hAnsi="Courier New" w:cs="Courier New"/>
        </w:rPr>
        <w:t>No payments or gifts will be provided to respondents.</w:t>
      </w:r>
    </w:p>
    <w:p w14:paraId="442516CA" w14:textId="6BA12F0E" w:rsidR="006345AD" w:rsidRDefault="00AD720D" w:rsidP="003D6F38">
      <w:pPr>
        <w:spacing w:before="120" w:line="480" w:lineRule="auto"/>
        <w:rPr>
          <w:rFonts w:ascii="Courier New" w:hAnsi="Courier New" w:cs="Courier New"/>
          <w:b/>
          <w:color w:val="FF0000"/>
        </w:rPr>
      </w:pPr>
      <w:r w:rsidRPr="00647978">
        <w:rPr>
          <w:rFonts w:ascii="Courier New" w:hAnsi="Courier New" w:cs="Courier New"/>
          <w:b/>
        </w:rPr>
        <w:t xml:space="preserve">10. </w:t>
      </w:r>
      <w:r w:rsidR="0089092B" w:rsidRPr="0089092B">
        <w:rPr>
          <w:rFonts w:ascii="Courier New" w:hAnsi="Courier New" w:cs="Courier New"/>
          <w:b/>
          <w:bCs/>
        </w:rPr>
        <w:t>Protection of the Privacy and Confidentiality of Information Provided by Respondents</w:t>
      </w:r>
      <w:r w:rsidRPr="003513DD">
        <w:rPr>
          <w:rFonts w:ascii="Courier New" w:hAnsi="Courier New" w:cs="Courier New"/>
          <w:b/>
          <w:color w:val="FF0000"/>
        </w:rPr>
        <w:t xml:space="preserve"> </w:t>
      </w:r>
    </w:p>
    <w:p w14:paraId="6D0720CC" w14:textId="3BD0D4D6" w:rsidR="009B4845" w:rsidRDefault="009B4845" w:rsidP="00C65289">
      <w:pPr>
        <w:spacing w:before="120" w:line="480" w:lineRule="auto"/>
        <w:ind w:firstLine="720"/>
        <w:rPr>
          <w:rFonts w:ascii="Courier New" w:hAnsi="Courier New" w:cs="Courier New"/>
        </w:rPr>
      </w:pPr>
      <w:r w:rsidRPr="009B4845">
        <w:rPr>
          <w:rFonts w:ascii="Courier New" w:hAnsi="Courier New" w:cs="Courier New"/>
        </w:rPr>
        <w:t xml:space="preserve">The CDC Privacy Review Officer and the NCHHSTP IT Security Information System Security Officer (ISSO), have assessed this package for applicability of 5 U.S.C. § 552a, and </w:t>
      </w:r>
      <w:r w:rsidRPr="00437223">
        <w:rPr>
          <w:rFonts w:ascii="Courier New" w:hAnsi="Courier New" w:cs="Courier New"/>
          <w:highlight w:val="yellow"/>
        </w:rPr>
        <w:t xml:space="preserve">determined that the Privacy Act does not apply to the overall information </w:t>
      </w:r>
      <w:commentRangeStart w:id="1"/>
      <w:r w:rsidRPr="00437223">
        <w:rPr>
          <w:rFonts w:ascii="Courier New" w:hAnsi="Courier New" w:cs="Courier New"/>
          <w:highlight w:val="yellow"/>
        </w:rPr>
        <w:t>collection</w:t>
      </w:r>
      <w:commentRangeEnd w:id="1"/>
      <w:r w:rsidR="00BC41C2">
        <w:rPr>
          <w:rStyle w:val="CommentReference"/>
        </w:rPr>
        <w:commentReference w:id="1"/>
      </w:r>
      <w:r w:rsidRPr="00437223">
        <w:rPr>
          <w:rFonts w:ascii="Courier New" w:hAnsi="Courier New" w:cs="Courier New"/>
          <w:highlight w:val="yellow"/>
        </w:rPr>
        <w:t>.</w:t>
      </w:r>
      <w:r w:rsidR="00B10F1D">
        <w:rPr>
          <w:rFonts w:ascii="Courier New" w:hAnsi="Courier New" w:cs="Courier New"/>
        </w:rPr>
        <w:t xml:space="preserve"> </w:t>
      </w:r>
      <w:r w:rsidR="00B10F1D" w:rsidRPr="00B10F1D">
        <w:rPr>
          <w:rFonts w:ascii="Courier New" w:hAnsi="Courier New" w:cs="Courier New"/>
        </w:rPr>
        <w:t xml:space="preserve">A privacy impact assessment was completed (see </w:t>
      </w:r>
      <w:r w:rsidR="00B10F1D" w:rsidRPr="00B10F1D">
        <w:rPr>
          <w:rFonts w:ascii="Courier New" w:hAnsi="Courier New" w:cs="Courier New"/>
          <w:b/>
        </w:rPr>
        <w:t>Attachment 10</w:t>
      </w:r>
      <w:r w:rsidR="00B10F1D" w:rsidRPr="00B10F1D">
        <w:rPr>
          <w:rFonts w:ascii="Courier New" w:hAnsi="Courier New" w:cs="Courier New"/>
        </w:rPr>
        <w:t xml:space="preserve">).  </w:t>
      </w:r>
    </w:p>
    <w:p w14:paraId="5DE80D1C" w14:textId="29B05705" w:rsidR="00C65289" w:rsidRPr="006345AD" w:rsidRDefault="00C65289" w:rsidP="00C65289">
      <w:pPr>
        <w:spacing w:before="120" w:line="480" w:lineRule="auto"/>
        <w:ind w:firstLine="720"/>
        <w:rPr>
          <w:rFonts w:ascii="Courier New" w:hAnsi="Courier New" w:cs="Courier New"/>
        </w:rPr>
      </w:pPr>
      <w:r w:rsidRPr="00C65289">
        <w:rPr>
          <w:rFonts w:ascii="Courier New" w:hAnsi="Courier New" w:cs="Courier New"/>
        </w:rPr>
        <w:t>All NHM&amp;E data is covered by a CDC Assurance of Confidentiality specific to NHM&amp;E data under the Public Health Services Act 308(d), as well as state confidentiality laws.</w:t>
      </w:r>
    </w:p>
    <w:p w14:paraId="3F5838DB" w14:textId="396BCFEB" w:rsidR="004F1F0C" w:rsidRDefault="00C65289" w:rsidP="00BE4A32">
      <w:pPr>
        <w:autoSpaceDE w:val="0"/>
        <w:autoSpaceDN w:val="0"/>
        <w:spacing w:line="480" w:lineRule="auto"/>
        <w:ind w:firstLine="720"/>
        <w:rPr>
          <w:rFonts w:ascii="Courier New" w:hAnsi="Courier New" w:cs="Courier New"/>
        </w:rPr>
      </w:pPr>
      <w:r>
        <w:rPr>
          <w:rFonts w:ascii="Courier New" w:hAnsi="Courier New" w:cs="Courier New"/>
        </w:rPr>
        <w:t>H</w:t>
      </w:r>
      <w:r w:rsidRPr="006345AD">
        <w:rPr>
          <w:rFonts w:ascii="Courier New" w:hAnsi="Courier New" w:cs="Courier New"/>
        </w:rPr>
        <w:t xml:space="preserve">ealth </w:t>
      </w:r>
      <w:r w:rsidR="00E47D89">
        <w:rPr>
          <w:rFonts w:ascii="Courier New" w:hAnsi="Courier New" w:cs="Courier New"/>
        </w:rPr>
        <w:t>department</w:t>
      </w:r>
      <w:r w:rsidRPr="006345AD">
        <w:rPr>
          <w:rFonts w:ascii="Courier New" w:hAnsi="Courier New" w:cs="Courier New"/>
        </w:rPr>
        <w:t xml:space="preserve">s </w:t>
      </w:r>
      <w:r>
        <w:rPr>
          <w:rFonts w:ascii="Courier New" w:hAnsi="Courier New" w:cs="Courier New"/>
        </w:rPr>
        <w:t>may</w:t>
      </w:r>
      <w:r w:rsidRPr="006345AD">
        <w:rPr>
          <w:rFonts w:ascii="Courier New" w:hAnsi="Courier New" w:cs="Courier New"/>
        </w:rPr>
        <w:t xml:space="preserve"> collect identifiers (name, address, etc.) on clients who receive HIV prevention services, including HIV testing</w:t>
      </w:r>
      <w:r w:rsidR="00B10F1D">
        <w:rPr>
          <w:rFonts w:ascii="Courier New" w:hAnsi="Courier New" w:cs="Courier New"/>
        </w:rPr>
        <w:t xml:space="preserve"> as a normal process in providing patient care</w:t>
      </w:r>
      <w:r w:rsidRPr="006345AD">
        <w:rPr>
          <w:rFonts w:ascii="Courier New" w:hAnsi="Courier New" w:cs="Courier New"/>
        </w:rPr>
        <w:t xml:space="preserve">. The Privacy Act is not applicable to the client-level data because the information will become a part of the health </w:t>
      </w:r>
      <w:r>
        <w:rPr>
          <w:rFonts w:ascii="Courier New" w:hAnsi="Courier New" w:cs="Courier New"/>
        </w:rPr>
        <w:t>department</w:t>
      </w:r>
      <w:r w:rsidR="00E47D89">
        <w:rPr>
          <w:rFonts w:ascii="Courier New" w:hAnsi="Courier New" w:cs="Courier New"/>
        </w:rPr>
        <w:t xml:space="preserve">s’ </w:t>
      </w:r>
      <w:r w:rsidRPr="006345AD">
        <w:rPr>
          <w:rFonts w:ascii="Courier New" w:hAnsi="Courier New" w:cs="Courier New"/>
        </w:rPr>
        <w:t xml:space="preserve">already established record systems; moreover, its </w:t>
      </w:r>
      <w:r>
        <w:rPr>
          <w:rFonts w:ascii="Courier New" w:hAnsi="Courier New" w:cs="Courier New"/>
        </w:rPr>
        <w:t xml:space="preserve">availability and </w:t>
      </w:r>
      <w:r w:rsidRPr="006345AD">
        <w:rPr>
          <w:rFonts w:ascii="Courier New" w:hAnsi="Courier New" w:cs="Courier New"/>
        </w:rPr>
        <w:t>use will be limited to the provision of services at the local level.</w:t>
      </w:r>
    </w:p>
    <w:p w14:paraId="4A90ADE4" w14:textId="4E39E334" w:rsidR="00BE4A32" w:rsidRDefault="00BE4A32" w:rsidP="00BE4A32">
      <w:pPr>
        <w:autoSpaceDE w:val="0"/>
        <w:autoSpaceDN w:val="0"/>
        <w:spacing w:line="480" w:lineRule="auto"/>
        <w:ind w:firstLine="720"/>
        <w:rPr>
          <w:rFonts w:ascii="Courier New" w:hAnsi="Courier New" w:cs="Courier New"/>
        </w:rPr>
      </w:pPr>
      <w:r>
        <w:rPr>
          <w:rFonts w:ascii="Courier New" w:hAnsi="Courier New" w:cs="Courier New"/>
        </w:rPr>
        <w:t xml:space="preserve">All funded HDs and CBOs under CDC HIV prevention program funding announcements must submit required NHM&amp;E data to CDC through an approved CDC Data System. CDC is currently using EvaluationWeb® for NHM&amp;E data. </w:t>
      </w:r>
      <w:r w:rsidR="00BF5F33">
        <w:rPr>
          <w:rFonts w:ascii="Courier New" w:hAnsi="Courier New" w:cs="Courier New"/>
        </w:rPr>
        <w:t>EvaluationWeb®</w:t>
      </w:r>
      <w:r>
        <w:rPr>
          <w:rFonts w:ascii="Courier New" w:hAnsi="Courier New" w:cs="Courier New"/>
        </w:rPr>
        <w:t xml:space="preserve"> is a secure, browser-based software application designed to provide the necessary mechanism for collecting and reporting standardized, sensitive NHM&amp;E data.</w:t>
      </w:r>
    </w:p>
    <w:p w14:paraId="2B6BD19B" w14:textId="77777777" w:rsidR="00BE4A32" w:rsidRDefault="00BF5F33" w:rsidP="00BE4A32">
      <w:pPr>
        <w:autoSpaceDE w:val="0"/>
        <w:autoSpaceDN w:val="0"/>
        <w:spacing w:line="480" w:lineRule="auto"/>
        <w:ind w:firstLine="720"/>
        <w:rPr>
          <w:rFonts w:ascii="Courier New" w:hAnsi="Courier New" w:cs="Courier New"/>
        </w:rPr>
      </w:pPr>
      <w:r>
        <w:rPr>
          <w:rFonts w:ascii="Courier New" w:hAnsi="Courier New" w:cs="Courier New"/>
        </w:rPr>
        <w:t>EvaluationWeb®</w:t>
      </w:r>
      <w:r w:rsidR="00BE4A32">
        <w:rPr>
          <w:rFonts w:ascii="Courier New" w:hAnsi="Courier New" w:cs="Courier New"/>
        </w:rPr>
        <w:t xml:space="preserve"> resides outside the CDC network and is hosted by Luther Consulting, LLC. Twice per year, each of the participating HDs and CBOs send their data, either by key entry or uploading a file, directly to </w:t>
      </w:r>
      <w:r>
        <w:rPr>
          <w:rFonts w:ascii="Courier New" w:hAnsi="Courier New" w:cs="Courier New"/>
        </w:rPr>
        <w:t>EvaluationWeb®</w:t>
      </w:r>
      <w:r w:rsidR="00BE4A32">
        <w:rPr>
          <w:rFonts w:ascii="Courier New" w:hAnsi="Courier New" w:cs="Courier New"/>
        </w:rPr>
        <w:t xml:space="preserve"> which processes the data and makes specific elements available to authorized agencies or individuals. </w:t>
      </w:r>
    </w:p>
    <w:p w14:paraId="6254EF9D" w14:textId="3E5515F8" w:rsidR="00BE4A32" w:rsidRPr="00BE4A32" w:rsidRDefault="00BE4A32" w:rsidP="00BE4A32">
      <w:pPr>
        <w:autoSpaceDE w:val="0"/>
        <w:autoSpaceDN w:val="0"/>
        <w:spacing w:line="480" w:lineRule="auto"/>
        <w:ind w:firstLine="720"/>
        <w:rPr>
          <w:rFonts w:ascii="Courier New" w:hAnsi="Courier New" w:cs="Courier New"/>
        </w:rPr>
      </w:pPr>
      <w:r>
        <w:rPr>
          <w:rFonts w:ascii="Courier New" w:hAnsi="Courier New" w:cs="Courier New"/>
        </w:rPr>
        <w:t xml:space="preserve">Prior to gaining access to </w:t>
      </w:r>
      <w:r w:rsidR="00BF5F33">
        <w:rPr>
          <w:rFonts w:ascii="Courier New" w:hAnsi="Courier New" w:cs="Courier New"/>
        </w:rPr>
        <w:t>EvaluationWeb®</w:t>
      </w:r>
      <w:r>
        <w:rPr>
          <w:rFonts w:ascii="Courier New" w:hAnsi="Courier New" w:cs="Courier New"/>
        </w:rPr>
        <w:t>, individuals must successfully authenticate their credentials through a process overseen by the CDC and Luther Consulting, LLC. Luther Consulting, LLC enforces required access controls</w:t>
      </w:r>
      <w:r>
        <w:rPr>
          <w:rFonts w:ascii="Courier New" w:hAnsi="Courier New" w:cs="Courier New"/>
          <w:color w:val="1F497D"/>
        </w:rPr>
        <w:t>. U</w:t>
      </w:r>
      <w:r>
        <w:rPr>
          <w:rFonts w:ascii="Courier New" w:hAnsi="Courier New" w:cs="Courier New"/>
        </w:rPr>
        <w:t xml:space="preserve">sers from contracted entities (CDC) must complete Electronic Authentication Assurance Level 2 identity proofing requirements established by CDC and the completed authorization is transmitted to Luther Consulting via the Secure Access Management System (SAMS). Luther </w:t>
      </w:r>
      <w:r w:rsidRPr="00BE4A32">
        <w:rPr>
          <w:rFonts w:ascii="Courier New" w:hAnsi="Courier New" w:cs="Courier New"/>
        </w:rPr>
        <w:t xml:space="preserve">Consulting, LLC will only authorize accounts for individuals who have successfully completed the identity proofing process, who have been recommended by their appropriate jurisdiction, and have been authorized by the CDC program official. Users are assigned access level based on organizational role in the </w:t>
      </w:r>
      <w:r w:rsidR="00C3656C">
        <w:rPr>
          <w:rFonts w:ascii="Courier New" w:hAnsi="Courier New" w:cs="Courier New"/>
        </w:rPr>
        <w:t>recipient</w:t>
      </w:r>
      <w:r w:rsidRPr="00BE4A32">
        <w:rPr>
          <w:rFonts w:ascii="Courier New" w:hAnsi="Courier New" w:cs="Courier New"/>
        </w:rPr>
        <w:t xml:space="preserve"> jurisdiction. Once users have been granted access they are issued a unique user name and password. Users are not permitted to share their login information with anyone. Each user must have his or her own unique user name and password. Users must also read and sign the rules of behavior for the </w:t>
      </w:r>
      <w:r w:rsidR="00BF5F33">
        <w:rPr>
          <w:rFonts w:ascii="Courier New" w:hAnsi="Courier New" w:cs="Courier New"/>
        </w:rPr>
        <w:t>EvaluationWeb®</w:t>
      </w:r>
      <w:r w:rsidRPr="00BE4A32">
        <w:rPr>
          <w:rFonts w:ascii="Courier New" w:hAnsi="Courier New" w:cs="Courier New"/>
        </w:rPr>
        <w:t xml:space="preserve"> on an annual basis to ensure they adhere to the requirements for use of the system.</w:t>
      </w:r>
    </w:p>
    <w:p w14:paraId="6F793EBC" w14:textId="77777777" w:rsidR="00BE4A32" w:rsidRDefault="00BE4A32" w:rsidP="00BE4A32">
      <w:pPr>
        <w:autoSpaceDE w:val="0"/>
        <w:autoSpaceDN w:val="0"/>
        <w:spacing w:line="480" w:lineRule="auto"/>
        <w:ind w:firstLine="720"/>
        <w:rPr>
          <w:rFonts w:ascii="Courier New" w:hAnsi="Courier New" w:cs="Courier New"/>
        </w:rPr>
      </w:pPr>
      <w:r>
        <w:rPr>
          <w:rFonts w:ascii="Courier New" w:hAnsi="Courier New" w:cs="Courier New"/>
        </w:rPr>
        <w:t xml:space="preserve">Luther Consulting, LLC maintains configuration management of the </w:t>
      </w:r>
      <w:r w:rsidR="00BF5F33">
        <w:rPr>
          <w:rFonts w:ascii="Courier New" w:hAnsi="Courier New" w:cs="Courier New"/>
        </w:rPr>
        <w:t>EvaluationWeb®</w:t>
      </w:r>
      <w:r>
        <w:rPr>
          <w:rFonts w:ascii="Courier New" w:hAnsi="Courier New" w:cs="Courier New"/>
        </w:rPr>
        <w:t xml:space="preserve"> system by adhering to the System Baseline Configuration (SBC) established by CDC for all system servers. Changes to the system are managed by using the CDC Office of the Chief Information Security Officer (OCISO) Information System Change Management (ISCM) Standard Operating Procedures (SOP), which requires that all changes must be approved by OCISO prior to implementation into the production environment. </w:t>
      </w:r>
    </w:p>
    <w:p w14:paraId="1968B74C" w14:textId="77777777" w:rsidR="00BE4A32" w:rsidRDefault="00BE4A32" w:rsidP="00BE4A32">
      <w:pPr>
        <w:autoSpaceDE w:val="0"/>
        <w:autoSpaceDN w:val="0"/>
        <w:spacing w:line="480" w:lineRule="auto"/>
        <w:ind w:firstLine="720"/>
        <w:rPr>
          <w:rFonts w:ascii="Courier New" w:hAnsi="Courier New" w:cs="Courier New"/>
        </w:rPr>
      </w:pPr>
      <w:r>
        <w:rPr>
          <w:rFonts w:ascii="Courier New" w:hAnsi="Courier New" w:cs="Courier New"/>
        </w:rPr>
        <w:t xml:space="preserve">Additionally, the </w:t>
      </w:r>
      <w:r w:rsidR="00BF5F33">
        <w:rPr>
          <w:rFonts w:ascii="Courier New" w:hAnsi="Courier New" w:cs="Courier New"/>
        </w:rPr>
        <w:t>EvaluationWeb®</w:t>
      </w:r>
      <w:r>
        <w:rPr>
          <w:rFonts w:ascii="Courier New" w:hAnsi="Courier New" w:cs="Courier New"/>
        </w:rPr>
        <w:t xml:space="preserve"> system uses Transport Layer Security (TLS) 1.1 and 1.2 as required by CDC to encrypt the browser to browser connection between </w:t>
      </w:r>
      <w:r w:rsidR="00BF5F33">
        <w:rPr>
          <w:rFonts w:ascii="Courier New" w:hAnsi="Courier New" w:cs="Courier New"/>
        </w:rPr>
        <w:t>EvaluationWeb®</w:t>
      </w:r>
      <w:r>
        <w:rPr>
          <w:rFonts w:ascii="Courier New" w:hAnsi="Courier New" w:cs="Courier New"/>
        </w:rPr>
        <w:t xml:space="preserve"> and the HDs and CBOs when they upload data to the system. Additional encryption used by the </w:t>
      </w:r>
      <w:r w:rsidR="00BF5F33">
        <w:rPr>
          <w:rFonts w:ascii="Courier New" w:hAnsi="Courier New" w:cs="Courier New"/>
        </w:rPr>
        <w:t>EvaluationWeb®</w:t>
      </w:r>
      <w:r>
        <w:rPr>
          <w:rFonts w:ascii="Courier New" w:hAnsi="Courier New" w:cs="Courier New"/>
        </w:rPr>
        <w:t xml:space="preserve"> system includes AES-256 (for cell level SQL encryption), ColdFusion which installs the RSA BSafe Crypto-J library, ASA 5515x firewalls, and RSA (2048bit PGP or GNUPGP method encryption). All encryption used by the </w:t>
      </w:r>
      <w:r w:rsidR="00BF5F33">
        <w:rPr>
          <w:rFonts w:ascii="Courier New" w:hAnsi="Courier New" w:cs="Courier New"/>
        </w:rPr>
        <w:t>EvaluationWeb®</w:t>
      </w:r>
      <w:r>
        <w:rPr>
          <w:rFonts w:ascii="Courier New" w:hAnsi="Courier New" w:cs="Courier New"/>
        </w:rPr>
        <w:t xml:space="preserve"> system meets Federal Information Processing Standards (FIPS) 140-2 requirements and are certified by NIST. </w:t>
      </w:r>
    </w:p>
    <w:p w14:paraId="614CA1F8" w14:textId="77777777" w:rsidR="00BE4A32" w:rsidRDefault="00BE4A32" w:rsidP="00BE4A32">
      <w:pPr>
        <w:spacing w:before="120" w:line="480" w:lineRule="auto"/>
        <w:ind w:firstLine="720"/>
        <w:rPr>
          <w:rFonts w:ascii="Courier New" w:hAnsi="Courier New" w:cs="Courier New"/>
          <w:color w:val="000000"/>
        </w:rPr>
      </w:pPr>
      <w:r>
        <w:rPr>
          <w:rFonts w:ascii="Courier New" w:hAnsi="Courier New" w:cs="Courier New"/>
        </w:rPr>
        <w:t>The EvaluationWeb</w:t>
      </w:r>
      <w:r>
        <w:rPr>
          <w:rFonts w:ascii="Courier New" w:hAnsi="Courier New" w:cs="Courier New"/>
          <w:vertAlign w:val="superscript"/>
        </w:rPr>
        <w:t>®</w:t>
      </w:r>
      <w:r>
        <w:rPr>
          <w:rFonts w:ascii="Courier New" w:hAnsi="Courier New" w:cs="Courier New"/>
        </w:rPr>
        <w:t xml:space="preserve"> system has passed the full </w:t>
      </w:r>
      <w:r w:rsidRPr="00BE4A32">
        <w:rPr>
          <w:rFonts w:ascii="Courier New" w:hAnsi="Courier New" w:cs="Courier New"/>
        </w:rPr>
        <w:t>Security Assessment and Authorization</w:t>
      </w:r>
      <w:r>
        <w:rPr>
          <w:rFonts w:ascii="Courier New" w:hAnsi="Courier New" w:cs="Courier New"/>
        </w:rPr>
        <w:t xml:space="preserve"> Process and has an authority to operate (ATO) until May 17, 2019 (</w:t>
      </w:r>
      <w:r>
        <w:rPr>
          <w:rFonts w:ascii="Courier New" w:hAnsi="Courier New" w:cs="Courier New"/>
          <w:b/>
          <w:bCs/>
        </w:rPr>
        <w:t>Attachment 7</w:t>
      </w:r>
      <w:r>
        <w:rPr>
          <w:rFonts w:ascii="Courier New" w:hAnsi="Courier New" w:cs="Courier New"/>
        </w:rPr>
        <w:t>.) This means that our security measures meet the requirements of the NIST 800-53, HHS, and CDC.</w:t>
      </w:r>
    </w:p>
    <w:p w14:paraId="53EE8C3F" w14:textId="77777777" w:rsidR="00BE4A32" w:rsidRDefault="00BE4A32" w:rsidP="00BE4A32">
      <w:pPr>
        <w:rPr>
          <w:rFonts w:ascii="Calibri" w:hAnsi="Calibri" w:cs="Calibri"/>
          <w:sz w:val="22"/>
          <w:szCs w:val="22"/>
        </w:rPr>
      </w:pPr>
    </w:p>
    <w:p w14:paraId="01872EF9" w14:textId="61388E01" w:rsidR="00EE1E0F" w:rsidRDefault="00EE1E0F" w:rsidP="009D4486">
      <w:pPr>
        <w:autoSpaceDE w:val="0"/>
        <w:autoSpaceDN w:val="0"/>
        <w:adjustRightInd w:val="0"/>
        <w:spacing w:line="480" w:lineRule="auto"/>
        <w:ind w:firstLine="720"/>
        <w:rPr>
          <w:rFonts w:ascii="Courier New" w:hAnsi="Courier New" w:cs="Courier New"/>
        </w:rPr>
      </w:pPr>
      <w:r>
        <w:rPr>
          <w:rFonts w:ascii="Courier New" w:hAnsi="Courier New" w:cs="Courier New"/>
        </w:rPr>
        <w:t xml:space="preserve">About half the </w:t>
      </w:r>
      <w:r w:rsidR="001F37B2">
        <w:rPr>
          <w:rFonts w:ascii="Courier New" w:hAnsi="Courier New" w:cs="Courier New"/>
        </w:rPr>
        <w:t>HDs</w:t>
      </w:r>
      <w:r>
        <w:rPr>
          <w:rFonts w:ascii="Courier New" w:hAnsi="Courier New" w:cs="Courier New"/>
        </w:rPr>
        <w:t xml:space="preserve"> maintain their own electronic data collection systems and upload data from their systems into </w:t>
      </w:r>
      <w:r w:rsidR="00BF5F33">
        <w:rPr>
          <w:rFonts w:ascii="Courier New" w:hAnsi="Courier New" w:cs="Courier New"/>
        </w:rPr>
        <w:t>EvaluationWeb®</w:t>
      </w:r>
      <w:r>
        <w:rPr>
          <w:rFonts w:ascii="Courier New" w:hAnsi="Courier New" w:cs="Courier New"/>
        </w:rPr>
        <w:t>.</w:t>
      </w:r>
      <w:r w:rsidR="008909A6">
        <w:rPr>
          <w:rFonts w:ascii="Courier New" w:hAnsi="Courier New" w:cs="Courier New"/>
        </w:rPr>
        <w:t xml:space="preserve"> </w:t>
      </w:r>
      <w:r>
        <w:rPr>
          <w:rFonts w:ascii="Courier New" w:hAnsi="Courier New" w:cs="Courier New"/>
        </w:rPr>
        <w:t xml:space="preserve">The other </w:t>
      </w:r>
      <w:r w:rsidR="001F37B2">
        <w:rPr>
          <w:rFonts w:ascii="Courier New" w:hAnsi="Courier New" w:cs="Courier New"/>
        </w:rPr>
        <w:t>HDs</w:t>
      </w:r>
      <w:r>
        <w:rPr>
          <w:rFonts w:ascii="Courier New" w:hAnsi="Courier New" w:cs="Courier New"/>
        </w:rPr>
        <w:t xml:space="preserve"> and all </w:t>
      </w:r>
      <w:r w:rsidR="00A32134">
        <w:rPr>
          <w:rFonts w:ascii="Courier New" w:hAnsi="Courier New" w:cs="Courier New"/>
        </w:rPr>
        <w:t xml:space="preserve">directly funded </w:t>
      </w:r>
      <w:r w:rsidR="00E95EB1">
        <w:rPr>
          <w:rFonts w:ascii="Courier New" w:hAnsi="Courier New" w:cs="Courier New"/>
        </w:rPr>
        <w:t>CBO</w:t>
      </w:r>
      <w:r>
        <w:rPr>
          <w:rFonts w:ascii="Courier New" w:hAnsi="Courier New" w:cs="Courier New"/>
        </w:rPr>
        <w:t xml:space="preserve"> </w:t>
      </w:r>
      <w:r w:rsidR="00C3656C">
        <w:rPr>
          <w:rFonts w:ascii="Courier New" w:hAnsi="Courier New" w:cs="Courier New"/>
        </w:rPr>
        <w:t>recipient</w:t>
      </w:r>
      <w:r>
        <w:rPr>
          <w:rFonts w:ascii="Courier New" w:hAnsi="Courier New" w:cs="Courier New"/>
        </w:rPr>
        <w:t xml:space="preserve">s key-enter data directly into </w:t>
      </w:r>
      <w:r w:rsidR="00BF5F33">
        <w:rPr>
          <w:rFonts w:ascii="Courier New" w:hAnsi="Courier New" w:cs="Courier New"/>
        </w:rPr>
        <w:t>EvaluationWeb®</w:t>
      </w:r>
      <w:r>
        <w:rPr>
          <w:rFonts w:ascii="Courier New" w:hAnsi="Courier New" w:cs="Courier New"/>
        </w:rPr>
        <w:t xml:space="preserve">. </w:t>
      </w:r>
    </w:p>
    <w:p w14:paraId="3A21B104" w14:textId="77777777" w:rsidR="00CE4102" w:rsidRDefault="005473C6" w:rsidP="00CE4102">
      <w:pPr>
        <w:spacing w:line="480" w:lineRule="auto"/>
        <w:ind w:firstLine="720"/>
        <w:rPr>
          <w:rFonts w:ascii="Courier New" w:hAnsi="Courier New" w:cs="Courier New"/>
        </w:rPr>
      </w:pPr>
      <w:r>
        <w:rPr>
          <w:rFonts w:ascii="Courier New" w:hAnsi="Courier New" w:cs="Courier New"/>
          <w:color w:val="000000"/>
        </w:rPr>
        <w:t>Information about agencies and programs is required as part of the Program Announcement.</w:t>
      </w:r>
      <w:r w:rsidR="008909A6">
        <w:rPr>
          <w:rFonts w:ascii="Courier New" w:hAnsi="Courier New" w:cs="Courier New"/>
          <w:color w:val="000000"/>
        </w:rPr>
        <w:t xml:space="preserve"> </w:t>
      </w:r>
      <w:r>
        <w:rPr>
          <w:rFonts w:ascii="Courier New" w:hAnsi="Courier New" w:cs="Courier New"/>
          <w:color w:val="000000"/>
        </w:rPr>
        <w:t xml:space="preserve">Information about clients is collected by the agencies as part of their routine data collection, and clients are informed of any consent required by the agency or state regulations. </w:t>
      </w:r>
      <w:r w:rsidR="00CE4102" w:rsidRPr="005E7810">
        <w:rPr>
          <w:rFonts w:ascii="Courier New" w:hAnsi="Courier New" w:cs="Courier New"/>
        </w:rPr>
        <w:t xml:space="preserve">Program data accessible by CDC will not contain client names, but will include “sensitive” information such as client demographics (age, gender, race, pregnancy status, HIV status, risk behaviors, etc.) and exposure characteristics. Information in identifiable form, such as name, address, birthday, etc., may be collected by the </w:t>
      </w:r>
      <w:r w:rsidR="001F37B2">
        <w:rPr>
          <w:rFonts w:ascii="Courier New" w:hAnsi="Courier New" w:cs="Courier New"/>
        </w:rPr>
        <w:t xml:space="preserve">HD </w:t>
      </w:r>
      <w:r w:rsidR="00CE4102" w:rsidRPr="005E7810">
        <w:rPr>
          <w:rFonts w:ascii="Courier New" w:hAnsi="Courier New" w:cs="Courier New"/>
        </w:rPr>
        <w:t xml:space="preserve">or CBO working with the individual for purposes of local program activity such as case management, but no individually identifiable information will be submitted to CDC. </w:t>
      </w:r>
    </w:p>
    <w:p w14:paraId="3990C6E3" w14:textId="77777777" w:rsidR="005473C6" w:rsidRPr="005473C6" w:rsidRDefault="005473C6" w:rsidP="005473C6">
      <w:pPr>
        <w:autoSpaceDE w:val="0"/>
        <w:autoSpaceDN w:val="0"/>
        <w:adjustRightInd w:val="0"/>
        <w:spacing w:line="480" w:lineRule="auto"/>
        <w:ind w:firstLine="720"/>
        <w:rPr>
          <w:rFonts w:ascii="Courier New" w:hAnsi="Courier New" w:cs="Courier New"/>
        </w:rPr>
      </w:pPr>
      <w:r w:rsidRPr="0086057A">
        <w:rPr>
          <w:rFonts w:ascii="Courier New" w:hAnsi="Courier New" w:cs="Courier New"/>
          <w:color w:val="000000"/>
        </w:rPr>
        <w:t xml:space="preserve">Whether data is uploaded to </w:t>
      </w:r>
      <w:r w:rsidR="00BF5F33">
        <w:rPr>
          <w:rFonts w:ascii="Courier New" w:hAnsi="Courier New" w:cs="Courier New"/>
          <w:color w:val="000000"/>
        </w:rPr>
        <w:t>EvaluationWeb®</w:t>
      </w:r>
      <w:r w:rsidRPr="0086057A">
        <w:rPr>
          <w:rFonts w:ascii="Courier New" w:hAnsi="Courier New" w:cs="Courier New"/>
          <w:color w:val="000000"/>
        </w:rPr>
        <w:t xml:space="preserve"> using CDC-specified formats or directly entered into </w:t>
      </w:r>
      <w:r w:rsidR="00BF5F33">
        <w:rPr>
          <w:rFonts w:ascii="Courier New" w:hAnsi="Courier New" w:cs="Courier New"/>
          <w:color w:val="000000"/>
        </w:rPr>
        <w:t>EvaluationWeb®</w:t>
      </w:r>
      <w:r w:rsidRPr="0086057A">
        <w:rPr>
          <w:rFonts w:ascii="Courier New" w:hAnsi="Courier New" w:cs="Courier New"/>
          <w:color w:val="000000"/>
        </w:rPr>
        <w:t xml:space="preserve">, </w:t>
      </w:r>
      <w:r w:rsidR="00A5240A">
        <w:rPr>
          <w:rFonts w:ascii="Courier New" w:hAnsi="Courier New" w:cs="Courier New"/>
          <w:color w:val="000000"/>
        </w:rPr>
        <w:t>no individually identif</w:t>
      </w:r>
      <w:r w:rsidR="000518F2">
        <w:rPr>
          <w:rFonts w:ascii="Courier New" w:hAnsi="Courier New" w:cs="Courier New"/>
          <w:color w:val="000000"/>
        </w:rPr>
        <w:t>i</w:t>
      </w:r>
      <w:r w:rsidR="00A5240A">
        <w:rPr>
          <w:rFonts w:ascii="Courier New" w:hAnsi="Courier New" w:cs="Courier New"/>
          <w:color w:val="000000"/>
        </w:rPr>
        <w:t xml:space="preserve">able information is submitted to CDC. </w:t>
      </w:r>
      <w:r w:rsidR="000518F2" w:rsidRPr="000518F2">
        <w:rPr>
          <w:rFonts w:ascii="Courier New" w:hAnsi="Courier New" w:cs="Courier New"/>
          <w:color w:val="000000"/>
        </w:rPr>
        <w:t>For NHM&amp;E data management purposes, each individual record will be identified by a unique key that is linked to a particular agency and state.</w:t>
      </w:r>
      <w:r w:rsidR="000518F2">
        <w:rPr>
          <w:rFonts w:ascii="Courier New" w:hAnsi="Courier New" w:cs="Courier New"/>
          <w:color w:val="000000"/>
        </w:rPr>
        <w:t xml:space="preserve"> </w:t>
      </w:r>
      <w:r w:rsidRPr="001F37B2">
        <w:rPr>
          <w:rFonts w:ascii="Courier New" w:hAnsi="Courier New" w:cs="Courier New"/>
        </w:rPr>
        <w:t>This key is maintained in EvaluationWeb</w:t>
      </w:r>
      <w:r w:rsidR="00E95EB1">
        <w:rPr>
          <w:rFonts w:ascii="Courier New" w:hAnsi="Courier New" w:cs="Courier New"/>
        </w:rPr>
        <w:t>®</w:t>
      </w:r>
      <w:r w:rsidRPr="001F37B2">
        <w:rPr>
          <w:rFonts w:ascii="Courier New" w:hAnsi="Courier New" w:cs="Courier New"/>
        </w:rPr>
        <w:t>, but only at the local level can the client key be re-linked to identifiers.</w:t>
      </w:r>
      <w:r w:rsidRPr="0086057A">
        <w:rPr>
          <w:rFonts w:ascii="Courier New" w:hAnsi="Courier New" w:cs="Courier New"/>
        </w:rPr>
        <w:t xml:space="preserve"> </w:t>
      </w:r>
    </w:p>
    <w:p w14:paraId="022ACF01" w14:textId="77777777" w:rsidR="0089092B" w:rsidRDefault="00AD720D" w:rsidP="003D6F38">
      <w:pPr>
        <w:spacing w:before="120" w:line="480" w:lineRule="auto"/>
        <w:ind w:left="720" w:hanging="720"/>
        <w:rPr>
          <w:rFonts w:ascii="Courier New" w:hAnsi="Courier New" w:cs="Courier New"/>
          <w:b/>
        </w:rPr>
      </w:pPr>
      <w:r w:rsidRPr="00647978">
        <w:rPr>
          <w:rFonts w:ascii="Courier New" w:hAnsi="Courier New" w:cs="Courier New"/>
          <w:b/>
        </w:rPr>
        <w:t xml:space="preserve">11. </w:t>
      </w:r>
      <w:r w:rsidR="0089092B">
        <w:rPr>
          <w:rFonts w:ascii="Courier New" w:hAnsi="Courier New" w:cs="Courier New"/>
          <w:b/>
        </w:rPr>
        <w:t xml:space="preserve">Institutional Review Board (IRB) and </w:t>
      </w:r>
      <w:r w:rsidRPr="00647978">
        <w:rPr>
          <w:rFonts w:ascii="Courier New" w:hAnsi="Courier New" w:cs="Courier New"/>
          <w:b/>
        </w:rPr>
        <w:t xml:space="preserve">Justification for </w:t>
      </w:r>
    </w:p>
    <w:p w14:paraId="3F54195A" w14:textId="77777777" w:rsidR="0089092B" w:rsidRDefault="0089092B" w:rsidP="003D6F38">
      <w:pPr>
        <w:spacing w:before="120" w:line="480" w:lineRule="auto"/>
        <w:ind w:left="720" w:hanging="720"/>
        <w:rPr>
          <w:rFonts w:ascii="Courier New" w:hAnsi="Courier New" w:cs="Courier New"/>
          <w:b/>
        </w:rPr>
      </w:pPr>
      <w:r>
        <w:rPr>
          <w:rFonts w:ascii="Courier New" w:hAnsi="Courier New" w:cs="Courier New"/>
          <w:b/>
        </w:rPr>
        <w:t>IRB Approval</w:t>
      </w:r>
    </w:p>
    <w:p w14:paraId="185D702F" w14:textId="77777777" w:rsidR="0089092B" w:rsidRPr="004F1F0C" w:rsidRDefault="0089092B" w:rsidP="003D6F38">
      <w:pPr>
        <w:spacing w:before="120" w:line="480" w:lineRule="auto"/>
        <w:ind w:left="720" w:hanging="720"/>
        <w:rPr>
          <w:rFonts w:ascii="Courier New" w:hAnsi="Courier New" w:cs="Courier New"/>
        </w:rPr>
      </w:pPr>
      <w:r w:rsidRPr="004F1F0C">
        <w:rPr>
          <w:rFonts w:ascii="Courier New" w:hAnsi="Courier New" w:cs="Courier New"/>
        </w:rPr>
        <w:t>This data collection has been determined not research involving</w:t>
      </w:r>
    </w:p>
    <w:p w14:paraId="53A5876D" w14:textId="77777777" w:rsidR="0089092B" w:rsidRPr="004F1F0C" w:rsidRDefault="0089092B" w:rsidP="003D6F38">
      <w:pPr>
        <w:spacing w:before="120" w:line="480" w:lineRule="auto"/>
        <w:ind w:left="720" w:hanging="720"/>
        <w:rPr>
          <w:rFonts w:ascii="Courier New" w:hAnsi="Courier New" w:cs="Courier New"/>
        </w:rPr>
      </w:pPr>
      <w:r w:rsidRPr="004F1F0C">
        <w:rPr>
          <w:rFonts w:ascii="Courier New" w:hAnsi="Courier New" w:cs="Courier New"/>
        </w:rPr>
        <w:t>human subjects. Therefore, IRB approval is not required.</w:t>
      </w:r>
    </w:p>
    <w:p w14:paraId="10493DF6" w14:textId="77777777" w:rsidR="00FF2F09" w:rsidRPr="00647978" w:rsidRDefault="00AD720D" w:rsidP="003D6F38">
      <w:pPr>
        <w:spacing w:before="120" w:line="480" w:lineRule="auto"/>
        <w:ind w:left="720" w:hanging="720"/>
        <w:rPr>
          <w:rFonts w:ascii="Courier New" w:hAnsi="Courier New" w:cs="Courier New"/>
          <w:b/>
        </w:rPr>
      </w:pPr>
      <w:r w:rsidRPr="00647978">
        <w:rPr>
          <w:rFonts w:ascii="Courier New" w:hAnsi="Courier New" w:cs="Courier New"/>
          <w:b/>
        </w:rPr>
        <w:t>Sensitive Questions</w:t>
      </w:r>
    </w:p>
    <w:p w14:paraId="64DAC647" w14:textId="77777777" w:rsidR="00F54CCB" w:rsidRPr="00F54CCB" w:rsidRDefault="00F54CCB" w:rsidP="0086057A">
      <w:pPr>
        <w:spacing w:line="480" w:lineRule="auto"/>
        <w:ind w:firstLine="720"/>
        <w:rPr>
          <w:rFonts w:ascii="Courier New" w:hAnsi="Courier New" w:cs="Courier New"/>
        </w:rPr>
      </w:pPr>
      <w:r w:rsidRPr="00F54CCB">
        <w:rPr>
          <w:rFonts w:ascii="Courier New" w:hAnsi="Courier New" w:cs="Courier New"/>
        </w:rPr>
        <w:t xml:space="preserve">Some of the client-level data to be collected </w:t>
      </w:r>
      <w:r w:rsidR="008B57CA">
        <w:rPr>
          <w:rFonts w:ascii="Courier New" w:hAnsi="Courier New" w:cs="Courier New"/>
        </w:rPr>
        <w:t>are</w:t>
      </w:r>
      <w:r w:rsidRPr="00F54CCB">
        <w:rPr>
          <w:rFonts w:ascii="Courier New" w:hAnsi="Courier New" w:cs="Courier New"/>
        </w:rPr>
        <w:t xml:space="preserve"> highly sensitive. HIV can be transmitted from person to person through sexual contact and the sharing of HIV contaminated needles and syringes. These modes of transmission necessitate the collection of sensitive data regarding sexual </w:t>
      </w:r>
      <w:r w:rsidR="0082712A">
        <w:rPr>
          <w:rFonts w:ascii="Courier New" w:hAnsi="Courier New" w:cs="Courier New"/>
        </w:rPr>
        <w:t xml:space="preserve">behavior and </w:t>
      </w:r>
      <w:r w:rsidRPr="00F54CCB">
        <w:rPr>
          <w:rFonts w:ascii="Courier New" w:hAnsi="Courier New" w:cs="Courier New"/>
        </w:rPr>
        <w:t>drug use.</w:t>
      </w:r>
      <w:r w:rsidR="008909A6">
        <w:rPr>
          <w:rFonts w:ascii="Courier New" w:hAnsi="Courier New" w:cs="Courier New"/>
        </w:rPr>
        <w:t xml:space="preserve"> </w:t>
      </w:r>
      <w:r w:rsidRPr="00F54CCB">
        <w:rPr>
          <w:rFonts w:ascii="Courier New" w:hAnsi="Courier New" w:cs="Courier New"/>
        </w:rPr>
        <w:t xml:space="preserve">Because collection of these data will be used to </w:t>
      </w:r>
      <w:r w:rsidR="00392FD4">
        <w:rPr>
          <w:rFonts w:ascii="Courier New" w:hAnsi="Courier New" w:cs="Courier New"/>
        </w:rPr>
        <w:t>provide improved HIV prevention services to</w:t>
      </w:r>
      <w:r w:rsidRPr="00F54CCB">
        <w:rPr>
          <w:rFonts w:ascii="Courier New" w:hAnsi="Courier New" w:cs="Courier New"/>
        </w:rPr>
        <w:t xml:space="preserve"> high-risk populations</w:t>
      </w:r>
      <w:r w:rsidR="0045081D">
        <w:rPr>
          <w:rFonts w:ascii="Courier New" w:hAnsi="Courier New" w:cs="Courier New"/>
        </w:rPr>
        <w:t>,</w:t>
      </w:r>
      <w:r w:rsidRPr="00F54CCB">
        <w:rPr>
          <w:rFonts w:ascii="Courier New" w:hAnsi="Courier New" w:cs="Courier New"/>
        </w:rPr>
        <w:t xml:space="preserve"> </w:t>
      </w:r>
      <w:r w:rsidR="0045081D">
        <w:rPr>
          <w:rFonts w:ascii="Courier New" w:hAnsi="Courier New" w:cs="Courier New"/>
        </w:rPr>
        <w:t xml:space="preserve">to </w:t>
      </w:r>
      <w:r w:rsidRPr="00F54CCB">
        <w:rPr>
          <w:rFonts w:ascii="Courier New" w:hAnsi="Courier New" w:cs="Courier New"/>
        </w:rPr>
        <w:t xml:space="preserve">enhance HIV prevention programs at the local level, and to reduce high-risk behaviors in persons most likely to acquire or transmit HIV, specific information about client demographics and client </w:t>
      </w:r>
      <w:r w:rsidR="00E23B75">
        <w:rPr>
          <w:rFonts w:ascii="Courier New" w:hAnsi="Courier New" w:cs="Courier New"/>
        </w:rPr>
        <w:t>behavior and needs</w:t>
      </w:r>
      <w:r w:rsidRPr="00F54CCB">
        <w:rPr>
          <w:rFonts w:ascii="Courier New" w:hAnsi="Courier New" w:cs="Courier New"/>
        </w:rPr>
        <w:t xml:space="preserve"> is essential to designing appropriate interventions and programs and to monitor</w:t>
      </w:r>
      <w:r w:rsidR="004245CB">
        <w:rPr>
          <w:rFonts w:ascii="Courier New" w:hAnsi="Courier New" w:cs="Courier New"/>
        </w:rPr>
        <w:t>ing</w:t>
      </w:r>
      <w:r w:rsidRPr="00F54CCB">
        <w:rPr>
          <w:rFonts w:ascii="Courier New" w:hAnsi="Courier New" w:cs="Courier New"/>
        </w:rPr>
        <w:t xml:space="preserve"> and evaluat</w:t>
      </w:r>
      <w:r w:rsidR="004245CB">
        <w:rPr>
          <w:rFonts w:ascii="Courier New" w:hAnsi="Courier New" w:cs="Courier New"/>
        </w:rPr>
        <w:t>ing</w:t>
      </w:r>
      <w:r w:rsidRPr="00F54CCB">
        <w:rPr>
          <w:rFonts w:ascii="Courier New" w:hAnsi="Courier New" w:cs="Courier New"/>
        </w:rPr>
        <w:t xml:space="preserve"> these programs. </w:t>
      </w:r>
    </w:p>
    <w:p w14:paraId="37F58FAC" w14:textId="77777777" w:rsidR="00F54CCB" w:rsidRPr="00F54CCB" w:rsidRDefault="00F54CCB" w:rsidP="0086057A">
      <w:pPr>
        <w:spacing w:line="480" w:lineRule="auto"/>
        <w:ind w:firstLine="720"/>
        <w:rPr>
          <w:rFonts w:ascii="Courier New" w:hAnsi="Courier New" w:cs="Courier New"/>
        </w:rPr>
      </w:pPr>
      <w:r w:rsidRPr="00F54CCB">
        <w:rPr>
          <w:rFonts w:ascii="Courier New" w:hAnsi="Courier New" w:cs="Courier New"/>
        </w:rPr>
        <w:t>This data collection also includes race and ethnicity questions, which may also be viewed as sensitive by some respondents, for use in data analysis (e.g., designing and evaluating programs, as discussed above</w:t>
      </w:r>
      <w:r w:rsidR="00C81363">
        <w:rPr>
          <w:rFonts w:ascii="Courier New" w:hAnsi="Courier New" w:cs="Courier New"/>
        </w:rPr>
        <w:t>)</w:t>
      </w:r>
      <w:r w:rsidRPr="00F54CCB">
        <w:rPr>
          <w:rFonts w:ascii="Courier New" w:hAnsi="Courier New" w:cs="Courier New"/>
        </w:rPr>
        <w:t>.</w:t>
      </w:r>
      <w:r w:rsidR="008909A6">
        <w:rPr>
          <w:rFonts w:ascii="Courier New" w:hAnsi="Courier New" w:cs="Courier New"/>
        </w:rPr>
        <w:t xml:space="preserve"> </w:t>
      </w:r>
    </w:p>
    <w:p w14:paraId="62959951" w14:textId="77777777" w:rsidR="00647978" w:rsidRDefault="00AD720D" w:rsidP="00647978">
      <w:pPr>
        <w:spacing w:before="120"/>
        <w:ind w:left="720" w:hanging="720"/>
        <w:rPr>
          <w:rFonts w:ascii="Courier New" w:hAnsi="Courier New" w:cs="Courier New"/>
          <w:b/>
          <w:color w:val="FF0000"/>
        </w:rPr>
      </w:pPr>
      <w:r w:rsidRPr="00647978">
        <w:rPr>
          <w:rFonts w:ascii="Courier New" w:hAnsi="Courier New" w:cs="Courier New"/>
          <w:b/>
        </w:rPr>
        <w:t>12. Estimates of Annualized Burden Hours and Costs</w:t>
      </w:r>
      <w:r w:rsidRPr="003513DD">
        <w:rPr>
          <w:rFonts w:ascii="Courier New" w:hAnsi="Courier New" w:cs="Courier New"/>
          <w:b/>
          <w:color w:val="FF0000"/>
        </w:rPr>
        <w:t xml:space="preserve"> </w:t>
      </w:r>
    </w:p>
    <w:p w14:paraId="20279E7B" w14:textId="77777777" w:rsidR="00212BD7" w:rsidRDefault="00212BD7" w:rsidP="00647978">
      <w:pPr>
        <w:spacing w:before="120"/>
        <w:ind w:left="720" w:hanging="720"/>
        <w:rPr>
          <w:rFonts w:ascii="Courier New" w:hAnsi="Courier New" w:cs="Courier New"/>
          <w:b/>
          <w:color w:val="FF0000"/>
        </w:rPr>
      </w:pPr>
    </w:p>
    <w:p w14:paraId="2AF7974C" w14:textId="77777777" w:rsidR="0004750B" w:rsidRDefault="007A34FF" w:rsidP="0086057A">
      <w:pPr>
        <w:spacing w:line="480" w:lineRule="auto"/>
        <w:ind w:firstLine="720"/>
        <w:rPr>
          <w:rFonts w:ascii="Courier New" w:hAnsi="Courier New" w:cs="Courier New"/>
        </w:rPr>
      </w:pPr>
      <w:r>
        <w:rPr>
          <w:rFonts w:ascii="Courier New" w:hAnsi="Courier New" w:cs="Courier New"/>
        </w:rPr>
        <w:t>The</w:t>
      </w:r>
      <w:r w:rsidR="0004750B">
        <w:rPr>
          <w:rFonts w:ascii="Courier New" w:hAnsi="Courier New" w:cs="Courier New"/>
        </w:rPr>
        <w:t xml:space="preserve"> estimates for the number of </w:t>
      </w:r>
      <w:r w:rsidR="00993AD4">
        <w:rPr>
          <w:rFonts w:ascii="Courier New" w:hAnsi="Courier New" w:cs="Courier New"/>
        </w:rPr>
        <w:t xml:space="preserve">annualized </w:t>
      </w:r>
      <w:r w:rsidR="0004750B">
        <w:rPr>
          <w:rFonts w:ascii="Courier New" w:hAnsi="Courier New" w:cs="Courier New"/>
        </w:rPr>
        <w:t xml:space="preserve">burden hours are </w:t>
      </w:r>
      <w:r w:rsidR="00D61645">
        <w:rPr>
          <w:rFonts w:ascii="Courier New" w:hAnsi="Courier New" w:cs="Courier New"/>
        </w:rPr>
        <w:t xml:space="preserve">provided </w:t>
      </w:r>
      <w:r w:rsidR="0004750B">
        <w:rPr>
          <w:rFonts w:ascii="Courier New" w:hAnsi="Courier New" w:cs="Courier New"/>
        </w:rPr>
        <w:t xml:space="preserve">in the table below. </w:t>
      </w:r>
      <w:r w:rsidR="00D919FC" w:rsidRPr="001F37B2">
        <w:rPr>
          <w:rFonts w:ascii="Courier New" w:hAnsi="Courier New" w:cs="Courier New"/>
        </w:rPr>
        <w:t xml:space="preserve">The calculations on which these estimates are based are provided in </w:t>
      </w:r>
      <w:r w:rsidR="00D919FC" w:rsidRPr="00DA5795">
        <w:rPr>
          <w:rFonts w:ascii="Courier New" w:hAnsi="Courier New" w:cs="Courier New"/>
          <w:b/>
        </w:rPr>
        <w:t xml:space="preserve">Attachment </w:t>
      </w:r>
      <w:r w:rsidR="00D12AB5" w:rsidRPr="00DA5795">
        <w:rPr>
          <w:rFonts w:ascii="Courier New" w:hAnsi="Courier New" w:cs="Courier New"/>
          <w:b/>
        </w:rPr>
        <w:t>8</w:t>
      </w:r>
      <w:r w:rsidR="00D919FC" w:rsidRPr="001F37B2">
        <w:rPr>
          <w:rFonts w:ascii="Courier New" w:hAnsi="Courier New" w:cs="Courier New"/>
        </w:rPr>
        <w:t xml:space="preserve">. </w:t>
      </w:r>
      <w:r w:rsidR="0004750B" w:rsidRPr="001F37B2">
        <w:rPr>
          <w:rFonts w:ascii="Courier New" w:hAnsi="Courier New" w:cs="Courier New"/>
        </w:rPr>
        <w:t>There</w:t>
      </w:r>
      <w:r w:rsidR="0004750B">
        <w:rPr>
          <w:rFonts w:ascii="Courier New" w:hAnsi="Courier New" w:cs="Courier New"/>
        </w:rPr>
        <w:t xml:space="preserve"> are two types of organizations that are required to provide data. The first is </w:t>
      </w:r>
      <w:r w:rsidR="00E23B75">
        <w:rPr>
          <w:rFonts w:ascii="Courier New" w:hAnsi="Courier New" w:cs="Courier New"/>
        </w:rPr>
        <w:t>the 6</w:t>
      </w:r>
      <w:r w:rsidR="00261FF6">
        <w:rPr>
          <w:rFonts w:ascii="Courier New" w:hAnsi="Courier New" w:cs="Courier New"/>
        </w:rPr>
        <w:t>6</w:t>
      </w:r>
      <w:r w:rsidR="00E23B75">
        <w:rPr>
          <w:rFonts w:ascii="Courier New" w:hAnsi="Courier New" w:cs="Courier New"/>
        </w:rPr>
        <w:t xml:space="preserve"> </w:t>
      </w:r>
      <w:r w:rsidR="00261FF6">
        <w:rPr>
          <w:rFonts w:ascii="Courier New" w:hAnsi="Courier New" w:cs="Courier New"/>
        </w:rPr>
        <w:t>s</w:t>
      </w:r>
      <w:r w:rsidR="0004750B">
        <w:rPr>
          <w:rFonts w:ascii="Courier New" w:hAnsi="Courier New" w:cs="Courier New"/>
        </w:rPr>
        <w:t>tate</w:t>
      </w:r>
      <w:r w:rsidR="0081771D">
        <w:rPr>
          <w:rFonts w:ascii="Courier New" w:hAnsi="Courier New" w:cs="Courier New"/>
        </w:rPr>
        <w:t xml:space="preserve">, </w:t>
      </w:r>
      <w:r w:rsidR="00261FF6">
        <w:rPr>
          <w:rFonts w:ascii="Courier New" w:hAnsi="Courier New" w:cs="Courier New"/>
        </w:rPr>
        <w:t>t</w:t>
      </w:r>
      <w:r w:rsidR="0081771D">
        <w:rPr>
          <w:rFonts w:ascii="Courier New" w:hAnsi="Courier New" w:cs="Courier New"/>
        </w:rPr>
        <w:t xml:space="preserve">erritorial, </w:t>
      </w:r>
      <w:r w:rsidR="00261FF6">
        <w:rPr>
          <w:rFonts w:ascii="Courier New" w:hAnsi="Courier New" w:cs="Courier New"/>
        </w:rPr>
        <w:t xml:space="preserve">District of Columbia, </w:t>
      </w:r>
      <w:r w:rsidR="0004750B">
        <w:rPr>
          <w:rFonts w:ascii="Courier New" w:hAnsi="Courier New" w:cs="Courier New"/>
        </w:rPr>
        <w:t xml:space="preserve">and directly funded </w:t>
      </w:r>
      <w:r w:rsidR="00261FF6">
        <w:rPr>
          <w:rFonts w:ascii="Courier New" w:hAnsi="Courier New" w:cs="Courier New"/>
        </w:rPr>
        <w:t>city HDs</w:t>
      </w:r>
      <w:r w:rsidR="00E23B75">
        <w:rPr>
          <w:rFonts w:ascii="Courier New" w:hAnsi="Courier New" w:cs="Courier New"/>
        </w:rPr>
        <w:t>.</w:t>
      </w:r>
      <w:r w:rsidR="00E23B75" w:rsidRPr="00E23B75">
        <w:rPr>
          <w:rFonts w:ascii="Courier New" w:hAnsi="Courier New" w:cs="Courier New"/>
        </w:rPr>
        <w:t xml:space="preserve"> </w:t>
      </w:r>
      <w:r w:rsidR="00E23B75">
        <w:rPr>
          <w:rFonts w:ascii="Courier New" w:hAnsi="Courier New" w:cs="Courier New"/>
        </w:rPr>
        <w:t xml:space="preserve">The second type of organization providing information </w:t>
      </w:r>
      <w:r w:rsidR="00261FF6">
        <w:rPr>
          <w:rFonts w:ascii="Courier New" w:hAnsi="Courier New" w:cs="Courier New"/>
        </w:rPr>
        <w:t>are CBOs</w:t>
      </w:r>
      <w:r w:rsidR="00E23B75">
        <w:rPr>
          <w:rFonts w:ascii="Courier New" w:hAnsi="Courier New" w:cs="Courier New"/>
        </w:rPr>
        <w:t>. T</w:t>
      </w:r>
      <w:r w:rsidR="0004750B">
        <w:rPr>
          <w:rFonts w:ascii="Courier New" w:hAnsi="Courier New" w:cs="Courier New"/>
        </w:rPr>
        <w:t xml:space="preserve">he data required by respondents for this </w:t>
      </w:r>
      <w:r w:rsidR="00392FD4">
        <w:rPr>
          <w:rFonts w:ascii="Courier New" w:hAnsi="Courier New" w:cs="Courier New"/>
        </w:rPr>
        <w:t>ICR include</w:t>
      </w:r>
      <w:r w:rsidR="0004750B">
        <w:rPr>
          <w:rFonts w:ascii="Courier New" w:hAnsi="Courier New" w:cs="Courier New"/>
        </w:rPr>
        <w:t xml:space="preserve"> variables for the following </w:t>
      </w:r>
      <w:r w:rsidR="0081771D">
        <w:rPr>
          <w:rFonts w:ascii="Courier New" w:hAnsi="Courier New" w:cs="Courier New"/>
        </w:rPr>
        <w:t>NHM&amp;E</w:t>
      </w:r>
      <w:r w:rsidR="0004750B">
        <w:rPr>
          <w:rFonts w:ascii="Courier New" w:hAnsi="Courier New" w:cs="Courier New"/>
        </w:rPr>
        <w:t xml:space="preserve"> data sets:</w:t>
      </w:r>
      <w:r w:rsidR="008909A6">
        <w:rPr>
          <w:rFonts w:ascii="Courier New" w:hAnsi="Courier New" w:cs="Courier New"/>
        </w:rPr>
        <w:t xml:space="preserve"> </w:t>
      </w:r>
      <w:r w:rsidR="0004750B">
        <w:rPr>
          <w:rFonts w:ascii="Courier New" w:hAnsi="Courier New" w:cs="Courier New"/>
        </w:rPr>
        <w:t xml:space="preserve"> </w:t>
      </w:r>
    </w:p>
    <w:p w14:paraId="77740471" w14:textId="77777777" w:rsidR="0004750B" w:rsidRDefault="0004750B" w:rsidP="003D6F38">
      <w:pPr>
        <w:numPr>
          <w:ilvl w:val="0"/>
          <w:numId w:val="16"/>
        </w:numPr>
        <w:spacing w:line="480" w:lineRule="auto"/>
        <w:rPr>
          <w:rFonts w:ascii="Courier New" w:hAnsi="Courier New" w:cs="Courier New"/>
        </w:rPr>
      </w:pPr>
      <w:r>
        <w:rPr>
          <w:rFonts w:ascii="Courier New" w:hAnsi="Courier New" w:cs="Courier New"/>
        </w:rPr>
        <w:t xml:space="preserve">Agency Data </w:t>
      </w:r>
    </w:p>
    <w:p w14:paraId="38DB47FB" w14:textId="77777777" w:rsidR="0004750B" w:rsidRDefault="0004750B" w:rsidP="003D6F38">
      <w:pPr>
        <w:numPr>
          <w:ilvl w:val="0"/>
          <w:numId w:val="16"/>
        </w:numPr>
        <w:spacing w:line="480" w:lineRule="auto"/>
        <w:rPr>
          <w:rFonts w:ascii="Courier New" w:hAnsi="Courier New" w:cs="Courier New"/>
        </w:rPr>
      </w:pPr>
      <w:r>
        <w:rPr>
          <w:rFonts w:ascii="Courier New" w:hAnsi="Courier New" w:cs="Courier New"/>
        </w:rPr>
        <w:t>HIV Testing Data</w:t>
      </w:r>
      <w:r w:rsidR="008909A6">
        <w:rPr>
          <w:rFonts w:ascii="Courier New" w:hAnsi="Courier New" w:cs="Courier New"/>
        </w:rPr>
        <w:t xml:space="preserve"> </w:t>
      </w:r>
    </w:p>
    <w:p w14:paraId="4F65356F" w14:textId="77777777" w:rsidR="00E23B75" w:rsidRDefault="0004750B" w:rsidP="003D6F38">
      <w:pPr>
        <w:numPr>
          <w:ilvl w:val="0"/>
          <w:numId w:val="16"/>
        </w:numPr>
        <w:spacing w:line="480" w:lineRule="auto"/>
        <w:rPr>
          <w:rFonts w:ascii="Courier New" w:hAnsi="Courier New" w:cs="Courier New"/>
        </w:rPr>
      </w:pPr>
      <w:r>
        <w:rPr>
          <w:rFonts w:ascii="Courier New" w:hAnsi="Courier New" w:cs="Courier New"/>
        </w:rPr>
        <w:t>Partner Services (PS) Data</w:t>
      </w:r>
      <w:r w:rsidR="00261FF6">
        <w:rPr>
          <w:rFonts w:ascii="Courier New" w:hAnsi="Courier New" w:cs="Courier New"/>
        </w:rPr>
        <w:t xml:space="preserve"> (HDs only)</w:t>
      </w:r>
    </w:p>
    <w:p w14:paraId="78BFC793" w14:textId="77777777" w:rsidR="0081771D" w:rsidRDefault="00E23B75" w:rsidP="003D6F38">
      <w:pPr>
        <w:numPr>
          <w:ilvl w:val="0"/>
          <w:numId w:val="16"/>
        </w:numPr>
        <w:spacing w:line="480" w:lineRule="auto"/>
        <w:rPr>
          <w:rFonts w:ascii="Courier New" w:hAnsi="Courier New" w:cs="Courier New"/>
        </w:rPr>
      </w:pPr>
      <w:r>
        <w:rPr>
          <w:rFonts w:ascii="Courier New" w:hAnsi="Courier New" w:cs="Courier New"/>
        </w:rPr>
        <w:t>Budget Data</w:t>
      </w:r>
      <w:r w:rsidR="008909A6">
        <w:rPr>
          <w:rFonts w:ascii="Courier New" w:hAnsi="Courier New" w:cs="Courier New"/>
        </w:rPr>
        <w:t xml:space="preserve"> </w:t>
      </w:r>
      <w:r w:rsidR="00261FF6">
        <w:rPr>
          <w:rFonts w:ascii="Courier New" w:hAnsi="Courier New" w:cs="Courier New"/>
        </w:rPr>
        <w:t>(HDs only)</w:t>
      </w:r>
    </w:p>
    <w:p w14:paraId="705853F3" w14:textId="77777777" w:rsidR="0081771D" w:rsidRDefault="0081771D" w:rsidP="003838F7">
      <w:pPr>
        <w:spacing w:line="480" w:lineRule="auto"/>
        <w:ind w:firstLine="720"/>
        <w:rPr>
          <w:rFonts w:ascii="Courier New" w:hAnsi="Courier New" w:cs="Courier New"/>
        </w:rPr>
      </w:pPr>
      <w:r>
        <w:rPr>
          <w:rFonts w:ascii="Courier New" w:hAnsi="Courier New" w:cs="Courier New"/>
        </w:rPr>
        <w:t>The numbers</w:t>
      </w:r>
      <w:r w:rsidR="004245CB">
        <w:rPr>
          <w:rFonts w:ascii="Courier New" w:hAnsi="Courier New" w:cs="Courier New"/>
        </w:rPr>
        <w:t xml:space="preserve"> on the burden table (Table A.12-A)</w:t>
      </w:r>
      <w:r>
        <w:rPr>
          <w:rFonts w:ascii="Courier New" w:hAnsi="Courier New" w:cs="Courier New"/>
        </w:rPr>
        <w:t xml:space="preserve"> are estimates since new program announcements may alter the number and types of services provided at any time. </w:t>
      </w:r>
      <w:r w:rsidR="0004750B" w:rsidRPr="00261FF6">
        <w:rPr>
          <w:rFonts w:ascii="Courier New" w:hAnsi="Courier New" w:cs="Courier New"/>
        </w:rPr>
        <w:t xml:space="preserve">All </w:t>
      </w:r>
      <w:r w:rsidRPr="00261FF6">
        <w:rPr>
          <w:rFonts w:ascii="Courier New" w:hAnsi="Courier New" w:cs="Courier New"/>
        </w:rPr>
        <w:t xml:space="preserve">health departments </w:t>
      </w:r>
      <w:r w:rsidR="002A0A18" w:rsidRPr="00C60A8C">
        <w:rPr>
          <w:rFonts w:ascii="Courier New" w:hAnsi="Courier New" w:cs="Courier New"/>
        </w:rPr>
        <w:t xml:space="preserve">and CBOs </w:t>
      </w:r>
      <w:r w:rsidR="0004750B" w:rsidRPr="00261FF6">
        <w:rPr>
          <w:rFonts w:ascii="Courier New" w:hAnsi="Courier New" w:cs="Courier New"/>
        </w:rPr>
        <w:t>will also receive training</w:t>
      </w:r>
      <w:r w:rsidR="004245CB" w:rsidRPr="00261FF6">
        <w:rPr>
          <w:rFonts w:ascii="Courier New" w:hAnsi="Courier New" w:cs="Courier New"/>
        </w:rPr>
        <w:t xml:space="preserve"> on NHM&amp;E</w:t>
      </w:r>
      <w:r w:rsidR="00261FF6">
        <w:rPr>
          <w:rFonts w:ascii="Courier New" w:hAnsi="Courier New" w:cs="Courier New"/>
        </w:rPr>
        <w:t>. This burden is included.</w:t>
      </w:r>
      <w:r w:rsidR="0004750B">
        <w:rPr>
          <w:rFonts w:ascii="Courier New" w:hAnsi="Courier New" w:cs="Courier New"/>
        </w:rPr>
        <w:t xml:space="preserve"> </w:t>
      </w:r>
    </w:p>
    <w:p w14:paraId="079993BB" w14:textId="77777777" w:rsidR="0004750B" w:rsidRDefault="0004750B" w:rsidP="003D6F38">
      <w:pPr>
        <w:spacing w:line="480" w:lineRule="auto"/>
        <w:rPr>
          <w:rFonts w:ascii="Courier New" w:hAnsi="Courier New" w:cs="Courier New"/>
        </w:rPr>
      </w:pPr>
      <w:r>
        <w:rPr>
          <w:rFonts w:ascii="Courier New" w:hAnsi="Courier New" w:cs="Courier New"/>
        </w:rPr>
        <w:t xml:space="preserve"> </w:t>
      </w:r>
      <w:r w:rsidR="003838F7">
        <w:rPr>
          <w:rFonts w:ascii="Courier New" w:hAnsi="Courier New" w:cs="Courier New"/>
        </w:rPr>
        <w:tab/>
      </w:r>
      <w:r w:rsidR="00C91312">
        <w:rPr>
          <w:rFonts w:ascii="Courier New" w:hAnsi="Courier New" w:cs="Courier New"/>
        </w:rPr>
        <w:t xml:space="preserve">CBOs generally do not conduct Partner Services beyond identifying index cases, so that burden will be </w:t>
      </w:r>
      <w:r w:rsidR="002A0A18">
        <w:rPr>
          <w:rFonts w:ascii="Courier New" w:hAnsi="Courier New" w:cs="Courier New"/>
        </w:rPr>
        <w:t xml:space="preserve">reported only for </w:t>
      </w:r>
      <w:r w:rsidR="00C91312">
        <w:rPr>
          <w:rFonts w:ascii="Courier New" w:hAnsi="Courier New" w:cs="Courier New"/>
        </w:rPr>
        <w:t xml:space="preserve">health departments. </w:t>
      </w:r>
      <w:r w:rsidR="00261FF6">
        <w:rPr>
          <w:rFonts w:ascii="Courier New" w:hAnsi="Courier New" w:cs="Courier New"/>
        </w:rPr>
        <w:t xml:space="preserve">Budget data are also only required for HDs. </w:t>
      </w:r>
    </w:p>
    <w:p w14:paraId="29C5298D" w14:textId="77777777" w:rsidR="0004750B" w:rsidRDefault="0004750B" w:rsidP="003838F7">
      <w:pPr>
        <w:spacing w:line="480" w:lineRule="auto"/>
        <w:ind w:firstLine="720"/>
        <w:rPr>
          <w:rFonts w:ascii="Courier New" w:hAnsi="Courier New" w:cs="Courier New"/>
        </w:rPr>
      </w:pPr>
      <w:r>
        <w:rPr>
          <w:rFonts w:ascii="Courier New" w:hAnsi="Courier New" w:cs="Courier New"/>
        </w:rPr>
        <w:t xml:space="preserve">The calculations for annualized burden are derived from the </w:t>
      </w:r>
      <w:r w:rsidR="00261FF6">
        <w:rPr>
          <w:rFonts w:ascii="Courier New" w:hAnsi="Courier New" w:cs="Courier New"/>
        </w:rPr>
        <w:t>HD</w:t>
      </w:r>
      <w:r w:rsidR="00D9400A">
        <w:rPr>
          <w:rFonts w:ascii="Courier New" w:hAnsi="Courier New" w:cs="Courier New"/>
        </w:rPr>
        <w:t xml:space="preserve"> and CBO </w:t>
      </w:r>
      <w:r>
        <w:rPr>
          <w:rFonts w:ascii="Courier New" w:hAnsi="Courier New" w:cs="Courier New"/>
        </w:rPr>
        <w:t xml:space="preserve">time needed to search the </w:t>
      </w:r>
      <w:r w:rsidR="00BF5F33">
        <w:rPr>
          <w:rFonts w:ascii="Courier New" w:hAnsi="Courier New" w:cs="Courier New"/>
        </w:rPr>
        <w:t>EvaluationWeb®</w:t>
      </w:r>
      <w:r>
        <w:rPr>
          <w:rFonts w:ascii="Courier New" w:hAnsi="Courier New" w:cs="Courier New"/>
        </w:rPr>
        <w:t xml:space="preserve"> database for existing records, gather and maintain the data, complete the collection of records, and review the information prior to submission to CDC.</w:t>
      </w:r>
      <w:r w:rsidR="00D9400A">
        <w:rPr>
          <w:rFonts w:ascii="Courier New" w:hAnsi="Courier New" w:cs="Courier New"/>
        </w:rPr>
        <w:t xml:space="preserve"> </w:t>
      </w:r>
    </w:p>
    <w:p w14:paraId="6A4DF72E" w14:textId="595C986C" w:rsidR="00504CD8" w:rsidRDefault="0004750B" w:rsidP="004E362D">
      <w:pPr>
        <w:autoSpaceDE w:val="0"/>
        <w:autoSpaceDN w:val="0"/>
        <w:adjustRightInd w:val="0"/>
        <w:spacing w:line="480" w:lineRule="auto"/>
        <w:ind w:firstLine="720"/>
        <w:rPr>
          <w:rFonts w:ascii="Courier New" w:hAnsi="Courier New"/>
        </w:rPr>
      </w:pPr>
      <w:r>
        <w:rPr>
          <w:rFonts w:ascii="Courier New" w:hAnsi="Courier New" w:cs="Courier New"/>
        </w:rPr>
        <w:t xml:space="preserve">The annual </w:t>
      </w:r>
      <w:r w:rsidR="0081771D">
        <w:rPr>
          <w:rFonts w:ascii="Courier New" w:hAnsi="Courier New" w:cs="Courier New"/>
        </w:rPr>
        <w:t>NHNM&amp;E</w:t>
      </w:r>
      <w:r>
        <w:rPr>
          <w:rFonts w:ascii="Courier New" w:hAnsi="Courier New" w:cs="Courier New"/>
        </w:rPr>
        <w:t xml:space="preserve"> data reporting burden is summarized in the following table</w:t>
      </w:r>
      <w:r w:rsidR="00261FF6">
        <w:rPr>
          <w:rFonts w:ascii="Courier New" w:hAnsi="Courier New" w:cs="Courier New"/>
        </w:rPr>
        <w:t>.</w:t>
      </w:r>
      <w:r w:rsidR="00FD7EDC">
        <w:rPr>
          <w:rFonts w:ascii="Courier New" w:hAnsi="Courier New" w:cs="Courier New"/>
        </w:rPr>
        <w:t xml:space="preserve"> </w:t>
      </w:r>
      <w:r w:rsidR="00504CD8" w:rsidRPr="00180DDF">
        <w:rPr>
          <w:rFonts w:ascii="Courier New" w:hAnsi="Courier New"/>
        </w:rPr>
        <w:t xml:space="preserve">The total estimated annualized hourly burden anticipated for all data collections would be approximately </w:t>
      </w:r>
      <w:r w:rsidR="00504CD8">
        <w:rPr>
          <w:rFonts w:ascii="Courier New" w:hAnsi="Courier New"/>
        </w:rPr>
        <w:t>20</w:t>
      </w:r>
      <w:r w:rsidR="00D45084">
        <w:rPr>
          <w:rFonts w:ascii="Courier New" w:hAnsi="Courier New"/>
        </w:rPr>
        <w:t>4,498</w:t>
      </w:r>
      <w:r w:rsidR="00504CD8" w:rsidRPr="00FB0614">
        <w:rPr>
          <w:rFonts w:ascii="Courier New" w:hAnsi="Courier New"/>
          <w:color w:val="FF0000"/>
        </w:rPr>
        <w:t xml:space="preserve"> </w:t>
      </w:r>
      <w:r w:rsidR="00504CD8" w:rsidRPr="00180DDF">
        <w:rPr>
          <w:rFonts w:ascii="Courier New" w:hAnsi="Courier New"/>
        </w:rPr>
        <w:t>hours.</w:t>
      </w:r>
      <w:r w:rsidR="00504CD8">
        <w:rPr>
          <w:rFonts w:ascii="Courier New" w:hAnsi="Courier New"/>
        </w:rPr>
        <w:t xml:space="preserve"> </w:t>
      </w:r>
      <w:r w:rsidR="00504CD8" w:rsidRPr="00180DDF">
        <w:rPr>
          <w:rFonts w:ascii="Courier New" w:hAnsi="Courier New"/>
        </w:rPr>
        <w:t xml:space="preserve">A total </w:t>
      </w:r>
      <w:r w:rsidR="00504CD8">
        <w:rPr>
          <w:rFonts w:ascii="Courier New" w:hAnsi="Courier New"/>
        </w:rPr>
        <w:t>206,226</w:t>
      </w:r>
      <w:r w:rsidR="00504CD8" w:rsidRPr="00180DDF">
        <w:rPr>
          <w:rFonts w:ascii="Courier New" w:hAnsi="Courier New"/>
        </w:rPr>
        <w:t xml:space="preserve"> burden hours per year were approved under the existing ICR covering </w:t>
      </w:r>
      <w:r w:rsidR="00504CD8">
        <w:rPr>
          <w:rFonts w:ascii="Courier New" w:hAnsi="Courier New"/>
        </w:rPr>
        <w:t>February 9, 2016 – February 28, 2019</w:t>
      </w:r>
      <w:r w:rsidR="00504CD8" w:rsidRPr="00180DDF">
        <w:rPr>
          <w:rFonts w:ascii="Courier New" w:hAnsi="Courier New"/>
        </w:rPr>
        <w:t>.</w:t>
      </w:r>
    </w:p>
    <w:p w14:paraId="0BD7DE0B" w14:textId="51AC9E12" w:rsidR="005C33CA" w:rsidRDefault="00504CD8" w:rsidP="00504CD8">
      <w:pPr>
        <w:spacing w:line="480" w:lineRule="auto"/>
        <w:ind w:firstLine="720"/>
        <w:rPr>
          <w:rFonts w:ascii="Courier New" w:hAnsi="Courier New"/>
        </w:rPr>
      </w:pPr>
      <w:r w:rsidRPr="007C3036">
        <w:rPr>
          <w:rFonts w:ascii="Courier New" w:hAnsi="Courier New" w:cs="Courier New"/>
        </w:rPr>
        <w:t xml:space="preserve">The revised variable set with changes indicated is in </w:t>
      </w:r>
      <w:r w:rsidRPr="007C3036">
        <w:rPr>
          <w:rFonts w:ascii="Courier New" w:hAnsi="Courier New" w:cs="Courier New"/>
          <w:b/>
        </w:rPr>
        <w:t>Attachment 5</w:t>
      </w:r>
      <w:r>
        <w:rPr>
          <w:rFonts w:ascii="Courier New" w:hAnsi="Courier New" w:cs="Courier New"/>
          <w:b/>
        </w:rPr>
        <w:t>A and 5B</w:t>
      </w:r>
      <w:r w:rsidRPr="007C3036">
        <w:rPr>
          <w:rFonts w:ascii="Courier New" w:hAnsi="Courier New" w:cs="Courier New"/>
        </w:rPr>
        <w:t xml:space="preserve">. </w:t>
      </w:r>
      <w:r w:rsidRPr="007C3036">
        <w:rPr>
          <w:rFonts w:ascii="Courier New" w:hAnsi="Courier New"/>
        </w:rPr>
        <w:t xml:space="preserve">We are continuing to work with the </w:t>
      </w:r>
      <w:r w:rsidR="00C3656C">
        <w:rPr>
          <w:rFonts w:ascii="Courier New" w:hAnsi="Courier New"/>
        </w:rPr>
        <w:t>recipient</w:t>
      </w:r>
      <w:r w:rsidRPr="007C3036">
        <w:rPr>
          <w:rFonts w:ascii="Courier New" w:hAnsi="Courier New"/>
        </w:rPr>
        <w:t>s to keep the burden to a minimum while still obtaining the data necessary for national reporting and program management.</w:t>
      </w:r>
    </w:p>
    <w:p w14:paraId="12FD862E" w14:textId="77777777" w:rsidR="00504CD8" w:rsidRDefault="00504CD8" w:rsidP="00504CD8">
      <w:pPr>
        <w:spacing w:line="480" w:lineRule="auto"/>
        <w:ind w:firstLine="720"/>
        <w:rPr>
          <w:rFonts w:ascii="Courier New" w:hAnsi="Courier New" w:cs="Courier New"/>
        </w:rPr>
      </w:pPr>
    </w:p>
    <w:p w14:paraId="736DFAF9" w14:textId="77777777" w:rsidR="0095011F" w:rsidRPr="00C6131C" w:rsidRDefault="003838F7" w:rsidP="0004750B">
      <w:pPr>
        <w:rPr>
          <w:rFonts w:ascii="Courier New" w:hAnsi="Courier New" w:cs="Courier New"/>
        </w:rPr>
      </w:pPr>
      <w:r w:rsidRPr="00C6131C">
        <w:rPr>
          <w:rFonts w:ascii="Courier New" w:hAnsi="Courier New" w:cs="Courier New"/>
          <w:b/>
        </w:rPr>
        <w:t>Table A.12-A.</w:t>
      </w:r>
      <w:r w:rsidR="008909A6">
        <w:rPr>
          <w:rFonts w:ascii="Courier New" w:hAnsi="Courier New" w:cs="Courier New"/>
          <w:b/>
        </w:rPr>
        <w:t xml:space="preserve"> </w:t>
      </w:r>
      <w:r w:rsidRPr="00C6131C">
        <w:rPr>
          <w:rFonts w:ascii="Courier New" w:hAnsi="Courier New" w:cs="Courier New"/>
          <w:b/>
        </w:rPr>
        <w:t>Estimated Annualized Burden Hours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80"/>
        <w:gridCol w:w="1920"/>
        <w:gridCol w:w="1680"/>
        <w:gridCol w:w="1440"/>
        <w:gridCol w:w="1068"/>
      </w:tblGrid>
      <w:tr w:rsidR="00C6131C" w:rsidRPr="003838F7" w14:paraId="201D483F" w14:textId="77777777" w:rsidTr="007745FA">
        <w:trPr>
          <w:trHeight w:val="720"/>
          <w:tblHeader/>
        </w:trPr>
        <w:tc>
          <w:tcPr>
            <w:tcW w:w="1788" w:type="dxa"/>
            <w:vAlign w:val="bottom"/>
          </w:tcPr>
          <w:p w14:paraId="5D421E63" w14:textId="77777777" w:rsidR="007745FA" w:rsidRPr="003838F7" w:rsidRDefault="007745FA" w:rsidP="0008755D">
            <w:pPr>
              <w:jc w:val="center"/>
              <w:rPr>
                <w:rFonts w:ascii="Courier New" w:hAnsi="Courier New" w:cs="Courier New"/>
                <w:b/>
                <w:sz w:val="20"/>
                <w:szCs w:val="20"/>
              </w:rPr>
            </w:pPr>
            <w:r w:rsidRPr="003838F7">
              <w:rPr>
                <w:rFonts w:ascii="Courier New" w:hAnsi="Courier New" w:cs="Courier New"/>
                <w:b/>
                <w:sz w:val="20"/>
                <w:szCs w:val="20"/>
              </w:rPr>
              <w:t xml:space="preserve"> Type of Respondents</w:t>
            </w:r>
          </w:p>
        </w:tc>
        <w:tc>
          <w:tcPr>
            <w:tcW w:w="1680" w:type="dxa"/>
          </w:tcPr>
          <w:p w14:paraId="4C94A696" w14:textId="77777777" w:rsidR="007745FA" w:rsidRPr="003838F7" w:rsidRDefault="007745FA" w:rsidP="00DD06C0">
            <w:pPr>
              <w:jc w:val="center"/>
              <w:rPr>
                <w:rFonts w:ascii="Courier New" w:hAnsi="Courier New" w:cs="Courier New"/>
                <w:b/>
                <w:sz w:val="20"/>
                <w:szCs w:val="20"/>
              </w:rPr>
            </w:pPr>
          </w:p>
          <w:p w14:paraId="7DC7B489" w14:textId="77777777" w:rsidR="007745FA" w:rsidRPr="003838F7" w:rsidRDefault="007745FA" w:rsidP="00DD06C0">
            <w:pPr>
              <w:rPr>
                <w:rFonts w:ascii="Courier New" w:hAnsi="Courier New" w:cs="Courier New"/>
                <w:b/>
                <w:sz w:val="20"/>
                <w:szCs w:val="20"/>
              </w:rPr>
            </w:pPr>
          </w:p>
          <w:p w14:paraId="7165E91F" w14:textId="77777777" w:rsidR="007745FA" w:rsidRPr="003838F7" w:rsidRDefault="007745FA" w:rsidP="00DD06C0">
            <w:pPr>
              <w:jc w:val="center"/>
              <w:rPr>
                <w:rFonts w:ascii="Courier New" w:hAnsi="Courier New" w:cs="Courier New"/>
                <w:b/>
                <w:sz w:val="20"/>
                <w:szCs w:val="20"/>
              </w:rPr>
            </w:pPr>
            <w:r w:rsidRPr="003838F7">
              <w:rPr>
                <w:rFonts w:ascii="Courier New" w:hAnsi="Courier New" w:cs="Courier New"/>
                <w:b/>
                <w:sz w:val="20"/>
                <w:szCs w:val="20"/>
              </w:rPr>
              <w:t>Form Name</w:t>
            </w:r>
          </w:p>
        </w:tc>
        <w:tc>
          <w:tcPr>
            <w:tcW w:w="1920" w:type="dxa"/>
            <w:vAlign w:val="bottom"/>
          </w:tcPr>
          <w:p w14:paraId="6DAD461E" w14:textId="77777777" w:rsidR="007745FA" w:rsidRPr="003838F7" w:rsidRDefault="007745FA" w:rsidP="00DD06C0">
            <w:pPr>
              <w:jc w:val="center"/>
              <w:rPr>
                <w:rFonts w:ascii="Courier New" w:hAnsi="Courier New" w:cs="Courier New"/>
                <w:b/>
                <w:sz w:val="20"/>
                <w:szCs w:val="20"/>
              </w:rPr>
            </w:pPr>
            <w:r w:rsidRPr="003838F7">
              <w:rPr>
                <w:rFonts w:ascii="Courier New" w:hAnsi="Courier New" w:cs="Courier New"/>
                <w:b/>
                <w:sz w:val="20"/>
                <w:szCs w:val="20"/>
              </w:rPr>
              <w:t>Number of Respondents</w:t>
            </w:r>
          </w:p>
        </w:tc>
        <w:tc>
          <w:tcPr>
            <w:tcW w:w="1680" w:type="dxa"/>
            <w:vAlign w:val="bottom"/>
          </w:tcPr>
          <w:p w14:paraId="2B67D07B" w14:textId="77777777" w:rsidR="007745FA" w:rsidRPr="003838F7" w:rsidRDefault="007745FA" w:rsidP="0008755D">
            <w:pPr>
              <w:jc w:val="center"/>
              <w:rPr>
                <w:rFonts w:ascii="Courier New" w:hAnsi="Courier New" w:cs="Courier New"/>
                <w:b/>
                <w:sz w:val="20"/>
                <w:szCs w:val="20"/>
              </w:rPr>
            </w:pPr>
            <w:r w:rsidRPr="003838F7">
              <w:rPr>
                <w:rFonts w:ascii="Courier New" w:hAnsi="Courier New" w:cs="Courier New"/>
                <w:b/>
                <w:sz w:val="20"/>
                <w:szCs w:val="20"/>
              </w:rPr>
              <w:t>Number of Responses per Respondent</w:t>
            </w:r>
          </w:p>
        </w:tc>
        <w:tc>
          <w:tcPr>
            <w:tcW w:w="1440" w:type="dxa"/>
            <w:vAlign w:val="bottom"/>
          </w:tcPr>
          <w:p w14:paraId="48B5C198" w14:textId="77777777" w:rsidR="007745FA" w:rsidRPr="003838F7" w:rsidRDefault="007745FA" w:rsidP="0008755D">
            <w:pPr>
              <w:jc w:val="center"/>
              <w:rPr>
                <w:rFonts w:ascii="Courier New" w:hAnsi="Courier New" w:cs="Courier New"/>
                <w:b/>
                <w:sz w:val="20"/>
                <w:szCs w:val="20"/>
              </w:rPr>
            </w:pPr>
            <w:r w:rsidRPr="003838F7">
              <w:rPr>
                <w:rFonts w:ascii="Courier New" w:hAnsi="Courier New" w:cs="Courier New"/>
                <w:b/>
                <w:sz w:val="20"/>
                <w:szCs w:val="20"/>
              </w:rPr>
              <w:t>Average Burden per response</w:t>
            </w:r>
            <w:r w:rsidR="008909A6">
              <w:rPr>
                <w:rFonts w:ascii="Courier New" w:hAnsi="Courier New" w:cs="Courier New"/>
                <w:b/>
                <w:sz w:val="20"/>
                <w:szCs w:val="20"/>
              </w:rPr>
              <w:t xml:space="preserve"> </w:t>
            </w:r>
            <w:r w:rsidRPr="003838F7">
              <w:rPr>
                <w:rFonts w:ascii="Courier New" w:hAnsi="Courier New" w:cs="Courier New"/>
                <w:b/>
                <w:sz w:val="20"/>
                <w:szCs w:val="20"/>
              </w:rPr>
              <w:t>(in hours)</w:t>
            </w:r>
          </w:p>
        </w:tc>
        <w:tc>
          <w:tcPr>
            <w:tcW w:w="1068" w:type="dxa"/>
            <w:vAlign w:val="bottom"/>
          </w:tcPr>
          <w:p w14:paraId="7FD0C5EC" w14:textId="77777777" w:rsidR="007745FA" w:rsidRPr="003838F7" w:rsidRDefault="007745FA" w:rsidP="0008755D">
            <w:pPr>
              <w:jc w:val="center"/>
              <w:rPr>
                <w:rFonts w:ascii="Courier New" w:hAnsi="Courier New" w:cs="Courier New"/>
                <w:b/>
                <w:sz w:val="20"/>
                <w:szCs w:val="20"/>
              </w:rPr>
            </w:pPr>
            <w:r w:rsidRPr="003838F7">
              <w:rPr>
                <w:rFonts w:ascii="Courier New" w:hAnsi="Courier New" w:cs="Courier New"/>
                <w:b/>
                <w:sz w:val="20"/>
                <w:szCs w:val="20"/>
              </w:rPr>
              <w:t>Total Burden</w:t>
            </w:r>
          </w:p>
          <w:p w14:paraId="0745E98C" w14:textId="77777777" w:rsidR="007745FA" w:rsidRPr="003838F7" w:rsidRDefault="007745FA" w:rsidP="00A663EC">
            <w:pPr>
              <w:jc w:val="center"/>
              <w:rPr>
                <w:rFonts w:ascii="Courier New" w:hAnsi="Courier New" w:cs="Courier New"/>
                <w:sz w:val="20"/>
                <w:szCs w:val="20"/>
              </w:rPr>
            </w:pPr>
            <w:r w:rsidRPr="003838F7">
              <w:rPr>
                <w:rFonts w:ascii="Courier New" w:hAnsi="Courier New" w:cs="Courier New"/>
                <w:b/>
                <w:sz w:val="20"/>
                <w:szCs w:val="20"/>
              </w:rPr>
              <w:t xml:space="preserve"> Hours</w:t>
            </w:r>
          </w:p>
        </w:tc>
      </w:tr>
      <w:tr w:rsidR="00DF670D" w:rsidRPr="003838F7" w14:paraId="088AB737" w14:textId="77777777" w:rsidTr="00DF670D">
        <w:trPr>
          <w:trHeight w:val="854"/>
        </w:trPr>
        <w:tc>
          <w:tcPr>
            <w:tcW w:w="1788" w:type="dxa"/>
            <w:vAlign w:val="center"/>
          </w:tcPr>
          <w:p w14:paraId="1E696F0E" w14:textId="77777777" w:rsidR="00DF670D" w:rsidRPr="003838F7" w:rsidRDefault="00DF670D" w:rsidP="00DF670D">
            <w:pPr>
              <w:jc w:val="center"/>
              <w:rPr>
                <w:rFonts w:ascii="Courier New" w:hAnsi="Courier New" w:cs="Courier New"/>
                <w:sz w:val="20"/>
                <w:szCs w:val="20"/>
              </w:rPr>
            </w:pPr>
            <w:r w:rsidRPr="003838F7">
              <w:rPr>
                <w:rFonts w:ascii="Courier New" w:hAnsi="Courier New" w:cs="Courier New"/>
                <w:sz w:val="20"/>
                <w:szCs w:val="20"/>
              </w:rPr>
              <w:t xml:space="preserve">Health </w:t>
            </w:r>
            <w:r w:rsidR="00604590">
              <w:rPr>
                <w:rFonts w:ascii="Courier New" w:hAnsi="Courier New" w:cs="Courier New"/>
                <w:sz w:val="20"/>
                <w:szCs w:val="20"/>
              </w:rPr>
              <w:t>department</w:t>
            </w:r>
            <w:r w:rsidRPr="003838F7">
              <w:rPr>
                <w:rFonts w:ascii="Courier New" w:hAnsi="Courier New" w:cs="Courier New"/>
                <w:sz w:val="20"/>
                <w:szCs w:val="20"/>
              </w:rPr>
              <w:t>s</w:t>
            </w:r>
          </w:p>
          <w:p w14:paraId="4DD64194" w14:textId="77777777" w:rsidR="00DF670D" w:rsidRPr="003838F7" w:rsidRDefault="00DF670D" w:rsidP="00DF670D">
            <w:pPr>
              <w:jc w:val="center"/>
              <w:rPr>
                <w:rFonts w:ascii="Courier New" w:hAnsi="Courier New" w:cs="Courier New"/>
                <w:sz w:val="20"/>
                <w:szCs w:val="20"/>
              </w:rPr>
            </w:pPr>
          </w:p>
        </w:tc>
        <w:tc>
          <w:tcPr>
            <w:tcW w:w="1680" w:type="dxa"/>
            <w:vAlign w:val="center"/>
          </w:tcPr>
          <w:p w14:paraId="2F9EAE46" w14:textId="51501D4A" w:rsidR="00DF670D" w:rsidRPr="003838F7" w:rsidRDefault="00DF670D" w:rsidP="00DF670D">
            <w:pPr>
              <w:jc w:val="center"/>
              <w:rPr>
                <w:rFonts w:ascii="Courier New" w:hAnsi="Courier New" w:cs="Courier New"/>
                <w:sz w:val="20"/>
                <w:szCs w:val="20"/>
              </w:rPr>
            </w:pPr>
            <w:r>
              <w:rPr>
                <w:rFonts w:ascii="Courier New" w:hAnsi="Courier New" w:cs="Courier New"/>
                <w:sz w:val="20"/>
                <w:szCs w:val="20"/>
              </w:rPr>
              <w:t>Health Department Reporting</w:t>
            </w:r>
            <w:r w:rsidR="00971852">
              <w:rPr>
                <w:rFonts w:ascii="Courier New" w:hAnsi="Courier New" w:cs="Courier New"/>
                <w:sz w:val="20"/>
                <w:szCs w:val="20"/>
              </w:rPr>
              <w:t xml:space="preserve"> </w:t>
            </w:r>
            <w:r w:rsidR="00971852" w:rsidRPr="003B795C">
              <w:rPr>
                <w:rFonts w:ascii="Courier New" w:hAnsi="Courier New" w:cs="Courier New"/>
                <w:sz w:val="20"/>
                <w:szCs w:val="20"/>
              </w:rPr>
              <w:t>(att 5</w:t>
            </w:r>
            <w:r w:rsidR="004F1F0C">
              <w:rPr>
                <w:rFonts w:ascii="Courier New" w:hAnsi="Courier New" w:cs="Courier New"/>
                <w:sz w:val="20"/>
                <w:szCs w:val="20"/>
              </w:rPr>
              <w:t>b</w:t>
            </w:r>
            <w:r w:rsidR="00971852" w:rsidRPr="003B795C">
              <w:rPr>
                <w:rFonts w:ascii="Courier New" w:hAnsi="Courier New" w:cs="Courier New"/>
                <w:sz w:val="20"/>
                <w:szCs w:val="20"/>
              </w:rPr>
              <w:t>)</w:t>
            </w:r>
          </w:p>
        </w:tc>
        <w:tc>
          <w:tcPr>
            <w:tcW w:w="1920" w:type="dxa"/>
            <w:vAlign w:val="center"/>
          </w:tcPr>
          <w:p w14:paraId="75906F4B" w14:textId="77777777" w:rsidR="00DF670D" w:rsidRPr="003838F7" w:rsidRDefault="00DF670D">
            <w:pPr>
              <w:jc w:val="center"/>
              <w:rPr>
                <w:rFonts w:ascii="Courier New" w:hAnsi="Courier New" w:cs="Courier New"/>
                <w:sz w:val="20"/>
                <w:szCs w:val="20"/>
              </w:rPr>
            </w:pPr>
            <w:r>
              <w:rPr>
                <w:rFonts w:ascii="Courier New" w:hAnsi="Courier New" w:cs="Courier New"/>
                <w:sz w:val="20"/>
                <w:szCs w:val="20"/>
              </w:rPr>
              <w:t>6</w:t>
            </w:r>
            <w:r w:rsidR="00261FF6">
              <w:rPr>
                <w:rFonts w:ascii="Courier New" w:hAnsi="Courier New" w:cs="Courier New"/>
                <w:sz w:val="20"/>
                <w:szCs w:val="20"/>
              </w:rPr>
              <w:t>6</w:t>
            </w:r>
          </w:p>
        </w:tc>
        <w:tc>
          <w:tcPr>
            <w:tcW w:w="1680" w:type="dxa"/>
            <w:vAlign w:val="center"/>
          </w:tcPr>
          <w:p w14:paraId="410A9578" w14:textId="77777777" w:rsidR="00DF670D" w:rsidRPr="009D44EE" w:rsidRDefault="00DF670D" w:rsidP="00DF670D">
            <w:pPr>
              <w:jc w:val="center"/>
              <w:rPr>
                <w:rFonts w:ascii="Courier New" w:hAnsi="Courier New" w:cs="Courier New"/>
                <w:sz w:val="20"/>
                <w:szCs w:val="20"/>
              </w:rPr>
            </w:pPr>
            <w:r>
              <w:rPr>
                <w:rFonts w:ascii="Courier New" w:hAnsi="Courier New" w:cs="Courier New"/>
                <w:sz w:val="20"/>
                <w:szCs w:val="20"/>
              </w:rPr>
              <w:t>2</w:t>
            </w:r>
          </w:p>
        </w:tc>
        <w:tc>
          <w:tcPr>
            <w:tcW w:w="1440" w:type="dxa"/>
            <w:vAlign w:val="center"/>
          </w:tcPr>
          <w:p w14:paraId="4E14F4EF" w14:textId="30E84E39" w:rsidR="00DF670D" w:rsidRPr="009D44EE" w:rsidRDefault="002A7AF7" w:rsidP="00017D28">
            <w:pPr>
              <w:jc w:val="center"/>
              <w:rPr>
                <w:rFonts w:ascii="Courier New" w:hAnsi="Courier New" w:cs="Courier New"/>
                <w:sz w:val="20"/>
                <w:szCs w:val="20"/>
              </w:rPr>
            </w:pPr>
            <w:r>
              <w:rPr>
                <w:rFonts w:ascii="Courier New" w:hAnsi="Courier New" w:cs="Courier New"/>
                <w:sz w:val="20"/>
                <w:szCs w:val="20"/>
              </w:rPr>
              <w:t>1,4</w:t>
            </w:r>
            <w:r w:rsidR="001E4D9A">
              <w:rPr>
                <w:rFonts w:ascii="Courier New" w:hAnsi="Courier New" w:cs="Courier New"/>
                <w:sz w:val="20"/>
                <w:szCs w:val="20"/>
              </w:rPr>
              <w:t>26.5</w:t>
            </w:r>
          </w:p>
        </w:tc>
        <w:tc>
          <w:tcPr>
            <w:tcW w:w="1068" w:type="dxa"/>
            <w:vAlign w:val="center"/>
          </w:tcPr>
          <w:p w14:paraId="15055496" w14:textId="372230E5" w:rsidR="00DF670D" w:rsidRPr="009D44EE" w:rsidRDefault="002A7AF7" w:rsidP="00017D28">
            <w:pPr>
              <w:jc w:val="center"/>
              <w:rPr>
                <w:rFonts w:ascii="Courier New" w:hAnsi="Courier New" w:cs="Courier New"/>
                <w:sz w:val="20"/>
                <w:szCs w:val="20"/>
              </w:rPr>
            </w:pPr>
            <w:r>
              <w:rPr>
                <w:rFonts w:ascii="Courier New" w:hAnsi="Courier New" w:cs="Courier New"/>
                <w:sz w:val="20"/>
                <w:szCs w:val="20"/>
              </w:rPr>
              <w:t>18</w:t>
            </w:r>
            <w:r w:rsidR="00515AB7">
              <w:rPr>
                <w:rFonts w:ascii="Courier New" w:hAnsi="Courier New" w:cs="Courier New"/>
                <w:sz w:val="20"/>
                <w:szCs w:val="20"/>
              </w:rPr>
              <w:t>8,298</w:t>
            </w:r>
          </w:p>
        </w:tc>
      </w:tr>
      <w:tr w:rsidR="00DF670D" w:rsidRPr="003838F7" w14:paraId="594A23CA" w14:textId="77777777" w:rsidTr="00DF670D">
        <w:trPr>
          <w:trHeight w:val="881"/>
        </w:trPr>
        <w:tc>
          <w:tcPr>
            <w:tcW w:w="1788" w:type="dxa"/>
            <w:vAlign w:val="center"/>
          </w:tcPr>
          <w:p w14:paraId="4CA37FB6" w14:textId="77777777" w:rsidR="00DF670D" w:rsidRPr="003838F7" w:rsidRDefault="00DF670D" w:rsidP="00DF670D">
            <w:pPr>
              <w:jc w:val="center"/>
              <w:rPr>
                <w:rFonts w:ascii="Courier New" w:hAnsi="Courier New" w:cs="Courier New"/>
                <w:sz w:val="20"/>
                <w:szCs w:val="20"/>
              </w:rPr>
            </w:pPr>
            <w:bookmarkStart w:id="2" w:name="OLE_LINK3"/>
            <w:r w:rsidRPr="003838F7">
              <w:rPr>
                <w:rFonts w:ascii="Courier New" w:hAnsi="Courier New" w:cs="Courier New"/>
                <w:sz w:val="20"/>
                <w:szCs w:val="20"/>
              </w:rPr>
              <w:t>Community-Based Organizations</w:t>
            </w:r>
          </w:p>
          <w:bookmarkEnd w:id="2"/>
          <w:p w14:paraId="376754F1" w14:textId="77777777" w:rsidR="00DF670D" w:rsidRPr="003838F7" w:rsidRDefault="00DF670D" w:rsidP="00DF670D">
            <w:pPr>
              <w:jc w:val="center"/>
              <w:rPr>
                <w:rFonts w:ascii="Courier New" w:hAnsi="Courier New" w:cs="Courier New"/>
                <w:sz w:val="20"/>
                <w:szCs w:val="20"/>
              </w:rPr>
            </w:pPr>
          </w:p>
        </w:tc>
        <w:tc>
          <w:tcPr>
            <w:tcW w:w="1680" w:type="dxa"/>
            <w:vAlign w:val="center"/>
          </w:tcPr>
          <w:p w14:paraId="123263A4" w14:textId="77777777" w:rsidR="00DF670D" w:rsidRDefault="00967567" w:rsidP="00967567">
            <w:pPr>
              <w:jc w:val="center"/>
              <w:rPr>
                <w:rFonts w:ascii="Courier New" w:hAnsi="Courier New" w:cs="Courier New"/>
                <w:sz w:val="20"/>
                <w:szCs w:val="20"/>
              </w:rPr>
            </w:pPr>
            <w:r>
              <w:rPr>
                <w:rFonts w:ascii="Courier New" w:hAnsi="Courier New" w:cs="Courier New"/>
                <w:sz w:val="20"/>
                <w:szCs w:val="20"/>
              </w:rPr>
              <w:t>Community-Based Organization Reporting</w:t>
            </w:r>
          </w:p>
          <w:p w14:paraId="322545FF" w14:textId="06C8A457" w:rsidR="00967567" w:rsidRPr="003838F7" w:rsidRDefault="00967567" w:rsidP="00967567">
            <w:pPr>
              <w:jc w:val="center"/>
              <w:rPr>
                <w:rFonts w:ascii="Courier New" w:hAnsi="Courier New" w:cs="Courier New"/>
                <w:sz w:val="20"/>
                <w:szCs w:val="20"/>
              </w:rPr>
            </w:pPr>
            <w:r w:rsidRPr="003B795C">
              <w:rPr>
                <w:rFonts w:ascii="Courier New" w:hAnsi="Courier New" w:cs="Courier New"/>
                <w:sz w:val="20"/>
                <w:szCs w:val="20"/>
              </w:rPr>
              <w:t>(att 5</w:t>
            </w:r>
            <w:r w:rsidR="004F1F0C">
              <w:rPr>
                <w:rFonts w:ascii="Courier New" w:hAnsi="Courier New" w:cs="Courier New"/>
                <w:sz w:val="20"/>
                <w:szCs w:val="20"/>
              </w:rPr>
              <w:t>b</w:t>
            </w:r>
            <w:r w:rsidRPr="003B795C">
              <w:rPr>
                <w:rFonts w:ascii="Courier New" w:hAnsi="Courier New" w:cs="Courier New"/>
                <w:sz w:val="20"/>
                <w:szCs w:val="20"/>
              </w:rPr>
              <w:t>)</w:t>
            </w:r>
          </w:p>
        </w:tc>
        <w:tc>
          <w:tcPr>
            <w:tcW w:w="1920" w:type="dxa"/>
            <w:vAlign w:val="center"/>
          </w:tcPr>
          <w:p w14:paraId="5AFB230C" w14:textId="77777777" w:rsidR="00DF670D" w:rsidRPr="003838F7" w:rsidRDefault="002A7AF7" w:rsidP="00DF670D">
            <w:pPr>
              <w:jc w:val="center"/>
              <w:rPr>
                <w:rFonts w:ascii="Courier New" w:hAnsi="Courier New" w:cs="Courier New"/>
                <w:sz w:val="20"/>
                <w:szCs w:val="20"/>
              </w:rPr>
            </w:pPr>
            <w:r>
              <w:rPr>
                <w:rFonts w:ascii="Courier New" w:hAnsi="Courier New" w:cs="Courier New"/>
                <w:sz w:val="20"/>
                <w:szCs w:val="20"/>
              </w:rPr>
              <w:t>150</w:t>
            </w:r>
          </w:p>
        </w:tc>
        <w:tc>
          <w:tcPr>
            <w:tcW w:w="1680" w:type="dxa"/>
            <w:vAlign w:val="center"/>
          </w:tcPr>
          <w:p w14:paraId="6F7C7446" w14:textId="77777777" w:rsidR="00DF670D" w:rsidRPr="009D44EE" w:rsidRDefault="00DF670D" w:rsidP="00DF670D">
            <w:pPr>
              <w:jc w:val="center"/>
              <w:rPr>
                <w:rFonts w:ascii="Courier New" w:hAnsi="Courier New" w:cs="Courier New"/>
                <w:sz w:val="20"/>
                <w:szCs w:val="20"/>
              </w:rPr>
            </w:pPr>
            <w:r>
              <w:rPr>
                <w:rFonts w:ascii="Courier New" w:hAnsi="Courier New" w:cs="Courier New"/>
                <w:sz w:val="20"/>
                <w:szCs w:val="20"/>
              </w:rPr>
              <w:t>2</w:t>
            </w:r>
          </w:p>
        </w:tc>
        <w:tc>
          <w:tcPr>
            <w:tcW w:w="1440" w:type="dxa"/>
            <w:vAlign w:val="center"/>
          </w:tcPr>
          <w:p w14:paraId="1485975F" w14:textId="35BAA453" w:rsidR="00DF670D" w:rsidRPr="009D44EE" w:rsidDel="00871AF1" w:rsidRDefault="002A7AF7" w:rsidP="00D35162">
            <w:pPr>
              <w:jc w:val="center"/>
              <w:rPr>
                <w:rFonts w:ascii="Courier New" w:hAnsi="Courier New" w:cs="Courier New"/>
                <w:sz w:val="20"/>
                <w:szCs w:val="20"/>
              </w:rPr>
            </w:pPr>
            <w:r>
              <w:rPr>
                <w:rFonts w:ascii="Courier New" w:hAnsi="Courier New" w:cs="Courier New"/>
                <w:sz w:val="20"/>
                <w:szCs w:val="20"/>
              </w:rPr>
              <w:t>5</w:t>
            </w:r>
            <w:r w:rsidR="00515AB7">
              <w:rPr>
                <w:rFonts w:ascii="Courier New" w:hAnsi="Courier New" w:cs="Courier New"/>
                <w:sz w:val="20"/>
                <w:szCs w:val="20"/>
              </w:rPr>
              <w:t>4</w:t>
            </w:r>
          </w:p>
        </w:tc>
        <w:tc>
          <w:tcPr>
            <w:tcW w:w="1068" w:type="dxa"/>
            <w:vAlign w:val="center"/>
          </w:tcPr>
          <w:p w14:paraId="640CC764" w14:textId="543EC38A" w:rsidR="00DF670D" w:rsidRPr="009D44EE" w:rsidRDefault="002A7AF7" w:rsidP="00DF670D">
            <w:pPr>
              <w:jc w:val="center"/>
              <w:rPr>
                <w:rFonts w:ascii="Courier New" w:hAnsi="Courier New" w:cs="Courier New"/>
                <w:sz w:val="20"/>
                <w:szCs w:val="20"/>
              </w:rPr>
            </w:pPr>
            <w:r>
              <w:rPr>
                <w:rFonts w:ascii="Courier New" w:hAnsi="Courier New" w:cs="Courier New"/>
                <w:sz w:val="20"/>
                <w:szCs w:val="20"/>
              </w:rPr>
              <w:t>1</w:t>
            </w:r>
            <w:r w:rsidR="00515AB7">
              <w:rPr>
                <w:rFonts w:ascii="Courier New" w:hAnsi="Courier New" w:cs="Courier New"/>
                <w:sz w:val="20"/>
                <w:szCs w:val="20"/>
              </w:rPr>
              <w:t>6,200</w:t>
            </w:r>
          </w:p>
        </w:tc>
      </w:tr>
      <w:tr w:rsidR="007745FA" w:rsidRPr="003838F7" w14:paraId="48E5CF3E" w14:textId="77777777" w:rsidTr="007745FA">
        <w:trPr>
          <w:trHeight w:val="720"/>
        </w:trPr>
        <w:tc>
          <w:tcPr>
            <w:tcW w:w="1788" w:type="dxa"/>
            <w:shd w:val="clear" w:color="auto" w:fill="auto"/>
            <w:vAlign w:val="bottom"/>
          </w:tcPr>
          <w:p w14:paraId="0C4BDBC5" w14:textId="77777777" w:rsidR="007745FA" w:rsidRPr="003838F7" w:rsidRDefault="007745FA" w:rsidP="0008755D">
            <w:pPr>
              <w:jc w:val="center"/>
              <w:rPr>
                <w:rFonts w:ascii="Courier New" w:hAnsi="Courier New" w:cs="Courier New"/>
                <w:b/>
                <w:sz w:val="20"/>
                <w:szCs w:val="20"/>
              </w:rPr>
            </w:pPr>
            <w:r w:rsidRPr="003838F7">
              <w:rPr>
                <w:rFonts w:ascii="Courier New" w:hAnsi="Courier New" w:cs="Courier New"/>
                <w:b/>
                <w:sz w:val="20"/>
                <w:szCs w:val="20"/>
              </w:rPr>
              <w:t>Total</w:t>
            </w:r>
          </w:p>
        </w:tc>
        <w:tc>
          <w:tcPr>
            <w:tcW w:w="1680" w:type="dxa"/>
            <w:shd w:val="clear" w:color="auto" w:fill="auto"/>
            <w:vAlign w:val="bottom"/>
          </w:tcPr>
          <w:p w14:paraId="553AD0CF" w14:textId="77777777" w:rsidR="007745FA" w:rsidRPr="003838F7" w:rsidRDefault="007745FA" w:rsidP="0008755D">
            <w:pPr>
              <w:jc w:val="center"/>
              <w:rPr>
                <w:rFonts w:ascii="Courier New" w:hAnsi="Courier New" w:cs="Courier New"/>
                <w:sz w:val="20"/>
                <w:szCs w:val="20"/>
              </w:rPr>
            </w:pPr>
          </w:p>
        </w:tc>
        <w:tc>
          <w:tcPr>
            <w:tcW w:w="1920" w:type="dxa"/>
          </w:tcPr>
          <w:p w14:paraId="4C697089" w14:textId="77777777" w:rsidR="007745FA" w:rsidRPr="003838F7" w:rsidRDefault="007745FA" w:rsidP="0008755D">
            <w:pPr>
              <w:jc w:val="center"/>
              <w:rPr>
                <w:rFonts w:ascii="Courier New" w:hAnsi="Courier New" w:cs="Courier New"/>
                <w:sz w:val="20"/>
                <w:szCs w:val="20"/>
              </w:rPr>
            </w:pPr>
          </w:p>
        </w:tc>
        <w:tc>
          <w:tcPr>
            <w:tcW w:w="1680" w:type="dxa"/>
            <w:shd w:val="clear" w:color="auto" w:fill="auto"/>
            <w:vAlign w:val="bottom"/>
          </w:tcPr>
          <w:p w14:paraId="040F21B9" w14:textId="77777777" w:rsidR="007745FA" w:rsidRPr="009D44EE" w:rsidRDefault="007745FA" w:rsidP="0008755D">
            <w:pPr>
              <w:jc w:val="center"/>
              <w:rPr>
                <w:rFonts w:ascii="Courier New" w:hAnsi="Courier New" w:cs="Courier New"/>
                <w:sz w:val="20"/>
                <w:szCs w:val="20"/>
              </w:rPr>
            </w:pPr>
          </w:p>
        </w:tc>
        <w:tc>
          <w:tcPr>
            <w:tcW w:w="1440" w:type="dxa"/>
            <w:shd w:val="clear" w:color="auto" w:fill="auto"/>
            <w:vAlign w:val="bottom"/>
          </w:tcPr>
          <w:p w14:paraId="538D638A" w14:textId="77777777" w:rsidR="007745FA" w:rsidRPr="009D44EE" w:rsidRDefault="007745FA" w:rsidP="0008755D">
            <w:pPr>
              <w:jc w:val="center"/>
              <w:rPr>
                <w:rFonts w:ascii="Courier New" w:hAnsi="Courier New" w:cs="Courier New"/>
                <w:sz w:val="20"/>
                <w:szCs w:val="20"/>
              </w:rPr>
            </w:pPr>
          </w:p>
        </w:tc>
        <w:tc>
          <w:tcPr>
            <w:tcW w:w="1068" w:type="dxa"/>
            <w:shd w:val="clear" w:color="auto" w:fill="auto"/>
            <w:vAlign w:val="bottom"/>
          </w:tcPr>
          <w:p w14:paraId="72307AD9" w14:textId="6C7F5BE6" w:rsidR="007745FA" w:rsidRPr="009D44EE" w:rsidRDefault="002A7AF7" w:rsidP="00017D28">
            <w:pPr>
              <w:jc w:val="center"/>
              <w:rPr>
                <w:rFonts w:ascii="Courier New" w:hAnsi="Courier New" w:cs="Courier New"/>
                <w:sz w:val="20"/>
                <w:szCs w:val="20"/>
              </w:rPr>
            </w:pPr>
            <w:r>
              <w:rPr>
                <w:rFonts w:ascii="Courier New" w:hAnsi="Courier New" w:cs="Courier New"/>
                <w:sz w:val="20"/>
                <w:szCs w:val="20"/>
              </w:rPr>
              <w:t>20</w:t>
            </w:r>
            <w:r w:rsidR="00515AB7">
              <w:rPr>
                <w:rFonts w:ascii="Courier New" w:hAnsi="Courier New" w:cs="Courier New"/>
                <w:sz w:val="20"/>
                <w:szCs w:val="20"/>
              </w:rPr>
              <w:t>4,498</w:t>
            </w:r>
          </w:p>
        </w:tc>
      </w:tr>
    </w:tbl>
    <w:p w14:paraId="334C5378" w14:textId="77777777" w:rsidR="0004750B" w:rsidRPr="00C6131C" w:rsidRDefault="0004750B" w:rsidP="0004750B">
      <w:pPr>
        <w:rPr>
          <w:rFonts w:ascii="Courier New" w:hAnsi="Courier New" w:cs="Courier New"/>
        </w:rPr>
      </w:pPr>
    </w:p>
    <w:p w14:paraId="122AE32F" w14:textId="77777777" w:rsidR="0004750B" w:rsidRPr="00C6131C" w:rsidRDefault="0004750B" w:rsidP="0004750B"/>
    <w:p w14:paraId="0C132B70" w14:textId="4BD94C39" w:rsidR="009F6318" w:rsidRPr="007C3036" w:rsidRDefault="00EE3B9E" w:rsidP="00504CD8">
      <w:pPr>
        <w:autoSpaceDE w:val="0"/>
        <w:autoSpaceDN w:val="0"/>
        <w:adjustRightInd w:val="0"/>
        <w:spacing w:line="480" w:lineRule="auto"/>
        <w:rPr>
          <w:rFonts w:ascii="Courier New" w:hAnsi="Courier New"/>
        </w:rPr>
      </w:pPr>
      <w:r w:rsidRPr="007C3036">
        <w:rPr>
          <w:rFonts w:ascii="Courier New" w:hAnsi="Courier New"/>
        </w:rPr>
        <w:t xml:space="preserve"> </w:t>
      </w:r>
    </w:p>
    <w:p w14:paraId="0D501CAC" w14:textId="77777777" w:rsidR="009F6318" w:rsidRPr="00504CD8" w:rsidRDefault="009F6318" w:rsidP="003D6F38">
      <w:pPr>
        <w:spacing w:line="480" w:lineRule="auto"/>
        <w:rPr>
          <w:rFonts w:ascii="Courier New" w:hAnsi="Courier New" w:cs="Courier New"/>
          <w:b/>
        </w:rPr>
      </w:pPr>
      <w:r>
        <w:rPr>
          <w:rFonts w:ascii="Courier New" w:hAnsi="Courier New" w:cs="Courier New"/>
        </w:rPr>
        <w:t xml:space="preserve">B. </w:t>
      </w:r>
      <w:r w:rsidRPr="00504CD8">
        <w:rPr>
          <w:rFonts w:ascii="Courier New" w:hAnsi="Courier New" w:cs="Courier New"/>
          <w:b/>
        </w:rPr>
        <w:t>Annualized Cost to Respondent</w:t>
      </w:r>
    </w:p>
    <w:p w14:paraId="5568B1F3" w14:textId="77777777" w:rsidR="009F6318" w:rsidRDefault="003202FD" w:rsidP="00C42659">
      <w:pPr>
        <w:spacing w:line="480" w:lineRule="auto"/>
        <w:ind w:firstLine="720"/>
        <w:rPr>
          <w:rFonts w:ascii="Courier New" w:hAnsi="Courier New" w:cs="Courier New"/>
        </w:rPr>
      </w:pPr>
      <w:r>
        <w:rPr>
          <w:rFonts w:ascii="Courier New" w:hAnsi="Courier New" w:cs="Courier New"/>
        </w:rPr>
        <w:t>T</w:t>
      </w:r>
      <w:r w:rsidR="009F6318">
        <w:rPr>
          <w:rFonts w:ascii="Courier New" w:hAnsi="Courier New" w:cs="Courier New"/>
        </w:rPr>
        <w:t xml:space="preserve">he collection and reporting of NHM&amp;E data </w:t>
      </w:r>
      <w:r w:rsidR="006C217B">
        <w:rPr>
          <w:rFonts w:ascii="Courier New" w:hAnsi="Courier New" w:cs="Courier New"/>
        </w:rPr>
        <w:t>are</w:t>
      </w:r>
      <w:r w:rsidR="009F6318">
        <w:rPr>
          <w:rFonts w:ascii="Courier New" w:hAnsi="Courier New" w:cs="Courier New"/>
        </w:rPr>
        <w:t xml:space="preserve"> part of the activities specified in the HIV prevention program announcements as part of the funded activities. </w:t>
      </w:r>
      <w:r>
        <w:rPr>
          <w:rFonts w:ascii="Courier New" w:hAnsi="Courier New" w:cs="Courier New"/>
        </w:rPr>
        <w:t>A</w:t>
      </w:r>
      <w:r w:rsidR="009F6318">
        <w:rPr>
          <w:rFonts w:ascii="Courier New" w:hAnsi="Courier New" w:cs="Courier New"/>
        </w:rPr>
        <w:t>ny expense incurred collecting and submitting the NHM&amp;E data, above the routine collection of data required to conduct business, is supported by CDC funding.</w:t>
      </w:r>
      <w:r w:rsidR="008909A6">
        <w:rPr>
          <w:rFonts w:ascii="Courier New" w:hAnsi="Courier New" w:cs="Courier New"/>
        </w:rPr>
        <w:t xml:space="preserve"> </w:t>
      </w:r>
      <w:r>
        <w:rPr>
          <w:rFonts w:ascii="Courier New" w:hAnsi="Courier New" w:cs="Courier New"/>
        </w:rPr>
        <w:t>T</w:t>
      </w:r>
      <w:r w:rsidR="009F6318">
        <w:rPr>
          <w:rFonts w:ascii="Courier New" w:hAnsi="Courier New" w:cs="Courier New"/>
        </w:rPr>
        <w:t>here is no actual cost to the respondent.</w:t>
      </w:r>
      <w:r w:rsidR="008909A6">
        <w:rPr>
          <w:rFonts w:ascii="Courier New" w:hAnsi="Courier New" w:cs="Courier New"/>
        </w:rPr>
        <w:t xml:space="preserve"> </w:t>
      </w:r>
      <w:r w:rsidR="009F6318">
        <w:rPr>
          <w:rFonts w:ascii="Courier New" w:hAnsi="Courier New" w:cs="Courier New"/>
        </w:rPr>
        <w:t xml:space="preserve"> </w:t>
      </w:r>
    </w:p>
    <w:p w14:paraId="2C7F8B59" w14:textId="77777777" w:rsidR="009F6318" w:rsidRPr="00017D28" w:rsidRDefault="009F6318" w:rsidP="00C42659">
      <w:pPr>
        <w:spacing w:line="480" w:lineRule="auto"/>
        <w:ind w:firstLine="720"/>
        <w:rPr>
          <w:rFonts w:ascii="Courier New" w:hAnsi="Courier New" w:cs="Courier New"/>
        </w:rPr>
      </w:pPr>
      <w:r w:rsidRPr="005E0F12">
        <w:rPr>
          <w:rFonts w:ascii="Courier New" w:hAnsi="Courier New" w:cs="Courier New"/>
        </w:rPr>
        <w:t xml:space="preserve">The estimated cost to be supported by CDC funding is as follows. </w:t>
      </w:r>
      <w:r w:rsidR="00FF1C9D" w:rsidRPr="005E0F12">
        <w:rPr>
          <w:rFonts w:ascii="Courier New" w:hAnsi="Courier New" w:cs="Courier New"/>
        </w:rPr>
        <w:t>Based on a review of salaries reported by eight health department</w:t>
      </w:r>
      <w:r w:rsidR="00604590">
        <w:rPr>
          <w:rFonts w:ascii="Courier New" w:hAnsi="Courier New" w:cs="Courier New"/>
        </w:rPr>
        <w:t>s</w:t>
      </w:r>
      <w:r w:rsidR="00FF1C9D" w:rsidRPr="005E0F12">
        <w:rPr>
          <w:rFonts w:ascii="Courier New" w:hAnsi="Courier New" w:cs="Courier New"/>
        </w:rPr>
        <w:t xml:space="preserve"> representing a range of sizes and HIV prevalence in their funding applications, it</w:t>
      </w:r>
      <w:r w:rsidRPr="005E0F12">
        <w:rPr>
          <w:rFonts w:ascii="Courier New" w:hAnsi="Courier New" w:cs="Courier New"/>
        </w:rPr>
        <w:t xml:space="preserve"> is estimated that health </w:t>
      </w:r>
      <w:r w:rsidR="00604590">
        <w:rPr>
          <w:rFonts w:ascii="Courier New" w:hAnsi="Courier New" w:cs="Courier New"/>
        </w:rPr>
        <w:t>department</w:t>
      </w:r>
      <w:r w:rsidRPr="005E0F12">
        <w:rPr>
          <w:rFonts w:ascii="Courier New" w:hAnsi="Courier New" w:cs="Courier New"/>
        </w:rPr>
        <w:t xml:space="preserve"> staff who collect </w:t>
      </w:r>
      <w:r w:rsidR="00B31AD3" w:rsidRPr="00017D28">
        <w:rPr>
          <w:rFonts w:ascii="Courier New" w:hAnsi="Courier New" w:cs="Courier New"/>
        </w:rPr>
        <w:t>NHM&amp;E</w:t>
      </w:r>
      <w:r w:rsidRPr="00017D28">
        <w:rPr>
          <w:rFonts w:ascii="Courier New" w:hAnsi="Courier New" w:cs="Courier New"/>
        </w:rPr>
        <w:t xml:space="preserve"> information will be paid </w:t>
      </w:r>
      <w:r w:rsidR="00FF1C9D" w:rsidRPr="00017D28">
        <w:rPr>
          <w:rFonts w:ascii="Courier New" w:hAnsi="Courier New" w:cs="Courier New"/>
        </w:rPr>
        <w:t xml:space="preserve">about </w:t>
      </w:r>
      <w:r w:rsidRPr="00017D28">
        <w:rPr>
          <w:rFonts w:ascii="Courier New" w:hAnsi="Courier New" w:cs="Courier New"/>
        </w:rPr>
        <w:t>$</w:t>
      </w:r>
      <w:r w:rsidR="00FF1C9D" w:rsidRPr="00017D28">
        <w:rPr>
          <w:rFonts w:ascii="Courier New" w:hAnsi="Courier New" w:cs="Courier New"/>
        </w:rPr>
        <w:t>5</w:t>
      </w:r>
      <w:r w:rsidR="002A7AF7" w:rsidRPr="00017D28">
        <w:rPr>
          <w:rFonts w:ascii="Courier New" w:hAnsi="Courier New" w:cs="Courier New"/>
        </w:rPr>
        <w:t>7</w:t>
      </w:r>
      <w:r w:rsidRPr="00017D28">
        <w:rPr>
          <w:rFonts w:ascii="Courier New" w:hAnsi="Courier New" w:cs="Courier New"/>
        </w:rPr>
        <w:t xml:space="preserve">,000 annually. </w:t>
      </w:r>
      <w:r w:rsidR="00B31AD3" w:rsidRPr="00017D28">
        <w:rPr>
          <w:rFonts w:ascii="Courier New" w:hAnsi="Courier New" w:cs="Courier New"/>
        </w:rPr>
        <w:t>Based on the OMB Pay Tables for the Atlanta area, c</w:t>
      </w:r>
      <w:r w:rsidRPr="00017D28">
        <w:rPr>
          <w:rFonts w:ascii="Courier New" w:hAnsi="Courier New" w:cs="Courier New"/>
        </w:rPr>
        <w:t>omparable annual salary for Federal General Schedule (GS) employees is t</w:t>
      </w:r>
      <w:r w:rsidR="00B14D01" w:rsidRPr="00017D28">
        <w:rPr>
          <w:rFonts w:ascii="Courier New" w:hAnsi="Courier New" w:cs="Courier New"/>
        </w:rPr>
        <w:t xml:space="preserve">hat of a GS-9 step </w:t>
      </w:r>
      <w:r w:rsidR="00981960" w:rsidRPr="00017D28">
        <w:rPr>
          <w:rFonts w:ascii="Courier New" w:hAnsi="Courier New" w:cs="Courier New"/>
        </w:rPr>
        <w:t>3</w:t>
      </w:r>
      <w:r w:rsidRPr="00017D28">
        <w:rPr>
          <w:rFonts w:ascii="Courier New" w:hAnsi="Courier New" w:cs="Courier New"/>
        </w:rPr>
        <w:t xml:space="preserve"> ($</w:t>
      </w:r>
      <w:r w:rsidR="00FF1C9D" w:rsidRPr="00017D28">
        <w:rPr>
          <w:rFonts w:ascii="Courier New" w:hAnsi="Courier New" w:cs="Courier New"/>
        </w:rPr>
        <w:t>5</w:t>
      </w:r>
      <w:r w:rsidR="002A7AF7" w:rsidRPr="00017D28">
        <w:rPr>
          <w:rFonts w:ascii="Courier New" w:hAnsi="Courier New" w:cs="Courier New"/>
        </w:rPr>
        <w:t>6,680</w:t>
      </w:r>
      <w:r w:rsidRPr="00017D28">
        <w:rPr>
          <w:rFonts w:ascii="Courier New" w:hAnsi="Courier New" w:cs="Courier New"/>
        </w:rPr>
        <w:t xml:space="preserve"> annually or $</w:t>
      </w:r>
      <w:r w:rsidR="00FF1C9D" w:rsidRPr="00017D28">
        <w:rPr>
          <w:rFonts w:ascii="Courier New" w:hAnsi="Courier New" w:cs="Courier New"/>
        </w:rPr>
        <w:t>2</w:t>
      </w:r>
      <w:r w:rsidR="002A7AF7" w:rsidRPr="00017D28">
        <w:rPr>
          <w:rFonts w:ascii="Courier New" w:hAnsi="Courier New" w:cs="Courier New"/>
        </w:rPr>
        <w:t>7.16</w:t>
      </w:r>
      <w:r w:rsidRPr="00017D28">
        <w:rPr>
          <w:rFonts w:ascii="Courier New" w:hAnsi="Courier New" w:cs="Courier New"/>
        </w:rPr>
        <w:t>/hour).</w:t>
      </w:r>
      <w:r w:rsidR="008909A6" w:rsidRPr="00017D28">
        <w:rPr>
          <w:rFonts w:ascii="Courier New" w:hAnsi="Courier New" w:cs="Courier New"/>
        </w:rPr>
        <w:t xml:space="preserve"> </w:t>
      </w:r>
    </w:p>
    <w:p w14:paraId="3411A788" w14:textId="77777777" w:rsidR="005C33CA" w:rsidRDefault="00FF1C9D" w:rsidP="00C42659">
      <w:pPr>
        <w:spacing w:line="480" w:lineRule="auto"/>
        <w:ind w:firstLine="720"/>
        <w:rPr>
          <w:rFonts w:ascii="Courier New" w:hAnsi="Courier New" w:cs="Courier New"/>
        </w:rPr>
      </w:pPr>
      <w:r w:rsidRPr="00017D28">
        <w:rPr>
          <w:rFonts w:ascii="Courier New" w:hAnsi="Courier New" w:cs="Courier New"/>
        </w:rPr>
        <w:t xml:space="preserve">Based on a review of salaries of HIV prevention staff at eight CBOs of various sizes reported in funding applications, the average salary is about </w:t>
      </w:r>
      <w:r w:rsidR="009F6318" w:rsidRPr="00017D28">
        <w:rPr>
          <w:rFonts w:ascii="Courier New" w:hAnsi="Courier New" w:cs="Courier New"/>
        </w:rPr>
        <w:t>$</w:t>
      </w:r>
      <w:r w:rsidR="00E30E39" w:rsidRPr="00017D28">
        <w:rPr>
          <w:rFonts w:ascii="Courier New" w:hAnsi="Courier New" w:cs="Courier New"/>
        </w:rPr>
        <w:t>40,000</w:t>
      </w:r>
      <w:r w:rsidR="009F6318" w:rsidRPr="00017D28">
        <w:rPr>
          <w:rFonts w:ascii="Courier New" w:hAnsi="Courier New" w:cs="Courier New"/>
        </w:rPr>
        <w:t xml:space="preserve"> annually.</w:t>
      </w:r>
      <w:r w:rsidR="008909A6" w:rsidRPr="00017D28">
        <w:rPr>
          <w:rFonts w:ascii="Courier New" w:hAnsi="Courier New" w:cs="Courier New"/>
        </w:rPr>
        <w:t xml:space="preserve"> </w:t>
      </w:r>
      <w:r w:rsidR="009F6318" w:rsidRPr="00017D28">
        <w:rPr>
          <w:rFonts w:ascii="Courier New" w:hAnsi="Courier New" w:cs="Courier New"/>
        </w:rPr>
        <w:t>Comparable annual salary for Federal General Schedule (GS) employees is that of a GS-</w:t>
      </w:r>
      <w:r w:rsidR="00981960" w:rsidRPr="00017D28">
        <w:rPr>
          <w:rFonts w:ascii="Courier New" w:hAnsi="Courier New" w:cs="Courier New"/>
        </w:rPr>
        <w:t>6</w:t>
      </w:r>
      <w:r w:rsidR="009F6318" w:rsidRPr="00017D28">
        <w:rPr>
          <w:rFonts w:ascii="Courier New" w:hAnsi="Courier New" w:cs="Courier New"/>
        </w:rPr>
        <w:t xml:space="preserve">, step </w:t>
      </w:r>
      <w:r w:rsidR="00981960" w:rsidRPr="00017D28">
        <w:rPr>
          <w:rFonts w:ascii="Courier New" w:hAnsi="Courier New" w:cs="Courier New"/>
        </w:rPr>
        <w:t>2</w:t>
      </w:r>
      <w:r w:rsidR="009F6318" w:rsidRPr="00017D28">
        <w:rPr>
          <w:rFonts w:ascii="Courier New" w:hAnsi="Courier New" w:cs="Courier New"/>
        </w:rPr>
        <w:t xml:space="preserve"> ($</w:t>
      </w:r>
      <w:r w:rsidR="00E30E39" w:rsidRPr="00017D28">
        <w:rPr>
          <w:rFonts w:ascii="Courier New" w:hAnsi="Courier New" w:cs="Courier New"/>
        </w:rPr>
        <w:t>40,394</w:t>
      </w:r>
      <w:r w:rsidR="009F6318" w:rsidRPr="00017D28">
        <w:rPr>
          <w:rFonts w:ascii="Courier New" w:hAnsi="Courier New" w:cs="Courier New"/>
        </w:rPr>
        <w:t xml:space="preserve"> annually or $1</w:t>
      </w:r>
      <w:r w:rsidR="00E30E39" w:rsidRPr="00017D28">
        <w:rPr>
          <w:rFonts w:ascii="Courier New" w:hAnsi="Courier New" w:cs="Courier New"/>
        </w:rPr>
        <w:t>9.36</w:t>
      </w:r>
      <w:r w:rsidR="009F6318" w:rsidRPr="00017D28">
        <w:rPr>
          <w:rFonts w:ascii="Courier New" w:hAnsi="Courier New" w:cs="Courier New"/>
        </w:rPr>
        <w:t>/hour).</w:t>
      </w:r>
      <w:r w:rsidR="009F6318" w:rsidRPr="005E0F12">
        <w:rPr>
          <w:rFonts w:ascii="Courier New" w:hAnsi="Courier New" w:cs="Courier New"/>
        </w:rPr>
        <w:t xml:space="preserve"> </w:t>
      </w:r>
    </w:p>
    <w:p w14:paraId="2454C9D9" w14:textId="77777777" w:rsidR="005C33CA" w:rsidRDefault="005C33CA">
      <w:pPr>
        <w:rPr>
          <w:rFonts w:ascii="Courier New" w:hAnsi="Courier New" w:cs="Courier New"/>
        </w:rPr>
      </w:pPr>
      <w:r>
        <w:rPr>
          <w:rFonts w:ascii="Courier New" w:hAnsi="Courier New" w:cs="Courier New"/>
        </w:rPr>
        <w:br w:type="page"/>
      </w:r>
    </w:p>
    <w:p w14:paraId="63D06192" w14:textId="77777777" w:rsidR="00C42659" w:rsidRPr="001E3084" w:rsidRDefault="00C42659" w:rsidP="00C42659">
      <w:pPr>
        <w:rPr>
          <w:rFonts w:ascii="Courier New" w:hAnsi="Courier New" w:cs="Courier New"/>
          <w:b/>
          <w:sz w:val="22"/>
          <w:szCs w:val="22"/>
        </w:rPr>
      </w:pPr>
      <w:r w:rsidRPr="001E3084">
        <w:rPr>
          <w:rFonts w:ascii="Courier New" w:hAnsi="Courier New" w:cs="Courier New"/>
          <w:b/>
          <w:sz w:val="22"/>
          <w:szCs w:val="22"/>
        </w:rPr>
        <w:t>Table A.12-B. Annualized Cost to Respondents</w:t>
      </w:r>
    </w:p>
    <w:p w14:paraId="4C3C12C7" w14:textId="77777777" w:rsidR="009F6318" w:rsidRPr="001E3084" w:rsidRDefault="009F6318" w:rsidP="009F6318">
      <w:pPr>
        <w:rPr>
          <w:rFonts w:ascii="Courier New" w:hAnsi="Courier New" w:cs="Courier Ne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90"/>
        <w:gridCol w:w="1620"/>
        <w:gridCol w:w="1080"/>
        <w:gridCol w:w="1440"/>
        <w:gridCol w:w="1080"/>
        <w:gridCol w:w="1710"/>
      </w:tblGrid>
      <w:tr w:rsidR="001E3084" w:rsidRPr="00C42659" w14:paraId="3E45BFB1" w14:textId="77777777" w:rsidTr="00F63250">
        <w:tc>
          <w:tcPr>
            <w:tcW w:w="1728" w:type="dxa"/>
            <w:vAlign w:val="bottom"/>
          </w:tcPr>
          <w:p w14:paraId="37A935FC" w14:textId="77777777" w:rsidR="009F6318" w:rsidRPr="00C42659" w:rsidRDefault="009F6318" w:rsidP="00915B5B">
            <w:pPr>
              <w:rPr>
                <w:rFonts w:ascii="Courier New" w:hAnsi="Courier New" w:cs="Courier New"/>
                <w:sz w:val="22"/>
                <w:szCs w:val="22"/>
              </w:rPr>
            </w:pPr>
            <w:r w:rsidRPr="00C42659">
              <w:rPr>
                <w:rFonts w:ascii="Courier New" w:hAnsi="Courier New" w:cs="Courier New"/>
                <w:sz w:val="22"/>
                <w:szCs w:val="22"/>
              </w:rPr>
              <w:t>Type of Respondents</w:t>
            </w:r>
          </w:p>
        </w:tc>
        <w:tc>
          <w:tcPr>
            <w:tcW w:w="990" w:type="dxa"/>
            <w:vAlign w:val="bottom"/>
          </w:tcPr>
          <w:p w14:paraId="7188C848" w14:textId="77777777" w:rsidR="009F6318" w:rsidRPr="00C42659" w:rsidRDefault="009F6318" w:rsidP="00915B5B">
            <w:pPr>
              <w:rPr>
                <w:rFonts w:ascii="Courier New" w:hAnsi="Courier New" w:cs="Courier New"/>
                <w:sz w:val="22"/>
                <w:szCs w:val="22"/>
              </w:rPr>
            </w:pPr>
            <w:r w:rsidRPr="00C42659">
              <w:rPr>
                <w:rFonts w:ascii="Courier New" w:hAnsi="Courier New" w:cs="Courier New"/>
                <w:sz w:val="22"/>
                <w:szCs w:val="22"/>
              </w:rPr>
              <w:t>Number of Respon-dents</w:t>
            </w:r>
          </w:p>
        </w:tc>
        <w:tc>
          <w:tcPr>
            <w:tcW w:w="1620" w:type="dxa"/>
          </w:tcPr>
          <w:p w14:paraId="277853CA" w14:textId="77777777" w:rsidR="009F6318" w:rsidRPr="00C42659" w:rsidRDefault="009F6318" w:rsidP="0008755D">
            <w:pPr>
              <w:jc w:val="center"/>
              <w:rPr>
                <w:rFonts w:ascii="Courier New" w:hAnsi="Courier New" w:cs="Courier New"/>
                <w:sz w:val="22"/>
                <w:szCs w:val="22"/>
              </w:rPr>
            </w:pPr>
          </w:p>
          <w:p w14:paraId="4E3339EF" w14:textId="77777777" w:rsidR="009F6318" w:rsidRPr="00C42659" w:rsidRDefault="009F6318" w:rsidP="00915B5B">
            <w:pPr>
              <w:rPr>
                <w:rFonts w:ascii="Courier New" w:hAnsi="Courier New" w:cs="Courier New"/>
                <w:sz w:val="22"/>
                <w:szCs w:val="22"/>
              </w:rPr>
            </w:pPr>
          </w:p>
          <w:p w14:paraId="1E425F97" w14:textId="77777777" w:rsidR="009F6318" w:rsidRPr="00C42659" w:rsidRDefault="009F6318" w:rsidP="00915B5B">
            <w:pPr>
              <w:rPr>
                <w:rFonts w:ascii="Courier New" w:hAnsi="Courier New" w:cs="Courier New"/>
                <w:sz w:val="22"/>
                <w:szCs w:val="22"/>
              </w:rPr>
            </w:pPr>
            <w:r w:rsidRPr="00C42659">
              <w:rPr>
                <w:rFonts w:ascii="Courier New" w:hAnsi="Courier New" w:cs="Courier New"/>
                <w:sz w:val="22"/>
                <w:szCs w:val="22"/>
              </w:rPr>
              <w:t>Form Name</w:t>
            </w:r>
          </w:p>
        </w:tc>
        <w:tc>
          <w:tcPr>
            <w:tcW w:w="1080" w:type="dxa"/>
            <w:vAlign w:val="bottom"/>
          </w:tcPr>
          <w:p w14:paraId="7359EE8E" w14:textId="77777777" w:rsidR="009F6318" w:rsidRPr="00C42659" w:rsidRDefault="009F6318" w:rsidP="00915B5B">
            <w:pPr>
              <w:rPr>
                <w:rFonts w:ascii="Courier New" w:hAnsi="Courier New" w:cs="Courier New"/>
                <w:sz w:val="22"/>
                <w:szCs w:val="22"/>
              </w:rPr>
            </w:pPr>
            <w:r w:rsidRPr="00C42659">
              <w:rPr>
                <w:rFonts w:ascii="Courier New" w:hAnsi="Courier New" w:cs="Courier New"/>
                <w:sz w:val="22"/>
                <w:szCs w:val="22"/>
              </w:rPr>
              <w:t>Number of Responses per respondent</w:t>
            </w:r>
          </w:p>
        </w:tc>
        <w:tc>
          <w:tcPr>
            <w:tcW w:w="1440" w:type="dxa"/>
            <w:vAlign w:val="bottom"/>
          </w:tcPr>
          <w:p w14:paraId="5C21C175" w14:textId="77777777" w:rsidR="009F6318" w:rsidRPr="00C42659" w:rsidRDefault="009F6318" w:rsidP="0008755D">
            <w:pPr>
              <w:jc w:val="center"/>
              <w:rPr>
                <w:rFonts w:ascii="Courier New" w:hAnsi="Courier New" w:cs="Courier New"/>
                <w:sz w:val="22"/>
                <w:szCs w:val="22"/>
              </w:rPr>
            </w:pPr>
            <w:r w:rsidRPr="00C42659">
              <w:rPr>
                <w:rFonts w:ascii="Courier New" w:hAnsi="Courier New" w:cs="Courier New"/>
                <w:sz w:val="22"/>
                <w:szCs w:val="22"/>
              </w:rPr>
              <w:t>Average Burden per Response</w:t>
            </w:r>
          </w:p>
          <w:p w14:paraId="160799B8" w14:textId="77777777" w:rsidR="009F6318" w:rsidRPr="00C42659" w:rsidRDefault="009F6318" w:rsidP="00915B5B">
            <w:pPr>
              <w:rPr>
                <w:rFonts w:ascii="Courier New" w:hAnsi="Courier New" w:cs="Courier New"/>
                <w:sz w:val="22"/>
                <w:szCs w:val="22"/>
              </w:rPr>
            </w:pPr>
            <w:r w:rsidRPr="00C42659">
              <w:rPr>
                <w:rFonts w:ascii="Courier New" w:hAnsi="Courier New" w:cs="Courier New"/>
                <w:sz w:val="22"/>
                <w:szCs w:val="22"/>
              </w:rPr>
              <w:t>(in hours)</w:t>
            </w:r>
          </w:p>
        </w:tc>
        <w:tc>
          <w:tcPr>
            <w:tcW w:w="1080" w:type="dxa"/>
            <w:vAlign w:val="bottom"/>
          </w:tcPr>
          <w:p w14:paraId="3CA0F71E" w14:textId="77777777" w:rsidR="009F6318" w:rsidRPr="00C42659" w:rsidRDefault="009F6318" w:rsidP="00915B5B">
            <w:pPr>
              <w:rPr>
                <w:rFonts w:ascii="Courier New" w:hAnsi="Courier New" w:cs="Courier New"/>
                <w:sz w:val="22"/>
                <w:szCs w:val="22"/>
              </w:rPr>
            </w:pPr>
            <w:r w:rsidRPr="00C42659">
              <w:rPr>
                <w:rFonts w:ascii="Courier New" w:hAnsi="Courier New" w:cs="Courier New"/>
                <w:sz w:val="22"/>
                <w:szCs w:val="22"/>
              </w:rPr>
              <w:t>Hourly Wage Rate</w:t>
            </w:r>
          </w:p>
        </w:tc>
        <w:tc>
          <w:tcPr>
            <w:tcW w:w="1710" w:type="dxa"/>
            <w:vAlign w:val="bottom"/>
          </w:tcPr>
          <w:p w14:paraId="06351A7C" w14:textId="77777777" w:rsidR="009F6318" w:rsidRPr="00C42659" w:rsidRDefault="0010643B" w:rsidP="00915B5B">
            <w:pPr>
              <w:rPr>
                <w:rFonts w:ascii="Courier New" w:hAnsi="Courier New" w:cs="Courier New"/>
                <w:sz w:val="22"/>
                <w:szCs w:val="22"/>
              </w:rPr>
            </w:pPr>
            <w:r w:rsidRPr="00C42659">
              <w:rPr>
                <w:rFonts w:ascii="Courier New" w:hAnsi="Courier New" w:cs="Courier New"/>
                <w:sz w:val="22"/>
                <w:szCs w:val="22"/>
              </w:rPr>
              <w:t xml:space="preserve">Total </w:t>
            </w:r>
            <w:r w:rsidR="009F6318" w:rsidRPr="00C42659">
              <w:rPr>
                <w:rFonts w:ascii="Courier New" w:hAnsi="Courier New" w:cs="Courier New"/>
                <w:sz w:val="22"/>
                <w:szCs w:val="22"/>
              </w:rPr>
              <w:t>Respondent Cost</w:t>
            </w:r>
          </w:p>
        </w:tc>
      </w:tr>
      <w:tr w:rsidR="00515AB7" w:rsidRPr="00C42659" w14:paraId="7F2C7CA3" w14:textId="77777777" w:rsidTr="004E362D">
        <w:tc>
          <w:tcPr>
            <w:tcW w:w="1728" w:type="dxa"/>
            <w:vAlign w:val="bottom"/>
          </w:tcPr>
          <w:p w14:paraId="14D7CF6E" w14:textId="77777777" w:rsidR="00515AB7" w:rsidRPr="00C42659" w:rsidRDefault="00515AB7" w:rsidP="00515AB7">
            <w:pPr>
              <w:jc w:val="center"/>
              <w:rPr>
                <w:rFonts w:ascii="Courier New" w:hAnsi="Courier New" w:cs="Courier New"/>
                <w:sz w:val="22"/>
                <w:szCs w:val="22"/>
              </w:rPr>
            </w:pPr>
            <w:r w:rsidRPr="00C42659">
              <w:rPr>
                <w:rFonts w:ascii="Courier New" w:hAnsi="Courier New" w:cs="Courier New"/>
                <w:sz w:val="22"/>
                <w:szCs w:val="22"/>
              </w:rPr>
              <w:t>Health jurisdic-tion</w:t>
            </w:r>
            <w:r>
              <w:rPr>
                <w:rFonts w:ascii="Courier New" w:hAnsi="Courier New" w:cs="Courier New"/>
                <w:sz w:val="22"/>
                <w:szCs w:val="22"/>
              </w:rPr>
              <w:t>s</w:t>
            </w:r>
            <w:r w:rsidRPr="00C42659">
              <w:rPr>
                <w:rFonts w:ascii="Courier New" w:hAnsi="Courier New" w:cs="Courier New"/>
                <w:sz w:val="22"/>
                <w:szCs w:val="22"/>
              </w:rPr>
              <w:t xml:space="preserve"> </w:t>
            </w:r>
          </w:p>
        </w:tc>
        <w:tc>
          <w:tcPr>
            <w:tcW w:w="990" w:type="dxa"/>
            <w:vAlign w:val="bottom"/>
          </w:tcPr>
          <w:p w14:paraId="363D788B" w14:textId="77777777" w:rsidR="00515AB7" w:rsidRPr="00C42659" w:rsidRDefault="00515AB7" w:rsidP="00515AB7">
            <w:pPr>
              <w:jc w:val="center"/>
              <w:rPr>
                <w:rFonts w:ascii="Courier New" w:hAnsi="Courier New" w:cs="Courier New"/>
                <w:sz w:val="22"/>
                <w:szCs w:val="22"/>
              </w:rPr>
            </w:pPr>
            <w:r>
              <w:rPr>
                <w:rFonts w:ascii="Courier New" w:hAnsi="Courier New" w:cs="Courier New"/>
                <w:sz w:val="22"/>
                <w:szCs w:val="22"/>
              </w:rPr>
              <w:t>66</w:t>
            </w:r>
          </w:p>
        </w:tc>
        <w:tc>
          <w:tcPr>
            <w:tcW w:w="1620" w:type="dxa"/>
          </w:tcPr>
          <w:p w14:paraId="6F462E35" w14:textId="6BC6B37E" w:rsidR="00515AB7" w:rsidRPr="00C42659" w:rsidRDefault="00515AB7" w:rsidP="00515AB7">
            <w:pPr>
              <w:jc w:val="center"/>
              <w:rPr>
                <w:rFonts w:ascii="Courier New" w:hAnsi="Courier New" w:cs="Courier New"/>
                <w:sz w:val="22"/>
                <w:szCs w:val="22"/>
              </w:rPr>
            </w:pPr>
            <w:r>
              <w:rPr>
                <w:rFonts w:ascii="Courier New" w:hAnsi="Courier New" w:cs="Courier New"/>
                <w:sz w:val="22"/>
                <w:szCs w:val="22"/>
              </w:rPr>
              <w:t>Health Department Reporting (Att 5</w:t>
            </w:r>
            <w:r w:rsidR="004201A7">
              <w:rPr>
                <w:rFonts w:ascii="Courier New" w:hAnsi="Courier New" w:cs="Courier New"/>
                <w:sz w:val="22"/>
                <w:szCs w:val="22"/>
              </w:rPr>
              <w:t>b</w:t>
            </w:r>
            <w:r>
              <w:rPr>
                <w:rFonts w:ascii="Courier New" w:hAnsi="Courier New" w:cs="Courier New"/>
                <w:sz w:val="22"/>
                <w:szCs w:val="22"/>
              </w:rPr>
              <w:t>)</w:t>
            </w:r>
            <w:r w:rsidRPr="00C42659">
              <w:rPr>
                <w:rFonts w:ascii="Courier New" w:hAnsi="Courier New" w:cs="Courier New"/>
                <w:sz w:val="22"/>
                <w:szCs w:val="22"/>
              </w:rPr>
              <w:t xml:space="preserve"> </w:t>
            </w:r>
          </w:p>
        </w:tc>
        <w:tc>
          <w:tcPr>
            <w:tcW w:w="1080" w:type="dxa"/>
            <w:vAlign w:val="bottom"/>
          </w:tcPr>
          <w:p w14:paraId="72678C8E" w14:textId="77777777" w:rsidR="00515AB7" w:rsidRPr="00C42659" w:rsidRDefault="00515AB7" w:rsidP="00515AB7">
            <w:pPr>
              <w:jc w:val="center"/>
              <w:rPr>
                <w:rFonts w:ascii="Courier New" w:hAnsi="Courier New" w:cs="Courier New"/>
                <w:sz w:val="22"/>
                <w:szCs w:val="22"/>
              </w:rPr>
            </w:pPr>
            <w:r w:rsidRPr="00C42659">
              <w:rPr>
                <w:rFonts w:ascii="Courier New" w:hAnsi="Courier New" w:cs="Courier New"/>
                <w:sz w:val="22"/>
                <w:szCs w:val="22"/>
              </w:rPr>
              <w:t>2</w:t>
            </w:r>
          </w:p>
        </w:tc>
        <w:tc>
          <w:tcPr>
            <w:tcW w:w="1440" w:type="dxa"/>
            <w:vAlign w:val="bottom"/>
          </w:tcPr>
          <w:p w14:paraId="0988139B" w14:textId="6CF569FB" w:rsidR="00515AB7" w:rsidRPr="00C42659" w:rsidRDefault="00515AB7">
            <w:pPr>
              <w:jc w:val="center"/>
              <w:rPr>
                <w:rFonts w:ascii="Courier New" w:hAnsi="Courier New" w:cs="Courier New"/>
                <w:sz w:val="22"/>
                <w:szCs w:val="22"/>
              </w:rPr>
            </w:pPr>
            <w:r>
              <w:rPr>
                <w:rFonts w:ascii="Courier New" w:hAnsi="Courier New" w:cs="Courier New"/>
                <w:sz w:val="20"/>
                <w:szCs w:val="20"/>
              </w:rPr>
              <w:t>1,426.5</w:t>
            </w:r>
          </w:p>
        </w:tc>
        <w:tc>
          <w:tcPr>
            <w:tcW w:w="1080" w:type="dxa"/>
            <w:vAlign w:val="bottom"/>
          </w:tcPr>
          <w:p w14:paraId="4464EA10" w14:textId="77777777" w:rsidR="00515AB7" w:rsidRPr="00C42659" w:rsidRDefault="00515AB7" w:rsidP="00515AB7">
            <w:pPr>
              <w:jc w:val="center"/>
              <w:rPr>
                <w:rFonts w:ascii="Courier New" w:hAnsi="Courier New" w:cs="Courier New"/>
                <w:sz w:val="22"/>
                <w:szCs w:val="22"/>
              </w:rPr>
            </w:pPr>
            <w:r w:rsidRPr="00C42659">
              <w:rPr>
                <w:rFonts w:ascii="Courier New" w:hAnsi="Courier New" w:cs="Courier New"/>
                <w:sz w:val="22"/>
                <w:szCs w:val="22"/>
              </w:rPr>
              <w:t>$2</w:t>
            </w:r>
            <w:r>
              <w:rPr>
                <w:rFonts w:ascii="Courier New" w:hAnsi="Courier New" w:cs="Courier New"/>
                <w:sz w:val="22"/>
                <w:szCs w:val="22"/>
              </w:rPr>
              <w:t>7.16</w:t>
            </w:r>
          </w:p>
        </w:tc>
        <w:tc>
          <w:tcPr>
            <w:tcW w:w="1710" w:type="dxa"/>
            <w:vAlign w:val="bottom"/>
          </w:tcPr>
          <w:p w14:paraId="6E744FF6" w14:textId="1DEFC3E3" w:rsidR="00515AB7" w:rsidRPr="00C42659" w:rsidRDefault="00515AB7" w:rsidP="00515AB7">
            <w:pPr>
              <w:jc w:val="center"/>
              <w:rPr>
                <w:rFonts w:ascii="Courier New" w:hAnsi="Courier New" w:cs="Courier New"/>
                <w:sz w:val="22"/>
                <w:szCs w:val="22"/>
              </w:rPr>
            </w:pPr>
            <w:r>
              <w:rPr>
                <w:rFonts w:ascii="Courier New" w:hAnsi="Courier New" w:cs="Courier New"/>
                <w:sz w:val="22"/>
                <w:szCs w:val="22"/>
              </w:rPr>
              <w:t>$5,114,174</w:t>
            </w:r>
          </w:p>
        </w:tc>
      </w:tr>
      <w:tr w:rsidR="00515AB7" w:rsidRPr="00C42659" w14:paraId="45FC3AC0" w14:textId="77777777" w:rsidTr="004E362D">
        <w:tc>
          <w:tcPr>
            <w:tcW w:w="1728" w:type="dxa"/>
            <w:vAlign w:val="bottom"/>
          </w:tcPr>
          <w:p w14:paraId="68B6652F" w14:textId="77777777" w:rsidR="00515AB7" w:rsidRPr="00C42659" w:rsidRDefault="00515AB7" w:rsidP="00515AB7">
            <w:pPr>
              <w:rPr>
                <w:rFonts w:ascii="Courier New" w:hAnsi="Courier New" w:cs="Courier New"/>
                <w:sz w:val="22"/>
                <w:szCs w:val="22"/>
              </w:rPr>
            </w:pPr>
            <w:r w:rsidRPr="00C42659">
              <w:rPr>
                <w:rFonts w:ascii="Courier New" w:hAnsi="Courier New" w:cs="Courier New"/>
                <w:sz w:val="22"/>
                <w:szCs w:val="22"/>
              </w:rPr>
              <w:t>C</w:t>
            </w:r>
            <w:r>
              <w:rPr>
                <w:rFonts w:ascii="Courier New" w:hAnsi="Courier New" w:cs="Courier New"/>
                <w:sz w:val="22"/>
                <w:szCs w:val="22"/>
              </w:rPr>
              <w:t>ommunity-Based Organizations</w:t>
            </w:r>
          </w:p>
        </w:tc>
        <w:tc>
          <w:tcPr>
            <w:tcW w:w="990" w:type="dxa"/>
            <w:vAlign w:val="bottom"/>
          </w:tcPr>
          <w:p w14:paraId="3854B289" w14:textId="77777777" w:rsidR="00515AB7" w:rsidRPr="00C42659" w:rsidRDefault="00515AB7" w:rsidP="00515AB7">
            <w:pPr>
              <w:jc w:val="center"/>
              <w:rPr>
                <w:rFonts w:ascii="Courier New" w:hAnsi="Courier New" w:cs="Courier New"/>
                <w:sz w:val="22"/>
                <w:szCs w:val="22"/>
              </w:rPr>
            </w:pPr>
            <w:r>
              <w:rPr>
                <w:rFonts w:ascii="Courier New" w:hAnsi="Courier New" w:cs="Courier New"/>
                <w:sz w:val="22"/>
                <w:szCs w:val="22"/>
              </w:rPr>
              <w:t>150</w:t>
            </w:r>
          </w:p>
        </w:tc>
        <w:tc>
          <w:tcPr>
            <w:tcW w:w="1620" w:type="dxa"/>
          </w:tcPr>
          <w:p w14:paraId="24521247" w14:textId="230803B5" w:rsidR="00515AB7" w:rsidRPr="00C42659" w:rsidRDefault="00515AB7" w:rsidP="00515AB7">
            <w:pPr>
              <w:jc w:val="center"/>
              <w:rPr>
                <w:rFonts w:ascii="Courier New" w:hAnsi="Courier New" w:cs="Courier New"/>
                <w:sz w:val="22"/>
                <w:szCs w:val="22"/>
              </w:rPr>
            </w:pPr>
            <w:r>
              <w:rPr>
                <w:rFonts w:ascii="Courier New" w:hAnsi="Courier New" w:cs="Courier New"/>
                <w:sz w:val="22"/>
                <w:szCs w:val="22"/>
              </w:rPr>
              <w:t>Community-Based Organization Reporting (Att 5</w:t>
            </w:r>
            <w:r w:rsidR="004201A7">
              <w:rPr>
                <w:rFonts w:ascii="Courier New" w:hAnsi="Courier New" w:cs="Courier New"/>
                <w:sz w:val="22"/>
                <w:szCs w:val="22"/>
              </w:rPr>
              <w:t>b</w:t>
            </w:r>
            <w:r>
              <w:rPr>
                <w:rFonts w:ascii="Courier New" w:hAnsi="Courier New" w:cs="Courier New"/>
                <w:sz w:val="22"/>
                <w:szCs w:val="22"/>
              </w:rPr>
              <w:t>)</w:t>
            </w:r>
          </w:p>
        </w:tc>
        <w:tc>
          <w:tcPr>
            <w:tcW w:w="1080" w:type="dxa"/>
            <w:vAlign w:val="bottom"/>
          </w:tcPr>
          <w:p w14:paraId="7B9405D5" w14:textId="77777777" w:rsidR="00515AB7" w:rsidRPr="00C42659" w:rsidRDefault="00515AB7" w:rsidP="00515AB7">
            <w:pPr>
              <w:jc w:val="center"/>
              <w:rPr>
                <w:rFonts w:ascii="Courier New" w:hAnsi="Courier New" w:cs="Courier New"/>
                <w:sz w:val="22"/>
                <w:szCs w:val="22"/>
              </w:rPr>
            </w:pPr>
            <w:r w:rsidRPr="00C42659">
              <w:rPr>
                <w:rFonts w:ascii="Courier New" w:hAnsi="Courier New" w:cs="Courier New"/>
                <w:sz w:val="22"/>
                <w:szCs w:val="22"/>
              </w:rPr>
              <w:t>2</w:t>
            </w:r>
          </w:p>
        </w:tc>
        <w:tc>
          <w:tcPr>
            <w:tcW w:w="1440" w:type="dxa"/>
            <w:vAlign w:val="bottom"/>
          </w:tcPr>
          <w:p w14:paraId="78B0A6A0" w14:textId="123A9F21" w:rsidR="00515AB7" w:rsidRPr="00C42659" w:rsidRDefault="00515AB7">
            <w:pPr>
              <w:jc w:val="center"/>
              <w:rPr>
                <w:rFonts w:ascii="Courier New" w:hAnsi="Courier New" w:cs="Courier New"/>
                <w:sz w:val="22"/>
                <w:szCs w:val="22"/>
              </w:rPr>
            </w:pPr>
            <w:r>
              <w:rPr>
                <w:rFonts w:ascii="Courier New" w:hAnsi="Courier New" w:cs="Courier New"/>
                <w:sz w:val="20"/>
                <w:szCs w:val="20"/>
              </w:rPr>
              <w:t>54</w:t>
            </w:r>
          </w:p>
        </w:tc>
        <w:tc>
          <w:tcPr>
            <w:tcW w:w="1080" w:type="dxa"/>
            <w:vAlign w:val="bottom"/>
          </w:tcPr>
          <w:p w14:paraId="2BF537D8" w14:textId="77777777" w:rsidR="00515AB7" w:rsidRPr="00C42659" w:rsidRDefault="00515AB7" w:rsidP="00515AB7">
            <w:pPr>
              <w:jc w:val="center"/>
              <w:rPr>
                <w:rFonts w:ascii="Courier New" w:hAnsi="Courier New" w:cs="Courier New"/>
                <w:sz w:val="22"/>
                <w:szCs w:val="22"/>
              </w:rPr>
            </w:pPr>
            <w:r w:rsidRPr="00C42659">
              <w:rPr>
                <w:rFonts w:ascii="Courier New" w:hAnsi="Courier New" w:cs="Courier New"/>
                <w:sz w:val="22"/>
                <w:szCs w:val="22"/>
              </w:rPr>
              <w:t>$1</w:t>
            </w:r>
            <w:r>
              <w:rPr>
                <w:rFonts w:ascii="Courier New" w:hAnsi="Courier New" w:cs="Courier New"/>
                <w:sz w:val="22"/>
                <w:szCs w:val="22"/>
              </w:rPr>
              <w:t>9.36</w:t>
            </w:r>
          </w:p>
        </w:tc>
        <w:tc>
          <w:tcPr>
            <w:tcW w:w="1710" w:type="dxa"/>
            <w:vAlign w:val="bottom"/>
          </w:tcPr>
          <w:p w14:paraId="796C2CB6" w14:textId="6DF76949" w:rsidR="00515AB7" w:rsidRPr="00C42659" w:rsidRDefault="00515AB7" w:rsidP="00515AB7">
            <w:pPr>
              <w:jc w:val="center"/>
              <w:rPr>
                <w:rFonts w:ascii="Courier New" w:hAnsi="Courier New" w:cs="Courier New"/>
                <w:sz w:val="22"/>
                <w:szCs w:val="22"/>
              </w:rPr>
            </w:pPr>
            <w:r w:rsidRPr="00C42659">
              <w:rPr>
                <w:rFonts w:ascii="Courier New" w:hAnsi="Courier New" w:cs="Courier New"/>
                <w:sz w:val="22"/>
                <w:szCs w:val="22"/>
              </w:rPr>
              <w:t>$</w:t>
            </w:r>
            <w:r>
              <w:rPr>
                <w:rFonts w:ascii="Courier New" w:hAnsi="Courier New" w:cs="Courier New"/>
                <w:sz w:val="22"/>
                <w:szCs w:val="22"/>
              </w:rPr>
              <w:t>313,632</w:t>
            </w:r>
          </w:p>
        </w:tc>
      </w:tr>
      <w:tr w:rsidR="001E3084" w:rsidRPr="00C42659" w14:paraId="58F1C6A7" w14:textId="77777777" w:rsidTr="008B3AB9">
        <w:tc>
          <w:tcPr>
            <w:tcW w:w="7938" w:type="dxa"/>
            <w:gridSpan w:val="6"/>
            <w:vAlign w:val="bottom"/>
          </w:tcPr>
          <w:p w14:paraId="7866C2AB" w14:textId="77777777" w:rsidR="009F6318" w:rsidRPr="00C42659" w:rsidRDefault="009F6318" w:rsidP="0008755D">
            <w:pPr>
              <w:jc w:val="right"/>
              <w:rPr>
                <w:rFonts w:ascii="Courier New" w:hAnsi="Courier New" w:cs="Courier New"/>
                <w:sz w:val="22"/>
                <w:szCs w:val="22"/>
              </w:rPr>
            </w:pPr>
            <w:r w:rsidRPr="00C42659">
              <w:rPr>
                <w:rFonts w:ascii="Courier New" w:hAnsi="Courier New" w:cs="Courier New"/>
                <w:sz w:val="22"/>
                <w:szCs w:val="22"/>
              </w:rPr>
              <w:t>TOTAL</w:t>
            </w:r>
          </w:p>
        </w:tc>
        <w:tc>
          <w:tcPr>
            <w:tcW w:w="1710" w:type="dxa"/>
            <w:vAlign w:val="bottom"/>
          </w:tcPr>
          <w:p w14:paraId="1947220B" w14:textId="5604FA2E" w:rsidR="009F6318" w:rsidRPr="00C42659" w:rsidRDefault="009F6318" w:rsidP="00017D28">
            <w:pPr>
              <w:jc w:val="center"/>
              <w:rPr>
                <w:rFonts w:ascii="Courier New" w:hAnsi="Courier New" w:cs="Courier New"/>
                <w:sz w:val="22"/>
                <w:szCs w:val="22"/>
              </w:rPr>
            </w:pPr>
            <w:r w:rsidRPr="00C42659">
              <w:rPr>
                <w:rFonts w:ascii="Courier New" w:hAnsi="Courier New" w:cs="Courier New"/>
                <w:sz w:val="22"/>
                <w:szCs w:val="22"/>
              </w:rPr>
              <w:t>$</w:t>
            </w:r>
            <w:r w:rsidR="00770753">
              <w:rPr>
                <w:rFonts w:ascii="Courier New" w:hAnsi="Courier New" w:cs="Courier New"/>
                <w:sz w:val="22"/>
                <w:szCs w:val="22"/>
              </w:rPr>
              <w:t>5,</w:t>
            </w:r>
            <w:r w:rsidR="00BD31C6">
              <w:rPr>
                <w:rFonts w:ascii="Courier New" w:hAnsi="Courier New" w:cs="Courier New"/>
                <w:sz w:val="22"/>
                <w:szCs w:val="22"/>
              </w:rPr>
              <w:t>4</w:t>
            </w:r>
            <w:r w:rsidR="00515AB7">
              <w:rPr>
                <w:rFonts w:ascii="Courier New" w:hAnsi="Courier New" w:cs="Courier New"/>
                <w:sz w:val="22"/>
                <w:szCs w:val="22"/>
              </w:rPr>
              <w:t>27</w:t>
            </w:r>
            <w:r w:rsidR="00017D28">
              <w:rPr>
                <w:rFonts w:ascii="Courier New" w:hAnsi="Courier New" w:cs="Courier New"/>
                <w:sz w:val="22"/>
                <w:szCs w:val="22"/>
              </w:rPr>
              <w:t>,</w:t>
            </w:r>
            <w:r w:rsidR="00515AB7">
              <w:rPr>
                <w:rFonts w:ascii="Courier New" w:hAnsi="Courier New" w:cs="Courier New"/>
                <w:sz w:val="22"/>
                <w:szCs w:val="22"/>
              </w:rPr>
              <w:t>806</w:t>
            </w:r>
          </w:p>
        </w:tc>
      </w:tr>
    </w:tbl>
    <w:p w14:paraId="4E5ED985" w14:textId="77777777" w:rsidR="00E044F6" w:rsidRDefault="006F5BA6" w:rsidP="009F6318">
      <w:pPr>
        <w:rPr>
          <w:rFonts w:ascii="Courier New" w:hAnsi="Courier New" w:cs="Courier New"/>
          <w:color w:val="FF0000"/>
        </w:rPr>
      </w:pPr>
      <w:r>
        <w:rPr>
          <w:rFonts w:ascii="Courier New" w:hAnsi="Courier New" w:cs="Courier New"/>
          <w:color w:val="FF0000"/>
        </w:rPr>
        <w:t xml:space="preserve">Source: </w:t>
      </w:r>
      <w:hyperlink r:id="rId14" w:history="1">
        <w:r w:rsidR="00E044F6" w:rsidRPr="002B0275">
          <w:rPr>
            <w:rStyle w:val="Hyperlink"/>
            <w:rFonts w:ascii="Courier New" w:hAnsi="Courier New" w:cs="Courier New"/>
          </w:rPr>
          <w:t>https://www.opm.gov/policy-data-oversight/pay-leave/salaries-wages/2018/general-schedule/</w:t>
        </w:r>
      </w:hyperlink>
    </w:p>
    <w:p w14:paraId="27CBAFE4" w14:textId="77777777" w:rsidR="006F5BA6" w:rsidRPr="002933FE" w:rsidRDefault="006F5BA6" w:rsidP="009F6318">
      <w:pPr>
        <w:rPr>
          <w:rFonts w:ascii="Courier New" w:hAnsi="Courier New" w:cs="Courier New"/>
          <w:color w:val="FF0000"/>
        </w:rPr>
      </w:pPr>
    </w:p>
    <w:p w14:paraId="4C2778DF" w14:textId="77777777" w:rsidR="009F6318" w:rsidRDefault="000E691E" w:rsidP="00B60BAC">
      <w:pPr>
        <w:rPr>
          <w:rFonts w:ascii="Courier New" w:hAnsi="Courier New" w:cs="Courier New"/>
        </w:rPr>
      </w:pPr>
      <w:r>
        <w:rPr>
          <w:rFonts w:ascii="Courier New" w:hAnsi="Courier New" w:cs="Courier New"/>
        </w:rPr>
        <w:t>See Attachment 8 for calculation of Average Burden per Response.</w:t>
      </w:r>
    </w:p>
    <w:p w14:paraId="2154E1F3" w14:textId="77777777" w:rsidR="000E691E" w:rsidRPr="00647978" w:rsidRDefault="000E691E" w:rsidP="00B60BAC">
      <w:pPr>
        <w:rPr>
          <w:rFonts w:ascii="Courier New" w:hAnsi="Courier New" w:cs="Courier New"/>
        </w:rPr>
      </w:pPr>
    </w:p>
    <w:p w14:paraId="506CE013" w14:textId="77777777" w:rsidR="00AD720D" w:rsidRPr="00647978" w:rsidRDefault="00AD720D" w:rsidP="003D6F38">
      <w:pPr>
        <w:spacing w:before="120" w:line="480" w:lineRule="auto"/>
        <w:ind w:left="720" w:hanging="720"/>
        <w:rPr>
          <w:rFonts w:ascii="Courier New" w:hAnsi="Courier New" w:cs="Courier New"/>
          <w:b/>
        </w:rPr>
      </w:pPr>
      <w:r w:rsidRPr="00647978">
        <w:rPr>
          <w:rFonts w:ascii="Courier New" w:hAnsi="Courier New" w:cs="Courier New"/>
          <w:b/>
        </w:rPr>
        <w:t>13. Estimates of Other Total Annual Cost Burden to Respondents and Record Keepers</w:t>
      </w:r>
    </w:p>
    <w:p w14:paraId="7BDD069A" w14:textId="1BE823CD" w:rsidR="009C017A" w:rsidRDefault="00B60BAC" w:rsidP="00C42659">
      <w:pPr>
        <w:spacing w:line="480" w:lineRule="auto"/>
        <w:ind w:firstLine="720"/>
        <w:rPr>
          <w:rFonts w:ascii="Courier New" w:hAnsi="Courier New" w:cs="Courier New"/>
        </w:rPr>
      </w:pPr>
      <w:r w:rsidRPr="009C017A">
        <w:rPr>
          <w:rFonts w:ascii="Courier New" w:hAnsi="Courier New" w:cs="Courier New"/>
        </w:rPr>
        <w:t xml:space="preserve">There are no costs to respondents </w:t>
      </w:r>
      <w:r w:rsidR="009C017A">
        <w:rPr>
          <w:rFonts w:ascii="Courier New" w:hAnsi="Courier New" w:cs="Courier New"/>
        </w:rPr>
        <w:t xml:space="preserve">that are not supported by CDC funding under the program announcement beyond </w:t>
      </w:r>
      <w:r w:rsidR="00833346">
        <w:rPr>
          <w:rFonts w:ascii="Courier New" w:hAnsi="Courier New" w:cs="Courier New"/>
        </w:rPr>
        <w:t xml:space="preserve">usual and </w:t>
      </w:r>
      <w:r w:rsidR="009C017A">
        <w:rPr>
          <w:rFonts w:ascii="Courier New" w:hAnsi="Courier New" w:cs="Courier New"/>
        </w:rPr>
        <w:t xml:space="preserve">customary business practices that would be carried out even if NHM&amp;E data collection were not required. The conditions of the cooperative agreements that CDC awards for HIV prevention programs require recipients to conduct evaluation of major program activities, interventions, and services, including data collection on interventions and clients served. Program announcements specify that a portion of the funding is to be used for evaluation activities, including data collection. Although the data previously collected by </w:t>
      </w:r>
      <w:r w:rsidR="00BD31C6">
        <w:rPr>
          <w:rFonts w:ascii="Courier New" w:hAnsi="Courier New" w:cs="Courier New"/>
        </w:rPr>
        <w:t>HDs</w:t>
      </w:r>
      <w:r w:rsidR="009C017A">
        <w:rPr>
          <w:rFonts w:ascii="Courier New" w:hAnsi="Courier New" w:cs="Courier New"/>
        </w:rPr>
        <w:t xml:space="preserve"> and CBOs varied widely from state to state and program to program, it is the </w:t>
      </w:r>
      <w:r w:rsidR="00833346">
        <w:rPr>
          <w:rFonts w:ascii="Courier New" w:hAnsi="Courier New" w:cs="Courier New"/>
        </w:rPr>
        <w:t xml:space="preserve">usual and </w:t>
      </w:r>
      <w:r w:rsidR="009C017A">
        <w:rPr>
          <w:rFonts w:ascii="Courier New" w:hAnsi="Courier New" w:cs="Courier New"/>
        </w:rPr>
        <w:t xml:space="preserve">customary business practice of the </w:t>
      </w:r>
      <w:r w:rsidR="00C3656C">
        <w:rPr>
          <w:rFonts w:ascii="Courier New" w:hAnsi="Courier New" w:cs="Courier New"/>
        </w:rPr>
        <w:t>recipient</w:t>
      </w:r>
      <w:r w:rsidR="009C017A">
        <w:rPr>
          <w:rFonts w:ascii="Courier New" w:hAnsi="Courier New" w:cs="Courier New"/>
        </w:rPr>
        <w:t>s to gather and maintain HIV prevention program data, complete the collection of records, and review the information prior to submission to CDC.</w:t>
      </w:r>
      <w:r w:rsidR="008909A6">
        <w:rPr>
          <w:rFonts w:ascii="Courier New" w:hAnsi="Courier New" w:cs="Courier New"/>
        </w:rPr>
        <w:t xml:space="preserve"> </w:t>
      </w:r>
      <w:r w:rsidR="009C017A">
        <w:rPr>
          <w:rFonts w:ascii="Courier New" w:hAnsi="Courier New" w:cs="Courier New"/>
        </w:rPr>
        <w:t xml:space="preserve">Since the collection of data is a routine and customary practice, </w:t>
      </w:r>
      <w:r w:rsidR="00C3656C">
        <w:rPr>
          <w:rFonts w:ascii="Courier New" w:hAnsi="Courier New" w:cs="Courier New"/>
        </w:rPr>
        <w:t>recipient</w:t>
      </w:r>
      <w:r w:rsidR="009C017A">
        <w:rPr>
          <w:rFonts w:ascii="Courier New" w:hAnsi="Courier New" w:cs="Courier New"/>
        </w:rPr>
        <w:t xml:space="preserve">s that </w:t>
      </w:r>
      <w:r w:rsidR="0040096B">
        <w:rPr>
          <w:rFonts w:ascii="Courier New" w:hAnsi="Courier New" w:cs="Courier New"/>
        </w:rPr>
        <w:t xml:space="preserve">collect NHM&amp;E data </w:t>
      </w:r>
      <w:r w:rsidR="009C017A">
        <w:rPr>
          <w:rFonts w:ascii="Courier New" w:hAnsi="Courier New" w:cs="Courier New"/>
        </w:rPr>
        <w:t xml:space="preserve">should incur </w:t>
      </w:r>
      <w:r w:rsidR="0040096B">
        <w:rPr>
          <w:rFonts w:ascii="Courier New" w:hAnsi="Courier New" w:cs="Courier New"/>
        </w:rPr>
        <w:t xml:space="preserve">little or </w:t>
      </w:r>
      <w:r w:rsidR="009C017A">
        <w:rPr>
          <w:rFonts w:ascii="Courier New" w:hAnsi="Courier New" w:cs="Courier New"/>
        </w:rPr>
        <w:t>no net additional costs to respond to this data collection.</w:t>
      </w:r>
    </w:p>
    <w:p w14:paraId="695329A5" w14:textId="77777777" w:rsidR="009C017A" w:rsidRDefault="009C017A" w:rsidP="00C42659">
      <w:pPr>
        <w:spacing w:line="480" w:lineRule="auto"/>
        <w:ind w:firstLine="660"/>
        <w:rPr>
          <w:rFonts w:ascii="Courier New" w:hAnsi="Courier New" w:cs="Courier New"/>
        </w:rPr>
      </w:pPr>
      <w:r>
        <w:rPr>
          <w:rFonts w:ascii="Courier New" w:hAnsi="Courier New" w:cs="Courier New"/>
        </w:rPr>
        <w:t xml:space="preserve">Overall, </w:t>
      </w:r>
      <w:r w:rsidR="00BD31C6">
        <w:rPr>
          <w:rFonts w:ascii="Courier New" w:hAnsi="Courier New" w:cs="Courier New"/>
        </w:rPr>
        <w:t>HDs</w:t>
      </w:r>
      <w:r>
        <w:rPr>
          <w:rFonts w:ascii="Courier New" w:hAnsi="Courier New" w:cs="Courier New"/>
        </w:rPr>
        <w:t xml:space="preserve"> may choose one of the following options in which to enter and submit the required </w:t>
      </w:r>
      <w:r w:rsidR="0040096B">
        <w:rPr>
          <w:rFonts w:ascii="Courier New" w:hAnsi="Courier New" w:cs="Courier New"/>
        </w:rPr>
        <w:t>NHM&amp;E</w:t>
      </w:r>
      <w:r>
        <w:rPr>
          <w:rFonts w:ascii="Courier New" w:hAnsi="Courier New" w:cs="Courier New"/>
        </w:rPr>
        <w:t xml:space="preserve"> data variables:</w:t>
      </w:r>
    </w:p>
    <w:p w14:paraId="367187C4" w14:textId="77777777" w:rsidR="009C017A" w:rsidRDefault="002933FE" w:rsidP="003D6F38">
      <w:pPr>
        <w:numPr>
          <w:ilvl w:val="0"/>
          <w:numId w:val="18"/>
        </w:numPr>
        <w:spacing w:line="480" w:lineRule="auto"/>
        <w:rPr>
          <w:rFonts w:ascii="Courier New" w:hAnsi="Courier New" w:cs="Courier New"/>
        </w:rPr>
      </w:pPr>
      <w:r>
        <w:rPr>
          <w:rFonts w:ascii="Courier New" w:hAnsi="Courier New" w:cs="Courier New"/>
        </w:rPr>
        <w:t xml:space="preserve">Directly key-enter data into the EvaluationWeb </w:t>
      </w:r>
      <w:r w:rsidR="009C017A">
        <w:rPr>
          <w:rFonts w:ascii="Courier New" w:hAnsi="Courier New" w:cs="Courier New"/>
        </w:rPr>
        <w:t xml:space="preserve">software provided by CDC at no cost to the </w:t>
      </w:r>
      <w:r w:rsidR="00BD31C6">
        <w:rPr>
          <w:rFonts w:ascii="Courier New" w:hAnsi="Courier New" w:cs="Courier New"/>
        </w:rPr>
        <w:t>HD</w:t>
      </w:r>
    </w:p>
    <w:p w14:paraId="3C724877" w14:textId="77777777" w:rsidR="009C017A" w:rsidRDefault="009C017A" w:rsidP="003D6F38">
      <w:pPr>
        <w:numPr>
          <w:ilvl w:val="0"/>
          <w:numId w:val="18"/>
        </w:numPr>
        <w:spacing w:line="480" w:lineRule="auto"/>
        <w:rPr>
          <w:rFonts w:ascii="Courier New" w:hAnsi="Courier New" w:cs="Courier New"/>
        </w:rPr>
      </w:pPr>
      <w:r>
        <w:rPr>
          <w:rFonts w:ascii="Courier New" w:hAnsi="Courier New" w:cs="Courier New"/>
        </w:rPr>
        <w:t xml:space="preserve">Revise their existing HIV prevention information technology system and </w:t>
      </w:r>
      <w:r w:rsidR="002933FE">
        <w:rPr>
          <w:rFonts w:ascii="Courier New" w:hAnsi="Courier New" w:cs="Courier New"/>
        </w:rPr>
        <w:t>upload</w:t>
      </w:r>
      <w:r w:rsidR="00C1423A">
        <w:rPr>
          <w:rFonts w:ascii="Courier New" w:hAnsi="Courier New" w:cs="Courier New"/>
        </w:rPr>
        <w:t xml:space="preserve"> </w:t>
      </w:r>
      <w:r w:rsidR="002933FE">
        <w:rPr>
          <w:rFonts w:ascii="Courier New" w:hAnsi="Courier New" w:cs="Courier New"/>
        </w:rPr>
        <w:t xml:space="preserve">the required NHM&amp;E </w:t>
      </w:r>
      <w:r w:rsidR="00C1423A">
        <w:rPr>
          <w:rFonts w:ascii="Courier New" w:hAnsi="Courier New" w:cs="Courier New"/>
        </w:rPr>
        <w:t xml:space="preserve">data in </w:t>
      </w:r>
      <w:r w:rsidR="002933FE">
        <w:rPr>
          <w:rFonts w:ascii="Courier New" w:hAnsi="Courier New" w:cs="Courier New"/>
        </w:rPr>
        <w:t xml:space="preserve">one of the allowed </w:t>
      </w:r>
      <w:r w:rsidR="00C1423A">
        <w:rPr>
          <w:rFonts w:ascii="Courier New" w:hAnsi="Courier New" w:cs="Courier New"/>
        </w:rPr>
        <w:t>format</w:t>
      </w:r>
      <w:r w:rsidR="00504559">
        <w:rPr>
          <w:rFonts w:ascii="Courier New" w:hAnsi="Courier New" w:cs="Courier New"/>
        </w:rPr>
        <w:t>s</w:t>
      </w:r>
      <w:r w:rsidR="00C1423A">
        <w:rPr>
          <w:rFonts w:ascii="Courier New" w:hAnsi="Courier New" w:cs="Courier New"/>
        </w:rPr>
        <w:t xml:space="preserve"> </w:t>
      </w:r>
      <w:r w:rsidR="002933FE">
        <w:rPr>
          <w:rFonts w:ascii="Courier New" w:hAnsi="Courier New" w:cs="Courier New"/>
        </w:rPr>
        <w:t>into EvaluationWeb</w:t>
      </w:r>
      <w:r w:rsidR="003879A7">
        <w:rPr>
          <w:rFonts w:ascii="Courier New" w:hAnsi="Courier New" w:cs="Courier New"/>
        </w:rPr>
        <w:t>®</w:t>
      </w:r>
    </w:p>
    <w:p w14:paraId="0752C40B" w14:textId="77777777" w:rsidR="00BD31C6" w:rsidRDefault="00BD31C6" w:rsidP="00C60A8C">
      <w:pPr>
        <w:spacing w:line="480" w:lineRule="auto"/>
        <w:rPr>
          <w:rFonts w:ascii="Courier New" w:hAnsi="Courier New" w:cs="Courier New"/>
        </w:rPr>
      </w:pPr>
      <w:r>
        <w:rPr>
          <w:rFonts w:ascii="Courier New" w:hAnsi="Courier New" w:cs="Courier New"/>
        </w:rPr>
        <w:t xml:space="preserve">CBOs are required to directly key-enter data into the </w:t>
      </w:r>
      <w:r w:rsidR="00BF5F33">
        <w:rPr>
          <w:rFonts w:ascii="Courier New" w:hAnsi="Courier New" w:cs="Courier New"/>
        </w:rPr>
        <w:t>EvaluationWeb®</w:t>
      </w:r>
      <w:r>
        <w:rPr>
          <w:rFonts w:ascii="Courier New" w:hAnsi="Courier New" w:cs="Courier New"/>
        </w:rPr>
        <w:t xml:space="preserve"> software provided by CDC at no cost to the CBO.</w:t>
      </w:r>
    </w:p>
    <w:p w14:paraId="0D378010" w14:textId="583504EF" w:rsidR="009C017A" w:rsidRDefault="009C017A" w:rsidP="00C42659">
      <w:pPr>
        <w:spacing w:line="480" w:lineRule="auto"/>
        <w:ind w:firstLine="660"/>
        <w:rPr>
          <w:rFonts w:ascii="Courier New" w:hAnsi="Courier New" w:cs="Courier New"/>
        </w:rPr>
      </w:pPr>
      <w:r>
        <w:rPr>
          <w:rFonts w:ascii="Courier New" w:hAnsi="Courier New" w:cs="Courier New"/>
        </w:rPr>
        <w:t xml:space="preserve">Services offered to the </w:t>
      </w:r>
      <w:r w:rsidR="00C3656C">
        <w:rPr>
          <w:rFonts w:ascii="Courier New" w:hAnsi="Courier New" w:cs="Courier New"/>
        </w:rPr>
        <w:t>recipient</w:t>
      </w:r>
      <w:r>
        <w:rPr>
          <w:rFonts w:ascii="Courier New" w:hAnsi="Courier New" w:cs="Courier New"/>
        </w:rPr>
        <w:t xml:space="preserve">s by CDC to support </w:t>
      </w:r>
      <w:r w:rsidR="0040096B">
        <w:rPr>
          <w:rFonts w:ascii="Courier New" w:hAnsi="Courier New" w:cs="Courier New"/>
        </w:rPr>
        <w:t xml:space="preserve">NHM&amp;E data collection </w:t>
      </w:r>
      <w:r w:rsidR="00C1423A">
        <w:rPr>
          <w:rFonts w:ascii="Courier New" w:hAnsi="Courier New" w:cs="Courier New"/>
        </w:rPr>
        <w:t xml:space="preserve">include </w:t>
      </w:r>
      <w:r w:rsidR="0040096B">
        <w:rPr>
          <w:rFonts w:ascii="Courier New" w:hAnsi="Courier New" w:cs="Courier New"/>
        </w:rPr>
        <w:t>training, technical assistance</w:t>
      </w:r>
      <w:r>
        <w:rPr>
          <w:rFonts w:ascii="Courier New" w:hAnsi="Courier New" w:cs="Courier New"/>
        </w:rPr>
        <w:t xml:space="preserve">, and continued support to </w:t>
      </w:r>
      <w:r w:rsidR="00C3656C">
        <w:rPr>
          <w:rFonts w:ascii="Courier New" w:hAnsi="Courier New" w:cs="Courier New"/>
        </w:rPr>
        <w:t>recipient</w:t>
      </w:r>
      <w:r>
        <w:rPr>
          <w:rFonts w:ascii="Courier New" w:hAnsi="Courier New" w:cs="Courier New"/>
        </w:rPr>
        <w:t xml:space="preserve">s through a help desk, website, and various forms of correspondence. Implementing the </w:t>
      </w:r>
      <w:r w:rsidR="002933FE">
        <w:rPr>
          <w:rFonts w:ascii="Courier New" w:hAnsi="Courier New" w:cs="Courier New"/>
        </w:rPr>
        <w:t>EvaluationWeb</w:t>
      </w:r>
      <w:r w:rsidR="003879A7">
        <w:rPr>
          <w:rFonts w:ascii="Courier New" w:hAnsi="Courier New" w:cs="Courier New"/>
        </w:rPr>
        <w:t>®</w:t>
      </w:r>
      <w:r>
        <w:rPr>
          <w:rFonts w:ascii="Courier New" w:hAnsi="Courier New" w:cs="Courier New"/>
        </w:rPr>
        <w:t xml:space="preserve"> software will require no start-up costs for the respondents.</w:t>
      </w:r>
      <w:r w:rsidR="008909A6">
        <w:rPr>
          <w:rFonts w:ascii="Courier New" w:hAnsi="Courier New" w:cs="Courier New"/>
        </w:rPr>
        <w:t xml:space="preserve"> </w:t>
      </w:r>
    </w:p>
    <w:p w14:paraId="2538A3C8" w14:textId="050B293B" w:rsidR="009C017A" w:rsidRDefault="009C017A" w:rsidP="00C42659">
      <w:pPr>
        <w:spacing w:line="480" w:lineRule="auto"/>
        <w:ind w:firstLine="660"/>
        <w:rPr>
          <w:rFonts w:ascii="Courier New" w:hAnsi="Courier New" w:cs="Courier New"/>
        </w:rPr>
      </w:pPr>
      <w:r>
        <w:rPr>
          <w:rFonts w:ascii="Courier New" w:hAnsi="Courier New" w:cs="Courier New"/>
        </w:rPr>
        <w:t xml:space="preserve">Release of various </w:t>
      </w:r>
      <w:r w:rsidR="00AF212D">
        <w:rPr>
          <w:rFonts w:ascii="Courier New" w:hAnsi="Courier New" w:cs="Courier New"/>
        </w:rPr>
        <w:t>EvaluationWeb</w:t>
      </w:r>
      <w:r w:rsidR="003879A7">
        <w:rPr>
          <w:rFonts w:ascii="Courier New" w:hAnsi="Courier New" w:cs="Courier New"/>
        </w:rPr>
        <w:t>®</w:t>
      </w:r>
      <w:r>
        <w:rPr>
          <w:rFonts w:ascii="Courier New" w:hAnsi="Courier New" w:cs="Courier New"/>
        </w:rPr>
        <w:t xml:space="preserve"> software versions will be necessary over time, but it is anticipated that </w:t>
      </w:r>
      <w:r w:rsidR="00AF212D">
        <w:rPr>
          <w:rFonts w:ascii="Courier New" w:hAnsi="Courier New" w:cs="Courier New"/>
        </w:rPr>
        <w:t>EvaluationWeb</w:t>
      </w:r>
      <w:r w:rsidR="003879A7">
        <w:rPr>
          <w:rFonts w:ascii="Courier New" w:hAnsi="Courier New" w:cs="Courier New"/>
        </w:rPr>
        <w:t>®</w:t>
      </w:r>
      <w:r>
        <w:rPr>
          <w:rFonts w:ascii="Courier New" w:hAnsi="Courier New" w:cs="Courier New"/>
        </w:rPr>
        <w:t xml:space="preserve"> and </w:t>
      </w:r>
      <w:r w:rsidR="0040096B">
        <w:rPr>
          <w:rFonts w:ascii="Courier New" w:hAnsi="Courier New" w:cs="Courier New"/>
        </w:rPr>
        <w:t>the NHM&amp;E data</w:t>
      </w:r>
      <w:r>
        <w:rPr>
          <w:rFonts w:ascii="Courier New" w:hAnsi="Courier New" w:cs="Courier New"/>
        </w:rPr>
        <w:t xml:space="preserve"> variables will be essential tools for monitoring and evaluating HIV prevention programs for many years</w:t>
      </w:r>
      <w:r w:rsidR="0040096B">
        <w:rPr>
          <w:rFonts w:ascii="Courier New" w:hAnsi="Courier New" w:cs="Courier New"/>
        </w:rPr>
        <w:t xml:space="preserve"> and there will be no cost to the </w:t>
      </w:r>
      <w:r w:rsidR="00C3656C">
        <w:rPr>
          <w:rFonts w:ascii="Courier New" w:hAnsi="Courier New" w:cs="Courier New"/>
        </w:rPr>
        <w:t>recipient</w:t>
      </w:r>
      <w:r w:rsidR="0040096B">
        <w:rPr>
          <w:rFonts w:ascii="Courier New" w:hAnsi="Courier New" w:cs="Courier New"/>
        </w:rPr>
        <w:t>s for these updates</w:t>
      </w:r>
      <w:r>
        <w:rPr>
          <w:rFonts w:ascii="Courier New" w:hAnsi="Courier New" w:cs="Courier New"/>
        </w:rPr>
        <w:t>.</w:t>
      </w:r>
      <w:r w:rsidR="008909A6">
        <w:rPr>
          <w:rFonts w:ascii="Courier New" w:hAnsi="Courier New" w:cs="Courier New"/>
        </w:rPr>
        <w:t xml:space="preserve">  </w:t>
      </w:r>
      <w:r>
        <w:rPr>
          <w:rFonts w:ascii="Courier New" w:hAnsi="Courier New" w:cs="Courier New"/>
        </w:rPr>
        <w:t xml:space="preserve"> </w:t>
      </w:r>
    </w:p>
    <w:p w14:paraId="08EFEB74" w14:textId="77777777" w:rsidR="004A04B7" w:rsidRPr="00647978" w:rsidRDefault="004A04B7" w:rsidP="003D6F38">
      <w:pPr>
        <w:spacing w:before="120" w:line="480" w:lineRule="auto"/>
        <w:rPr>
          <w:rFonts w:ascii="Courier New" w:hAnsi="Courier New" w:cs="Courier New"/>
          <w:b/>
        </w:rPr>
      </w:pPr>
      <w:r w:rsidRPr="00647978">
        <w:rPr>
          <w:rFonts w:ascii="Courier New" w:hAnsi="Courier New" w:cs="Courier New"/>
          <w:b/>
        </w:rPr>
        <w:t>14. Annualized Cost to the Federal Government</w:t>
      </w:r>
    </w:p>
    <w:p w14:paraId="772872AA" w14:textId="3F668188" w:rsidR="00C1423A" w:rsidRPr="00C1423A" w:rsidRDefault="00DA5795" w:rsidP="00C42659">
      <w:pPr>
        <w:spacing w:before="120" w:line="480" w:lineRule="auto"/>
        <w:ind w:firstLine="720"/>
        <w:rPr>
          <w:rFonts w:ascii="Courier New" w:hAnsi="Courier New" w:cs="Courier New"/>
        </w:rPr>
      </w:pPr>
      <w:r>
        <w:rPr>
          <w:rFonts w:ascii="Courier New" w:hAnsi="Courier New" w:cs="Courier New"/>
        </w:rPr>
        <w:t xml:space="preserve">The annualized cost to the government is </w:t>
      </w:r>
      <w:r w:rsidRPr="00DA5795">
        <w:rPr>
          <w:rFonts w:ascii="Courier New" w:hAnsi="Courier New" w:cs="Courier New"/>
        </w:rPr>
        <w:t>$844,958.40</w:t>
      </w:r>
      <w:r>
        <w:rPr>
          <w:rFonts w:ascii="Courier New" w:hAnsi="Courier New" w:cs="Courier New"/>
        </w:rPr>
        <w:t xml:space="preserve">. </w:t>
      </w:r>
      <w:r w:rsidR="00C1423A" w:rsidRPr="00C1423A">
        <w:rPr>
          <w:rFonts w:ascii="Courier New" w:hAnsi="Courier New" w:cs="Courier New"/>
        </w:rPr>
        <w:t xml:space="preserve">The </w:t>
      </w:r>
      <w:r w:rsidR="00C1423A">
        <w:rPr>
          <w:rFonts w:ascii="Courier New" w:hAnsi="Courier New" w:cs="Courier New"/>
        </w:rPr>
        <w:t xml:space="preserve">NHM&amp;E data collection </w:t>
      </w:r>
      <w:r w:rsidR="00AF212D">
        <w:rPr>
          <w:rFonts w:ascii="Courier New" w:hAnsi="Courier New" w:cs="Courier New"/>
        </w:rPr>
        <w:t xml:space="preserve">is </w:t>
      </w:r>
      <w:r w:rsidR="00C1423A">
        <w:rPr>
          <w:rFonts w:ascii="Courier New" w:hAnsi="Courier New" w:cs="Courier New"/>
        </w:rPr>
        <w:t xml:space="preserve">a </w:t>
      </w:r>
      <w:r w:rsidR="00C1423A" w:rsidRPr="00C1423A">
        <w:rPr>
          <w:rFonts w:ascii="Courier New" w:hAnsi="Courier New" w:cs="Courier New"/>
        </w:rPr>
        <w:t>multi-year project expected to be in use for many years. For the purposes of this submission, a three</w:t>
      </w:r>
      <w:r w:rsidR="001E02A7">
        <w:rPr>
          <w:rFonts w:ascii="Courier New" w:hAnsi="Courier New" w:cs="Courier New"/>
        </w:rPr>
        <w:t>-</w:t>
      </w:r>
      <w:r w:rsidR="00C1423A" w:rsidRPr="00C1423A">
        <w:rPr>
          <w:rFonts w:ascii="Courier New" w:hAnsi="Courier New" w:cs="Courier New"/>
        </w:rPr>
        <w:t>year life expectancy has been used to estimate the annualized cost to the government.</w:t>
      </w:r>
    </w:p>
    <w:p w14:paraId="65C3E66E" w14:textId="18397F33" w:rsidR="00C1423A" w:rsidRPr="00C1423A" w:rsidRDefault="00C1423A" w:rsidP="00C42659">
      <w:pPr>
        <w:spacing w:before="120" w:line="480" w:lineRule="auto"/>
        <w:ind w:firstLine="720"/>
        <w:rPr>
          <w:rFonts w:ascii="Courier New" w:hAnsi="Courier New" w:cs="Courier New"/>
          <w:b/>
        </w:rPr>
      </w:pPr>
      <w:r w:rsidRPr="00C1423A">
        <w:rPr>
          <w:rFonts w:ascii="Courier New" w:hAnsi="Courier New" w:cs="Courier New"/>
        </w:rPr>
        <w:t>CDC supports costs for HIV prevention program cooperative agreements using fund</w:t>
      </w:r>
      <w:r w:rsidR="00C42659">
        <w:rPr>
          <w:rFonts w:ascii="Courier New" w:hAnsi="Courier New" w:cs="Courier New"/>
        </w:rPr>
        <w:t xml:space="preserve">s budgeted for these purposes. </w:t>
      </w:r>
      <w:r w:rsidR="00A82422">
        <w:rPr>
          <w:rFonts w:ascii="Courier New" w:hAnsi="Courier New" w:cs="Courier New"/>
        </w:rPr>
        <w:t xml:space="preserve">The cooperative agreements for which NHM&amp;E data are collected are </w:t>
      </w:r>
      <w:r w:rsidR="000D4374" w:rsidRPr="000D4374">
        <w:rPr>
          <w:rFonts w:ascii="Courier New" w:hAnsi="Courier New" w:cs="Courier New"/>
        </w:rPr>
        <w:t>CDC-RFA-PS18-1802, Integrated HIV Surveillance and Prevention Programs for Health Departments; CDC-RFA-PS17-1704, Comprehensive High-Impact HIV Prevention Projects for Young Men of Color Who Have Sex with Men and Young Transgender Persons of Color; CDC-RFA-PS15-1502, Comprehensive High-Impact HIV Prevention Projects for Community-Based Organizations</w:t>
      </w:r>
      <w:r w:rsidR="00A82422">
        <w:rPr>
          <w:rFonts w:ascii="Courier New" w:hAnsi="Courier New" w:cs="Courier New"/>
        </w:rPr>
        <w:t xml:space="preserve">. </w:t>
      </w:r>
      <w:r w:rsidRPr="00C1423A">
        <w:rPr>
          <w:rFonts w:ascii="Courier New" w:hAnsi="Courier New" w:cs="Courier New"/>
        </w:rPr>
        <w:t xml:space="preserve">Additional expenses will be incurred by CDC for training </w:t>
      </w:r>
      <w:r w:rsidR="00C3656C">
        <w:rPr>
          <w:rFonts w:ascii="Courier New" w:hAnsi="Courier New" w:cs="Courier New"/>
        </w:rPr>
        <w:t>recipient</w:t>
      </w:r>
      <w:r w:rsidRPr="00C1423A">
        <w:rPr>
          <w:rFonts w:ascii="Courier New" w:hAnsi="Courier New" w:cs="Courier New"/>
        </w:rPr>
        <w:t xml:space="preserve">s, providing technical assistance, monitoring and analyzing the submitted </w:t>
      </w:r>
      <w:r>
        <w:rPr>
          <w:rFonts w:ascii="Courier New" w:hAnsi="Courier New" w:cs="Courier New"/>
        </w:rPr>
        <w:t>NHM&amp;E</w:t>
      </w:r>
      <w:r w:rsidRPr="00C1423A">
        <w:rPr>
          <w:rFonts w:ascii="Courier New" w:hAnsi="Courier New" w:cs="Courier New"/>
        </w:rPr>
        <w:t xml:space="preserve"> data, and generating assorted reports. Total costs for these activities</w:t>
      </w:r>
      <w:r w:rsidR="00504559">
        <w:rPr>
          <w:rFonts w:ascii="Courier New" w:hAnsi="Courier New" w:cs="Courier New"/>
        </w:rPr>
        <w:t xml:space="preserve">, using the Atlanta locality </w:t>
      </w:r>
      <w:r w:rsidR="00037A48">
        <w:rPr>
          <w:rFonts w:ascii="Courier New" w:hAnsi="Courier New" w:cs="Courier New"/>
        </w:rPr>
        <w:t>salary schedule,</w:t>
      </w:r>
      <w:r w:rsidRPr="00C1423A">
        <w:rPr>
          <w:rFonts w:ascii="Courier New" w:hAnsi="Courier New" w:cs="Courier New"/>
        </w:rPr>
        <w:t xml:space="preserve"> are estimated at </w:t>
      </w:r>
      <w:r w:rsidR="00931D37">
        <w:rPr>
          <w:rFonts w:ascii="Courier New" w:hAnsi="Courier New" w:cs="Courier New"/>
        </w:rPr>
        <w:t>$</w:t>
      </w:r>
      <w:r w:rsidR="003879A7">
        <w:rPr>
          <w:rFonts w:ascii="Courier New" w:hAnsi="Courier New" w:cs="Courier New"/>
        </w:rPr>
        <w:t>844,958</w:t>
      </w:r>
      <w:r w:rsidRPr="00AF212D">
        <w:rPr>
          <w:rFonts w:ascii="Courier New" w:hAnsi="Courier New" w:cs="Courier New"/>
          <w:b/>
          <w:color w:val="FF0000"/>
        </w:rPr>
        <w:t xml:space="preserve"> </w:t>
      </w:r>
      <w:r w:rsidRPr="00C1423A">
        <w:rPr>
          <w:rFonts w:ascii="Courier New" w:hAnsi="Courier New" w:cs="Courier New"/>
        </w:rPr>
        <w:t xml:space="preserve">annually (see table below). </w:t>
      </w:r>
    </w:p>
    <w:p w14:paraId="276C01C6" w14:textId="70D174EE" w:rsidR="00C1423A" w:rsidRPr="00504559" w:rsidRDefault="00C1423A" w:rsidP="00C21843">
      <w:pPr>
        <w:spacing w:before="120" w:line="480" w:lineRule="auto"/>
        <w:ind w:firstLine="720"/>
        <w:rPr>
          <w:rFonts w:ascii="Courier New" w:hAnsi="Courier New" w:cs="Courier New"/>
        </w:rPr>
      </w:pPr>
      <w:r w:rsidRPr="00C1423A">
        <w:rPr>
          <w:rFonts w:ascii="Courier New" w:hAnsi="Courier New" w:cs="Courier New"/>
        </w:rPr>
        <w:t xml:space="preserve">Training for </w:t>
      </w:r>
      <w:r w:rsidR="00C3656C">
        <w:rPr>
          <w:rFonts w:ascii="Courier New" w:hAnsi="Courier New" w:cs="Courier New"/>
        </w:rPr>
        <w:t>recipient</w:t>
      </w:r>
      <w:r w:rsidRPr="00C1423A">
        <w:rPr>
          <w:rFonts w:ascii="Courier New" w:hAnsi="Courier New" w:cs="Courier New"/>
        </w:rPr>
        <w:t xml:space="preserve">s is currently </w:t>
      </w:r>
      <w:r w:rsidR="00504559">
        <w:rPr>
          <w:rFonts w:ascii="Courier New" w:hAnsi="Courier New" w:cs="Courier New"/>
        </w:rPr>
        <w:t>available online and is being revised to reflect these revised data requirements</w:t>
      </w:r>
      <w:r w:rsidRPr="00C1423A">
        <w:rPr>
          <w:rFonts w:ascii="Courier New" w:hAnsi="Courier New" w:cs="Courier New"/>
        </w:rPr>
        <w:t>.</w:t>
      </w:r>
      <w:r w:rsidR="008909A6">
        <w:rPr>
          <w:rFonts w:ascii="Courier New" w:hAnsi="Courier New" w:cs="Courier New"/>
        </w:rPr>
        <w:t xml:space="preserve"> </w:t>
      </w:r>
      <w:r w:rsidRPr="00C1423A">
        <w:rPr>
          <w:rFonts w:ascii="Courier New" w:hAnsi="Courier New" w:cs="Courier New"/>
        </w:rPr>
        <w:t xml:space="preserve"> Instruction will include topics such as confidentiality and computer security, </w:t>
      </w:r>
      <w:r w:rsidR="00AF212D">
        <w:rPr>
          <w:rFonts w:ascii="Courier New" w:hAnsi="Courier New" w:cs="Courier New"/>
        </w:rPr>
        <w:t>eval</w:t>
      </w:r>
      <w:r w:rsidRPr="00C1423A">
        <w:rPr>
          <w:rFonts w:ascii="Courier New" w:hAnsi="Courier New" w:cs="Courier New"/>
        </w:rPr>
        <w:t>uation principles, and use of data for program improvement. The base Federal General Schedule (GS) salary for full-time employees (FTEs) with experience in these areas is estimated to be a GS-1</w:t>
      </w:r>
      <w:r w:rsidR="002340F8">
        <w:rPr>
          <w:rFonts w:ascii="Courier New" w:hAnsi="Courier New" w:cs="Courier New"/>
        </w:rPr>
        <w:t>3</w:t>
      </w:r>
      <w:r w:rsidRPr="00C1423A">
        <w:rPr>
          <w:rFonts w:ascii="Courier New" w:hAnsi="Courier New" w:cs="Courier New"/>
        </w:rPr>
        <w:t xml:space="preserve"> step </w:t>
      </w:r>
      <w:r w:rsidR="00504559">
        <w:rPr>
          <w:rFonts w:ascii="Courier New" w:hAnsi="Courier New" w:cs="Courier New"/>
        </w:rPr>
        <w:t>9</w:t>
      </w:r>
      <w:r w:rsidRPr="00C1423A">
        <w:rPr>
          <w:rFonts w:ascii="Courier New" w:hAnsi="Courier New" w:cs="Courier New"/>
        </w:rPr>
        <w:t xml:space="preserve">. </w:t>
      </w:r>
      <w:r w:rsidRPr="00504559">
        <w:rPr>
          <w:rFonts w:ascii="Courier New" w:hAnsi="Courier New" w:cs="Courier New"/>
        </w:rPr>
        <w:t>It is expected that the equivalent of two FTEs paid $</w:t>
      </w:r>
      <w:r w:rsidR="00037A48">
        <w:rPr>
          <w:rFonts w:ascii="Courier New" w:hAnsi="Courier New" w:cs="Courier New"/>
        </w:rPr>
        <w:t>5</w:t>
      </w:r>
      <w:r w:rsidR="003879A7">
        <w:rPr>
          <w:rFonts w:ascii="Courier New" w:hAnsi="Courier New" w:cs="Courier New"/>
        </w:rPr>
        <w:t>5.61</w:t>
      </w:r>
      <w:r w:rsidRPr="00504559">
        <w:rPr>
          <w:rFonts w:ascii="Courier New" w:hAnsi="Courier New" w:cs="Courier New"/>
        </w:rPr>
        <w:t xml:space="preserve">/hour will each expend approximately twenty-five percent (25%) of their time or </w:t>
      </w:r>
      <w:r w:rsidR="003879A7">
        <w:rPr>
          <w:rFonts w:ascii="Courier New" w:hAnsi="Courier New" w:cs="Courier New"/>
        </w:rPr>
        <w:t xml:space="preserve">a total of </w:t>
      </w:r>
      <w:r w:rsidRPr="00504559">
        <w:rPr>
          <w:rFonts w:ascii="Courier New" w:hAnsi="Courier New" w:cs="Courier New"/>
        </w:rPr>
        <w:t>10</w:t>
      </w:r>
      <w:r w:rsidR="00EC58B4" w:rsidRPr="00504559">
        <w:rPr>
          <w:rFonts w:ascii="Courier New" w:hAnsi="Courier New" w:cs="Courier New"/>
        </w:rPr>
        <w:t>4</w:t>
      </w:r>
      <w:r w:rsidRPr="00504559">
        <w:rPr>
          <w:rFonts w:ascii="Courier New" w:hAnsi="Courier New" w:cs="Courier New"/>
        </w:rPr>
        <w:t>0 hours/FTE annually to oversee these trainings.</w:t>
      </w:r>
      <w:r w:rsidR="008909A6">
        <w:rPr>
          <w:rFonts w:ascii="Courier New" w:hAnsi="Courier New" w:cs="Courier New"/>
        </w:rPr>
        <w:t xml:space="preserve"> </w:t>
      </w:r>
    </w:p>
    <w:p w14:paraId="758CCD69" w14:textId="77777777" w:rsidR="00C1423A" w:rsidRPr="00504559" w:rsidRDefault="00C1423A" w:rsidP="00C21843">
      <w:pPr>
        <w:spacing w:before="120" w:line="480" w:lineRule="auto"/>
        <w:ind w:firstLine="720"/>
        <w:rPr>
          <w:rFonts w:ascii="Courier New" w:hAnsi="Courier New" w:cs="Courier New"/>
        </w:rPr>
      </w:pPr>
      <w:r w:rsidRPr="00C1423A">
        <w:rPr>
          <w:rFonts w:ascii="Courier New" w:hAnsi="Courier New" w:cs="Courier New"/>
        </w:rPr>
        <w:t xml:space="preserve">Technical assistance will be provided through an e-mail </w:t>
      </w:r>
      <w:r w:rsidR="00D02F83">
        <w:rPr>
          <w:rFonts w:ascii="Courier New" w:hAnsi="Courier New" w:cs="Courier New"/>
        </w:rPr>
        <w:t xml:space="preserve">and telephone </w:t>
      </w:r>
      <w:r w:rsidRPr="00C1423A">
        <w:rPr>
          <w:rFonts w:ascii="Courier New" w:hAnsi="Courier New" w:cs="Courier New"/>
        </w:rPr>
        <w:t>service center overseen by a CDC FTE</w:t>
      </w:r>
      <w:r w:rsidRPr="00504559">
        <w:rPr>
          <w:rFonts w:ascii="Courier New" w:hAnsi="Courier New" w:cs="Courier New"/>
        </w:rPr>
        <w:t xml:space="preserve">. It is expected that the equivalent of </w:t>
      </w:r>
      <w:r w:rsidR="002340F8" w:rsidRPr="00504559">
        <w:rPr>
          <w:rFonts w:ascii="Courier New" w:hAnsi="Courier New" w:cs="Courier New"/>
        </w:rPr>
        <w:t>two</w:t>
      </w:r>
      <w:r w:rsidRPr="00504559">
        <w:rPr>
          <w:rFonts w:ascii="Courier New" w:hAnsi="Courier New" w:cs="Courier New"/>
        </w:rPr>
        <w:t xml:space="preserve"> GS-13 step </w:t>
      </w:r>
      <w:r w:rsidR="00504559" w:rsidRPr="00504559">
        <w:rPr>
          <w:rFonts w:ascii="Courier New" w:hAnsi="Courier New" w:cs="Courier New"/>
        </w:rPr>
        <w:t>9</w:t>
      </w:r>
      <w:r w:rsidRPr="00504559">
        <w:rPr>
          <w:rFonts w:ascii="Courier New" w:hAnsi="Courier New" w:cs="Courier New"/>
        </w:rPr>
        <w:t xml:space="preserve"> ($</w:t>
      </w:r>
      <w:r w:rsidR="00037A48">
        <w:rPr>
          <w:rFonts w:ascii="Courier New" w:hAnsi="Courier New" w:cs="Courier New"/>
        </w:rPr>
        <w:t>5</w:t>
      </w:r>
      <w:r w:rsidR="00E044F6">
        <w:rPr>
          <w:rFonts w:ascii="Courier New" w:hAnsi="Courier New" w:cs="Courier New"/>
        </w:rPr>
        <w:t>5.61</w:t>
      </w:r>
      <w:r w:rsidRPr="00504559">
        <w:rPr>
          <w:rFonts w:ascii="Courier New" w:hAnsi="Courier New" w:cs="Courier New"/>
        </w:rPr>
        <w:t xml:space="preserve">/hour) </w:t>
      </w:r>
      <w:r w:rsidR="002340F8" w:rsidRPr="00504559">
        <w:rPr>
          <w:rFonts w:ascii="Courier New" w:hAnsi="Courier New" w:cs="Courier New"/>
        </w:rPr>
        <w:t xml:space="preserve">FTEs </w:t>
      </w:r>
      <w:r w:rsidRPr="00504559">
        <w:rPr>
          <w:rFonts w:ascii="Courier New" w:hAnsi="Courier New" w:cs="Courier New"/>
        </w:rPr>
        <w:t>will expend approximately twenty-five percent (25%) of working hours (</w:t>
      </w:r>
      <w:r w:rsidR="002340F8" w:rsidRPr="00504559">
        <w:rPr>
          <w:rFonts w:ascii="Courier New" w:hAnsi="Courier New" w:cs="Courier New"/>
        </w:rPr>
        <w:t>10</w:t>
      </w:r>
      <w:r w:rsidR="00EC58B4" w:rsidRPr="00504559">
        <w:rPr>
          <w:rFonts w:ascii="Courier New" w:hAnsi="Courier New" w:cs="Courier New"/>
        </w:rPr>
        <w:t>4</w:t>
      </w:r>
      <w:r w:rsidR="002340F8" w:rsidRPr="00504559">
        <w:rPr>
          <w:rFonts w:ascii="Courier New" w:hAnsi="Courier New" w:cs="Courier New"/>
        </w:rPr>
        <w:t>0</w:t>
      </w:r>
      <w:r w:rsidRPr="00504559">
        <w:rPr>
          <w:rFonts w:ascii="Courier New" w:hAnsi="Courier New" w:cs="Courier New"/>
        </w:rPr>
        <w:t xml:space="preserve"> hours) to oversee this service center.</w:t>
      </w:r>
    </w:p>
    <w:p w14:paraId="35B13619" w14:textId="77777777" w:rsidR="00C1423A" w:rsidRPr="00504559" w:rsidRDefault="00C1423A" w:rsidP="00C21843">
      <w:pPr>
        <w:spacing w:before="120" w:line="480" w:lineRule="auto"/>
        <w:ind w:firstLine="720"/>
        <w:rPr>
          <w:rFonts w:ascii="Courier New" w:hAnsi="Courier New" w:cs="Courier New"/>
        </w:rPr>
      </w:pPr>
      <w:r w:rsidRPr="00504559">
        <w:rPr>
          <w:rFonts w:ascii="Courier New" w:hAnsi="Courier New" w:cs="Courier New"/>
        </w:rPr>
        <w:t xml:space="preserve">Monitoring, analyzing, and reporting the </w:t>
      </w:r>
      <w:r w:rsidR="00991BC6" w:rsidRPr="00504559">
        <w:rPr>
          <w:rFonts w:ascii="Courier New" w:hAnsi="Courier New" w:cs="Courier New"/>
        </w:rPr>
        <w:t>NHM&amp;E</w:t>
      </w:r>
      <w:r w:rsidRPr="00504559">
        <w:rPr>
          <w:rFonts w:ascii="Courier New" w:hAnsi="Courier New" w:cs="Courier New"/>
        </w:rPr>
        <w:t xml:space="preserve"> data are projected to require the expertise of the equivalent of </w:t>
      </w:r>
      <w:r w:rsidR="00504559" w:rsidRPr="00504559">
        <w:rPr>
          <w:rFonts w:ascii="Courier New" w:hAnsi="Courier New" w:cs="Courier New"/>
        </w:rPr>
        <w:t>two</w:t>
      </w:r>
      <w:r w:rsidRPr="00504559">
        <w:rPr>
          <w:rFonts w:ascii="Courier New" w:hAnsi="Courier New" w:cs="Courier New"/>
        </w:rPr>
        <w:t xml:space="preserve"> data manager</w:t>
      </w:r>
      <w:r w:rsidR="00504559" w:rsidRPr="00504559">
        <w:rPr>
          <w:rFonts w:ascii="Courier New" w:hAnsi="Courier New" w:cs="Courier New"/>
        </w:rPr>
        <w:t>s</w:t>
      </w:r>
      <w:r w:rsidRPr="00504559">
        <w:rPr>
          <w:rFonts w:ascii="Courier New" w:hAnsi="Courier New" w:cs="Courier New"/>
        </w:rPr>
        <w:t xml:space="preserve"> and </w:t>
      </w:r>
      <w:r w:rsidR="00504559" w:rsidRPr="00504559">
        <w:rPr>
          <w:rFonts w:ascii="Courier New" w:hAnsi="Courier New" w:cs="Courier New"/>
        </w:rPr>
        <w:t>six</w:t>
      </w:r>
      <w:r w:rsidRPr="00504559">
        <w:rPr>
          <w:rFonts w:ascii="Courier New" w:hAnsi="Courier New" w:cs="Courier New"/>
        </w:rPr>
        <w:t xml:space="preserve"> data analysts. The data manager</w:t>
      </w:r>
      <w:r w:rsidR="00037A48">
        <w:rPr>
          <w:rFonts w:ascii="Courier New" w:hAnsi="Courier New" w:cs="Courier New"/>
        </w:rPr>
        <w:t>s</w:t>
      </w:r>
      <w:r w:rsidRPr="00504559">
        <w:rPr>
          <w:rFonts w:ascii="Courier New" w:hAnsi="Courier New" w:cs="Courier New"/>
        </w:rPr>
        <w:t xml:space="preserve"> would be at the pay scale of GS-13 step </w:t>
      </w:r>
      <w:r w:rsidR="00037A48">
        <w:rPr>
          <w:rFonts w:ascii="Courier New" w:hAnsi="Courier New" w:cs="Courier New"/>
        </w:rPr>
        <w:t>5</w:t>
      </w:r>
      <w:r w:rsidRPr="00504559">
        <w:rPr>
          <w:rFonts w:ascii="Courier New" w:hAnsi="Courier New" w:cs="Courier New"/>
        </w:rPr>
        <w:t xml:space="preserve"> ($</w:t>
      </w:r>
      <w:r w:rsidR="00767FE6" w:rsidRPr="00504559">
        <w:rPr>
          <w:rFonts w:ascii="Courier New" w:hAnsi="Courier New" w:cs="Courier New"/>
        </w:rPr>
        <w:t>4</w:t>
      </w:r>
      <w:r w:rsidR="00E044F6">
        <w:rPr>
          <w:rFonts w:ascii="Courier New" w:hAnsi="Courier New" w:cs="Courier New"/>
        </w:rPr>
        <w:t>9.76</w:t>
      </w:r>
      <w:r w:rsidRPr="00504559">
        <w:rPr>
          <w:rFonts w:ascii="Courier New" w:hAnsi="Courier New" w:cs="Courier New"/>
        </w:rPr>
        <w:t>/hour) and the data analysts would be at the pay scale of GS-12 step 5 ($</w:t>
      </w:r>
      <w:r w:rsidR="00E044F6">
        <w:rPr>
          <w:rFonts w:ascii="Courier New" w:hAnsi="Courier New" w:cs="Courier New"/>
        </w:rPr>
        <w:t>41.85</w:t>
      </w:r>
      <w:r w:rsidRPr="00504559">
        <w:rPr>
          <w:rFonts w:ascii="Courier New" w:hAnsi="Courier New" w:cs="Courier New"/>
        </w:rPr>
        <w:t>/hour).</w:t>
      </w:r>
      <w:r w:rsidR="008909A6">
        <w:rPr>
          <w:rFonts w:ascii="Courier New" w:hAnsi="Courier New" w:cs="Courier New"/>
        </w:rPr>
        <w:t xml:space="preserve">  </w:t>
      </w:r>
      <w:r w:rsidRPr="00504559">
        <w:rPr>
          <w:rFonts w:ascii="Courier New" w:hAnsi="Courier New" w:cs="Courier New"/>
        </w:rPr>
        <w:t xml:space="preserve"> </w:t>
      </w:r>
    </w:p>
    <w:p w14:paraId="6A7527C9" w14:textId="77777777" w:rsidR="00C1423A" w:rsidRPr="00FD675B" w:rsidRDefault="00FD675B" w:rsidP="00C1423A">
      <w:pPr>
        <w:spacing w:before="120"/>
        <w:rPr>
          <w:rFonts w:ascii="Courier New" w:hAnsi="Courier New" w:cs="Courier New"/>
          <w:b/>
        </w:rPr>
      </w:pPr>
      <w:r w:rsidRPr="00FD675B">
        <w:rPr>
          <w:rFonts w:ascii="Courier New" w:hAnsi="Courier New" w:cs="Courier New"/>
          <w:b/>
        </w:rPr>
        <w:t>Table</w:t>
      </w:r>
      <w:r w:rsidR="00212BD7" w:rsidRPr="00FD675B">
        <w:rPr>
          <w:rFonts w:ascii="Courier New" w:hAnsi="Courier New" w:cs="Courier New"/>
          <w:b/>
        </w:rPr>
        <w:t xml:space="preserve"> 14.A Annualized Cost to the Government</w:t>
      </w:r>
    </w:p>
    <w:p w14:paraId="2B842788" w14:textId="77777777" w:rsidR="00212BD7" w:rsidRPr="00212BD7" w:rsidRDefault="00212BD7" w:rsidP="00C1423A">
      <w:pPr>
        <w:spacing w:before="120"/>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160"/>
        <w:gridCol w:w="1620"/>
        <w:gridCol w:w="2065"/>
      </w:tblGrid>
      <w:tr w:rsidR="003879A7" w:rsidRPr="00AF212D" w14:paraId="4922104C" w14:textId="77777777" w:rsidTr="00B27651">
        <w:tc>
          <w:tcPr>
            <w:tcW w:w="3505" w:type="dxa"/>
            <w:vAlign w:val="bottom"/>
          </w:tcPr>
          <w:p w14:paraId="07ED5A43" w14:textId="77777777" w:rsidR="00C1423A" w:rsidRPr="00095051" w:rsidRDefault="00C1423A" w:rsidP="0008755D">
            <w:pPr>
              <w:spacing w:before="120"/>
              <w:rPr>
                <w:rFonts w:ascii="Courier New" w:hAnsi="Courier New" w:cs="Courier New"/>
                <w:b/>
              </w:rPr>
            </w:pPr>
            <w:r w:rsidRPr="00095051">
              <w:rPr>
                <w:rFonts w:ascii="Courier New" w:hAnsi="Courier New" w:cs="Courier New"/>
                <w:b/>
              </w:rPr>
              <w:t>Employee Function</w:t>
            </w:r>
          </w:p>
        </w:tc>
        <w:tc>
          <w:tcPr>
            <w:tcW w:w="2160" w:type="dxa"/>
            <w:vAlign w:val="bottom"/>
          </w:tcPr>
          <w:p w14:paraId="37AC6540" w14:textId="77777777" w:rsidR="00C1423A" w:rsidRPr="00095051" w:rsidRDefault="00C1423A" w:rsidP="0008755D">
            <w:pPr>
              <w:spacing w:before="120"/>
              <w:rPr>
                <w:rFonts w:ascii="Courier New" w:hAnsi="Courier New" w:cs="Courier New"/>
                <w:b/>
              </w:rPr>
            </w:pPr>
            <w:r w:rsidRPr="00095051">
              <w:rPr>
                <w:rFonts w:ascii="Courier New" w:hAnsi="Courier New" w:cs="Courier New"/>
                <w:b/>
              </w:rPr>
              <w:t xml:space="preserve">Annual Burden </w:t>
            </w:r>
          </w:p>
          <w:p w14:paraId="6BB528D5" w14:textId="77777777" w:rsidR="00C1423A" w:rsidRPr="00095051" w:rsidRDefault="00C1423A" w:rsidP="0008755D">
            <w:pPr>
              <w:spacing w:before="120"/>
              <w:rPr>
                <w:rFonts w:ascii="Courier New" w:hAnsi="Courier New" w:cs="Courier New"/>
                <w:b/>
              </w:rPr>
            </w:pPr>
            <w:r w:rsidRPr="00095051">
              <w:rPr>
                <w:rFonts w:ascii="Courier New" w:hAnsi="Courier New" w:cs="Courier New"/>
                <w:b/>
              </w:rPr>
              <w:t>(in hours)</w:t>
            </w:r>
          </w:p>
        </w:tc>
        <w:tc>
          <w:tcPr>
            <w:tcW w:w="1620" w:type="dxa"/>
            <w:vAlign w:val="bottom"/>
          </w:tcPr>
          <w:p w14:paraId="1FEC5264" w14:textId="77777777" w:rsidR="00C1423A" w:rsidRPr="009640B6" w:rsidRDefault="00C1423A" w:rsidP="0008755D">
            <w:pPr>
              <w:spacing w:before="120"/>
              <w:rPr>
                <w:rFonts w:ascii="Courier New" w:hAnsi="Courier New" w:cs="Courier New"/>
                <w:b/>
              </w:rPr>
            </w:pPr>
            <w:r w:rsidRPr="009640B6">
              <w:rPr>
                <w:rFonts w:ascii="Courier New" w:hAnsi="Courier New" w:cs="Courier New"/>
                <w:b/>
              </w:rPr>
              <w:t>Hourly Wage Rate</w:t>
            </w:r>
          </w:p>
        </w:tc>
        <w:tc>
          <w:tcPr>
            <w:tcW w:w="2065" w:type="dxa"/>
            <w:vAlign w:val="bottom"/>
          </w:tcPr>
          <w:p w14:paraId="48218618" w14:textId="77777777" w:rsidR="00C1423A" w:rsidRPr="00931D37" w:rsidRDefault="00C1423A" w:rsidP="0008755D">
            <w:pPr>
              <w:spacing w:before="120"/>
              <w:rPr>
                <w:rFonts w:ascii="Courier New" w:hAnsi="Courier New" w:cs="Courier New"/>
                <w:b/>
              </w:rPr>
            </w:pPr>
            <w:r w:rsidRPr="00931D37">
              <w:rPr>
                <w:rFonts w:ascii="Courier New" w:hAnsi="Courier New" w:cs="Courier New"/>
                <w:b/>
              </w:rPr>
              <w:t>Annual Cost</w:t>
            </w:r>
          </w:p>
        </w:tc>
      </w:tr>
      <w:tr w:rsidR="003879A7" w:rsidRPr="00AF212D" w14:paraId="336066B2" w14:textId="77777777" w:rsidTr="00B27651">
        <w:trPr>
          <w:trHeight w:val="576"/>
        </w:trPr>
        <w:tc>
          <w:tcPr>
            <w:tcW w:w="3505" w:type="dxa"/>
            <w:vAlign w:val="bottom"/>
          </w:tcPr>
          <w:p w14:paraId="3AD81BAF" w14:textId="77777777" w:rsidR="00C1423A" w:rsidRPr="00095051" w:rsidRDefault="00C1423A" w:rsidP="0008755D">
            <w:pPr>
              <w:spacing w:before="120"/>
              <w:rPr>
                <w:rFonts w:ascii="Courier New" w:hAnsi="Courier New" w:cs="Courier New"/>
              </w:rPr>
            </w:pPr>
            <w:r w:rsidRPr="00095051">
              <w:rPr>
                <w:rFonts w:ascii="Courier New" w:hAnsi="Courier New" w:cs="Courier New"/>
              </w:rPr>
              <w:t>Training</w:t>
            </w:r>
          </w:p>
        </w:tc>
        <w:tc>
          <w:tcPr>
            <w:tcW w:w="2160" w:type="dxa"/>
            <w:vAlign w:val="bottom"/>
          </w:tcPr>
          <w:p w14:paraId="0FAAEDE1" w14:textId="77777777" w:rsidR="00C1423A" w:rsidRPr="00095051" w:rsidRDefault="00C1423A" w:rsidP="00EC58B4">
            <w:pPr>
              <w:spacing w:before="120"/>
              <w:rPr>
                <w:rFonts w:ascii="Courier New" w:hAnsi="Courier New" w:cs="Courier New"/>
              </w:rPr>
            </w:pPr>
            <w:r w:rsidRPr="00095051">
              <w:rPr>
                <w:rFonts w:ascii="Courier New" w:hAnsi="Courier New" w:cs="Courier New"/>
              </w:rPr>
              <w:t>1</w:t>
            </w:r>
            <w:r w:rsidR="00D9400A">
              <w:rPr>
                <w:rFonts w:ascii="Courier New" w:hAnsi="Courier New" w:cs="Courier New"/>
              </w:rPr>
              <w:t>,</w:t>
            </w:r>
            <w:r w:rsidRPr="00095051">
              <w:rPr>
                <w:rFonts w:ascii="Courier New" w:hAnsi="Courier New" w:cs="Courier New"/>
              </w:rPr>
              <w:t>0</w:t>
            </w:r>
            <w:r w:rsidR="00EC58B4" w:rsidRPr="00095051">
              <w:rPr>
                <w:rFonts w:ascii="Courier New" w:hAnsi="Courier New" w:cs="Courier New"/>
              </w:rPr>
              <w:t>4</w:t>
            </w:r>
            <w:r w:rsidRPr="00095051">
              <w:rPr>
                <w:rFonts w:ascii="Courier New" w:hAnsi="Courier New" w:cs="Courier New"/>
              </w:rPr>
              <w:t>0</w:t>
            </w:r>
          </w:p>
        </w:tc>
        <w:tc>
          <w:tcPr>
            <w:tcW w:w="1620" w:type="dxa"/>
            <w:vAlign w:val="bottom"/>
          </w:tcPr>
          <w:p w14:paraId="2B749A65" w14:textId="77777777" w:rsidR="00C1423A" w:rsidRPr="009640B6" w:rsidRDefault="00C1423A" w:rsidP="00C60A8C">
            <w:pPr>
              <w:spacing w:before="120"/>
              <w:rPr>
                <w:rFonts w:ascii="Courier New" w:hAnsi="Courier New" w:cs="Courier New"/>
              </w:rPr>
            </w:pPr>
            <w:r w:rsidRPr="009640B6">
              <w:rPr>
                <w:rFonts w:ascii="Courier New" w:hAnsi="Courier New" w:cs="Courier New"/>
              </w:rPr>
              <w:t>$</w:t>
            </w:r>
            <w:r w:rsidR="00E044F6">
              <w:rPr>
                <w:rFonts w:ascii="Courier New" w:hAnsi="Courier New" w:cs="Courier New"/>
              </w:rPr>
              <w:t>55.61</w:t>
            </w:r>
          </w:p>
        </w:tc>
        <w:tc>
          <w:tcPr>
            <w:tcW w:w="2065" w:type="dxa"/>
            <w:vAlign w:val="bottom"/>
          </w:tcPr>
          <w:p w14:paraId="3353DD5F" w14:textId="77777777" w:rsidR="00C1423A" w:rsidRPr="00931D37" w:rsidRDefault="00C1423A" w:rsidP="00C60A8C">
            <w:pPr>
              <w:spacing w:before="120"/>
              <w:rPr>
                <w:rFonts w:ascii="Courier New" w:hAnsi="Courier New" w:cs="Courier New"/>
              </w:rPr>
            </w:pPr>
            <w:r w:rsidRPr="00931D37">
              <w:rPr>
                <w:rFonts w:ascii="Courier New" w:hAnsi="Courier New" w:cs="Courier New"/>
              </w:rPr>
              <w:t>$</w:t>
            </w:r>
            <w:r w:rsidR="009640B6" w:rsidRPr="00931D37">
              <w:rPr>
                <w:rFonts w:ascii="Courier New" w:hAnsi="Courier New" w:cs="Courier New"/>
              </w:rPr>
              <w:t xml:space="preserve"> 5</w:t>
            </w:r>
            <w:r w:rsidR="007A45A9">
              <w:rPr>
                <w:rFonts w:ascii="Courier New" w:hAnsi="Courier New" w:cs="Courier New"/>
              </w:rPr>
              <w:t>7,834.40</w:t>
            </w:r>
          </w:p>
        </w:tc>
      </w:tr>
      <w:tr w:rsidR="003879A7" w:rsidRPr="00AF212D" w14:paraId="13F1AFE7" w14:textId="77777777" w:rsidTr="00B27651">
        <w:trPr>
          <w:trHeight w:val="576"/>
        </w:trPr>
        <w:tc>
          <w:tcPr>
            <w:tcW w:w="3505" w:type="dxa"/>
            <w:vAlign w:val="bottom"/>
          </w:tcPr>
          <w:p w14:paraId="145084B2" w14:textId="77777777" w:rsidR="00C1423A" w:rsidRPr="00095051" w:rsidRDefault="00C1423A" w:rsidP="0008755D">
            <w:pPr>
              <w:spacing w:before="120"/>
              <w:rPr>
                <w:rFonts w:ascii="Courier New" w:hAnsi="Courier New" w:cs="Courier New"/>
              </w:rPr>
            </w:pPr>
            <w:r w:rsidRPr="00095051">
              <w:rPr>
                <w:rFonts w:ascii="Courier New" w:hAnsi="Courier New" w:cs="Courier New"/>
              </w:rPr>
              <w:t>Technical Assistance</w:t>
            </w:r>
          </w:p>
        </w:tc>
        <w:tc>
          <w:tcPr>
            <w:tcW w:w="2160" w:type="dxa"/>
            <w:vAlign w:val="bottom"/>
          </w:tcPr>
          <w:p w14:paraId="6FFF65D2" w14:textId="77777777" w:rsidR="00C1423A" w:rsidRPr="00095051" w:rsidRDefault="002340F8" w:rsidP="00EC58B4">
            <w:pPr>
              <w:spacing w:before="120"/>
              <w:rPr>
                <w:rFonts w:ascii="Courier New" w:hAnsi="Courier New" w:cs="Courier New"/>
              </w:rPr>
            </w:pPr>
            <w:r w:rsidRPr="00095051">
              <w:rPr>
                <w:rFonts w:ascii="Courier New" w:hAnsi="Courier New" w:cs="Courier New"/>
              </w:rPr>
              <w:t>1</w:t>
            </w:r>
            <w:r w:rsidR="00D9400A">
              <w:rPr>
                <w:rFonts w:ascii="Courier New" w:hAnsi="Courier New" w:cs="Courier New"/>
              </w:rPr>
              <w:t>,</w:t>
            </w:r>
            <w:r w:rsidRPr="00095051">
              <w:rPr>
                <w:rFonts w:ascii="Courier New" w:hAnsi="Courier New" w:cs="Courier New"/>
              </w:rPr>
              <w:t>0</w:t>
            </w:r>
            <w:r w:rsidR="00EC58B4" w:rsidRPr="00095051">
              <w:rPr>
                <w:rFonts w:ascii="Courier New" w:hAnsi="Courier New" w:cs="Courier New"/>
              </w:rPr>
              <w:t>4</w:t>
            </w:r>
            <w:r w:rsidRPr="00095051">
              <w:rPr>
                <w:rFonts w:ascii="Courier New" w:hAnsi="Courier New" w:cs="Courier New"/>
              </w:rPr>
              <w:t>0</w:t>
            </w:r>
          </w:p>
        </w:tc>
        <w:tc>
          <w:tcPr>
            <w:tcW w:w="1620" w:type="dxa"/>
            <w:vAlign w:val="bottom"/>
          </w:tcPr>
          <w:p w14:paraId="33F21C3B" w14:textId="77777777" w:rsidR="00C1423A" w:rsidRPr="009640B6" w:rsidRDefault="00C1423A" w:rsidP="00864BC3">
            <w:pPr>
              <w:spacing w:before="120"/>
              <w:rPr>
                <w:rFonts w:ascii="Courier New" w:hAnsi="Courier New" w:cs="Courier New"/>
              </w:rPr>
            </w:pPr>
            <w:r w:rsidRPr="009640B6">
              <w:rPr>
                <w:rFonts w:ascii="Courier New" w:hAnsi="Courier New" w:cs="Courier New"/>
              </w:rPr>
              <w:t>$</w:t>
            </w:r>
            <w:r w:rsidR="00E044F6">
              <w:rPr>
                <w:rFonts w:ascii="Courier New" w:hAnsi="Courier New" w:cs="Courier New"/>
              </w:rPr>
              <w:t>55.61</w:t>
            </w:r>
          </w:p>
        </w:tc>
        <w:tc>
          <w:tcPr>
            <w:tcW w:w="2065" w:type="dxa"/>
            <w:vAlign w:val="bottom"/>
          </w:tcPr>
          <w:p w14:paraId="6A31CF7C" w14:textId="77777777" w:rsidR="00C1423A" w:rsidRPr="00931D37" w:rsidRDefault="00C1423A" w:rsidP="00C60A8C">
            <w:pPr>
              <w:spacing w:before="120"/>
              <w:rPr>
                <w:rFonts w:ascii="Courier New" w:hAnsi="Courier New" w:cs="Courier New"/>
              </w:rPr>
            </w:pPr>
            <w:r w:rsidRPr="00931D37">
              <w:rPr>
                <w:rFonts w:ascii="Courier New" w:hAnsi="Courier New" w:cs="Courier New"/>
              </w:rPr>
              <w:t>$</w:t>
            </w:r>
            <w:r w:rsidR="00767FE6" w:rsidRPr="00931D37">
              <w:rPr>
                <w:rFonts w:ascii="Courier New" w:hAnsi="Courier New" w:cs="Courier New"/>
              </w:rPr>
              <w:t xml:space="preserve"> 5</w:t>
            </w:r>
            <w:r w:rsidR="007A45A9">
              <w:rPr>
                <w:rFonts w:ascii="Courier New" w:hAnsi="Courier New" w:cs="Courier New"/>
              </w:rPr>
              <w:t>7,834.40</w:t>
            </w:r>
          </w:p>
        </w:tc>
      </w:tr>
      <w:tr w:rsidR="003879A7" w:rsidRPr="00AF212D" w14:paraId="54EE67CF" w14:textId="77777777" w:rsidTr="00B27651">
        <w:trPr>
          <w:trHeight w:val="576"/>
        </w:trPr>
        <w:tc>
          <w:tcPr>
            <w:tcW w:w="3505" w:type="dxa"/>
            <w:vAlign w:val="bottom"/>
          </w:tcPr>
          <w:p w14:paraId="39F5DAF4" w14:textId="77777777" w:rsidR="003879A7" w:rsidRPr="00095051" w:rsidRDefault="003879A7" w:rsidP="0008755D">
            <w:pPr>
              <w:spacing w:before="120"/>
              <w:rPr>
                <w:rFonts w:ascii="Courier New" w:hAnsi="Courier New" w:cs="Courier New"/>
              </w:rPr>
            </w:pPr>
            <w:r>
              <w:rPr>
                <w:rFonts w:ascii="Courier New" w:hAnsi="Courier New" w:cs="Courier New"/>
              </w:rPr>
              <w:t>Data Manager</w:t>
            </w:r>
          </w:p>
        </w:tc>
        <w:tc>
          <w:tcPr>
            <w:tcW w:w="2160" w:type="dxa"/>
            <w:vAlign w:val="bottom"/>
          </w:tcPr>
          <w:p w14:paraId="27DD98A9" w14:textId="77777777" w:rsidR="003879A7" w:rsidRPr="00095051" w:rsidRDefault="003879A7" w:rsidP="00EC58B4">
            <w:pPr>
              <w:spacing w:before="120"/>
              <w:rPr>
                <w:rFonts w:ascii="Courier New" w:hAnsi="Courier New" w:cs="Courier New"/>
              </w:rPr>
            </w:pPr>
            <w:r>
              <w:rPr>
                <w:rFonts w:ascii="Courier New" w:hAnsi="Courier New" w:cs="Courier New"/>
              </w:rPr>
              <w:t>4,160</w:t>
            </w:r>
          </w:p>
        </w:tc>
        <w:tc>
          <w:tcPr>
            <w:tcW w:w="1620" w:type="dxa"/>
            <w:vAlign w:val="bottom"/>
          </w:tcPr>
          <w:p w14:paraId="7B3652F3" w14:textId="77777777" w:rsidR="003879A7" w:rsidRPr="009640B6" w:rsidRDefault="003879A7" w:rsidP="00864BC3">
            <w:pPr>
              <w:spacing w:before="120"/>
              <w:rPr>
                <w:rFonts w:ascii="Courier New" w:hAnsi="Courier New" w:cs="Courier New"/>
              </w:rPr>
            </w:pPr>
            <w:r>
              <w:rPr>
                <w:rFonts w:ascii="Courier New" w:hAnsi="Courier New" w:cs="Courier New"/>
              </w:rPr>
              <w:t>$49.76</w:t>
            </w:r>
          </w:p>
        </w:tc>
        <w:tc>
          <w:tcPr>
            <w:tcW w:w="2065" w:type="dxa"/>
            <w:vAlign w:val="bottom"/>
          </w:tcPr>
          <w:p w14:paraId="6E192006" w14:textId="77777777" w:rsidR="003879A7" w:rsidRPr="00931D37" w:rsidRDefault="003879A7" w:rsidP="00C60A8C">
            <w:pPr>
              <w:spacing w:before="120"/>
              <w:rPr>
                <w:rFonts w:ascii="Courier New" w:hAnsi="Courier New" w:cs="Courier New"/>
              </w:rPr>
            </w:pPr>
            <w:r>
              <w:rPr>
                <w:rFonts w:ascii="Courier New" w:hAnsi="Courier New" w:cs="Courier New"/>
              </w:rPr>
              <w:t>$207,001.60</w:t>
            </w:r>
          </w:p>
        </w:tc>
      </w:tr>
      <w:tr w:rsidR="003879A7" w:rsidRPr="00AF212D" w14:paraId="05208B47" w14:textId="77777777" w:rsidTr="00B27651">
        <w:trPr>
          <w:trHeight w:val="576"/>
        </w:trPr>
        <w:tc>
          <w:tcPr>
            <w:tcW w:w="3505" w:type="dxa"/>
            <w:vAlign w:val="bottom"/>
          </w:tcPr>
          <w:p w14:paraId="5911641D" w14:textId="77777777" w:rsidR="003879A7" w:rsidRDefault="003879A7" w:rsidP="003879A7">
            <w:pPr>
              <w:spacing w:before="120"/>
              <w:rPr>
                <w:rFonts w:ascii="Courier New" w:hAnsi="Courier New" w:cs="Courier New"/>
              </w:rPr>
            </w:pPr>
            <w:r>
              <w:rPr>
                <w:rFonts w:ascii="Courier New" w:hAnsi="Courier New" w:cs="Courier New"/>
              </w:rPr>
              <w:t xml:space="preserve">Data Monitoring, Analysis, and Reporting </w:t>
            </w:r>
          </w:p>
        </w:tc>
        <w:tc>
          <w:tcPr>
            <w:tcW w:w="2160" w:type="dxa"/>
            <w:vAlign w:val="bottom"/>
          </w:tcPr>
          <w:p w14:paraId="0B3A864E" w14:textId="77777777" w:rsidR="003879A7" w:rsidRDefault="003879A7" w:rsidP="00EC58B4">
            <w:pPr>
              <w:spacing w:before="120"/>
              <w:rPr>
                <w:rFonts w:ascii="Courier New" w:hAnsi="Courier New" w:cs="Courier New"/>
              </w:rPr>
            </w:pPr>
            <w:r>
              <w:rPr>
                <w:rFonts w:ascii="Courier New" w:hAnsi="Courier New" w:cs="Courier New"/>
              </w:rPr>
              <w:t>12,480</w:t>
            </w:r>
          </w:p>
        </w:tc>
        <w:tc>
          <w:tcPr>
            <w:tcW w:w="1620" w:type="dxa"/>
            <w:vAlign w:val="bottom"/>
          </w:tcPr>
          <w:p w14:paraId="5F3F02AD" w14:textId="77777777" w:rsidR="003879A7" w:rsidRDefault="003879A7" w:rsidP="00864BC3">
            <w:pPr>
              <w:spacing w:before="120"/>
              <w:rPr>
                <w:rFonts w:ascii="Courier New" w:hAnsi="Courier New" w:cs="Courier New"/>
              </w:rPr>
            </w:pPr>
            <w:r>
              <w:rPr>
                <w:rFonts w:ascii="Courier New" w:hAnsi="Courier New" w:cs="Courier New"/>
              </w:rPr>
              <w:t>$41.85</w:t>
            </w:r>
          </w:p>
        </w:tc>
        <w:tc>
          <w:tcPr>
            <w:tcW w:w="2065" w:type="dxa"/>
            <w:vAlign w:val="bottom"/>
          </w:tcPr>
          <w:p w14:paraId="0F56845D" w14:textId="77777777" w:rsidR="003879A7" w:rsidRDefault="009A5BB2" w:rsidP="00C60A8C">
            <w:pPr>
              <w:spacing w:before="120"/>
              <w:rPr>
                <w:rFonts w:ascii="Courier New" w:hAnsi="Courier New" w:cs="Courier New"/>
              </w:rPr>
            </w:pPr>
            <w:r>
              <w:rPr>
                <w:rFonts w:ascii="Courier New" w:hAnsi="Courier New" w:cs="Courier New"/>
              </w:rPr>
              <w:t>$522,288.00</w:t>
            </w:r>
          </w:p>
        </w:tc>
      </w:tr>
      <w:tr w:rsidR="00C1423A" w:rsidRPr="00AF212D" w14:paraId="2A1298FA" w14:textId="77777777" w:rsidTr="007A45A9">
        <w:trPr>
          <w:trHeight w:val="432"/>
        </w:trPr>
        <w:tc>
          <w:tcPr>
            <w:tcW w:w="9350" w:type="dxa"/>
            <w:gridSpan w:val="4"/>
            <w:shd w:val="clear" w:color="auto" w:fill="auto"/>
            <w:vAlign w:val="bottom"/>
          </w:tcPr>
          <w:p w14:paraId="4C8BCBB4" w14:textId="77777777" w:rsidR="00C1423A" w:rsidRPr="00C21843" w:rsidRDefault="00C1423A" w:rsidP="00C60A8C">
            <w:pPr>
              <w:spacing w:before="120"/>
              <w:rPr>
                <w:rFonts w:ascii="Courier New" w:hAnsi="Courier New" w:cs="Courier New"/>
              </w:rPr>
            </w:pPr>
            <w:r w:rsidRPr="00C21843">
              <w:rPr>
                <w:rFonts w:ascii="Courier New" w:hAnsi="Courier New" w:cs="Courier New"/>
              </w:rPr>
              <w:t>TOTAL ANNUAL FEDERAL GOVERNMENT COSTS:</w:t>
            </w:r>
            <w:r w:rsidR="008909A6">
              <w:rPr>
                <w:rFonts w:ascii="Courier New" w:hAnsi="Courier New" w:cs="Courier New"/>
              </w:rPr>
              <w:t xml:space="preserve">  </w:t>
            </w:r>
            <w:r w:rsidRPr="00C21843">
              <w:rPr>
                <w:rFonts w:ascii="Courier New" w:hAnsi="Courier New" w:cs="Courier New"/>
              </w:rPr>
              <w:t xml:space="preserve"> $</w:t>
            </w:r>
            <w:r w:rsidR="00864BC3">
              <w:rPr>
                <w:rFonts w:ascii="Courier New" w:hAnsi="Courier New" w:cs="Courier New"/>
              </w:rPr>
              <w:t>8</w:t>
            </w:r>
            <w:r w:rsidR="007A45A9">
              <w:rPr>
                <w:rFonts w:ascii="Courier New" w:hAnsi="Courier New" w:cs="Courier New"/>
              </w:rPr>
              <w:t>44,958.4</w:t>
            </w:r>
            <w:r w:rsidR="00017D28">
              <w:rPr>
                <w:rFonts w:ascii="Courier New" w:hAnsi="Courier New" w:cs="Courier New"/>
              </w:rPr>
              <w:t>0</w:t>
            </w:r>
            <w:r w:rsidR="008909A6">
              <w:rPr>
                <w:rFonts w:ascii="Courier New" w:hAnsi="Courier New" w:cs="Courier New"/>
              </w:rPr>
              <w:t xml:space="preserve">       </w:t>
            </w:r>
          </w:p>
        </w:tc>
      </w:tr>
    </w:tbl>
    <w:p w14:paraId="26836778" w14:textId="77777777" w:rsidR="007A45A9" w:rsidRDefault="007A45A9" w:rsidP="007A45A9">
      <w:pPr>
        <w:rPr>
          <w:rFonts w:ascii="Courier New" w:hAnsi="Courier New" w:cs="Courier New"/>
          <w:color w:val="FF0000"/>
        </w:rPr>
      </w:pPr>
      <w:r>
        <w:rPr>
          <w:rFonts w:ascii="Courier New" w:hAnsi="Courier New" w:cs="Courier New"/>
          <w:color w:val="FF0000"/>
        </w:rPr>
        <w:t xml:space="preserve">Source: </w:t>
      </w:r>
      <w:hyperlink r:id="rId15" w:history="1">
        <w:r w:rsidRPr="002B0275">
          <w:rPr>
            <w:rStyle w:val="Hyperlink"/>
            <w:rFonts w:ascii="Courier New" w:hAnsi="Courier New" w:cs="Courier New"/>
          </w:rPr>
          <w:t>https://www.opm.gov/policy-data-oversight/pay-leave/salaries-wages/2018/general-schedule/</w:t>
        </w:r>
      </w:hyperlink>
    </w:p>
    <w:p w14:paraId="1E3D6101" w14:textId="77777777" w:rsidR="00AD720D" w:rsidRPr="00933946" w:rsidRDefault="00AD720D" w:rsidP="003D6F38">
      <w:pPr>
        <w:spacing w:before="120" w:line="480" w:lineRule="auto"/>
        <w:rPr>
          <w:rFonts w:ascii="Courier New" w:hAnsi="Courier New" w:cs="Courier New"/>
          <w:b/>
        </w:rPr>
      </w:pPr>
      <w:r w:rsidRPr="004E362D">
        <w:rPr>
          <w:rFonts w:ascii="Courier New" w:hAnsi="Courier New" w:cs="Courier New"/>
          <w:b/>
          <w:highlight w:val="yellow"/>
        </w:rPr>
        <w:t>15. Explanation for Program Changes or Adjustments</w:t>
      </w:r>
      <w:r w:rsidR="00693C34" w:rsidRPr="00933946">
        <w:rPr>
          <w:rFonts w:ascii="Courier New" w:hAnsi="Courier New" w:cs="Courier New"/>
          <w:b/>
        </w:rPr>
        <w:t xml:space="preserve"> </w:t>
      </w:r>
    </w:p>
    <w:p w14:paraId="690A9B48" w14:textId="499B0295" w:rsidR="004860F1" w:rsidRDefault="00C20B12" w:rsidP="00C21843">
      <w:pPr>
        <w:spacing w:before="120" w:line="480" w:lineRule="auto"/>
        <w:ind w:firstLine="720"/>
        <w:rPr>
          <w:rFonts w:ascii="Courier New" w:hAnsi="Courier New" w:cs="Courier New"/>
        </w:rPr>
      </w:pPr>
      <w:r>
        <w:rPr>
          <w:rFonts w:ascii="Courier New" w:hAnsi="Courier New" w:cs="Courier New"/>
        </w:rPr>
        <w:t xml:space="preserve">This is a </w:t>
      </w:r>
      <w:r w:rsidR="00931D37">
        <w:rPr>
          <w:rFonts w:ascii="Courier New" w:hAnsi="Courier New" w:cs="Courier New"/>
        </w:rPr>
        <w:t>program change</w:t>
      </w:r>
      <w:r>
        <w:rPr>
          <w:rFonts w:ascii="Courier New" w:hAnsi="Courier New" w:cs="Courier New"/>
        </w:rPr>
        <w:t xml:space="preserve"> of a curre</w:t>
      </w:r>
      <w:r w:rsidR="00C21843">
        <w:rPr>
          <w:rFonts w:ascii="Courier New" w:hAnsi="Courier New" w:cs="Courier New"/>
        </w:rPr>
        <w:t xml:space="preserve">ntly approved data collection. </w:t>
      </w:r>
      <w:r w:rsidR="00B27651">
        <w:rPr>
          <w:rFonts w:ascii="Courier New" w:hAnsi="Courier New" w:cs="Courier New"/>
        </w:rPr>
        <w:t xml:space="preserve">There is a burden </w:t>
      </w:r>
      <w:r w:rsidR="002F19CF">
        <w:rPr>
          <w:rFonts w:ascii="Courier New" w:hAnsi="Courier New" w:cs="Courier New"/>
        </w:rPr>
        <w:t>decrease</w:t>
      </w:r>
      <w:r w:rsidR="00B27651">
        <w:rPr>
          <w:rFonts w:ascii="Courier New" w:hAnsi="Courier New" w:cs="Courier New"/>
        </w:rPr>
        <w:t xml:space="preserve"> from the 2016</w:t>
      </w:r>
      <w:r w:rsidR="00B27651" w:rsidRPr="00C20B12">
        <w:rPr>
          <w:rFonts w:ascii="Courier New" w:hAnsi="Courier New" w:cs="Courier New"/>
        </w:rPr>
        <w:t xml:space="preserve"> </w:t>
      </w:r>
      <w:r w:rsidR="00EC39AC">
        <w:rPr>
          <w:rFonts w:ascii="Courier New" w:hAnsi="Courier New" w:cs="Courier New"/>
        </w:rPr>
        <w:t xml:space="preserve">approved </w:t>
      </w:r>
      <w:r w:rsidR="00F11DBF">
        <w:rPr>
          <w:rFonts w:ascii="Courier New" w:hAnsi="Courier New" w:cs="Courier New"/>
        </w:rPr>
        <w:t>206,226</w:t>
      </w:r>
      <w:r>
        <w:rPr>
          <w:rFonts w:ascii="Courier New" w:hAnsi="Courier New" w:cs="Courier New"/>
        </w:rPr>
        <w:t xml:space="preserve"> </w:t>
      </w:r>
      <w:r w:rsidRPr="00C20B12">
        <w:rPr>
          <w:rFonts w:ascii="Courier New" w:hAnsi="Courier New" w:cs="Courier New"/>
        </w:rPr>
        <w:t>hours</w:t>
      </w:r>
      <w:r w:rsidR="00B27651">
        <w:rPr>
          <w:rFonts w:ascii="Courier New" w:hAnsi="Courier New" w:cs="Courier New"/>
        </w:rPr>
        <w:t>, to the c</w:t>
      </w:r>
      <w:r w:rsidRPr="00C20B12">
        <w:rPr>
          <w:rFonts w:ascii="Courier New" w:hAnsi="Courier New" w:cs="Courier New"/>
        </w:rPr>
        <w:t>urrently request</w:t>
      </w:r>
      <w:r w:rsidR="00B27651">
        <w:rPr>
          <w:rFonts w:ascii="Courier New" w:hAnsi="Courier New" w:cs="Courier New"/>
        </w:rPr>
        <w:t>ed</w:t>
      </w:r>
      <w:r w:rsidRPr="00C20B12">
        <w:rPr>
          <w:rFonts w:ascii="Courier New" w:hAnsi="Courier New" w:cs="Courier New"/>
        </w:rPr>
        <w:t xml:space="preserve"> </w:t>
      </w:r>
      <w:r w:rsidR="00141D87">
        <w:rPr>
          <w:rFonts w:ascii="Courier New" w:hAnsi="Courier New" w:cs="Courier New"/>
        </w:rPr>
        <w:t xml:space="preserve">approval for </w:t>
      </w:r>
      <w:r w:rsidR="002F19CF" w:rsidRPr="002F19CF">
        <w:rPr>
          <w:rFonts w:ascii="Courier New" w:hAnsi="Courier New" w:cs="Courier New"/>
        </w:rPr>
        <w:t>204,498</w:t>
      </w:r>
      <w:r w:rsidR="002F19CF">
        <w:rPr>
          <w:rFonts w:ascii="Courier New" w:hAnsi="Courier New" w:cs="Courier New"/>
        </w:rPr>
        <w:t xml:space="preserve"> </w:t>
      </w:r>
      <w:r>
        <w:rPr>
          <w:rFonts w:ascii="Courier New" w:hAnsi="Courier New" w:cs="Courier New"/>
        </w:rPr>
        <w:t>burden hours</w:t>
      </w:r>
      <w:r w:rsidR="002F2CD6">
        <w:rPr>
          <w:rFonts w:ascii="Courier New" w:hAnsi="Courier New" w:cs="Courier New"/>
        </w:rPr>
        <w:t xml:space="preserve"> (1,728 hours or 0.8%)</w:t>
      </w:r>
      <w:r w:rsidRPr="00C20B12">
        <w:rPr>
          <w:rFonts w:ascii="Courier New" w:hAnsi="Courier New" w:cs="Courier New"/>
        </w:rPr>
        <w:t xml:space="preserve">. </w:t>
      </w:r>
    </w:p>
    <w:p w14:paraId="169BEADA" w14:textId="5ABEF6A7" w:rsidR="004860F1" w:rsidRDefault="004860F1" w:rsidP="002F19CF">
      <w:pPr>
        <w:autoSpaceDE w:val="0"/>
        <w:autoSpaceDN w:val="0"/>
        <w:adjustRightInd w:val="0"/>
        <w:spacing w:line="480" w:lineRule="auto"/>
        <w:ind w:firstLine="360"/>
        <w:rPr>
          <w:rFonts w:ascii="Courier New" w:hAnsi="Courier New" w:cs="Courier New"/>
        </w:rPr>
      </w:pPr>
      <w:r w:rsidRPr="00626593">
        <w:rPr>
          <w:rFonts w:ascii="Courier New" w:hAnsi="Courier New" w:cs="Courier New"/>
        </w:rPr>
        <w:t xml:space="preserve">CDC is requesting </w:t>
      </w:r>
      <w:r>
        <w:rPr>
          <w:rFonts w:ascii="Courier New" w:hAnsi="Courier New" w:cs="Courier New"/>
        </w:rPr>
        <w:t xml:space="preserve">the following revisions </w:t>
      </w:r>
      <w:r w:rsidRPr="00626593">
        <w:rPr>
          <w:rFonts w:ascii="Courier New" w:hAnsi="Courier New" w:cs="Courier New"/>
        </w:rPr>
        <w:t xml:space="preserve">to adjust the variables </w:t>
      </w:r>
      <w:r w:rsidR="002F19CF">
        <w:rPr>
          <w:rFonts w:ascii="Courier New" w:hAnsi="Courier New" w:cs="Courier New"/>
        </w:rPr>
        <w:t xml:space="preserve">from the most recently approved change request </w:t>
      </w:r>
      <w:r w:rsidR="0099250D">
        <w:rPr>
          <w:rFonts w:ascii="Courier New" w:hAnsi="Courier New" w:cs="Courier New"/>
        </w:rPr>
        <w:t xml:space="preserve">(May 25, 2018) </w:t>
      </w:r>
      <w:r w:rsidR="002F19CF">
        <w:rPr>
          <w:rFonts w:ascii="Courier New" w:hAnsi="Courier New" w:cs="Courier New"/>
        </w:rPr>
        <w:t xml:space="preserve">in </w:t>
      </w:r>
      <w:r w:rsidRPr="00626593">
        <w:rPr>
          <w:rFonts w:ascii="Courier New" w:hAnsi="Courier New" w:cs="Courier New"/>
        </w:rPr>
        <w:t>the following ways:</w:t>
      </w:r>
    </w:p>
    <w:p w14:paraId="7E7E153C" w14:textId="52630081" w:rsidR="0099250D" w:rsidRDefault="0099250D" w:rsidP="0036763C">
      <w:pPr>
        <w:pStyle w:val="ListParagraph"/>
        <w:numPr>
          <w:ilvl w:val="0"/>
          <w:numId w:val="35"/>
        </w:numPr>
        <w:autoSpaceDE w:val="0"/>
        <w:autoSpaceDN w:val="0"/>
        <w:adjustRightInd w:val="0"/>
        <w:spacing w:line="480" w:lineRule="auto"/>
        <w:rPr>
          <w:rFonts w:ascii="Courier New" w:hAnsi="Courier New" w:cs="Courier New"/>
        </w:rPr>
      </w:pPr>
      <w:r>
        <w:rPr>
          <w:rFonts w:ascii="Courier New" w:hAnsi="Courier New" w:cs="Courier New"/>
        </w:rPr>
        <w:t>Remove</w:t>
      </w:r>
      <w:r w:rsidR="00F37C26">
        <w:rPr>
          <w:rFonts w:ascii="Courier New" w:hAnsi="Courier New" w:cs="Courier New"/>
        </w:rPr>
        <w:t>d</w:t>
      </w:r>
      <w:r>
        <w:rPr>
          <w:rFonts w:ascii="Courier New" w:hAnsi="Courier New" w:cs="Courier New"/>
        </w:rPr>
        <w:t xml:space="preserve"> 48 health department budget allocation variables associated with </w:t>
      </w:r>
      <w:r w:rsidR="00F37C26">
        <w:rPr>
          <w:rFonts w:ascii="Courier New" w:hAnsi="Courier New" w:cs="Courier New"/>
        </w:rPr>
        <w:t xml:space="preserve">the </w:t>
      </w:r>
      <w:r>
        <w:rPr>
          <w:rFonts w:ascii="Courier New" w:hAnsi="Courier New" w:cs="Courier New"/>
        </w:rPr>
        <w:t xml:space="preserve">previous </w:t>
      </w:r>
      <w:r w:rsidR="00F37C26">
        <w:rPr>
          <w:rFonts w:ascii="Courier New" w:hAnsi="Courier New" w:cs="Courier New"/>
        </w:rPr>
        <w:t xml:space="preserve">health department </w:t>
      </w:r>
      <w:r>
        <w:rPr>
          <w:rFonts w:ascii="Courier New" w:hAnsi="Courier New" w:cs="Courier New"/>
        </w:rPr>
        <w:t xml:space="preserve">funding </w:t>
      </w:r>
      <w:r w:rsidR="00F37C26">
        <w:rPr>
          <w:rFonts w:ascii="Courier New" w:hAnsi="Courier New" w:cs="Courier New"/>
        </w:rPr>
        <w:t>(PS12-1201)</w:t>
      </w:r>
      <w:r>
        <w:rPr>
          <w:rFonts w:ascii="Courier New" w:hAnsi="Courier New" w:cs="Courier New"/>
        </w:rPr>
        <w:t>.</w:t>
      </w:r>
    </w:p>
    <w:p w14:paraId="4E01670E" w14:textId="18F6EB44" w:rsidR="0036763C" w:rsidRPr="003D0192" w:rsidRDefault="0099250D">
      <w:pPr>
        <w:pStyle w:val="ListParagraph"/>
        <w:numPr>
          <w:ilvl w:val="0"/>
          <w:numId w:val="35"/>
        </w:numPr>
        <w:autoSpaceDE w:val="0"/>
        <w:autoSpaceDN w:val="0"/>
        <w:adjustRightInd w:val="0"/>
        <w:spacing w:line="480" w:lineRule="auto"/>
        <w:rPr>
          <w:rFonts w:ascii="Courier New" w:hAnsi="Courier New" w:cs="Courier New"/>
        </w:rPr>
      </w:pPr>
      <w:r w:rsidRPr="003D0192">
        <w:rPr>
          <w:rFonts w:ascii="Courier New" w:hAnsi="Courier New" w:cs="Courier New"/>
        </w:rPr>
        <w:t>Add</w:t>
      </w:r>
      <w:r w:rsidR="00F37C26" w:rsidRPr="003D0192">
        <w:rPr>
          <w:rFonts w:ascii="Courier New" w:hAnsi="Courier New" w:cs="Courier New"/>
        </w:rPr>
        <w:t>ed</w:t>
      </w:r>
      <w:r w:rsidRPr="003D0192">
        <w:rPr>
          <w:rFonts w:ascii="Courier New" w:hAnsi="Courier New" w:cs="Courier New"/>
        </w:rPr>
        <w:t xml:space="preserve"> 83 health department budget reporting variables</w:t>
      </w:r>
      <w:r w:rsidR="003D0192" w:rsidRPr="003D0192">
        <w:rPr>
          <w:rFonts w:ascii="Courier New" w:hAnsi="Courier New" w:cs="Courier New"/>
        </w:rPr>
        <w:t>.</w:t>
      </w:r>
      <w:r w:rsidR="003D0192">
        <w:rPr>
          <w:rFonts w:ascii="Courier New" w:hAnsi="Courier New" w:cs="Courier New"/>
        </w:rPr>
        <w:t xml:space="preserve"> Health departments will be required to </w:t>
      </w:r>
      <w:r w:rsidR="003D0192" w:rsidRPr="003D0192">
        <w:rPr>
          <w:rFonts w:ascii="Courier New" w:hAnsi="Courier New" w:cs="Courier New"/>
        </w:rPr>
        <w:t xml:space="preserve">annually </w:t>
      </w:r>
      <w:r w:rsidR="003D0192">
        <w:rPr>
          <w:rFonts w:ascii="Courier New" w:hAnsi="Courier New" w:cs="Courier New"/>
        </w:rPr>
        <w:t xml:space="preserve">estimate </w:t>
      </w:r>
      <w:r w:rsidR="003D0192" w:rsidRPr="003D0192">
        <w:rPr>
          <w:rFonts w:ascii="Courier New" w:hAnsi="Courier New" w:cs="Courier New"/>
        </w:rPr>
        <w:t>the percentage of their overall funding allocated and expended for 11 required core strategies and activities associated with the new integrated health department funding awarded in January 2018 (PS18-1802).</w:t>
      </w:r>
      <w:r w:rsidR="00D91274">
        <w:rPr>
          <w:rFonts w:ascii="Courier New" w:hAnsi="Courier New" w:cs="Courier New"/>
        </w:rPr>
        <w:t xml:space="preserve"> </w:t>
      </w:r>
      <w:r w:rsidR="001B544E">
        <w:rPr>
          <w:rFonts w:ascii="Courier New" w:hAnsi="Courier New" w:cs="Courier New"/>
        </w:rPr>
        <w:t>Although this represents an increase of 35 budget related variables, we anticipate no additional data collection burden since it is likely these data are already being collected by health departments and we are requesting estimated percentages rather than dollar figures annually.</w:t>
      </w:r>
      <w:r w:rsidR="003D0192" w:rsidRPr="003D0192">
        <w:rPr>
          <w:rFonts w:ascii="Courier New" w:hAnsi="Courier New" w:cs="Courier New"/>
        </w:rPr>
        <w:t xml:space="preserve">  </w:t>
      </w:r>
    </w:p>
    <w:p w14:paraId="6F57A7D3" w14:textId="0414CBCD" w:rsidR="008B11D6" w:rsidRDefault="003D0192" w:rsidP="004E362D">
      <w:pPr>
        <w:pStyle w:val="ListParagraph"/>
        <w:numPr>
          <w:ilvl w:val="0"/>
          <w:numId w:val="35"/>
        </w:numPr>
        <w:autoSpaceDE w:val="0"/>
        <w:autoSpaceDN w:val="0"/>
        <w:adjustRightInd w:val="0"/>
        <w:spacing w:line="480" w:lineRule="auto"/>
        <w:rPr>
          <w:rFonts w:ascii="Courier New" w:hAnsi="Courier New" w:cs="Courier New"/>
        </w:rPr>
      </w:pPr>
      <w:r>
        <w:rPr>
          <w:rFonts w:ascii="Courier New" w:hAnsi="Courier New" w:cs="Courier New"/>
        </w:rPr>
        <w:t xml:space="preserve">Removed 13 of the 15 system-level variables associated with the schema for those health departments that upload data into EvaluationWeb. </w:t>
      </w:r>
    </w:p>
    <w:p w14:paraId="2CDB2B53" w14:textId="7626326D" w:rsidR="00732141" w:rsidRPr="00732141" w:rsidRDefault="00732141" w:rsidP="00732141">
      <w:pPr>
        <w:pStyle w:val="ListParagraph"/>
        <w:numPr>
          <w:ilvl w:val="0"/>
          <w:numId w:val="35"/>
        </w:numPr>
        <w:autoSpaceDE w:val="0"/>
        <w:autoSpaceDN w:val="0"/>
        <w:adjustRightInd w:val="0"/>
        <w:spacing w:line="480" w:lineRule="auto"/>
        <w:rPr>
          <w:rFonts w:ascii="Courier New" w:hAnsi="Courier New" w:cs="Courier New"/>
        </w:rPr>
      </w:pPr>
      <w:r>
        <w:rPr>
          <w:rFonts w:ascii="Courier New" w:hAnsi="Courier New" w:cs="Courier New"/>
        </w:rPr>
        <w:t>A</w:t>
      </w:r>
      <w:r w:rsidRPr="00732141">
        <w:rPr>
          <w:rFonts w:ascii="Courier New" w:hAnsi="Courier New" w:cs="Courier New"/>
        </w:rPr>
        <w:t>dded one additional variable to further ascertain priority populations (sex with a transgender person).</w:t>
      </w:r>
    </w:p>
    <w:p w14:paraId="01588FB1" w14:textId="23AC355C" w:rsidR="004860F1" w:rsidRPr="006613AA" w:rsidRDefault="004860F1" w:rsidP="004860F1">
      <w:pPr>
        <w:autoSpaceDE w:val="0"/>
        <w:autoSpaceDN w:val="0"/>
        <w:adjustRightInd w:val="0"/>
        <w:spacing w:line="480" w:lineRule="auto"/>
        <w:ind w:firstLine="720"/>
        <w:rPr>
          <w:rFonts w:ascii="Courier New" w:hAnsi="Courier New" w:cs="Courier New"/>
        </w:rPr>
      </w:pPr>
      <w:r w:rsidRPr="006613AA">
        <w:rPr>
          <w:rFonts w:ascii="Courier New" w:hAnsi="Courier New" w:cs="Courier New"/>
        </w:rPr>
        <w:t xml:space="preserve">The revised variable set is in </w:t>
      </w:r>
      <w:r w:rsidRPr="006613AA">
        <w:rPr>
          <w:rFonts w:ascii="Courier New" w:hAnsi="Courier New" w:cs="Courier New"/>
          <w:b/>
        </w:rPr>
        <w:t>Attachment 5</w:t>
      </w:r>
      <w:r>
        <w:rPr>
          <w:rFonts w:ascii="Courier New" w:hAnsi="Courier New" w:cs="Courier New"/>
          <w:b/>
        </w:rPr>
        <w:t>A and Attachment 5B</w:t>
      </w:r>
      <w:r w:rsidRPr="006613AA">
        <w:rPr>
          <w:rFonts w:ascii="Courier New" w:hAnsi="Courier New" w:cs="Courier New"/>
        </w:rPr>
        <w:t xml:space="preserve">. </w:t>
      </w:r>
      <w:r w:rsidR="00732141">
        <w:rPr>
          <w:rFonts w:ascii="Courier New" w:hAnsi="Courier New" w:cs="Courier New"/>
        </w:rPr>
        <w:t xml:space="preserve">The variables no longer required are listed in </w:t>
      </w:r>
      <w:r w:rsidR="00732141" w:rsidRPr="00732141">
        <w:rPr>
          <w:rFonts w:ascii="Courier New" w:hAnsi="Courier New" w:cs="Courier New"/>
          <w:b/>
        </w:rPr>
        <w:t>Attachment 5C</w:t>
      </w:r>
      <w:r w:rsidR="00732141" w:rsidRPr="00732141">
        <w:rPr>
          <w:rFonts w:ascii="Courier New" w:hAnsi="Courier New" w:cs="Courier New"/>
        </w:rPr>
        <w:t>.</w:t>
      </w:r>
    </w:p>
    <w:p w14:paraId="46FE2F35" w14:textId="44B8C1C2" w:rsidR="00C20B12" w:rsidRPr="00C20B12" w:rsidRDefault="00F11DBF" w:rsidP="00C21843">
      <w:pPr>
        <w:spacing w:before="120" w:line="480" w:lineRule="auto"/>
        <w:ind w:firstLine="720"/>
        <w:rPr>
          <w:rFonts w:ascii="Courier New" w:hAnsi="Courier New" w:cs="Courier New"/>
        </w:rPr>
      </w:pPr>
      <w:r>
        <w:rPr>
          <w:rFonts w:ascii="Courier New" w:hAnsi="Courier New" w:cs="Courier New"/>
        </w:rPr>
        <w:t>T</w:t>
      </w:r>
      <w:r w:rsidR="0003300D">
        <w:rPr>
          <w:rFonts w:ascii="Courier New" w:hAnsi="Courier New" w:cs="Courier New"/>
        </w:rPr>
        <w:t xml:space="preserve">he costs above the normal cost of doing business are covered by the CDC funding rather than imposing </w:t>
      </w:r>
      <w:r w:rsidR="006256C4">
        <w:rPr>
          <w:rFonts w:ascii="Courier New" w:hAnsi="Courier New" w:cs="Courier New"/>
        </w:rPr>
        <w:t xml:space="preserve">a financial cost on the </w:t>
      </w:r>
      <w:r w:rsidR="00C3656C">
        <w:rPr>
          <w:rFonts w:ascii="Courier New" w:hAnsi="Courier New" w:cs="Courier New"/>
        </w:rPr>
        <w:t>recipient</w:t>
      </w:r>
      <w:r w:rsidR="006256C4">
        <w:rPr>
          <w:rFonts w:ascii="Courier New" w:hAnsi="Courier New" w:cs="Courier New"/>
        </w:rPr>
        <w:t>.</w:t>
      </w:r>
      <w:r w:rsidR="0003300D">
        <w:rPr>
          <w:rFonts w:ascii="Courier New" w:hAnsi="Courier New" w:cs="Courier New"/>
        </w:rPr>
        <w:t xml:space="preserve"> </w:t>
      </w:r>
      <w:r w:rsidR="006256C4">
        <w:rPr>
          <w:rFonts w:ascii="Courier New" w:hAnsi="Courier New" w:cs="Courier New"/>
        </w:rPr>
        <w:t>A</w:t>
      </w:r>
      <w:r w:rsidR="0003300D">
        <w:rPr>
          <w:rFonts w:ascii="Courier New" w:hAnsi="Courier New" w:cs="Courier New"/>
        </w:rPr>
        <w:t>ll of these data collections will be part of HIV prevention programs funded by CDC so that even the hours spent collecting the data are part of the CDC funded activities, so</w:t>
      </w:r>
      <w:r w:rsidR="00F045A5">
        <w:rPr>
          <w:rFonts w:ascii="Courier New" w:hAnsi="Courier New" w:cs="Courier New"/>
        </w:rPr>
        <w:t>,</w:t>
      </w:r>
      <w:r w:rsidR="0003300D">
        <w:rPr>
          <w:rFonts w:ascii="Courier New" w:hAnsi="Courier New" w:cs="Courier New"/>
        </w:rPr>
        <w:t xml:space="preserve"> in effect, there is no burden</w:t>
      </w:r>
      <w:r w:rsidR="006256C4">
        <w:rPr>
          <w:rFonts w:ascii="Courier New" w:hAnsi="Courier New" w:cs="Courier New"/>
        </w:rPr>
        <w:t>.</w:t>
      </w:r>
      <w:r w:rsidR="0003300D">
        <w:rPr>
          <w:rFonts w:ascii="Courier New" w:hAnsi="Courier New" w:cs="Courier New"/>
        </w:rPr>
        <w:t xml:space="preserve"> These activities should be made visible to OMB through the normal program announcement approval process, so that OMB is aware of the programs that are covered under this ICR.</w:t>
      </w:r>
      <w:r w:rsidR="008909A6">
        <w:rPr>
          <w:rFonts w:ascii="Courier New" w:hAnsi="Courier New" w:cs="Courier New"/>
        </w:rPr>
        <w:t xml:space="preserve"> </w:t>
      </w:r>
      <w:r w:rsidR="0003300D">
        <w:rPr>
          <w:rFonts w:ascii="Courier New" w:hAnsi="Courier New" w:cs="Courier New"/>
        </w:rPr>
        <w:t xml:space="preserve"> </w:t>
      </w:r>
    </w:p>
    <w:p w14:paraId="2065CDE9" w14:textId="77777777" w:rsidR="00A42AF3" w:rsidRPr="00A42AF3" w:rsidRDefault="00AD720D" w:rsidP="003D6F38">
      <w:pPr>
        <w:spacing w:before="120" w:line="480" w:lineRule="auto"/>
        <w:rPr>
          <w:rFonts w:ascii="Courier New" w:hAnsi="Courier New" w:cs="Courier New"/>
          <w:b/>
        </w:rPr>
      </w:pPr>
      <w:r w:rsidRPr="00933946">
        <w:rPr>
          <w:rFonts w:ascii="Courier New" w:hAnsi="Courier New" w:cs="Courier New"/>
          <w:b/>
        </w:rPr>
        <w:t>16. Plans for Tabulation and Publication and Project Time Schedule</w:t>
      </w:r>
      <w:r w:rsidRPr="003513DD">
        <w:rPr>
          <w:rFonts w:ascii="Courier New" w:hAnsi="Courier New" w:cs="Courier New"/>
          <w:b/>
          <w:color w:val="FF0000"/>
        </w:rPr>
        <w:t xml:space="preserve"> </w:t>
      </w:r>
    </w:p>
    <w:p w14:paraId="7C992C52" w14:textId="77777777" w:rsidR="00A42AF3" w:rsidRPr="00A42AF3" w:rsidRDefault="00A42AF3" w:rsidP="00C21843">
      <w:pPr>
        <w:spacing w:before="120" w:line="480" w:lineRule="auto"/>
        <w:ind w:firstLine="720"/>
        <w:rPr>
          <w:rFonts w:ascii="Courier New" w:hAnsi="Courier New" w:cs="Courier New"/>
        </w:rPr>
      </w:pPr>
      <w:r w:rsidRPr="00A42AF3">
        <w:rPr>
          <w:rFonts w:ascii="Courier New" w:hAnsi="Courier New" w:cs="Courier New"/>
        </w:rPr>
        <w:t xml:space="preserve">Data </w:t>
      </w:r>
      <w:r w:rsidR="00381744">
        <w:rPr>
          <w:rFonts w:ascii="Courier New" w:hAnsi="Courier New" w:cs="Courier New"/>
        </w:rPr>
        <w:t>are</w:t>
      </w:r>
      <w:r w:rsidRPr="00A42AF3">
        <w:rPr>
          <w:rFonts w:ascii="Courier New" w:hAnsi="Courier New" w:cs="Courier New"/>
        </w:rPr>
        <w:t xml:space="preserve"> </w:t>
      </w:r>
      <w:r>
        <w:rPr>
          <w:rFonts w:ascii="Courier New" w:hAnsi="Courier New" w:cs="Courier New"/>
        </w:rPr>
        <w:t>being collected under the existing approved ICR, and is anticipated to continue</w:t>
      </w:r>
      <w:r w:rsidR="00DF4ABA">
        <w:rPr>
          <w:rFonts w:ascii="Courier New" w:hAnsi="Courier New" w:cs="Courier New"/>
        </w:rPr>
        <w:t xml:space="preserve"> </w:t>
      </w:r>
      <w:r w:rsidR="00413305">
        <w:rPr>
          <w:rFonts w:ascii="Courier New" w:hAnsi="Courier New" w:cs="Courier New"/>
        </w:rPr>
        <w:t>semiannually</w:t>
      </w:r>
      <w:r w:rsidR="00DF4ABA">
        <w:rPr>
          <w:rFonts w:ascii="Courier New" w:hAnsi="Courier New" w:cs="Courier New"/>
        </w:rPr>
        <w:t xml:space="preserve"> </w:t>
      </w:r>
      <w:r w:rsidR="00DD2D16">
        <w:rPr>
          <w:rFonts w:ascii="Courier New" w:hAnsi="Courier New" w:cs="Courier New"/>
        </w:rPr>
        <w:t xml:space="preserve">for the 3 year requested approval period </w:t>
      </w:r>
      <w:r>
        <w:rPr>
          <w:rFonts w:ascii="Courier New" w:hAnsi="Courier New" w:cs="Courier New"/>
        </w:rPr>
        <w:t>without interruption if this ICR is approved.</w:t>
      </w:r>
    </w:p>
    <w:p w14:paraId="1B464D56" w14:textId="77777777" w:rsidR="00A42AF3" w:rsidRPr="00A42AF3" w:rsidRDefault="00A42AF3" w:rsidP="00C21843">
      <w:pPr>
        <w:spacing w:before="120" w:line="480" w:lineRule="auto"/>
        <w:ind w:firstLine="720"/>
        <w:rPr>
          <w:rFonts w:ascii="Courier New" w:hAnsi="Courier New" w:cs="Courier New"/>
        </w:rPr>
      </w:pPr>
      <w:r>
        <w:rPr>
          <w:rFonts w:ascii="Courier New" w:hAnsi="Courier New" w:cs="Courier New"/>
        </w:rPr>
        <w:t>A</w:t>
      </w:r>
      <w:r w:rsidRPr="00A42AF3">
        <w:rPr>
          <w:rFonts w:ascii="Courier New" w:hAnsi="Courier New" w:cs="Courier New"/>
        </w:rPr>
        <w:t xml:space="preserve">nalysis </w:t>
      </w:r>
      <w:r w:rsidR="00DF4ABA">
        <w:rPr>
          <w:rFonts w:ascii="Courier New" w:hAnsi="Courier New" w:cs="Courier New"/>
        </w:rPr>
        <w:t>is</w:t>
      </w:r>
      <w:r w:rsidRPr="00A42AF3">
        <w:rPr>
          <w:rFonts w:ascii="Courier New" w:hAnsi="Courier New" w:cs="Courier New"/>
        </w:rPr>
        <w:t xml:space="preserve"> focused on improving program monitoring, conducting national analysis of HIV prevention programs, identifying needs for prevention research and evaluation studies, and responding to data requests from Congress and the Executive Branch. </w:t>
      </w:r>
      <w:r w:rsidR="00DF4ABA">
        <w:rPr>
          <w:rFonts w:ascii="Courier New" w:hAnsi="Courier New" w:cs="Courier New"/>
        </w:rPr>
        <w:t xml:space="preserve">All of these activities are currently in process. </w:t>
      </w:r>
      <w:r w:rsidR="00F44B60">
        <w:rPr>
          <w:rFonts w:ascii="Courier New" w:hAnsi="Courier New" w:cs="Courier New"/>
        </w:rPr>
        <w:t>Annual reports on the data, starting with reports on the 2009</w:t>
      </w:r>
      <w:r w:rsidR="00DD2D16">
        <w:rPr>
          <w:rFonts w:ascii="Courier New" w:hAnsi="Courier New" w:cs="Courier New"/>
        </w:rPr>
        <w:t>-</w:t>
      </w:r>
      <w:r w:rsidR="00162783">
        <w:rPr>
          <w:rFonts w:ascii="Courier New" w:hAnsi="Courier New" w:cs="Courier New"/>
        </w:rPr>
        <w:t>2</w:t>
      </w:r>
      <w:r w:rsidR="00DD2D16">
        <w:rPr>
          <w:rFonts w:ascii="Courier New" w:hAnsi="Courier New" w:cs="Courier New"/>
        </w:rPr>
        <w:t>010</w:t>
      </w:r>
      <w:r w:rsidR="00F44B60">
        <w:rPr>
          <w:rFonts w:ascii="Courier New" w:hAnsi="Courier New" w:cs="Courier New"/>
        </w:rPr>
        <w:t xml:space="preserve"> data, </w:t>
      </w:r>
      <w:r w:rsidR="00DD2D16">
        <w:rPr>
          <w:rFonts w:ascii="Courier New" w:hAnsi="Courier New" w:cs="Courier New"/>
        </w:rPr>
        <w:t>have been produced or are in production for more recent years</w:t>
      </w:r>
      <w:r w:rsidR="00F44B60">
        <w:rPr>
          <w:rFonts w:ascii="Courier New" w:hAnsi="Courier New" w:cs="Courier New"/>
        </w:rPr>
        <w:t xml:space="preserve">. </w:t>
      </w:r>
      <w:r>
        <w:rPr>
          <w:rFonts w:ascii="Courier New" w:hAnsi="Courier New" w:cs="Courier New"/>
        </w:rPr>
        <w:t>NHM&amp;E d</w:t>
      </w:r>
      <w:r w:rsidRPr="00A42AF3">
        <w:rPr>
          <w:rFonts w:ascii="Courier New" w:hAnsi="Courier New" w:cs="Courier New"/>
        </w:rPr>
        <w:t>ata will also be analyzed in conjunction with data from other Division of HIV/AIDS Prevention (DHAP) collection systems for enhanced monitoring of the HIV epidemic.</w:t>
      </w:r>
      <w:r w:rsidR="008909A6">
        <w:rPr>
          <w:rFonts w:ascii="Courier New" w:hAnsi="Courier New" w:cs="Courier New"/>
        </w:rPr>
        <w:t xml:space="preserve"> </w:t>
      </w:r>
    </w:p>
    <w:p w14:paraId="7311A658" w14:textId="7EEDFB4D" w:rsidR="00A42AF3" w:rsidRDefault="00A42AF3" w:rsidP="00C21843">
      <w:pPr>
        <w:spacing w:before="120" w:line="480" w:lineRule="auto"/>
        <w:ind w:firstLine="720"/>
        <w:rPr>
          <w:rFonts w:ascii="Courier New" w:hAnsi="Courier New" w:cs="Courier New"/>
        </w:rPr>
      </w:pPr>
      <w:r w:rsidRPr="00A42AF3">
        <w:rPr>
          <w:rFonts w:ascii="Courier New" w:hAnsi="Courier New" w:cs="Courier New"/>
        </w:rPr>
        <w:t xml:space="preserve">In addition, </w:t>
      </w:r>
      <w:r>
        <w:rPr>
          <w:rFonts w:ascii="Courier New" w:hAnsi="Courier New" w:cs="Courier New"/>
        </w:rPr>
        <w:t>NHM&amp;E</w:t>
      </w:r>
      <w:r w:rsidRPr="00A42AF3">
        <w:rPr>
          <w:rFonts w:ascii="Courier New" w:hAnsi="Courier New" w:cs="Courier New"/>
        </w:rPr>
        <w:t xml:space="preserve"> data </w:t>
      </w:r>
      <w:r w:rsidR="002E11E2">
        <w:rPr>
          <w:rFonts w:ascii="Courier New" w:hAnsi="Courier New" w:cs="Courier New"/>
        </w:rPr>
        <w:t>are</w:t>
      </w:r>
      <w:r w:rsidR="00DD2D16">
        <w:rPr>
          <w:rFonts w:ascii="Courier New" w:hAnsi="Courier New" w:cs="Courier New"/>
        </w:rPr>
        <w:t xml:space="preserve"> being</w:t>
      </w:r>
      <w:r w:rsidRPr="00A42AF3">
        <w:rPr>
          <w:rFonts w:ascii="Courier New" w:hAnsi="Courier New" w:cs="Courier New"/>
        </w:rPr>
        <w:t xml:space="preserve"> used to improve knowledge of local prevention practices, implementation of effective HIV prevention interventions, adherence to program reporting requirements</w:t>
      </w:r>
      <w:r w:rsidR="00DD2D16">
        <w:rPr>
          <w:rFonts w:ascii="Courier New" w:hAnsi="Courier New" w:cs="Courier New"/>
        </w:rPr>
        <w:t>, and compliance with the National HIV/AIDS Strategy</w:t>
      </w:r>
      <w:r w:rsidRPr="00A42AF3">
        <w:rPr>
          <w:rFonts w:ascii="Courier New" w:hAnsi="Courier New" w:cs="Courier New"/>
        </w:rPr>
        <w:t xml:space="preserve">. Reports generated by the system </w:t>
      </w:r>
      <w:r w:rsidR="00DF4ABA">
        <w:rPr>
          <w:rFonts w:ascii="Courier New" w:hAnsi="Courier New" w:cs="Courier New"/>
        </w:rPr>
        <w:t>i</w:t>
      </w:r>
      <w:r w:rsidRPr="00A42AF3">
        <w:rPr>
          <w:rFonts w:ascii="Courier New" w:hAnsi="Courier New" w:cs="Courier New"/>
        </w:rPr>
        <w:t xml:space="preserve">nclude reports for quality assurance, comparison of planned activities or expenditures to actual activities or expenditures, data for calculating required performance indicators, data on specific interventions, data for contract monitoring, and data for assessing needs. These types of reports </w:t>
      </w:r>
      <w:r w:rsidR="00DF4ABA">
        <w:rPr>
          <w:rFonts w:ascii="Courier New" w:hAnsi="Courier New" w:cs="Courier New"/>
        </w:rPr>
        <w:t>are</w:t>
      </w:r>
      <w:r w:rsidRPr="00A42AF3">
        <w:rPr>
          <w:rFonts w:ascii="Courier New" w:hAnsi="Courier New" w:cs="Courier New"/>
        </w:rPr>
        <w:t xml:space="preserve"> available on the </w:t>
      </w:r>
      <w:r w:rsidR="00C3656C">
        <w:rPr>
          <w:rFonts w:ascii="Courier New" w:hAnsi="Courier New" w:cs="Courier New"/>
        </w:rPr>
        <w:t>recipient</w:t>
      </w:r>
      <w:r w:rsidRPr="00A42AF3">
        <w:rPr>
          <w:rFonts w:ascii="Courier New" w:hAnsi="Courier New" w:cs="Courier New"/>
        </w:rPr>
        <w:t>, jurisdiction, or national level.</w:t>
      </w:r>
    </w:p>
    <w:p w14:paraId="07277077" w14:textId="77777777" w:rsidR="00AD720D" w:rsidRPr="00933946" w:rsidRDefault="00AD720D" w:rsidP="003D6F38">
      <w:pPr>
        <w:spacing w:before="120" w:line="480" w:lineRule="auto"/>
        <w:rPr>
          <w:rFonts w:ascii="Courier New" w:hAnsi="Courier New" w:cs="Courier New"/>
          <w:b/>
        </w:rPr>
      </w:pPr>
      <w:r w:rsidRPr="00933946">
        <w:rPr>
          <w:rFonts w:ascii="Courier New" w:hAnsi="Courier New" w:cs="Courier New"/>
          <w:b/>
        </w:rPr>
        <w:t>17. Reason(s) Display of OMB Expiration Date is Inappropriate</w:t>
      </w:r>
    </w:p>
    <w:p w14:paraId="0F122753" w14:textId="77777777" w:rsidR="0041096E" w:rsidRDefault="0041096E" w:rsidP="003D6F38">
      <w:pPr>
        <w:spacing w:line="480" w:lineRule="auto"/>
        <w:rPr>
          <w:rFonts w:ascii="Courier New" w:hAnsi="Courier New" w:cs="Courier New"/>
        </w:rPr>
      </w:pPr>
      <w:r w:rsidRPr="0041096E">
        <w:rPr>
          <w:rFonts w:ascii="Courier New" w:hAnsi="Courier New" w:cs="Courier New"/>
        </w:rPr>
        <w:t>Not applicable.</w:t>
      </w:r>
      <w:r w:rsidR="008909A6">
        <w:rPr>
          <w:rFonts w:ascii="Courier New" w:hAnsi="Courier New" w:cs="Courier New"/>
        </w:rPr>
        <w:t xml:space="preserve"> </w:t>
      </w:r>
    </w:p>
    <w:p w14:paraId="467B676E" w14:textId="77777777" w:rsidR="00AE18DD" w:rsidRPr="00933946" w:rsidRDefault="00AD720D" w:rsidP="003D6F38">
      <w:pPr>
        <w:spacing w:before="120" w:line="480" w:lineRule="auto"/>
        <w:rPr>
          <w:rFonts w:ascii="Courier New" w:hAnsi="Courier New" w:cs="Courier New"/>
          <w:b/>
        </w:rPr>
      </w:pPr>
      <w:r w:rsidRPr="00933946">
        <w:rPr>
          <w:rFonts w:ascii="Courier New" w:hAnsi="Courier New" w:cs="Courier New"/>
          <w:b/>
        </w:rPr>
        <w:t xml:space="preserve">18. Exceptions to Certification for Paperwork Reduction Act (PRA) Submissions </w:t>
      </w:r>
      <w:bookmarkStart w:id="3" w:name="OLE_LINK1"/>
      <w:bookmarkStart w:id="4" w:name="OLE_LINK2"/>
      <w:r w:rsidR="00520AC3" w:rsidRPr="00933946">
        <w:rPr>
          <w:rFonts w:ascii="Courier New" w:hAnsi="Courier New" w:cs="Courier New"/>
          <w:b/>
        </w:rPr>
        <w:fldChar w:fldCharType="begin"/>
      </w:r>
      <w:r w:rsidRPr="00933946">
        <w:rPr>
          <w:rFonts w:ascii="Courier New" w:hAnsi="Courier New" w:cs="Courier New"/>
          <w:b/>
        </w:rPr>
        <w:instrText xml:space="preserve"> HYPERLINK "http://ecfr.gpoaccess.gov/cgi/t/text/text-idx?c=ecfr&amp;sid=3e641ef7952f1515311c839278386ed2&amp;rgn=div5&amp;view=text&amp;node=5:3.0.2.3.9&amp;idno=5" \l "5:3.0.2.3.9.0.48.3" </w:instrText>
      </w:r>
      <w:r w:rsidR="00520AC3" w:rsidRPr="00933946">
        <w:rPr>
          <w:rFonts w:ascii="Courier New" w:hAnsi="Courier New" w:cs="Courier New"/>
          <w:b/>
        </w:rPr>
        <w:fldChar w:fldCharType="separate"/>
      </w:r>
      <w:r w:rsidRPr="00933946">
        <w:rPr>
          <w:rStyle w:val="Hyperlink"/>
          <w:rFonts w:ascii="Courier New" w:hAnsi="Courier New" w:cs="Courier New"/>
          <w:b/>
          <w:color w:val="auto"/>
        </w:rPr>
        <w:t>5CFR 1320.3(h)(1)-(10)</w:t>
      </w:r>
      <w:r w:rsidR="00520AC3" w:rsidRPr="00933946">
        <w:rPr>
          <w:rFonts w:ascii="Courier New" w:hAnsi="Courier New" w:cs="Courier New"/>
          <w:b/>
        </w:rPr>
        <w:fldChar w:fldCharType="end"/>
      </w:r>
      <w:bookmarkEnd w:id="3"/>
      <w:bookmarkEnd w:id="4"/>
    </w:p>
    <w:p w14:paraId="073BBD5B" w14:textId="77777777" w:rsidR="00EA71F8" w:rsidRPr="0075227C" w:rsidRDefault="00DD2D16" w:rsidP="0075227C">
      <w:pPr>
        <w:spacing w:line="480" w:lineRule="auto"/>
        <w:ind w:firstLine="720"/>
        <w:rPr>
          <w:rFonts w:ascii="Courier New" w:hAnsi="Courier New" w:cs="Courier New"/>
        </w:rPr>
      </w:pPr>
      <w:r>
        <w:rPr>
          <w:rFonts w:ascii="Courier New" w:hAnsi="Courier New" w:cs="Courier New"/>
        </w:rPr>
        <w:t>There are no exceptions to the certification</w:t>
      </w:r>
      <w:r w:rsidR="0041096E">
        <w:rPr>
          <w:rFonts w:ascii="Courier New" w:hAnsi="Courier New" w:cs="Courier New"/>
        </w:rPr>
        <w:t>.</w:t>
      </w:r>
      <w:r w:rsidR="008909A6">
        <w:rPr>
          <w:rFonts w:ascii="Courier New" w:hAnsi="Courier New" w:cs="Courier New"/>
        </w:rPr>
        <w:t xml:space="preserve"> </w:t>
      </w:r>
    </w:p>
    <w:sectPr w:rsidR="00EA71F8" w:rsidRPr="0075227C" w:rsidSect="00CA5D97">
      <w:footerReference w:type="even" r:id="rId16"/>
      <w:footerReference w:type="default" r:id="rId17"/>
      <w:pgSz w:w="12240" w:h="15840"/>
      <w:pgMar w:top="1440" w:right="117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itgerd, Janet (CDC/OID/NCHHSTP)" w:date="2018-08-20T12:28:00Z" w:initials="HJ(">
    <w:p w14:paraId="18D7736E" w14:textId="053D6331" w:rsidR="00BC41C2" w:rsidRDefault="00BC41C2">
      <w:pPr>
        <w:pStyle w:val="CommentText"/>
      </w:pPr>
      <w:r>
        <w:rPr>
          <w:rStyle w:val="CommentReference"/>
        </w:rPr>
        <w:annotationRef/>
      </w:r>
      <w:r>
        <w:t>We are awaiting PIA review for 2018.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D773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E1ABD" w14:textId="77777777" w:rsidR="00B12366" w:rsidRDefault="00B12366">
      <w:r>
        <w:separator/>
      </w:r>
    </w:p>
  </w:endnote>
  <w:endnote w:type="continuationSeparator" w:id="0">
    <w:p w14:paraId="781CF00E" w14:textId="77777777" w:rsidR="00B12366" w:rsidRDefault="00B1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BF7D" w14:textId="77777777" w:rsidR="00504CD8" w:rsidRDefault="00504CD8"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AED1F7" w14:textId="77777777" w:rsidR="00504CD8" w:rsidRDefault="00504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F58FE" w14:textId="6FCB7DF0" w:rsidR="00504CD8" w:rsidRDefault="00504CD8"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CD9">
      <w:rPr>
        <w:rStyle w:val="PageNumber"/>
        <w:noProof/>
      </w:rPr>
      <w:t>1</w:t>
    </w:r>
    <w:r>
      <w:rPr>
        <w:rStyle w:val="PageNumber"/>
      </w:rPr>
      <w:fldChar w:fldCharType="end"/>
    </w:r>
  </w:p>
  <w:p w14:paraId="3FF5FD3D" w14:textId="77777777" w:rsidR="00504CD8" w:rsidRPr="00EF4748" w:rsidRDefault="00504CD8" w:rsidP="00D5286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1865E" w14:textId="77777777" w:rsidR="00B12366" w:rsidRDefault="00B12366">
      <w:r>
        <w:separator/>
      </w:r>
    </w:p>
  </w:footnote>
  <w:footnote w:type="continuationSeparator" w:id="0">
    <w:p w14:paraId="4B83EE06" w14:textId="77777777" w:rsidR="00B12366" w:rsidRDefault="00B1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618"/>
    <w:multiLevelType w:val="hybridMultilevel"/>
    <w:tmpl w:val="C96CE7EE"/>
    <w:lvl w:ilvl="0" w:tplc="0409000F">
      <w:start w:val="1"/>
      <w:numFmt w:val="decimal"/>
      <w:lvlText w:val="%1."/>
      <w:lvlJc w:val="left"/>
      <w:pPr>
        <w:tabs>
          <w:tab w:val="num" w:pos="540"/>
        </w:tabs>
        <w:ind w:left="540" w:hanging="360"/>
      </w:pPr>
      <w:rPr>
        <w:rFonts w:hint="default"/>
      </w:rPr>
    </w:lvl>
    <w:lvl w:ilvl="1" w:tplc="DE5E473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702CCB"/>
    <w:multiLevelType w:val="hybridMultilevel"/>
    <w:tmpl w:val="A9AE25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E3D03"/>
    <w:multiLevelType w:val="hybridMultilevel"/>
    <w:tmpl w:val="4DCAA1BA"/>
    <w:lvl w:ilvl="0" w:tplc="D294F5B2">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2040"/>
        </w:tabs>
        <w:ind w:left="20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A3E63C3"/>
    <w:multiLevelType w:val="hybridMultilevel"/>
    <w:tmpl w:val="E4844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532C4"/>
    <w:multiLevelType w:val="hybridMultilevel"/>
    <w:tmpl w:val="9654C006"/>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9B4290"/>
    <w:multiLevelType w:val="hybridMultilevel"/>
    <w:tmpl w:val="911E9FD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BA55E2"/>
    <w:multiLevelType w:val="hybridMultilevel"/>
    <w:tmpl w:val="4D74A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CB1F98"/>
    <w:multiLevelType w:val="hybridMultilevel"/>
    <w:tmpl w:val="E5CC5B2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1ED45AD"/>
    <w:multiLevelType w:val="hybridMultilevel"/>
    <w:tmpl w:val="90C44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36C8A"/>
    <w:multiLevelType w:val="multilevel"/>
    <w:tmpl w:val="745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DB4AE1"/>
    <w:multiLevelType w:val="hybridMultilevel"/>
    <w:tmpl w:val="DE480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B4460"/>
    <w:multiLevelType w:val="hybridMultilevel"/>
    <w:tmpl w:val="075EF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D376AA"/>
    <w:multiLevelType w:val="hybridMultilevel"/>
    <w:tmpl w:val="47F4D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D80771"/>
    <w:multiLevelType w:val="hybridMultilevel"/>
    <w:tmpl w:val="6DAA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D5206"/>
    <w:multiLevelType w:val="hybridMultilevel"/>
    <w:tmpl w:val="D710F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41799B"/>
    <w:multiLevelType w:val="hybridMultilevel"/>
    <w:tmpl w:val="089834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8F242B"/>
    <w:multiLevelType w:val="hybridMultilevel"/>
    <w:tmpl w:val="006EF8E6"/>
    <w:lvl w:ilvl="0" w:tplc="172C5CC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7A3A22"/>
    <w:multiLevelType w:val="hybridMultilevel"/>
    <w:tmpl w:val="F864BB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9E6B99"/>
    <w:multiLevelType w:val="hybridMultilevel"/>
    <w:tmpl w:val="2F12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BB7E11"/>
    <w:multiLevelType w:val="hybridMultilevel"/>
    <w:tmpl w:val="C7DE18CC"/>
    <w:lvl w:ilvl="0" w:tplc="CF80EC2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12DE6"/>
    <w:multiLevelType w:val="hybridMultilevel"/>
    <w:tmpl w:val="E3B2A15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B366D6"/>
    <w:multiLevelType w:val="hybridMultilevel"/>
    <w:tmpl w:val="C2D4E75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3">
    <w:nsid w:val="5C707AB4"/>
    <w:multiLevelType w:val="hybridMultilevel"/>
    <w:tmpl w:val="2A80D39A"/>
    <w:lvl w:ilvl="0" w:tplc="04090015">
      <w:start w:val="1"/>
      <w:numFmt w:val="upperLetter"/>
      <w:lvlText w:val="%1."/>
      <w:lvlJc w:val="left"/>
      <w:pPr>
        <w:tabs>
          <w:tab w:val="num" w:pos="720"/>
        </w:tabs>
        <w:ind w:left="720" w:hanging="360"/>
      </w:pPr>
      <w:rPr>
        <w:rFonts w:hint="default"/>
      </w:rPr>
    </w:lvl>
    <w:lvl w:ilvl="1" w:tplc="73388414">
      <w:start w:val="9"/>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65235F"/>
    <w:multiLevelType w:val="hybridMultilevel"/>
    <w:tmpl w:val="8F2AC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77136B"/>
    <w:multiLevelType w:val="hybridMultilevel"/>
    <w:tmpl w:val="82D6C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38006B"/>
    <w:multiLevelType w:val="multilevel"/>
    <w:tmpl w:val="90C448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53859F1"/>
    <w:multiLevelType w:val="hybridMultilevel"/>
    <w:tmpl w:val="7F7A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C6CA8"/>
    <w:multiLevelType w:val="hybridMultilevel"/>
    <w:tmpl w:val="75104CBC"/>
    <w:lvl w:ilvl="0" w:tplc="E2625FD4">
      <w:start w:val="5"/>
      <w:numFmt w:val="decimal"/>
      <w:lvlText w:val="%1."/>
      <w:lvlJc w:val="left"/>
      <w:pPr>
        <w:tabs>
          <w:tab w:val="num" w:pos="420"/>
        </w:tabs>
        <w:ind w:left="420" w:hanging="360"/>
      </w:pPr>
      <w:rPr>
        <w:rFonts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2040"/>
        </w:tabs>
        <w:ind w:left="20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2D043B7E">
      <w:start w:val="1"/>
      <w:numFmt w:val="lowerRoman"/>
      <w:lvlText w:val="(%5)"/>
      <w:lvlJc w:val="left"/>
      <w:pPr>
        <w:tabs>
          <w:tab w:val="num" w:pos="4020"/>
        </w:tabs>
        <w:ind w:left="4020" w:hanging="108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A521409"/>
    <w:multiLevelType w:val="hybridMultilevel"/>
    <w:tmpl w:val="2E9221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34733E"/>
    <w:multiLevelType w:val="hybridMultilevel"/>
    <w:tmpl w:val="9EEEA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124215"/>
    <w:multiLevelType w:val="hybridMultilevel"/>
    <w:tmpl w:val="9EAEF264"/>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3566BFB"/>
    <w:multiLevelType w:val="hybridMultilevel"/>
    <w:tmpl w:val="CDE8F2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DA6A2F"/>
    <w:multiLevelType w:val="hybridMultilevel"/>
    <w:tmpl w:val="BFB04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3B59BC"/>
    <w:multiLevelType w:val="hybridMultilevel"/>
    <w:tmpl w:val="A7ECB380"/>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3"/>
  </w:num>
  <w:num w:numId="3">
    <w:abstractNumId w:val="28"/>
  </w:num>
  <w:num w:numId="4">
    <w:abstractNumId w:val="18"/>
  </w:num>
  <w:num w:numId="5">
    <w:abstractNumId w:val="2"/>
  </w:num>
  <w:num w:numId="6">
    <w:abstractNumId w:val="7"/>
  </w:num>
  <w:num w:numId="7">
    <w:abstractNumId w:val="1"/>
  </w:num>
  <w:num w:numId="8">
    <w:abstractNumId w:val="4"/>
  </w:num>
  <w:num w:numId="9">
    <w:abstractNumId w:val="34"/>
  </w:num>
  <w:num w:numId="10">
    <w:abstractNumId w:val="31"/>
  </w:num>
  <w:num w:numId="11">
    <w:abstractNumId w:val="13"/>
  </w:num>
  <w:num w:numId="12">
    <w:abstractNumId w:val="24"/>
  </w:num>
  <w:num w:numId="13">
    <w:abstractNumId w:val="6"/>
  </w:num>
  <w:num w:numId="14">
    <w:abstractNumId w:val="3"/>
  </w:num>
  <w:num w:numId="15">
    <w:abstractNumId w:val="32"/>
  </w:num>
  <w:num w:numId="16">
    <w:abstractNumId w:val="21"/>
  </w:num>
  <w:num w:numId="17">
    <w:abstractNumId w:val="29"/>
  </w:num>
  <w:num w:numId="18">
    <w:abstractNumId w:val="5"/>
  </w:num>
  <w:num w:numId="19">
    <w:abstractNumId w:val="33"/>
  </w:num>
  <w:num w:numId="20">
    <w:abstractNumId w:val="15"/>
  </w:num>
  <w:num w:numId="21">
    <w:abstractNumId w:val="30"/>
  </w:num>
  <w:num w:numId="22">
    <w:abstractNumId w:val="25"/>
  </w:num>
  <w:num w:numId="23">
    <w:abstractNumId w:val="11"/>
  </w:num>
  <w:num w:numId="24">
    <w:abstractNumId w:val="16"/>
  </w:num>
  <w:num w:numId="25">
    <w:abstractNumId w:val="19"/>
  </w:num>
  <w:num w:numId="26">
    <w:abstractNumId w:val="8"/>
  </w:num>
  <w:num w:numId="27">
    <w:abstractNumId w:val="26"/>
  </w:num>
  <w:num w:numId="28">
    <w:abstractNumId w:val="12"/>
  </w:num>
  <w:num w:numId="29">
    <w:abstractNumId w:val="9"/>
  </w:num>
  <w:num w:numId="30">
    <w:abstractNumId w:val="22"/>
  </w:num>
  <w:num w:numId="31">
    <w:abstractNumId w:val="17"/>
  </w:num>
  <w:num w:numId="32">
    <w:abstractNumId w:val="20"/>
  </w:num>
  <w:num w:numId="33">
    <w:abstractNumId w:val="27"/>
  </w:num>
  <w:num w:numId="34">
    <w:abstractNumId w:val="14"/>
  </w:num>
  <w:num w:numId="35">
    <w:abstractNumId w:val="1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itgerd, Janet (CDC/OID/NCHHSTP)">
    <w15:presenceInfo w15:providerId="AD" w15:userId="S-1-5-21-1207783550-2075000910-922709458-169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6"/>
    <w:rsid w:val="00000363"/>
    <w:rsid w:val="000024CB"/>
    <w:rsid w:val="000052B5"/>
    <w:rsid w:val="00006293"/>
    <w:rsid w:val="00006DDF"/>
    <w:rsid w:val="00010D60"/>
    <w:rsid w:val="00017D28"/>
    <w:rsid w:val="000315D5"/>
    <w:rsid w:val="0003300D"/>
    <w:rsid w:val="00037A48"/>
    <w:rsid w:val="00042A32"/>
    <w:rsid w:val="000436B6"/>
    <w:rsid w:val="0004484D"/>
    <w:rsid w:val="00044B7A"/>
    <w:rsid w:val="00046508"/>
    <w:rsid w:val="0004750B"/>
    <w:rsid w:val="000518F2"/>
    <w:rsid w:val="00052553"/>
    <w:rsid w:val="00054E95"/>
    <w:rsid w:val="00055F9B"/>
    <w:rsid w:val="000614CC"/>
    <w:rsid w:val="0006661C"/>
    <w:rsid w:val="00066856"/>
    <w:rsid w:val="00067230"/>
    <w:rsid w:val="000677EA"/>
    <w:rsid w:val="000702C9"/>
    <w:rsid w:val="0007035D"/>
    <w:rsid w:val="00070517"/>
    <w:rsid w:val="00071338"/>
    <w:rsid w:val="000713D5"/>
    <w:rsid w:val="000736D1"/>
    <w:rsid w:val="0007680D"/>
    <w:rsid w:val="000774D7"/>
    <w:rsid w:val="00077D4F"/>
    <w:rsid w:val="00080262"/>
    <w:rsid w:val="00080395"/>
    <w:rsid w:val="000860D6"/>
    <w:rsid w:val="0008633F"/>
    <w:rsid w:val="0008755D"/>
    <w:rsid w:val="000908E2"/>
    <w:rsid w:val="0009165E"/>
    <w:rsid w:val="00094F7D"/>
    <w:rsid w:val="00095051"/>
    <w:rsid w:val="00095178"/>
    <w:rsid w:val="00095987"/>
    <w:rsid w:val="00095A9B"/>
    <w:rsid w:val="00096F77"/>
    <w:rsid w:val="00097BED"/>
    <w:rsid w:val="000A018A"/>
    <w:rsid w:val="000A43B9"/>
    <w:rsid w:val="000A7729"/>
    <w:rsid w:val="000B16C6"/>
    <w:rsid w:val="000B282A"/>
    <w:rsid w:val="000B43C3"/>
    <w:rsid w:val="000B5991"/>
    <w:rsid w:val="000C18EC"/>
    <w:rsid w:val="000C3BC6"/>
    <w:rsid w:val="000C4209"/>
    <w:rsid w:val="000C5411"/>
    <w:rsid w:val="000D4374"/>
    <w:rsid w:val="000D4B7A"/>
    <w:rsid w:val="000D6297"/>
    <w:rsid w:val="000E3534"/>
    <w:rsid w:val="000E691E"/>
    <w:rsid w:val="00100CC5"/>
    <w:rsid w:val="001028BA"/>
    <w:rsid w:val="00103779"/>
    <w:rsid w:val="00104771"/>
    <w:rsid w:val="0010643B"/>
    <w:rsid w:val="00106A4C"/>
    <w:rsid w:val="001114FF"/>
    <w:rsid w:val="0011151B"/>
    <w:rsid w:val="00113E0A"/>
    <w:rsid w:val="00117371"/>
    <w:rsid w:val="00121759"/>
    <w:rsid w:val="00124561"/>
    <w:rsid w:val="00127208"/>
    <w:rsid w:val="001337B8"/>
    <w:rsid w:val="0013466E"/>
    <w:rsid w:val="001353BB"/>
    <w:rsid w:val="00141D87"/>
    <w:rsid w:val="00141DB8"/>
    <w:rsid w:val="0014442E"/>
    <w:rsid w:val="00144AE6"/>
    <w:rsid w:val="00145034"/>
    <w:rsid w:val="00146F6B"/>
    <w:rsid w:val="00152D63"/>
    <w:rsid w:val="00154642"/>
    <w:rsid w:val="00157839"/>
    <w:rsid w:val="00160555"/>
    <w:rsid w:val="001624F2"/>
    <w:rsid w:val="00162783"/>
    <w:rsid w:val="0016297E"/>
    <w:rsid w:val="00165B19"/>
    <w:rsid w:val="001665A6"/>
    <w:rsid w:val="00166661"/>
    <w:rsid w:val="00166710"/>
    <w:rsid w:val="001673DE"/>
    <w:rsid w:val="00173250"/>
    <w:rsid w:val="00177971"/>
    <w:rsid w:val="001808C2"/>
    <w:rsid w:val="00180DDF"/>
    <w:rsid w:val="00182C31"/>
    <w:rsid w:val="00184437"/>
    <w:rsid w:val="00186AA0"/>
    <w:rsid w:val="00187191"/>
    <w:rsid w:val="00191FDF"/>
    <w:rsid w:val="00193E9C"/>
    <w:rsid w:val="001A0618"/>
    <w:rsid w:val="001A127F"/>
    <w:rsid w:val="001A24A5"/>
    <w:rsid w:val="001A2587"/>
    <w:rsid w:val="001A2ABE"/>
    <w:rsid w:val="001A3C31"/>
    <w:rsid w:val="001A485D"/>
    <w:rsid w:val="001A7757"/>
    <w:rsid w:val="001A7D3D"/>
    <w:rsid w:val="001B3DDF"/>
    <w:rsid w:val="001B44FC"/>
    <w:rsid w:val="001B544E"/>
    <w:rsid w:val="001B55A4"/>
    <w:rsid w:val="001C0038"/>
    <w:rsid w:val="001D190A"/>
    <w:rsid w:val="001D4C2A"/>
    <w:rsid w:val="001D5AC4"/>
    <w:rsid w:val="001D7B2D"/>
    <w:rsid w:val="001E02A7"/>
    <w:rsid w:val="001E3084"/>
    <w:rsid w:val="001E4B4C"/>
    <w:rsid w:val="001E4D9A"/>
    <w:rsid w:val="001E56C2"/>
    <w:rsid w:val="001E701C"/>
    <w:rsid w:val="001F347C"/>
    <w:rsid w:val="001F37B2"/>
    <w:rsid w:val="001F421B"/>
    <w:rsid w:val="001F633E"/>
    <w:rsid w:val="00200917"/>
    <w:rsid w:val="00200A08"/>
    <w:rsid w:val="00205023"/>
    <w:rsid w:val="00206790"/>
    <w:rsid w:val="00212AF8"/>
    <w:rsid w:val="00212BD7"/>
    <w:rsid w:val="00215498"/>
    <w:rsid w:val="0022078A"/>
    <w:rsid w:val="00220ABC"/>
    <w:rsid w:val="00221D87"/>
    <w:rsid w:val="00225843"/>
    <w:rsid w:val="002260C9"/>
    <w:rsid w:val="0022653C"/>
    <w:rsid w:val="002340F8"/>
    <w:rsid w:val="00237FE5"/>
    <w:rsid w:val="00241B02"/>
    <w:rsid w:val="002454B9"/>
    <w:rsid w:val="00245E5B"/>
    <w:rsid w:val="002476B7"/>
    <w:rsid w:val="002505A8"/>
    <w:rsid w:val="00257236"/>
    <w:rsid w:val="00260057"/>
    <w:rsid w:val="00260A43"/>
    <w:rsid w:val="00261FF6"/>
    <w:rsid w:val="00264C25"/>
    <w:rsid w:val="00275797"/>
    <w:rsid w:val="00276BCE"/>
    <w:rsid w:val="002813B6"/>
    <w:rsid w:val="00286114"/>
    <w:rsid w:val="002915D9"/>
    <w:rsid w:val="002933FE"/>
    <w:rsid w:val="00295191"/>
    <w:rsid w:val="002A0A18"/>
    <w:rsid w:val="002A0A47"/>
    <w:rsid w:val="002A14FD"/>
    <w:rsid w:val="002A17F7"/>
    <w:rsid w:val="002A33B0"/>
    <w:rsid w:val="002A5F54"/>
    <w:rsid w:val="002A6E55"/>
    <w:rsid w:val="002A7AF7"/>
    <w:rsid w:val="002B1025"/>
    <w:rsid w:val="002B7326"/>
    <w:rsid w:val="002C3E0D"/>
    <w:rsid w:val="002C4CAF"/>
    <w:rsid w:val="002D11F6"/>
    <w:rsid w:val="002D6261"/>
    <w:rsid w:val="002D72A8"/>
    <w:rsid w:val="002E0592"/>
    <w:rsid w:val="002E11E2"/>
    <w:rsid w:val="002E32ED"/>
    <w:rsid w:val="002E4AD7"/>
    <w:rsid w:val="002E5869"/>
    <w:rsid w:val="002F19CF"/>
    <w:rsid w:val="002F239B"/>
    <w:rsid w:val="002F2CD6"/>
    <w:rsid w:val="00305A5C"/>
    <w:rsid w:val="003122E2"/>
    <w:rsid w:val="003160C0"/>
    <w:rsid w:val="003166EC"/>
    <w:rsid w:val="003202FD"/>
    <w:rsid w:val="003220F2"/>
    <w:rsid w:val="00323E5B"/>
    <w:rsid w:val="00325966"/>
    <w:rsid w:val="003304E0"/>
    <w:rsid w:val="0033086A"/>
    <w:rsid w:val="00331243"/>
    <w:rsid w:val="00334191"/>
    <w:rsid w:val="0033547B"/>
    <w:rsid w:val="00337028"/>
    <w:rsid w:val="00340302"/>
    <w:rsid w:val="003404F3"/>
    <w:rsid w:val="00340E99"/>
    <w:rsid w:val="00344300"/>
    <w:rsid w:val="003513DD"/>
    <w:rsid w:val="003515E9"/>
    <w:rsid w:val="00353D09"/>
    <w:rsid w:val="00355BB4"/>
    <w:rsid w:val="00364D1C"/>
    <w:rsid w:val="0036763C"/>
    <w:rsid w:val="00367DA6"/>
    <w:rsid w:val="003731AA"/>
    <w:rsid w:val="00375CD9"/>
    <w:rsid w:val="0037739F"/>
    <w:rsid w:val="00381744"/>
    <w:rsid w:val="00381771"/>
    <w:rsid w:val="003834BB"/>
    <w:rsid w:val="003838F7"/>
    <w:rsid w:val="00387317"/>
    <w:rsid w:val="003879A7"/>
    <w:rsid w:val="00387ABA"/>
    <w:rsid w:val="003912C4"/>
    <w:rsid w:val="0039284D"/>
    <w:rsid w:val="00392FD4"/>
    <w:rsid w:val="00393D90"/>
    <w:rsid w:val="0039699C"/>
    <w:rsid w:val="003B4BBD"/>
    <w:rsid w:val="003B6F55"/>
    <w:rsid w:val="003B795C"/>
    <w:rsid w:val="003B7DF0"/>
    <w:rsid w:val="003C39C8"/>
    <w:rsid w:val="003C3A47"/>
    <w:rsid w:val="003C5BFF"/>
    <w:rsid w:val="003C655F"/>
    <w:rsid w:val="003D0192"/>
    <w:rsid w:val="003D590D"/>
    <w:rsid w:val="003D6F38"/>
    <w:rsid w:val="003D7536"/>
    <w:rsid w:val="003E315D"/>
    <w:rsid w:val="003E5C29"/>
    <w:rsid w:val="003F08B9"/>
    <w:rsid w:val="003F0ABB"/>
    <w:rsid w:val="003F0CF0"/>
    <w:rsid w:val="003F3A6F"/>
    <w:rsid w:val="003F510F"/>
    <w:rsid w:val="003F7E50"/>
    <w:rsid w:val="0040096B"/>
    <w:rsid w:val="00401CEF"/>
    <w:rsid w:val="0040230C"/>
    <w:rsid w:val="00405EB7"/>
    <w:rsid w:val="00406CE3"/>
    <w:rsid w:val="0041096E"/>
    <w:rsid w:val="00411CA5"/>
    <w:rsid w:val="00413305"/>
    <w:rsid w:val="00417CD0"/>
    <w:rsid w:val="004201A7"/>
    <w:rsid w:val="00421AD7"/>
    <w:rsid w:val="004245CB"/>
    <w:rsid w:val="004371B2"/>
    <w:rsid w:val="00437203"/>
    <w:rsid w:val="00437223"/>
    <w:rsid w:val="00440A41"/>
    <w:rsid w:val="00445249"/>
    <w:rsid w:val="00445D24"/>
    <w:rsid w:val="00445E12"/>
    <w:rsid w:val="00447D86"/>
    <w:rsid w:val="0045081D"/>
    <w:rsid w:val="00452C04"/>
    <w:rsid w:val="00453643"/>
    <w:rsid w:val="0046058A"/>
    <w:rsid w:val="004635CA"/>
    <w:rsid w:val="0046503D"/>
    <w:rsid w:val="00466C08"/>
    <w:rsid w:val="00470E36"/>
    <w:rsid w:val="00471547"/>
    <w:rsid w:val="00471CE7"/>
    <w:rsid w:val="00482896"/>
    <w:rsid w:val="004860F1"/>
    <w:rsid w:val="00487DA0"/>
    <w:rsid w:val="00490DFA"/>
    <w:rsid w:val="00491504"/>
    <w:rsid w:val="004918A2"/>
    <w:rsid w:val="00492822"/>
    <w:rsid w:val="00492C26"/>
    <w:rsid w:val="00493161"/>
    <w:rsid w:val="00494DA5"/>
    <w:rsid w:val="00496EC3"/>
    <w:rsid w:val="004970A9"/>
    <w:rsid w:val="004A02C2"/>
    <w:rsid w:val="004A040F"/>
    <w:rsid w:val="004A04B7"/>
    <w:rsid w:val="004A1148"/>
    <w:rsid w:val="004A12FF"/>
    <w:rsid w:val="004A26EC"/>
    <w:rsid w:val="004A4919"/>
    <w:rsid w:val="004B2F26"/>
    <w:rsid w:val="004B349D"/>
    <w:rsid w:val="004B364D"/>
    <w:rsid w:val="004B3779"/>
    <w:rsid w:val="004B4660"/>
    <w:rsid w:val="004B487A"/>
    <w:rsid w:val="004C135E"/>
    <w:rsid w:val="004C5609"/>
    <w:rsid w:val="004C7FBE"/>
    <w:rsid w:val="004D3C99"/>
    <w:rsid w:val="004D401A"/>
    <w:rsid w:val="004D415A"/>
    <w:rsid w:val="004D64F0"/>
    <w:rsid w:val="004E0876"/>
    <w:rsid w:val="004E362D"/>
    <w:rsid w:val="004F06AA"/>
    <w:rsid w:val="004F1F0C"/>
    <w:rsid w:val="004F7A5F"/>
    <w:rsid w:val="00500FF4"/>
    <w:rsid w:val="005043D9"/>
    <w:rsid w:val="00504559"/>
    <w:rsid w:val="00504CD8"/>
    <w:rsid w:val="00507558"/>
    <w:rsid w:val="00513470"/>
    <w:rsid w:val="005159CF"/>
    <w:rsid w:val="00515AB7"/>
    <w:rsid w:val="00515AE2"/>
    <w:rsid w:val="00516480"/>
    <w:rsid w:val="00520AC3"/>
    <w:rsid w:val="005239FD"/>
    <w:rsid w:val="00525A8B"/>
    <w:rsid w:val="00534B97"/>
    <w:rsid w:val="005376BE"/>
    <w:rsid w:val="00542BAE"/>
    <w:rsid w:val="005467F5"/>
    <w:rsid w:val="005473C6"/>
    <w:rsid w:val="00553FDA"/>
    <w:rsid w:val="0055573E"/>
    <w:rsid w:val="005617ED"/>
    <w:rsid w:val="00563C5E"/>
    <w:rsid w:val="00563E1B"/>
    <w:rsid w:val="00564C95"/>
    <w:rsid w:val="00565EEA"/>
    <w:rsid w:val="00573650"/>
    <w:rsid w:val="005744A5"/>
    <w:rsid w:val="005768F5"/>
    <w:rsid w:val="005777E3"/>
    <w:rsid w:val="00583057"/>
    <w:rsid w:val="0058401E"/>
    <w:rsid w:val="0058553D"/>
    <w:rsid w:val="00587D03"/>
    <w:rsid w:val="005911D4"/>
    <w:rsid w:val="005A575A"/>
    <w:rsid w:val="005A70D9"/>
    <w:rsid w:val="005B0228"/>
    <w:rsid w:val="005B4436"/>
    <w:rsid w:val="005B63B0"/>
    <w:rsid w:val="005B7310"/>
    <w:rsid w:val="005C33CA"/>
    <w:rsid w:val="005C4C1D"/>
    <w:rsid w:val="005C68A5"/>
    <w:rsid w:val="005D59D3"/>
    <w:rsid w:val="005D622A"/>
    <w:rsid w:val="005D76C0"/>
    <w:rsid w:val="005E091C"/>
    <w:rsid w:val="005E0F12"/>
    <w:rsid w:val="005E1126"/>
    <w:rsid w:val="005E230E"/>
    <w:rsid w:val="005E4A48"/>
    <w:rsid w:val="005F16BB"/>
    <w:rsid w:val="005F5DB1"/>
    <w:rsid w:val="005F7FCE"/>
    <w:rsid w:val="00600127"/>
    <w:rsid w:val="00600FA5"/>
    <w:rsid w:val="00603211"/>
    <w:rsid w:val="00603459"/>
    <w:rsid w:val="00603FB6"/>
    <w:rsid w:val="00604590"/>
    <w:rsid w:val="00606C00"/>
    <w:rsid w:val="00607332"/>
    <w:rsid w:val="00610F4D"/>
    <w:rsid w:val="00614B14"/>
    <w:rsid w:val="00614CF7"/>
    <w:rsid w:val="006155C9"/>
    <w:rsid w:val="00616D1A"/>
    <w:rsid w:val="00620491"/>
    <w:rsid w:val="006218AA"/>
    <w:rsid w:val="006256C4"/>
    <w:rsid w:val="00626593"/>
    <w:rsid w:val="006311BF"/>
    <w:rsid w:val="0063124D"/>
    <w:rsid w:val="00633AA8"/>
    <w:rsid w:val="006345AD"/>
    <w:rsid w:val="00637A81"/>
    <w:rsid w:val="006412AC"/>
    <w:rsid w:val="006441AF"/>
    <w:rsid w:val="00647978"/>
    <w:rsid w:val="00650C61"/>
    <w:rsid w:val="00655298"/>
    <w:rsid w:val="0065550F"/>
    <w:rsid w:val="00657B4F"/>
    <w:rsid w:val="006613AA"/>
    <w:rsid w:val="00670352"/>
    <w:rsid w:val="006714BF"/>
    <w:rsid w:val="00674BD6"/>
    <w:rsid w:val="006753BB"/>
    <w:rsid w:val="00675C8D"/>
    <w:rsid w:val="006762E3"/>
    <w:rsid w:val="00680F89"/>
    <w:rsid w:val="0068373C"/>
    <w:rsid w:val="00684A2F"/>
    <w:rsid w:val="006870DA"/>
    <w:rsid w:val="00693C34"/>
    <w:rsid w:val="00695C2C"/>
    <w:rsid w:val="006969F3"/>
    <w:rsid w:val="00697060"/>
    <w:rsid w:val="00697066"/>
    <w:rsid w:val="006A1EE3"/>
    <w:rsid w:val="006A26C8"/>
    <w:rsid w:val="006A33EA"/>
    <w:rsid w:val="006A57B5"/>
    <w:rsid w:val="006A61B1"/>
    <w:rsid w:val="006B330C"/>
    <w:rsid w:val="006B5D15"/>
    <w:rsid w:val="006C217B"/>
    <w:rsid w:val="006C334E"/>
    <w:rsid w:val="006C4B92"/>
    <w:rsid w:val="006D0244"/>
    <w:rsid w:val="006D1BCA"/>
    <w:rsid w:val="006D2545"/>
    <w:rsid w:val="006D2FD4"/>
    <w:rsid w:val="006D5E07"/>
    <w:rsid w:val="006E04F1"/>
    <w:rsid w:val="006E18D6"/>
    <w:rsid w:val="006E2B13"/>
    <w:rsid w:val="006F5BA6"/>
    <w:rsid w:val="006F7018"/>
    <w:rsid w:val="007045CD"/>
    <w:rsid w:val="00711E63"/>
    <w:rsid w:val="00716047"/>
    <w:rsid w:val="00721F5E"/>
    <w:rsid w:val="00723CCE"/>
    <w:rsid w:val="00724DFE"/>
    <w:rsid w:val="0073158D"/>
    <w:rsid w:val="00732141"/>
    <w:rsid w:val="00735C8E"/>
    <w:rsid w:val="007364F6"/>
    <w:rsid w:val="00740F90"/>
    <w:rsid w:val="00744FFA"/>
    <w:rsid w:val="007467D3"/>
    <w:rsid w:val="00746BE6"/>
    <w:rsid w:val="0074762A"/>
    <w:rsid w:val="0075227C"/>
    <w:rsid w:val="00753A2D"/>
    <w:rsid w:val="007546D6"/>
    <w:rsid w:val="00755784"/>
    <w:rsid w:val="0075774C"/>
    <w:rsid w:val="00760077"/>
    <w:rsid w:val="00760875"/>
    <w:rsid w:val="00760BCC"/>
    <w:rsid w:val="007614D5"/>
    <w:rsid w:val="00761A95"/>
    <w:rsid w:val="00767FE6"/>
    <w:rsid w:val="00770753"/>
    <w:rsid w:val="00770DCD"/>
    <w:rsid w:val="00771685"/>
    <w:rsid w:val="00771D00"/>
    <w:rsid w:val="007745FA"/>
    <w:rsid w:val="00775666"/>
    <w:rsid w:val="007762FA"/>
    <w:rsid w:val="00776AAC"/>
    <w:rsid w:val="00777C5A"/>
    <w:rsid w:val="0078018E"/>
    <w:rsid w:val="00781C8C"/>
    <w:rsid w:val="007872AE"/>
    <w:rsid w:val="00792BDF"/>
    <w:rsid w:val="00794DAC"/>
    <w:rsid w:val="00796CDC"/>
    <w:rsid w:val="00796F89"/>
    <w:rsid w:val="007A0C15"/>
    <w:rsid w:val="007A33E7"/>
    <w:rsid w:val="007A34FF"/>
    <w:rsid w:val="007A3836"/>
    <w:rsid w:val="007A44AE"/>
    <w:rsid w:val="007A45A9"/>
    <w:rsid w:val="007B0CF1"/>
    <w:rsid w:val="007B1105"/>
    <w:rsid w:val="007B227F"/>
    <w:rsid w:val="007B2D3B"/>
    <w:rsid w:val="007B3D4F"/>
    <w:rsid w:val="007B5F88"/>
    <w:rsid w:val="007B7679"/>
    <w:rsid w:val="007C0643"/>
    <w:rsid w:val="007C1EB3"/>
    <w:rsid w:val="007C3036"/>
    <w:rsid w:val="007D0530"/>
    <w:rsid w:val="007D5DC5"/>
    <w:rsid w:val="007D74F8"/>
    <w:rsid w:val="007E4013"/>
    <w:rsid w:val="007E5C1B"/>
    <w:rsid w:val="007F0338"/>
    <w:rsid w:val="007F0EDD"/>
    <w:rsid w:val="007F1400"/>
    <w:rsid w:val="007F68E5"/>
    <w:rsid w:val="007F7BF1"/>
    <w:rsid w:val="0080150A"/>
    <w:rsid w:val="00802CD7"/>
    <w:rsid w:val="00807AD7"/>
    <w:rsid w:val="00817690"/>
    <w:rsid w:val="0081771D"/>
    <w:rsid w:val="00820C00"/>
    <w:rsid w:val="00820C3D"/>
    <w:rsid w:val="008236E7"/>
    <w:rsid w:val="0082695D"/>
    <w:rsid w:val="0082712A"/>
    <w:rsid w:val="008307FA"/>
    <w:rsid w:val="00831A58"/>
    <w:rsid w:val="008326BB"/>
    <w:rsid w:val="00833346"/>
    <w:rsid w:val="00835C86"/>
    <w:rsid w:val="008375E0"/>
    <w:rsid w:val="008468CB"/>
    <w:rsid w:val="008477AA"/>
    <w:rsid w:val="00850A75"/>
    <w:rsid w:val="00851D12"/>
    <w:rsid w:val="0086057A"/>
    <w:rsid w:val="008607D8"/>
    <w:rsid w:val="008609D0"/>
    <w:rsid w:val="008611E0"/>
    <w:rsid w:val="00864BC3"/>
    <w:rsid w:val="008663E9"/>
    <w:rsid w:val="0087325A"/>
    <w:rsid w:val="00881B7E"/>
    <w:rsid w:val="0089029C"/>
    <w:rsid w:val="0089092B"/>
    <w:rsid w:val="008909A6"/>
    <w:rsid w:val="00890C27"/>
    <w:rsid w:val="00895927"/>
    <w:rsid w:val="008A1E66"/>
    <w:rsid w:val="008A23D0"/>
    <w:rsid w:val="008A3064"/>
    <w:rsid w:val="008A5C8C"/>
    <w:rsid w:val="008A6FA3"/>
    <w:rsid w:val="008B11D6"/>
    <w:rsid w:val="008B165A"/>
    <w:rsid w:val="008B3AB9"/>
    <w:rsid w:val="008B57CA"/>
    <w:rsid w:val="008B6D32"/>
    <w:rsid w:val="008C44D4"/>
    <w:rsid w:val="008C582C"/>
    <w:rsid w:val="008C5EB1"/>
    <w:rsid w:val="008C622A"/>
    <w:rsid w:val="008D3454"/>
    <w:rsid w:val="008D40FD"/>
    <w:rsid w:val="008D60E9"/>
    <w:rsid w:val="008D70B2"/>
    <w:rsid w:val="008E4A36"/>
    <w:rsid w:val="008E4F6E"/>
    <w:rsid w:val="008E5060"/>
    <w:rsid w:val="008E58C7"/>
    <w:rsid w:val="008F4665"/>
    <w:rsid w:val="008F5733"/>
    <w:rsid w:val="008F68D1"/>
    <w:rsid w:val="009013E5"/>
    <w:rsid w:val="00905CFD"/>
    <w:rsid w:val="00907FC2"/>
    <w:rsid w:val="0091054A"/>
    <w:rsid w:val="0091222C"/>
    <w:rsid w:val="00915043"/>
    <w:rsid w:val="00915B5B"/>
    <w:rsid w:val="00916231"/>
    <w:rsid w:val="0091632B"/>
    <w:rsid w:val="00920D7F"/>
    <w:rsid w:val="00922C6B"/>
    <w:rsid w:val="009230F1"/>
    <w:rsid w:val="0092507A"/>
    <w:rsid w:val="00931D37"/>
    <w:rsid w:val="009332AC"/>
    <w:rsid w:val="00933946"/>
    <w:rsid w:val="00946324"/>
    <w:rsid w:val="0094706E"/>
    <w:rsid w:val="0095011F"/>
    <w:rsid w:val="009504FB"/>
    <w:rsid w:val="009539FC"/>
    <w:rsid w:val="009609D4"/>
    <w:rsid w:val="00962F0F"/>
    <w:rsid w:val="009640B6"/>
    <w:rsid w:val="00967567"/>
    <w:rsid w:val="009675EF"/>
    <w:rsid w:val="00971852"/>
    <w:rsid w:val="00972076"/>
    <w:rsid w:val="00981960"/>
    <w:rsid w:val="00982B8C"/>
    <w:rsid w:val="0098541D"/>
    <w:rsid w:val="00985480"/>
    <w:rsid w:val="009862D4"/>
    <w:rsid w:val="009862F4"/>
    <w:rsid w:val="0098631C"/>
    <w:rsid w:val="00987AB3"/>
    <w:rsid w:val="00987B40"/>
    <w:rsid w:val="00987EC7"/>
    <w:rsid w:val="00991BC6"/>
    <w:rsid w:val="0099250D"/>
    <w:rsid w:val="00993AD4"/>
    <w:rsid w:val="0099412F"/>
    <w:rsid w:val="00995BDB"/>
    <w:rsid w:val="009A42DC"/>
    <w:rsid w:val="009A49F1"/>
    <w:rsid w:val="009A5BB2"/>
    <w:rsid w:val="009A6871"/>
    <w:rsid w:val="009A6B6F"/>
    <w:rsid w:val="009A7285"/>
    <w:rsid w:val="009B03EF"/>
    <w:rsid w:val="009B3FFE"/>
    <w:rsid w:val="009B4845"/>
    <w:rsid w:val="009B50DA"/>
    <w:rsid w:val="009B556D"/>
    <w:rsid w:val="009B5666"/>
    <w:rsid w:val="009C017A"/>
    <w:rsid w:val="009C047D"/>
    <w:rsid w:val="009C2BE0"/>
    <w:rsid w:val="009C5A8E"/>
    <w:rsid w:val="009C7233"/>
    <w:rsid w:val="009D2896"/>
    <w:rsid w:val="009D4486"/>
    <w:rsid w:val="009D44B3"/>
    <w:rsid w:val="009D44EE"/>
    <w:rsid w:val="009D4F37"/>
    <w:rsid w:val="009D4F9F"/>
    <w:rsid w:val="009D6163"/>
    <w:rsid w:val="009D758A"/>
    <w:rsid w:val="009E26C8"/>
    <w:rsid w:val="009E286E"/>
    <w:rsid w:val="009E540E"/>
    <w:rsid w:val="009E5677"/>
    <w:rsid w:val="009E6FF2"/>
    <w:rsid w:val="009F4ED0"/>
    <w:rsid w:val="009F5D4F"/>
    <w:rsid w:val="009F5E91"/>
    <w:rsid w:val="009F6318"/>
    <w:rsid w:val="009F7E99"/>
    <w:rsid w:val="00A01BDA"/>
    <w:rsid w:val="00A04127"/>
    <w:rsid w:val="00A05008"/>
    <w:rsid w:val="00A07EB4"/>
    <w:rsid w:val="00A11E3D"/>
    <w:rsid w:val="00A152A0"/>
    <w:rsid w:val="00A15E46"/>
    <w:rsid w:val="00A20151"/>
    <w:rsid w:val="00A20933"/>
    <w:rsid w:val="00A21022"/>
    <w:rsid w:val="00A21963"/>
    <w:rsid w:val="00A21CC0"/>
    <w:rsid w:val="00A2579D"/>
    <w:rsid w:val="00A2673B"/>
    <w:rsid w:val="00A27811"/>
    <w:rsid w:val="00A308DF"/>
    <w:rsid w:val="00A32134"/>
    <w:rsid w:val="00A33331"/>
    <w:rsid w:val="00A36914"/>
    <w:rsid w:val="00A406D3"/>
    <w:rsid w:val="00A41C20"/>
    <w:rsid w:val="00A42AF3"/>
    <w:rsid w:val="00A45849"/>
    <w:rsid w:val="00A47D36"/>
    <w:rsid w:val="00A52360"/>
    <w:rsid w:val="00A5240A"/>
    <w:rsid w:val="00A539D6"/>
    <w:rsid w:val="00A56F1B"/>
    <w:rsid w:val="00A6050D"/>
    <w:rsid w:val="00A6187C"/>
    <w:rsid w:val="00A663EC"/>
    <w:rsid w:val="00A76D2A"/>
    <w:rsid w:val="00A76F1E"/>
    <w:rsid w:val="00A81381"/>
    <w:rsid w:val="00A8147F"/>
    <w:rsid w:val="00A82422"/>
    <w:rsid w:val="00A84815"/>
    <w:rsid w:val="00A85E53"/>
    <w:rsid w:val="00A90B67"/>
    <w:rsid w:val="00A91F2D"/>
    <w:rsid w:val="00A935B0"/>
    <w:rsid w:val="00A95037"/>
    <w:rsid w:val="00A960BA"/>
    <w:rsid w:val="00AA001E"/>
    <w:rsid w:val="00AA1EB1"/>
    <w:rsid w:val="00AA2326"/>
    <w:rsid w:val="00AA2327"/>
    <w:rsid w:val="00AB1338"/>
    <w:rsid w:val="00AB1755"/>
    <w:rsid w:val="00AB4338"/>
    <w:rsid w:val="00AB5B09"/>
    <w:rsid w:val="00AC3C76"/>
    <w:rsid w:val="00AC411A"/>
    <w:rsid w:val="00AC4D1D"/>
    <w:rsid w:val="00AC5AF3"/>
    <w:rsid w:val="00AD1CB3"/>
    <w:rsid w:val="00AD2395"/>
    <w:rsid w:val="00AD3774"/>
    <w:rsid w:val="00AD3964"/>
    <w:rsid w:val="00AD4C92"/>
    <w:rsid w:val="00AD720D"/>
    <w:rsid w:val="00AE18DD"/>
    <w:rsid w:val="00AE6802"/>
    <w:rsid w:val="00AF18A3"/>
    <w:rsid w:val="00AF212D"/>
    <w:rsid w:val="00AF2AA1"/>
    <w:rsid w:val="00AF3F45"/>
    <w:rsid w:val="00AF69B5"/>
    <w:rsid w:val="00B01635"/>
    <w:rsid w:val="00B0422C"/>
    <w:rsid w:val="00B10F1D"/>
    <w:rsid w:val="00B12366"/>
    <w:rsid w:val="00B12DE8"/>
    <w:rsid w:val="00B14695"/>
    <w:rsid w:val="00B14D01"/>
    <w:rsid w:val="00B16517"/>
    <w:rsid w:val="00B1732A"/>
    <w:rsid w:val="00B21A86"/>
    <w:rsid w:val="00B21F7F"/>
    <w:rsid w:val="00B25914"/>
    <w:rsid w:val="00B27651"/>
    <w:rsid w:val="00B27654"/>
    <w:rsid w:val="00B27CEF"/>
    <w:rsid w:val="00B315A5"/>
    <w:rsid w:val="00B31AD3"/>
    <w:rsid w:val="00B33AA5"/>
    <w:rsid w:val="00B34C94"/>
    <w:rsid w:val="00B365AC"/>
    <w:rsid w:val="00B419C5"/>
    <w:rsid w:val="00B47879"/>
    <w:rsid w:val="00B52C53"/>
    <w:rsid w:val="00B54521"/>
    <w:rsid w:val="00B558E6"/>
    <w:rsid w:val="00B57550"/>
    <w:rsid w:val="00B60BAC"/>
    <w:rsid w:val="00B6666E"/>
    <w:rsid w:val="00B66CBB"/>
    <w:rsid w:val="00B71563"/>
    <w:rsid w:val="00B71FA3"/>
    <w:rsid w:val="00B7204A"/>
    <w:rsid w:val="00B73D67"/>
    <w:rsid w:val="00B77DC9"/>
    <w:rsid w:val="00B82EA1"/>
    <w:rsid w:val="00B833D7"/>
    <w:rsid w:val="00B86FE5"/>
    <w:rsid w:val="00B92CD2"/>
    <w:rsid w:val="00B93CD7"/>
    <w:rsid w:val="00B94A57"/>
    <w:rsid w:val="00B94C25"/>
    <w:rsid w:val="00B968A8"/>
    <w:rsid w:val="00B97728"/>
    <w:rsid w:val="00BA4B3D"/>
    <w:rsid w:val="00BA5447"/>
    <w:rsid w:val="00BB14D1"/>
    <w:rsid w:val="00BB5CE5"/>
    <w:rsid w:val="00BB60AD"/>
    <w:rsid w:val="00BC1423"/>
    <w:rsid w:val="00BC41C2"/>
    <w:rsid w:val="00BC5B2C"/>
    <w:rsid w:val="00BC7C11"/>
    <w:rsid w:val="00BC7C15"/>
    <w:rsid w:val="00BD0D56"/>
    <w:rsid w:val="00BD25D8"/>
    <w:rsid w:val="00BD31C6"/>
    <w:rsid w:val="00BD5385"/>
    <w:rsid w:val="00BD6467"/>
    <w:rsid w:val="00BE4A32"/>
    <w:rsid w:val="00BE4E0F"/>
    <w:rsid w:val="00BF1C20"/>
    <w:rsid w:val="00BF2D5D"/>
    <w:rsid w:val="00BF52DA"/>
    <w:rsid w:val="00BF5F33"/>
    <w:rsid w:val="00BF7A27"/>
    <w:rsid w:val="00BF7C63"/>
    <w:rsid w:val="00C01DC0"/>
    <w:rsid w:val="00C076BE"/>
    <w:rsid w:val="00C1423A"/>
    <w:rsid w:val="00C20B12"/>
    <w:rsid w:val="00C21843"/>
    <w:rsid w:val="00C24AD2"/>
    <w:rsid w:val="00C25FF2"/>
    <w:rsid w:val="00C33AC3"/>
    <w:rsid w:val="00C33F93"/>
    <w:rsid w:val="00C344DF"/>
    <w:rsid w:val="00C3656C"/>
    <w:rsid w:val="00C365C9"/>
    <w:rsid w:val="00C42659"/>
    <w:rsid w:val="00C45BC1"/>
    <w:rsid w:val="00C4728B"/>
    <w:rsid w:val="00C51E97"/>
    <w:rsid w:val="00C5318C"/>
    <w:rsid w:val="00C5357F"/>
    <w:rsid w:val="00C54E07"/>
    <w:rsid w:val="00C553F2"/>
    <w:rsid w:val="00C55603"/>
    <w:rsid w:val="00C558EB"/>
    <w:rsid w:val="00C563CB"/>
    <w:rsid w:val="00C575AA"/>
    <w:rsid w:val="00C60A8C"/>
    <w:rsid w:val="00C6131C"/>
    <w:rsid w:val="00C65289"/>
    <w:rsid w:val="00C67D18"/>
    <w:rsid w:val="00C70844"/>
    <w:rsid w:val="00C747DA"/>
    <w:rsid w:val="00C81363"/>
    <w:rsid w:val="00C83C15"/>
    <w:rsid w:val="00C91312"/>
    <w:rsid w:val="00C91838"/>
    <w:rsid w:val="00C939A9"/>
    <w:rsid w:val="00C93FD5"/>
    <w:rsid w:val="00C95F92"/>
    <w:rsid w:val="00CA1579"/>
    <w:rsid w:val="00CA5D97"/>
    <w:rsid w:val="00CA5E88"/>
    <w:rsid w:val="00CB0973"/>
    <w:rsid w:val="00CB2176"/>
    <w:rsid w:val="00CB3A70"/>
    <w:rsid w:val="00CC29A3"/>
    <w:rsid w:val="00CC40AC"/>
    <w:rsid w:val="00CD0A09"/>
    <w:rsid w:val="00CD24DD"/>
    <w:rsid w:val="00CD2F27"/>
    <w:rsid w:val="00CE358E"/>
    <w:rsid w:val="00CE4102"/>
    <w:rsid w:val="00CE4DAE"/>
    <w:rsid w:val="00CE61FA"/>
    <w:rsid w:val="00CF1F39"/>
    <w:rsid w:val="00CF2ECC"/>
    <w:rsid w:val="00CF47FC"/>
    <w:rsid w:val="00CF5220"/>
    <w:rsid w:val="00CF5DB7"/>
    <w:rsid w:val="00D02F83"/>
    <w:rsid w:val="00D03D45"/>
    <w:rsid w:val="00D04A86"/>
    <w:rsid w:val="00D060D0"/>
    <w:rsid w:val="00D063FD"/>
    <w:rsid w:val="00D06744"/>
    <w:rsid w:val="00D06B3A"/>
    <w:rsid w:val="00D10FAB"/>
    <w:rsid w:val="00D11395"/>
    <w:rsid w:val="00D12AB5"/>
    <w:rsid w:val="00D12DC1"/>
    <w:rsid w:val="00D14D20"/>
    <w:rsid w:val="00D15BE4"/>
    <w:rsid w:val="00D15D0B"/>
    <w:rsid w:val="00D16414"/>
    <w:rsid w:val="00D2335D"/>
    <w:rsid w:val="00D30836"/>
    <w:rsid w:val="00D35162"/>
    <w:rsid w:val="00D36C6F"/>
    <w:rsid w:val="00D37B66"/>
    <w:rsid w:val="00D37BC6"/>
    <w:rsid w:val="00D419F9"/>
    <w:rsid w:val="00D41DB4"/>
    <w:rsid w:val="00D45084"/>
    <w:rsid w:val="00D505CA"/>
    <w:rsid w:val="00D51131"/>
    <w:rsid w:val="00D51D10"/>
    <w:rsid w:val="00D5222D"/>
    <w:rsid w:val="00D5286D"/>
    <w:rsid w:val="00D53394"/>
    <w:rsid w:val="00D57E9D"/>
    <w:rsid w:val="00D61645"/>
    <w:rsid w:val="00D61FCD"/>
    <w:rsid w:val="00D63EC0"/>
    <w:rsid w:val="00D64E17"/>
    <w:rsid w:val="00D65280"/>
    <w:rsid w:val="00D67797"/>
    <w:rsid w:val="00D707D4"/>
    <w:rsid w:val="00D734DC"/>
    <w:rsid w:val="00D73F53"/>
    <w:rsid w:val="00D80FE1"/>
    <w:rsid w:val="00D81FBB"/>
    <w:rsid w:val="00D82025"/>
    <w:rsid w:val="00D83D8E"/>
    <w:rsid w:val="00D91274"/>
    <w:rsid w:val="00D919FC"/>
    <w:rsid w:val="00D92A7B"/>
    <w:rsid w:val="00D9400A"/>
    <w:rsid w:val="00D979FE"/>
    <w:rsid w:val="00DA22CA"/>
    <w:rsid w:val="00DA25CD"/>
    <w:rsid w:val="00DA5795"/>
    <w:rsid w:val="00DB072A"/>
    <w:rsid w:val="00DB1685"/>
    <w:rsid w:val="00DB31F9"/>
    <w:rsid w:val="00DB4619"/>
    <w:rsid w:val="00DB5656"/>
    <w:rsid w:val="00DB628B"/>
    <w:rsid w:val="00DB7CD8"/>
    <w:rsid w:val="00DC0621"/>
    <w:rsid w:val="00DC4917"/>
    <w:rsid w:val="00DC7775"/>
    <w:rsid w:val="00DD06C0"/>
    <w:rsid w:val="00DD26AF"/>
    <w:rsid w:val="00DD2D16"/>
    <w:rsid w:val="00DD309C"/>
    <w:rsid w:val="00DD5103"/>
    <w:rsid w:val="00DD5724"/>
    <w:rsid w:val="00DD788E"/>
    <w:rsid w:val="00DE62BE"/>
    <w:rsid w:val="00DE7039"/>
    <w:rsid w:val="00DE7BC3"/>
    <w:rsid w:val="00DF2AE8"/>
    <w:rsid w:val="00DF4398"/>
    <w:rsid w:val="00DF4ABA"/>
    <w:rsid w:val="00DF670D"/>
    <w:rsid w:val="00DF7D04"/>
    <w:rsid w:val="00E02C1A"/>
    <w:rsid w:val="00E044F6"/>
    <w:rsid w:val="00E07887"/>
    <w:rsid w:val="00E21950"/>
    <w:rsid w:val="00E2311A"/>
    <w:rsid w:val="00E23173"/>
    <w:rsid w:val="00E23B75"/>
    <w:rsid w:val="00E30E39"/>
    <w:rsid w:val="00E31DA1"/>
    <w:rsid w:val="00E32A88"/>
    <w:rsid w:val="00E341BF"/>
    <w:rsid w:val="00E34917"/>
    <w:rsid w:val="00E35C4D"/>
    <w:rsid w:val="00E364BF"/>
    <w:rsid w:val="00E37502"/>
    <w:rsid w:val="00E47D89"/>
    <w:rsid w:val="00E5226F"/>
    <w:rsid w:val="00E52E2F"/>
    <w:rsid w:val="00E646E7"/>
    <w:rsid w:val="00E65B55"/>
    <w:rsid w:val="00E6698F"/>
    <w:rsid w:val="00E67220"/>
    <w:rsid w:val="00E67431"/>
    <w:rsid w:val="00E7119D"/>
    <w:rsid w:val="00E74C44"/>
    <w:rsid w:val="00E74E7E"/>
    <w:rsid w:val="00E77F8C"/>
    <w:rsid w:val="00E80EF0"/>
    <w:rsid w:val="00E81B71"/>
    <w:rsid w:val="00E83EAF"/>
    <w:rsid w:val="00E85D9D"/>
    <w:rsid w:val="00E90D9A"/>
    <w:rsid w:val="00E934F7"/>
    <w:rsid w:val="00E934FF"/>
    <w:rsid w:val="00E95EB1"/>
    <w:rsid w:val="00E96345"/>
    <w:rsid w:val="00EA2BB6"/>
    <w:rsid w:val="00EA2C47"/>
    <w:rsid w:val="00EA45E6"/>
    <w:rsid w:val="00EA4F6F"/>
    <w:rsid w:val="00EA71F8"/>
    <w:rsid w:val="00EB16A3"/>
    <w:rsid w:val="00EB3D1B"/>
    <w:rsid w:val="00EB4EB9"/>
    <w:rsid w:val="00EB7279"/>
    <w:rsid w:val="00EC114A"/>
    <w:rsid w:val="00EC19E5"/>
    <w:rsid w:val="00EC29F4"/>
    <w:rsid w:val="00EC29F5"/>
    <w:rsid w:val="00EC39AC"/>
    <w:rsid w:val="00EC58B4"/>
    <w:rsid w:val="00EC6CE8"/>
    <w:rsid w:val="00ED1B35"/>
    <w:rsid w:val="00ED29BE"/>
    <w:rsid w:val="00ED4657"/>
    <w:rsid w:val="00ED7DF7"/>
    <w:rsid w:val="00ED7EE8"/>
    <w:rsid w:val="00EE1E0F"/>
    <w:rsid w:val="00EE3B9E"/>
    <w:rsid w:val="00EE3DF7"/>
    <w:rsid w:val="00EE3E03"/>
    <w:rsid w:val="00EE4893"/>
    <w:rsid w:val="00EE506C"/>
    <w:rsid w:val="00EE5241"/>
    <w:rsid w:val="00EF03AA"/>
    <w:rsid w:val="00EF4CF1"/>
    <w:rsid w:val="00EF5BB0"/>
    <w:rsid w:val="00EF7F5B"/>
    <w:rsid w:val="00F01E4B"/>
    <w:rsid w:val="00F045A5"/>
    <w:rsid w:val="00F0487D"/>
    <w:rsid w:val="00F11DBF"/>
    <w:rsid w:val="00F14F63"/>
    <w:rsid w:val="00F226FE"/>
    <w:rsid w:val="00F22E16"/>
    <w:rsid w:val="00F23AA0"/>
    <w:rsid w:val="00F256A7"/>
    <w:rsid w:val="00F37C26"/>
    <w:rsid w:val="00F43D89"/>
    <w:rsid w:val="00F44719"/>
    <w:rsid w:val="00F44B60"/>
    <w:rsid w:val="00F459D6"/>
    <w:rsid w:val="00F46454"/>
    <w:rsid w:val="00F46886"/>
    <w:rsid w:val="00F50AE6"/>
    <w:rsid w:val="00F52B49"/>
    <w:rsid w:val="00F54CCB"/>
    <w:rsid w:val="00F56080"/>
    <w:rsid w:val="00F63250"/>
    <w:rsid w:val="00F6743E"/>
    <w:rsid w:val="00F70451"/>
    <w:rsid w:val="00F70C1E"/>
    <w:rsid w:val="00F7264B"/>
    <w:rsid w:val="00F82F15"/>
    <w:rsid w:val="00F932DC"/>
    <w:rsid w:val="00F939D0"/>
    <w:rsid w:val="00F9505B"/>
    <w:rsid w:val="00F95420"/>
    <w:rsid w:val="00F95728"/>
    <w:rsid w:val="00FA1555"/>
    <w:rsid w:val="00FA41FB"/>
    <w:rsid w:val="00FA43EC"/>
    <w:rsid w:val="00FA6A09"/>
    <w:rsid w:val="00FA7FEB"/>
    <w:rsid w:val="00FB0614"/>
    <w:rsid w:val="00FB2C49"/>
    <w:rsid w:val="00FB5573"/>
    <w:rsid w:val="00FB7D8D"/>
    <w:rsid w:val="00FC1A17"/>
    <w:rsid w:val="00FC25DB"/>
    <w:rsid w:val="00FC3EB7"/>
    <w:rsid w:val="00FD06E9"/>
    <w:rsid w:val="00FD2D1C"/>
    <w:rsid w:val="00FD3AD4"/>
    <w:rsid w:val="00FD412F"/>
    <w:rsid w:val="00FD492E"/>
    <w:rsid w:val="00FD675B"/>
    <w:rsid w:val="00FD7EDC"/>
    <w:rsid w:val="00FE32EF"/>
    <w:rsid w:val="00FE357E"/>
    <w:rsid w:val="00FE60F9"/>
    <w:rsid w:val="00FE619E"/>
    <w:rsid w:val="00FE623B"/>
    <w:rsid w:val="00FF1C9D"/>
    <w:rsid w:val="00FF2F09"/>
    <w:rsid w:val="00FF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basedOn w:val="DefaultParagraphFont"/>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basedOn w:val="DefaultParagraphFont"/>
    <w:rsid w:val="00817690"/>
    <w:rPr>
      <w:color w:val="800080"/>
      <w:u w:val="single"/>
    </w:rPr>
  </w:style>
  <w:style w:type="paragraph" w:styleId="BalloonText">
    <w:name w:val="Balloon Text"/>
    <w:basedOn w:val="Normal"/>
    <w:link w:val="BalloonTextChar"/>
    <w:rsid w:val="007045CD"/>
    <w:rPr>
      <w:rFonts w:ascii="Tahoma" w:hAnsi="Tahoma" w:cs="Tahoma"/>
      <w:sz w:val="16"/>
      <w:szCs w:val="16"/>
    </w:rPr>
  </w:style>
  <w:style w:type="character" w:customStyle="1" w:styleId="BalloonTextChar">
    <w:name w:val="Balloon Text Char"/>
    <w:basedOn w:val="DefaultParagraphFont"/>
    <w:link w:val="BalloonText"/>
    <w:rsid w:val="007045CD"/>
    <w:rPr>
      <w:rFonts w:ascii="Tahoma" w:hAnsi="Tahoma" w:cs="Tahoma"/>
      <w:sz w:val="16"/>
      <w:szCs w:val="16"/>
    </w:rPr>
  </w:style>
  <w:style w:type="character" w:styleId="CommentReference">
    <w:name w:val="annotation reference"/>
    <w:basedOn w:val="DefaultParagraphFont"/>
    <w:rsid w:val="00124561"/>
    <w:rPr>
      <w:sz w:val="16"/>
      <w:szCs w:val="16"/>
    </w:rPr>
  </w:style>
  <w:style w:type="paragraph" w:styleId="CommentText">
    <w:name w:val="annotation text"/>
    <w:basedOn w:val="Normal"/>
    <w:link w:val="CommentTextChar"/>
    <w:rsid w:val="00124561"/>
    <w:rPr>
      <w:sz w:val="20"/>
      <w:szCs w:val="20"/>
    </w:rPr>
  </w:style>
  <w:style w:type="character" w:customStyle="1" w:styleId="CommentTextChar">
    <w:name w:val="Comment Text Char"/>
    <w:basedOn w:val="DefaultParagraphFont"/>
    <w:link w:val="CommentText"/>
    <w:rsid w:val="00124561"/>
  </w:style>
  <w:style w:type="paragraph" w:styleId="CommentSubject">
    <w:name w:val="annotation subject"/>
    <w:basedOn w:val="CommentText"/>
    <w:next w:val="CommentText"/>
    <w:link w:val="CommentSubjectChar"/>
    <w:rsid w:val="00124561"/>
    <w:rPr>
      <w:b/>
      <w:bCs/>
    </w:rPr>
  </w:style>
  <w:style w:type="character" w:customStyle="1" w:styleId="CommentSubjectChar">
    <w:name w:val="Comment Subject Char"/>
    <w:basedOn w:val="CommentTextChar"/>
    <w:link w:val="CommentSubject"/>
    <w:rsid w:val="00124561"/>
    <w:rPr>
      <w:b/>
      <w:bCs/>
    </w:rPr>
  </w:style>
  <w:style w:type="paragraph" w:styleId="ListParagraph">
    <w:name w:val="List Paragraph"/>
    <w:basedOn w:val="Normal"/>
    <w:uiPriority w:val="34"/>
    <w:qFormat/>
    <w:rsid w:val="0086057A"/>
    <w:pPr>
      <w:ind w:left="720"/>
      <w:contextualSpacing/>
    </w:pPr>
  </w:style>
  <w:style w:type="paragraph" w:styleId="Revision">
    <w:name w:val="Revision"/>
    <w:hidden/>
    <w:uiPriority w:val="99"/>
    <w:semiHidden/>
    <w:rsid w:val="00B86FE5"/>
    <w:rPr>
      <w:sz w:val="24"/>
      <w:szCs w:val="24"/>
    </w:rPr>
  </w:style>
  <w:style w:type="paragraph" w:styleId="NoSpacing">
    <w:name w:val="No Spacing"/>
    <w:uiPriority w:val="1"/>
    <w:qFormat/>
    <w:rsid w:val="00F932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basedOn w:val="DefaultParagraphFont"/>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basedOn w:val="DefaultParagraphFont"/>
    <w:rsid w:val="00817690"/>
    <w:rPr>
      <w:color w:val="800080"/>
      <w:u w:val="single"/>
    </w:rPr>
  </w:style>
  <w:style w:type="paragraph" w:styleId="BalloonText">
    <w:name w:val="Balloon Text"/>
    <w:basedOn w:val="Normal"/>
    <w:link w:val="BalloonTextChar"/>
    <w:rsid w:val="007045CD"/>
    <w:rPr>
      <w:rFonts w:ascii="Tahoma" w:hAnsi="Tahoma" w:cs="Tahoma"/>
      <w:sz w:val="16"/>
      <w:szCs w:val="16"/>
    </w:rPr>
  </w:style>
  <w:style w:type="character" w:customStyle="1" w:styleId="BalloonTextChar">
    <w:name w:val="Balloon Text Char"/>
    <w:basedOn w:val="DefaultParagraphFont"/>
    <w:link w:val="BalloonText"/>
    <w:rsid w:val="007045CD"/>
    <w:rPr>
      <w:rFonts w:ascii="Tahoma" w:hAnsi="Tahoma" w:cs="Tahoma"/>
      <w:sz w:val="16"/>
      <w:szCs w:val="16"/>
    </w:rPr>
  </w:style>
  <w:style w:type="character" w:styleId="CommentReference">
    <w:name w:val="annotation reference"/>
    <w:basedOn w:val="DefaultParagraphFont"/>
    <w:rsid w:val="00124561"/>
    <w:rPr>
      <w:sz w:val="16"/>
      <w:szCs w:val="16"/>
    </w:rPr>
  </w:style>
  <w:style w:type="paragraph" w:styleId="CommentText">
    <w:name w:val="annotation text"/>
    <w:basedOn w:val="Normal"/>
    <w:link w:val="CommentTextChar"/>
    <w:rsid w:val="00124561"/>
    <w:rPr>
      <w:sz w:val="20"/>
      <w:szCs w:val="20"/>
    </w:rPr>
  </w:style>
  <w:style w:type="character" w:customStyle="1" w:styleId="CommentTextChar">
    <w:name w:val="Comment Text Char"/>
    <w:basedOn w:val="DefaultParagraphFont"/>
    <w:link w:val="CommentText"/>
    <w:rsid w:val="00124561"/>
  </w:style>
  <w:style w:type="paragraph" w:styleId="CommentSubject">
    <w:name w:val="annotation subject"/>
    <w:basedOn w:val="CommentText"/>
    <w:next w:val="CommentText"/>
    <w:link w:val="CommentSubjectChar"/>
    <w:rsid w:val="00124561"/>
    <w:rPr>
      <w:b/>
      <w:bCs/>
    </w:rPr>
  </w:style>
  <w:style w:type="character" w:customStyle="1" w:styleId="CommentSubjectChar">
    <w:name w:val="Comment Subject Char"/>
    <w:basedOn w:val="CommentTextChar"/>
    <w:link w:val="CommentSubject"/>
    <w:rsid w:val="00124561"/>
    <w:rPr>
      <w:b/>
      <w:bCs/>
    </w:rPr>
  </w:style>
  <w:style w:type="paragraph" w:styleId="ListParagraph">
    <w:name w:val="List Paragraph"/>
    <w:basedOn w:val="Normal"/>
    <w:uiPriority w:val="34"/>
    <w:qFormat/>
    <w:rsid w:val="0086057A"/>
    <w:pPr>
      <w:ind w:left="720"/>
      <w:contextualSpacing/>
    </w:pPr>
  </w:style>
  <w:style w:type="paragraph" w:styleId="Revision">
    <w:name w:val="Revision"/>
    <w:hidden/>
    <w:uiPriority w:val="99"/>
    <w:semiHidden/>
    <w:rsid w:val="00B86FE5"/>
    <w:rPr>
      <w:sz w:val="24"/>
      <w:szCs w:val="24"/>
    </w:rPr>
  </w:style>
  <w:style w:type="paragraph" w:styleId="NoSpacing">
    <w:name w:val="No Spacing"/>
    <w:uiPriority w:val="1"/>
    <w:qFormat/>
    <w:rsid w:val="00F932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1269">
      <w:bodyDiv w:val="1"/>
      <w:marLeft w:val="0"/>
      <w:marRight w:val="0"/>
      <w:marTop w:val="0"/>
      <w:marBottom w:val="0"/>
      <w:divBdr>
        <w:top w:val="none" w:sz="0" w:space="0" w:color="auto"/>
        <w:left w:val="none" w:sz="0" w:space="0" w:color="auto"/>
        <w:bottom w:val="none" w:sz="0" w:space="0" w:color="auto"/>
        <w:right w:val="none" w:sz="0" w:space="0" w:color="auto"/>
      </w:divBdr>
    </w:div>
    <w:div w:id="581454828">
      <w:bodyDiv w:val="1"/>
      <w:marLeft w:val="0"/>
      <w:marRight w:val="0"/>
      <w:marTop w:val="0"/>
      <w:marBottom w:val="0"/>
      <w:divBdr>
        <w:top w:val="none" w:sz="0" w:space="0" w:color="auto"/>
        <w:left w:val="none" w:sz="0" w:space="0" w:color="auto"/>
        <w:bottom w:val="none" w:sz="0" w:space="0" w:color="auto"/>
        <w:right w:val="none" w:sz="0" w:space="0" w:color="auto"/>
      </w:divBdr>
      <w:divsChild>
        <w:div w:id="69515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835588">
      <w:bodyDiv w:val="1"/>
      <w:marLeft w:val="0"/>
      <w:marRight w:val="0"/>
      <w:marTop w:val="0"/>
      <w:marBottom w:val="0"/>
      <w:divBdr>
        <w:top w:val="none" w:sz="0" w:space="0" w:color="auto"/>
        <w:left w:val="none" w:sz="0" w:space="0" w:color="auto"/>
        <w:bottom w:val="none" w:sz="0" w:space="0" w:color="auto"/>
        <w:right w:val="none" w:sz="0" w:space="0" w:color="auto"/>
      </w:divBdr>
    </w:div>
    <w:div w:id="1178665398">
      <w:bodyDiv w:val="1"/>
      <w:marLeft w:val="0"/>
      <w:marRight w:val="0"/>
      <w:marTop w:val="0"/>
      <w:marBottom w:val="0"/>
      <w:divBdr>
        <w:top w:val="none" w:sz="0" w:space="0" w:color="auto"/>
        <w:left w:val="none" w:sz="0" w:space="0" w:color="auto"/>
        <w:bottom w:val="none" w:sz="0" w:space="0" w:color="auto"/>
        <w:right w:val="none" w:sz="0" w:space="0" w:color="auto"/>
      </w:divBdr>
    </w:div>
    <w:div w:id="1268149613">
      <w:bodyDiv w:val="1"/>
      <w:marLeft w:val="0"/>
      <w:marRight w:val="0"/>
      <w:marTop w:val="0"/>
      <w:marBottom w:val="0"/>
      <w:divBdr>
        <w:top w:val="none" w:sz="0" w:space="0" w:color="auto"/>
        <w:left w:val="none" w:sz="0" w:space="0" w:color="auto"/>
        <w:bottom w:val="none" w:sz="0" w:space="0" w:color="auto"/>
        <w:right w:val="none" w:sz="0" w:space="0" w:color="auto"/>
      </w:divBdr>
    </w:div>
    <w:div w:id="1928689666">
      <w:bodyDiv w:val="1"/>
      <w:marLeft w:val="0"/>
      <w:marRight w:val="0"/>
      <w:marTop w:val="0"/>
      <w:marBottom w:val="0"/>
      <w:divBdr>
        <w:top w:val="none" w:sz="0" w:space="0" w:color="auto"/>
        <w:left w:val="none" w:sz="0" w:space="0" w:color="auto"/>
        <w:bottom w:val="none" w:sz="0" w:space="0" w:color="auto"/>
        <w:right w:val="none" w:sz="0" w:space="0" w:color="auto"/>
      </w:divBdr>
    </w:div>
    <w:div w:id="19631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gpoaccess.gov/fr/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3e641ef7952f1515311c839278386ed2&amp;rgn=div5&amp;view=text&amp;node=5:3.0.2.3.9&amp;idno=5" TargetMode="External"/><Relationship Id="rId5" Type="http://schemas.openxmlformats.org/officeDocument/2006/relationships/settings" Target="settings.xml"/><Relationship Id="rId15" Type="http://schemas.openxmlformats.org/officeDocument/2006/relationships/hyperlink" Target="https://www.opm.gov/policy-data-oversight/pay-leave/salaries-wages/2018/general-schedule/" TargetMode="External"/><Relationship Id="rId10" Type="http://schemas.openxmlformats.org/officeDocument/2006/relationships/hyperlink" Target="https://www.cdc.gov/hiv/policies/hip/hip.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dc.gov/hiv/pdf/dhap/cdc-hiv-dhap-external-strategic-plan.pdf" TargetMode="External"/><Relationship Id="rId14" Type="http://schemas.openxmlformats.org/officeDocument/2006/relationships/hyperlink" Target="https://www.opm.gov/policy-data-oversight/pay-leave/salaries-wages/2018/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52E5-2F75-46A8-82EB-243D869C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Items to Look for in the Initial Review of an OMB Package</vt:lpstr>
    </vt:vector>
  </TitlesOfParts>
  <Company>ITSO</Company>
  <LinksUpToDate>false</LinksUpToDate>
  <CharactersWithSpaces>48024</CharactersWithSpaces>
  <SharedDoc>false</SharedDoc>
  <HLinks>
    <vt:vector size="18" baseType="variant">
      <vt:variant>
        <vt:i4>6881385</vt:i4>
      </vt:variant>
      <vt:variant>
        <vt:i4>12</vt:i4>
      </vt:variant>
      <vt:variant>
        <vt:i4>0</vt:i4>
      </vt:variant>
      <vt:variant>
        <vt:i4>5</vt:i4>
      </vt:variant>
      <vt:variant>
        <vt:lpwstr>http://ecfr.gpoaccess.gov/cgi/t/text/text-idx?c=ecfr&amp;sid=3e641ef7952f1515311c839278386ed2&amp;rgn=div5&amp;view=text&amp;node=5:3.0.2.3.9&amp;idno=5</vt:lpwstr>
      </vt:variant>
      <vt:variant>
        <vt:lpwstr>5:3.0.2.3.9.0.48.3</vt:lpwstr>
      </vt:variant>
      <vt:variant>
        <vt:i4>3342397</vt:i4>
      </vt:variant>
      <vt:variant>
        <vt:i4>9</vt:i4>
      </vt:variant>
      <vt:variant>
        <vt:i4>0</vt:i4>
      </vt:variant>
      <vt:variant>
        <vt:i4>5</vt:i4>
      </vt:variant>
      <vt:variant>
        <vt:lpwstr>http://www.gpoaccess.gov/fr/index.html</vt:lpwstr>
      </vt:variant>
      <vt:variant>
        <vt:lpwstr/>
      </vt:variant>
      <vt:variant>
        <vt:i4>5767245</vt:i4>
      </vt:variant>
      <vt:variant>
        <vt:i4>6</vt:i4>
      </vt:variant>
      <vt:variant>
        <vt:i4>0</vt:i4>
      </vt:variant>
      <vt:variant>
        <vt:i4>5</vt:i4>
      </vt:variant>
      <vt:variant>
        <vt:lpwstr>http://ecfr.gpoaccess.gov/cgi/t/text/text-idx?c=ecfr&amp;sid=3e641ef7952f1515311c839278386ed2&amp;rgn=div5&amp;view=text&amp;node=5:3.0.2.3.9&amp;idno=5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dc:title>
  <dc:creator>pax1</dc:creator>
  <cp:lastModifiedBy>SYSTEM</cp:lastModifiedBy>
  <cp:revision>2</cp:revision>
  <cp:lastPrinted>2018-07-03T12:05:00Z</cp:lastPrinted>
  <dcterms:created xsi:type="dcterms:W3CDTF">2018-08-20T16:28:00Z</dcterms:created>
  <dcterms:modified xsi:type="dcterms:W3CDTF">2018-08-20T16:28:00Z</dcterms:modified>
</cp:coreProperties>
</file>