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F8" w:rsidRDefault="00BF15F8" w:rsidP="00BF15F8">
      <w:pPr>
        <w:pStyle w:val="NoSpacing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</w:rPr>
        <w:t xml:space="preserve">Attachment C: Ongoing Burden under 0970-0356 </w:t>
      </w:r>
    </w:p>
    <w:p w:rsidR="00BF15F8" w:rsidRDefault="00BF15F8" w:rsidP="00BF15F8">
      <w:pPr>
        <w:pStyle w:val="NoSpacing"/>
        <w:jc w:val="center"/>
        <w:rPr>
          <w:rFonts w:ascii="Times New Roman" w:hAnsi="Times New Roman"/>
          <w:b/>
          <w:szCs w:val="24"/>
        </w:rPr>
      </w:pPr>
    </w:p>
    <w:p w:rsidR="00BF15F8" w:rsidRPr="00F97C94" w:rsidRDefault="00BF15F8" w:rsidP="00BF15F8">
      <w:pPr>
        <w:pStyle w:val="NoSpacing"/>
        <w:rPr>
          <w:rFonts w:ascii="Times New Roman" w:hAnsi="Times New Roman"/>
          <w:b/>
          <w:szCs w:val="24"/>
        </w:rPr>
      </w:pPr>
      <w:r w:rsidRPr="00F97C94">
        <w:rPr>
          <w:rFonts w:ascii="Times New Roman" w:hAnsi="Times New Roman"/>
          <w:b/>
          <w:szCs w:val="24"/>
        </w:rPr>
        <w:t>Previously Approved Information Collections</w:t>
      </w:r>
    </w:p>
    <w:p w:rsidR="00BF15F8" w:rsidRPr="00F97C94" w:rsidRDefault="00BF15F8" w:rsidP="00BF15F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F97C94">
        <w:rPr>
          <w:rFonts w:ascii="TimesNewRoman" w:hAnsi="TimesNewRoman" w:cs="TimesNewRoman"/>
        </w:rPr>
        <w:t>The last revision of the generic clearance for formative data collection was approved for 3600 burden hours over three years</w:t>
      </w:r>
      <w:r>
        <w:rPr>
          <w:rFonts w:ascii="TimesNewRoman" w:hAnsi="TimesNewRoman" w:cs="TimesNewRoman"/>
        </w:rPr>
        <w:t>.</w:t>
      </w:r>
    </w:p>
    <w:p w:rsidR="00BF15F8" w:rsidRPr="00F97C94" w:rsidRDefault="00BF15F8" w:rsidP="00BF15F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BF15F8" w:rsidRPr="00F97C94" w:rsidRDefault="00BF15F8" w:rsidP="00BF15F8">
      <w:pPr>
        <w:autoSpaceDE w:val="0"/>
        <w:autoSpaceDN w:val="0"/>
        <w:adjustRightInd w:val="0"/>
        <w:rPr>
          <w:rFonts w:ascii="TimesNewRoman" w:hAnsi="TimesNewRoman" w:cs="TimesNewRoman"/>
          <w:i/>
        </w:rPr>
      </w:pPr>
      <w:r w:rsidRPr="00F97C94">
        <w:rPr>
          <w:rFonts w:ascii="TimesNewRoman" w:hAnsi="TimesNewRoman" w:cs="TimesNewRoman"/>
          <w:i/>
        </w:rPr>
        <w:t>Ongoing</w:t>
      </w:r>
    </w:p>
    <w:p w:rsidR="00BF15F8" w:rsidRPr="00F97C94" w:rsidRDefault="00BF15F8" w:rsidP="00BF15F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F97C94">
        <w:rPr>
          <w:rFonts w:ascii="TimesNewRoman" w:hAnsi="TimesNewRoman" w:cs="TimesNewRoman"/>
        </w:rPr>
        <w:t xml:space="preserve">The following data collections are ongoing at the time of this submission. </w:t>
      </w:r>
    </w:p>
    <w:p w:rsidR="00BF15F8" w:rsidRPr="00F97C94" w:rsidRDefault="00BF15F8" w:rsidP="00BF15F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BF15F8" w:rsidRPr="00F97C94" w:rsidRDefault="00BF15F8" w:rsidP="00BF15F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F97C94">
        <w:rPr>
          <w:b/>
          <w:color w:val="000000"/>
        </w:rPr>
        <w:t>Variations in Implementation of Quality Interventions (VIQI): Examining the Quality-Child Outcomes Relationship in Child Care and Early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1260"/>
        <w:gridCol w:w="1440"/>
        <w:gridCol w:w="1350"/>
        <w:gridCol w:w="1260"/>
      </w:tblGrid>
      <w:tr w:rsidR="00BF15F8" w:rsidRPr="00F97C94" w:rsidTr="00EA01CA">
        <w:tc>
          <w:tcPr>
            <w:tcW w:w="3618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Instrument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Number of Respondents Remaining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Number of Responses Per Respondent</w:t>
            </w:r>
          </w:p>
        </w:tc>
        <w:tc>
          <w:tcPr>
            <w:tcW w:w="135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Average Burden Hours Per Response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rPr>
                <w:sz w:val="20"/>
                <w:szCs w:val="20"/>
              </w:rPr>
            </w:pPr>
            <w:r w:rsidRPr="00F97C94">
              <w:rPr>
                <w:bCs/>
                <w:sz w:val="20"/>
                <w:szCs w:val="20"/>
              </w:rPr>
              <w:t>Annual Burden Hours</w:t>
            </w:r>
          </w:p>
        </w:tc>
      </w:tr>
      <w:tr w:rsidR="00BF15F8" w:rsidRPr="00F97C94" w:rsidTr="00EA01CA">
        <w:tc>
          <w:tcPr>
            <w:tcW w:w="3618" w:type="dxa"/>
            <w:shd w:val="clear" w:color="auto" w:fill="auto"/>
            <w:vAlign w:val="center"/>
          </w:tcPr>
          <w:p w:rsidR="00BF15F8" w:rsidRPr="00F97C94" w:rsidRDefault="00BF15F8" w:rsidP="00EA01CA">
            <w:pPr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 xml:space="preserve">Semi-Structured Protocol for VIQI Landscaping Discussions (National/ Regional Version)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0</w:t>
            </w:r>
          </w:p>
        </w:tc>
      </w:tr>
      <w:tr w:rsidR="00BF15F8" w:rsidRPr="00F97C94" w:rsidTr="00EA01CA">
        <w:tc>
          <w:tcPr>
            <w:tcW w:w="3618" w:type="dxa"/>
            <w:shd w:val="clear" w:color="auto" w:fill="auto"/>
            <w:vAlign w:val="center"/>
          </w:tcPr>
          <w:p w:rsidR="00BF15F8" w:rsidRPr="00F97C94" w:rsidRDefault="00BF15F8" w:rsidP="00EA01CA">
            <w:pPr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 xml:space="preserve">Semi-Structured Protocol for VIQI Landscaping Discussions (State/Local  Version)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70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1.5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105</w:t>
            </w:r>
          </w:p>
        </w:tc>
      </w:tr>
      <w:tr w:rsidR="00BF15F8" w:rsidRPr="00F97C94" w:rsidTr="00EA01CA">
        <w:tc>
          <w:tcPr>
            <w:tcW w:w="7668" w:type="dxa"/>
            <w:gridSpan w:val="4"/>
            <w:shd w:val="clear" w:color="auto" w:fill="auto"/>
            <w:vAlign w:val="center"/>
          </w:tcPr>
          <w:p w:rsidR="00BF15F8" w:rsidRPr="00F97C94" w:rsidRDefault="00BF15F8" w:rsidP="00EA01CA">
            <w:pPr>
              <w:jc w:val="right"/>
              <w:rPr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 xml:space="preserve">Total remaining burden hours: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105</w:t>
            </w:r>
          </w:p>
        </w:tc>
      </w:tr>
    </w:tbl>
    <w:p w:rsidR="00BF15F8" w:rsidRPr="00F97C94" w:rsidRDefault="00BF15F8" w:rsidP="00BF15F8">
      <w:pPr>
        <w:spacing w:after="120"/>
      </w:pPr>
    </w:p>
    <w:p w:rsidR="00BF15F8" w:rsidRPr="00F97C94" w:rsidRDefault="00BF15F8" w:rsidP="00BF15F8">
      <w:pPr>
        <w:rPr>
          <w:b/>
          <w:color w:val="000000"/>
        </w:rPr>
      </w:pPr>
      <w:r w:rsidRPr="00F97C94">
        <w:rPr>
          <w:b/>
          <w:color w:val="000000"/>
        </w:rPr>
        <w:t>Formative Data Collections for Culture of Continuous Learning Project: A Breakthrough Series Collaborative for Improving Child Care and Head Start Quality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1260"/>
        <w:gridCol w:w="1440"/>
        <w:gridCol w:w="1342"/>
        <w:gridCol w:w="1268"/>
      </w:tblGrid>
      <w:tr w:rsidR="00BF15F8" w:rsidRPr="00F97C94" w:rsidTr="00EA01CA">
        <w:tc>
          <w:tcPr>
            <w:tcW w:w="3618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Instrument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Number of Respondents Remaining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Number of Responses Per Respondent</w:t>
            </w:r>
          </w:p>
        </w:tc>
        <w:tc>
          <w:tcPr>
            <w:tcW w:w="1342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Average Burden Hours Per Response</w:t>
            </w:r>
          </w:p>
        </w:tc>
        <w:tc>
          <w:tcPr>
            <w:tcW w:w="1268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bCs/>
                <w:sz w:val="20"/>
                <w:szCs w:val="20"/>
              </w:rPr>
            </w:pPr>
            <w:r w:rsidRPr="00F97C94">
              <w:rPr>
                <w:bCs/>
                <w:sz w:val="20"/>
                <w:szCs w:val="20"/>
              </w:rPr>
              <w:t>Annual Burden Hours</w:t>
            </w:r>
          </w:p>
        </w:tc>
      </w:tr>
      <w:tr w:rsidR="00BF15F8" w:rsidRPr="00F97C94" w:rsidTr="00EA01CA">
        <w:tc>
          <w:tcPr>
            <w:tcW w:w="3618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Semi-Structured Discussion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1.5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30</w:t>
            </w:r>
          </w:p>
        </w:tc>
      </w:tr>
      <w:tr w:rsidR="00BF15F8" w:rsidRPr="00F97C94" w:rsidTr="00EA01CA">
        <w:tc>
          <w:tcPr>
            <w:tcW w:w="3618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Strengths and Needs Assessment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0.33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7</w:t>
            </w:r>
          </w:p>
        </w:tc>
      </w:tr>
      <w:tr w:rsidR="00BF15F8" w:rsidRPr="00F97C94" w:rsidTr="00EA01CA">
        <w:tc>
          <w:tcPr>
            <w:tcW w:w="7660" w:type="dxa"/>
            <w:gridSpan w:val="4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 xml:space="preserve">Total remaining burden hours: 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37</w:t>
            </w:r>
          </w:p>
        </w:tc>
      </w:tr>
    </w:tbl>
    <w:p w:rsidR="00BF15F8" w:rsidRPr="00F97C94" w:rsidRDefault="00BF15F8" w:rsidP="00BF15F8">
      <w:pPr>
        <w:spacing w:after="120"/>
        <w:rPr>
          <w:b/>
          <w:color w:val="000000"/>
        </w:rPr>
      </w:pPr>
    </w:p>
    <w:p w:rsidR="00BF15F8" w:rsidRPr="00F97C94" w:rsidRDefault="00BF15F8" w:rsidP="00BF15F8">
      <w:pPr>
        <w:rPr>
          <w:b/>
          <w:color w:val="000000"/>
        </w:rPr>
      </w:pPr>
      <w:r w:rsidRPr="00F97C94">
        <w:rPr>
          <w:b/>
          <w:color w:val="000000"/>
        </w:rPr>
        <w:t>Supporting and Learning from Child Care and Development Block Grant (CCDBG) Implementation Research and Evaluation: Understanding the Two-Phase Grant Structure to Inform Future Research</w:t>
      </w:r>
    </w:p>
    <w:tbl>
      <w:tblPr>
        <w:tblW w:w="883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522"/>
        <w:gridCol w:w="1260"/>
        <w:gridCol w:w="1440"/>
        <w:gridCol w:w="1350"/>
        <w:gridCol w:w="1260"/>
      </w:tblGrid>
      <w:tr w:rsidR="00BF15F8" w:rsidRPr="00F97C94" w:rsidTr="00EA01CA">
        <w:trPr>
          <w:trHeight w:val="1051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Number of Respondents Remaining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Number of Responses Per Respondent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Average Burden Hours Per Response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bCs/>
                <w:color w:val="000000"/>
                <w:sz w:val="20"/>
                <w:szCs w:val="20"/>
              </w:rPr>
              <w:t>Annual Burden Hours</w:t>
            </w:r>
          </w:p>
        </w:tc>
      </w:tr>
      <w:tr w:rsidR="00BF15F8" w:rsidRPr="00F97C94" w:rsidTr="00EA01CA">
        <w:trPr>
          <w:trHeight w:val="288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Initial interview (Attachment 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4</w:t>
            </w:r>
          </w:p>
        </w:tc>
      </w:tr>
      <w:tr w:rsidR="00BF15F8" w:rsidRPr="00F97C94" w:rsidTr="00EA01CA">
        <w:trPr>
          <w:trHeight w:val="288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Follow-up interview (Attachment 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7</w:t>
            </w:r>
          </w:p>
        </w:tc>
      </w:tr>
      <w:tr w:rsidR="00BF15F8" w:rsidRPr="00F97C94" w:rsidTr="00EA01CA">
        <w:trPr>
          <w:trHeight w:val="288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Group discussion guide (Attachment 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5</w:t>
            </w:r>
          </w:p>
        </w:tc>
      </w:tr>
      <w:tr w:rsidR="00BF15F8" w:rsidRPr="00F97C94" w:rsidTr="00EA01CA">
        <w:trPr>
          <w:trHeight w:val="432"/>
        </w:trPr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F8" w:rsidRPr="00F97C94" w:rsidRDefault="00BF15F8" w:rsidP="00EA01CA">
            <w:pPr>
              <w:jc w:val="right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 xml:space="preserve">Total remaining burden hours: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color w:val="000000"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16</w:t>
            </w:r>
          </w:p>
        </w:tc>
      </w:tr>
    </w:tbl>
    <w:p w:rsidR="00BF15F8" w:rsidRPr="00F97C94" w:rsidRDefault="00BF15F8" w:rsidP="00BF15F8">
      <w:pPr>
        <w:spacing w:after="120"/>
        <w:rPr>
          <w:color w:val="000000"/>
        </w:rPr>
      </w:pPr>
    </w:p>
    <w:p w:rsidR="00BF15F8" w:rsidRPr="00F97C94" w:rsidRDefault="00BF15F8" w:rsidP="00BF15F8">
      <w:pPr>
        <w:rPr>
          <w:b/>
        </w:rPr>
      </w:pPr>
      <w:r w:rsidRPr="00F97C94">
        <w:rPr>
          <w:b/>
        </w:rPr>
        <w:t>The Building Evidence on Employment Strategies for Low-Income Families Project (BEES)</w:t>
      </w:r>
    </w:p>
    <w:tbl>
      <w:tblPr>
        <w:tblW w:w="9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4"/>
        <w:gridCol w:w="1326"/>
        <w:gridCol w:w="1502"/>
        <w:gridCol w:w="1364"/>
        <w:gridCol w:w="969"/>
      </w:tblGrid>
      <w:tr w:rsidR="00BF15F8" w:rsidRPr="00F97C94" w:rsidTr="00EA01CA">
        <w:trPr>
          <w:jc w:val="center"/>
        </w:trPr>
        <w:tc>
          <w:tcPr>
            <w:tcW w:w="3854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Instrument</w:t>
            </w:r>
          </w:p>
        </w:tc>
        <w:tc>
          <w:tcPr>
            <w:tcW w:w="1326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 xml:space="preserve">Number of </w:t>
            </w:r>
            <w:r w:rsidRPr="00F97C94">
              <w:rPr>
                <w:sz w:val="20"/>
                <w:szCs w:val="20"/>
              </w:rPr>
              <w:lastRenderedPageBreak/>
              <w:t>Respondents</w:t>
            </w:r>
          </w:p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Remaining</w:t>
            </w:r>
          </w:p>
        </w:tc>
        <w:tc>
          <w:tcPr>
            <w:tcW w:w="1502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lastRenderedPageBreak/>
              <w:t xml:space="preserve">Number of </w:t>
            </w:r>
            <w:r w:rsidRPr="00F97C94">
              <w:rPr>
                <w:sz w:val="20"/>
                <w:szCs w:val="20"/>
              </w:rPr>
              <w:lastRenderedPageBreak/>
              <w:t>Responses Per Respondent</w:t>
            </w:r>
          </w:p>
        </w:tc>
        <w:tc>
          <w:tcPr>
            <w:tcW w:w="1364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lastRenderedPageBreak/>
              <w:t xml:space="preserve">Average </w:t>
            </w:r>
            <w:r w:rsidRPr="00F97C94">
              <w:rPr>
                <w:sz w:val="20"/>
                <w:szCs w:val="20"/>
              </w:rPr>
              <w:lastRenderedPageBreak/>
              <w:t>Burden Hours Per Response</w:t>
            </w:r>
          </w:p>
        </w:tc>
        <w:tc>
          <w:tcPr>
            <w:tcW w:w="969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bCs/>
                <w:sz w:val="20"/>
                <w:szCs w:val="20"/>
              </w:rPr>
            </w:pPr>
            <w:r w:rsidRPr="00F97C94">
              <w:rPr>
                <w:bCs/>
                <w:sz w:val="20"/>
                <w:szCs w:val="20"/>
              </w:rPr>
              <w:lastRenderedPageBreak/>
              <w:t xml:space="preserve">Annual </w:t>
            </w:r>
            <w:r w:rsidRPr="00F97C94">
              <w:rPr>
                <w:bCs/>
                <w:sz w:val="20"/>
                <w:szCs w:val="20"/>
              </w:rPr>
              <w:lastRenderedPageBreak/>
              <w:t>Burden Hours</w:t>
            </w:r>
          </w:p>
        </w:tc>
      </w:tr>
      <w:tr w:rsidR="00BF15F8" w:rsidRPr="00F97C94" w:rsidTr="00EA01CA">
        <w:trPr>
          <w:trHeight w:val="432"/>
          <w:jc w:val="center"/>
        </w:trPr>
        <w:tc>
          <w:tcPr>
            <w:tcW w:w="3854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F97C94">
              <w:rPr>
                <w:sz w:val="20"/>
              </w:rPr>
              <w:lastRenderedPageBreak/>
              <w:t>Discussion Guide for Researchers and Policy Experts</w:t>
            </w:r>
          </w:p>
        </w:tc>
        <w:tc>
          <w:tcPr>
            <w:tcW w:w="1326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F97C94">
              <w:rPr>
                <w:sz w:val="20"/>
              </w:rPr>
              <w:t>16</w:t>
            </w:r>
          </w:p>
        </w:tc>
        <w:tc>
          <w:tcPr>
            <w:tcW w:w="1502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F97C94">
              <w:rPr>
                <w:sz w:val="20"/>
              </w:rPr>
              <w:t>1</w:t>
            </w:r>
          </w:p>
        </w:tc>
        <w:tc>
          <w:tcPr>
            <w:tcW w:w="1364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F97C94">
              <w:rPr>
                <w:sz w:val="20"/>
              </w:rPr>
              <w:t>1</w:t>
            </w:r>
          </w:p>
        </w:tc>
        <w:tc>
          <w:tcPr>
            <w:tcW w:w="969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F97C94">
              <w:rPr>
                <w:sz w:val="20"/>
              </w:rPr>
              <w:t>16</w:t>
            </w:r>
          </w:p>
        </w:tc>
      </w:tr>
      <w:tr w:rsidR="00BF15F8" w:rsidRPr="00F97C94" w:rsidTr="00EA01CA">
        <w:trPr>
          <w:trHeight w:val="432"/>
          <w:jc w:val="center"/>
        </w:trPr>
        <w:tc>
          <w:tcPr>
            <w:tcW w:w="3854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F97C94">
              <w:rPr>
                <w:sz w:val="20"/>
              </w:rPr>
              <w:t xml:space="preserve">Discussion Guide for State and Local Administrators of systems such as TANF, SNAP, WIOA, behavioral health, and criminal justice  </w:t>
            </w:r>
          </w:p>
        </w:tc>
        <w:tc>
          <w:tcPr>
            <w:tcW w:w="1326" w:type="dxa"/>
            <w:vAlign w:val="center"/>
          </w:tcPr>
          <w:p w:rsidR="00BF15F8" w:rsidRPr="00EA01CA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</w:rPr>
              <w:t>27</w:t>
            </w:r>
          </w:p>
        </w:tc>
        <w:tc>
          <w:tcPr>
            <w:tcW w:w="1502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</w:rPr>
              <w:t>1</w:t>
            </w:r>
          </w:p>
        </w:tc>
        <w:tc>
          <w:tcPr>
            <w:tcW w:w="1364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</w:rPr>
              <w:t>2</w:t>
            </w:r>
          </w:p>
        </w:tc>
        <w:tc>
          <w:tcPr>
            <w:tcW w:w="969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</w:rPr>
              <w:t>54</w:t>
            </w:r>
          </w:p>
        </w:tc>
      </w:tr>
      <w:tr w:rsidR="00BF15F8" w:rsidRPr="00F97C94" w:rsidTr="00EA01CA">
        <w:trPr>
          <w:trHeight w:val="764"/>
          <w:jc w:val="center"/>
        </w:trPr>
        <w:tc>
          <w:tcPr>
            <w:tcW w:w="3854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F97C94">
              <w:rPr>
                <w:sz w:val="20"/>
              </w:rPr>
              <w:t>Discussion Guide for Program Staff</w:t>
            </w:r>
          </w:p>
        </w:tc>
        <w:tc>
          <w:tcPr>
            <w:tcW w:w="1326" w:type="dxa"/>
            <w:vAlign w:val="center"/>
          </w:tcPr>
          <w:p w:rsidR="00BF15F8" w:rsidRPr="00EA01CA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</w:rPr>
              <w:t>12</w:t>
            </w:r>
          </w:p>
        </w:tc>
        <w:tc>
          <w:tcPr>
            <w:tcW w:w="1502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F97C94">
              <w:rPr>
                <w:sz w:val="20"/>
              </w:rPr>
              <w:t>1</w:t>
            </w:r>
          </w:p>
        </w:tc>
        <w:tc>
          <w:tcPr>
            <w:tcW w:w="1364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</w:rPr>
              <w:t>2.5</w:t>
            </w:r>
          </w:p>
        </w:tc>
        <w:tc>
          <w:tcPr>
            <w:tcW w:w="969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F97C94">
              <w:rPr>
                <w:sz w:val="20"/>
              </w:rPr>
              <w:t>30</w:t>
            </w:r>
          </w:p>
        </w:tc>
      </w:tr>
      <w:tr w:rsidR="00BF15F8" w:rsidRPr="00F97C94" w:rsidTr="00EA01CA">
        <w:trPr>
          <w:trHeight w:val="764"/>
          <w:jc w:val="center"/>
        </w:trPr>
        <w:tc>
          <w:tcPr>
            <w:tcW w:w="8046" w:type="dxa"/>
            <w:gridSpan w:val="4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right"/>
            </w:pPr>
            <w:r w:rsidRPr="00F97C94">
              <w:rPr>
                <w:color w:val="000000"/>
                <w:sz w:val="20"/>
                <w:szCs w:val="20"/>
              </w:rPr>
              <w:t>Total remaining burden hours:</w:t>
            </w:r>
          </w:p>
        </w:tc>
        <w:tc>
          <w:tcPr>
            <w:tcW w:w="969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</w:pPr>
            <w:r w:rsidRPr="00F97C94">
              <w:rPr>
                <w:sz w:val="20"/>
              </w:rPr>
              <w:t>100</w:t>
            </w:r>
          </w:p>
        </w:tc>
      </w:tr>
    </w:tbl>
    <w:p w:rsidR="00BF15F8" w:rsidRPr="00F97C94" w:rsidRDefault="00BF15F8" w:rsidP="00BF15F8">
      <w:pPr>
        <w:spacing w:after="120"/>
      </w:pPr>
    </w:p>
    <w:p w:rsidR="00BF15F8" w:rsidRPr="00F97C94" w:rsidRDefault="00BF15F8" w:rsidP="00BF15F8">
      <w:pPr>
        <w:rPr>
          <w:b/>
          <w:color w:val="000000"/>
          <w:szCs w:val="22"/>
        </w:rPr>
      </w:pPr>
      <w:r w:rsidRPr="00F97C94">
        <w:rPr>
          <w:rFonts w:eastAsia="Arial Unicode MS"/>
          <w:b/>
          <w:noProof/>
          <w:szCs w:val="22"/>
        </w:rPr>
        <w:t>Family Level Assessment and State of Home Visiting (FLASH-V)</w:t>
      </w:r>
    </w:p>
    <w:tbl>
      <w:tblPr>
        <w:tblW w:w="8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7"/>
        <w:gridCol w:w="1402"/>
        <w:gridCol w:w="1516"/>
        <w:gridCol w:w="1336"/>
        <w:gridCol w:w="1402"/>
      </w:tblGrid>
      <w:tr w:rsidR="00BF15F8" w:rsidRPr="00F97C94" w:rsidTr="00EA01CA">
        <w:trPr>
          <w:trHeight w:val="1354"/>
          <w:jc w:val="center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F15F8" w:rsidRPr="00F97C94" w:rsidRDefault="00BF15F8" w:rsidP="00EA01CA">
            <w:pPr>
              <w:spacing w:after="24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Instrument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Number of Respondents</w:t>
            </w:r>
          </w:p>
          <w:p w:rsidR="00BF15F8" w:rsidRPr="00F97C94" w:rsidRDefault="00BF15F8" w:rsidP="00EA01CA">
            <w:pPr>
              <w:spacing w:after="240"/>
              <w:jc w:val="center"/>
              <w:rPr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Remaining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F15F8" w:rsidRPr="00F97C94" w:rsidRDefault="00BF15F8" w:rsidP="00EA01CA">
            <w:pPr>
              <w:spacing w:after="24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Number of Responses Per Respondent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F15F8" w:rsidRPr="00F97C94" w:rsidRDefault="00BF15F8" w:rsidP="00EA01CA">
            <w:pPr>
              <w:spacing w:after="24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Average Burden Hours Per Response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F15F8" w:rsidRPr="00F97C94" w:rsidRDefault="00BF15F8" w:rsidP="00EA01CA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F97C94">
              <w:rPr>
                <w:bCs/>
                <w:sz w:val="20"/>
                <w:szCs w:val="20"/>
              </w:rPr>
              <w:t>Annual Burden Hours</w:t>
            </w:r>
          </w:p>
        </w:tc>
      </w:tr>
      <w:tr w:rsidR="00BF15F8" w:rsidRPr="00F97C94" w:rsidTr="00EA01CA">
        <w:trPr>
          <w:trHeight w:val="419"/>
          <w:jc w:val="center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 – Eligibility Assessment Form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.5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10</w:t>
            </w:r>
          </w:p>
        </w:tc>
      </w:tr>
      <w:tr w:rsidR="00BF15F8" w:rsidRPr="00F97C94" w:rsidTr="00EA01CA">
        <w:trPr>
          <w:trHeight w:val="1088"/>
          <w:jc w:val="center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2 - Outreach to LIAs and CIs, Assessing Eligibility, and Scheduling Interviews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68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.25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17</w:t>
            </w:r>
          </w:p>
        </w:tc>
      </w:tr>
      <w:tr w:rsidR="00BF15F8" w:rsidRPr="00F97C94" w:rsidTr="00EA01CA">
        <w:trPr>
          <w:trHeight w:val="419"/>
          <w:jc w:val="center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3 – Interview Protocol – LIA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20</w:t>
            </w:r>
          </w:p>
        </w:tc>
      </w:tr>
      <w:tr w:rsidR="00BF15F8" w:rsidRPr="00F97C94" w:rsidTr="00EA01CA">
        <w:trPr>
          <w:trHeight w:val="419"/>
          <w:jc w:val="center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4 – Interview Protocol – Centralized Intake Agency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10</w:t>
            </w:r>
          </w:p>
        </w:tc>
      </w:tr>
      <w:tr w:rsidR="00BF15F8" w:rsidRPr="00F97C94" w:rsidTr="00EA01CA">
        <w:trPr>
          <w:trHeight w:val="419"/>
          <w:jc w:val="center"/>
        </w:trPr>
        <w:tc>
          <w:tcPr>
            <w:tcW w:w="7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Total remaining burden hours: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57</w:t>
            </w:r>
          </w:p>
        </w:tc>
      </w:tr>
    </w:tbl>
    <w:p w:rsidR="00BF15F8" w:rsidRPr="00F97C94" w:rsidRDefault="00BF15F8" w:rsidP="00BF15F8">
      <w:pPr>
        <w:spacing w:after="120"/>
        <w:rPr>
          <w:color w:val="000000"/>
        </w:rPr>
      </w:pPr>
    </w:p>
    <w:p w:rsidR="00BF15F8" w:rsidRPr="00F97C94" w:rsidRDefault="00BF15F8" w:rsidP="00BF15F8">
      <w:pPr>
        <w:rPr>
          <w:b/>
          <w:color w:val="000000"/>
        </w:rPr>
      </w:pPr>
      <w:r w:rsidRPr="00F97C94">
        <w:rPr>
          <w:b/>
          <w:color w:val="000000"/>
        </w:rPr>
        <w:t>Assessing Options to Evaluate Long-term Outcomes Using Administrative Data:  Targets of Opportunity</w:t>
      </w:r>
    </w:p>
    <w:tbl>
      <w:tblPr>
        <w:tblW w:w="9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4"/>
        <w:gridCol w:w="1350"/>
        <w:gridCol w:w="1440"/>
        <w:gridCol w:w="1350"/>
        <w:gridCol w:w="1374"/>
      </w:tblGrid>
      <w:tr w:rsidR="00BF15F8" w:rsidRPr="00F97C94" w:rsidTr="00EA01CA">
        <w:trPr>
          <w:jc w:val="center"/>
        </w:trPr>
        <w:tc>
          <w:tcPr>
            <w:tcW w:w="3534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Instrument</w:t>
            </w:r>
          </w:p>
        </w:tc>
        <w:tc>
          <w:tcPr>
            <w:tcW w:w="135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Number of Respondents</w:t>
            </w:r>
          </w:p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Remaining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Number of Responses Per Respondent</w:t>
            </w:r>
          </w:p>
        </w:tc>
        <w:tc>
          <w:tcPr>
            <w:tcW w:w="135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Average Burden Hours Per Response</w:t>
            </w:r>
          </w:p>
        </w:tc>
        <w:tc>
          <w:tcPr>
            <w:tcW w:w="1374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bCs/>
                <w:sz w:val="20"/>
                <w:szCs w:val="20"/>
              </w:rPr>
            </w:pPr>
            <w:r w:rsidRPr="00F97C94">
              <w:rPr>
                <w:bCs/>
                <w:sz w:val="20"/>
                <w:szCs w:val="20"/>
              </w:rPr>
              <w:t>Annual Burden Hours</w:t>
            </w:r>
          </w:p>
        </w:tc>
      </w:tr>
      <w:tr w:rsidR="00BF15F8" w:rsidRPr="00F97C94" w:rsidTr="00EA01CA">
        <w:trPr>
          <w:trHeight w:val="432"/>
          <w:jc w:val="center"/>
        </w:trPr>
        <w:tc>
          <w:tcPr>
            <w:tcW w:w="3534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Evaluation template</w:t>
            </w:r>
          </w:p>
        </w:tc>
        <w:tc>
          <w:tcPr>
            <w:tcW w:w="1350" w:type="dxa"/>
            <w:vAlign w:val="center"/>
          </w:tcPr>
          <w:p w:rsidR="00BF15F8" w:rsidRPr="00EA01CA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2</w:t>
            </w:r>
          </w:p>
        </w:tc>
        <w:tc>
          <w:tcPr>
            <w:tcW w:w="1374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40</w:t>
            </w:r>
          </w:p>
        </w:tc>
      </w:tr>
      <w:tr w:rsidR="00BF15F8" w:rsidRPr="00F97C94" w:rsidTr="00EA01CA">
        <w:trPr>
          <w:trHeight w:val="432"/>
          <w:jc w:val="center"/>
        </w:trPr>
        <w:tc>
          <w:tcPr>
            <w:tcW w:w="7674" w:type="dxa"/>
            <w:gridSpan w:val="4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Total remaining burden hours:</w:t>
            </w:r>
          </w:p>
        </w:tc>
        <w:tc>
          <w:tcPr>
            <w:tcW w:w="1374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40</w:t>
            </w:r>
          </w:p>
        </w:tc>
      </w:tr>
    </w:tbl>
    <w:p w:rsidR="00BF15F8" w:rsidRPr="00F97C94" w:rsidRDefault="00BF15F8" w:rsidP="00BF15F8">
      <w:pPr>
        <w:spacing w:after="120"/>
        <w:rPr>
          <w:color w:val="000000"/>
        </w:rPr>
      </w:pPr>
    </w:p>
    <w:p w:rsidR="00BF15F8" w:rsidRPr="00F97C94" w:rsidRDefault="00BF15F8" w:rsidP="00BF15F8">
      <w:pPr>
        <w:rPr>
          <w:rFonts w:eastAsia="Arial Unicode MS"/>
          <w:b/>
          <w:noProof/>
          <w:sz w:val="22"/>
        </w:rPr>
      </w:pPr>
      <w:r w:rsidRPr="00F97C94">
        <w:rPr>
          <w:rFonts w:eastAsia="Arial Unicode MS"/>
          <w:b/>
          <w:noProof/>
        </w:rPr>
        <w:t>PREP Studies of Performance Measures and Adult Preparation Subjects (PMAPS)</w:t>
      </w:r>
    </w:p>
    <w:tbl>
      <w:tblPr>
        <w:tblW w:w="9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26"/>
        <w:gridCol w:w="1530"/>
        <w:gridCol w:w="1350"/>
        <w:gridCol w:w="1530"/>
        <w:gridCol w:w="1530"/>
        <w:gridCol w:w="1125"/>
      </w:tblGrid>
      <w:tr w:rsidR="00BF15F8" w:rsidRPr="00F97C94" w:rsidTr="00EA01CA">
        <w:trPr>
          <w:jc w:val="center"/>
        </w:trPr>
        <w:tc>
          <w:tcPr>
            <w:tcW w:w="2026" w:type="dxa"/>
            <w:shd w:val="clear" w:color="auto" w:fill="BFBFBF"/>
            <w:vAlign w:val="bottom"/>
          </w:tcPr>
          <w:p w:rsidR="00BF15F8" w:rsidRPr="00F97C94" w:rsidRDefault="00BF15F8" w:rsidP="00EA01CA">
            <w:pPr>
              <w:spacing w:before="120" w:after="60"/>
              <w:jc w:val="center"/>
              <w:rPr>
                <w:sz w:val="20"/>
                <w:szCs w:val="20"/>
              </w:rPr>
            </w:pPr>
            <w:bookmarkStart w:id="1" w:name="OLE_LINK1"/>
            <w:r w:rsidRPr="00F97C94">
              <w:rPr>
                <w:sz w:val="20"/>
                <w:szCs w:val="20"/>
              </w:rPr>
              <w:t>Instrument</w:t>
            </w:r>
          </w:p>
        </w:tc>
        <w:tc>
          <w:tcPr>
            <w:tcW w:w="1530" w:type="dxa"/>
            <w:shd w:val="clear" w:color="auto" w:fill="BFBFBF"/>
            <w:vAlign w:val="bottom"/>
          </w:tcPr>
          <w:p w:rsidR="00BF15F8" w:rsidRPr="00F97C94" w:rsidRDefault="00BF15F8" w:rsidP="00EA01CA">
            <w:pPr>
              <w:spacing w:before="12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Grantee Type</w:t>
            </w:r>
          </w:p>
        </w:tc>
        <w:tc>
          <w:tcPr>
            <w:tcW w:w="1350" w:type="dxa"/>
            <w:shd w:val="clear" w:color="auto" w:fill="BFBFBF"/>
            <w:vAlign w:val="bottom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Number of Respondents</w:t>
            </w:r>
          </w:p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Remaining</w:t>
            </w:r>
          </w:p>
        </w:tc>
        <w:tc>
          <w:tcPr>
            <w:tcW w:w="1530" w:type="dxa"/>
            <w:shd w:val="clear" w:color="auto" w:fill="BFBFBF"/>
            <w:vAlign w:val="bottom"/>
          </w:tcPr>
          <w:p w:rsidR="00BF15F8" w:rsidRPr="00F97C94" w:rsidRDefault="00BF15F8" w:rsidP="00EA01CA">
            <w:pPr>
              <w:spacing w:before="12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Number of Responses Per Respondent</w:t>
            </w:r>
          </w:p>
        </w:tc>
        <w:tc>
          <w:tcPr>
            <w:tcW w:w="1530" w:type="dxa"/>
            <w:shd w:val="clear" w:color="auto" w:fill="BFBFBF"/>
            <w:vAlign w:val="bottom"/>
          </w:tcPr>
          <w:p w:rsidR="00BF15F8" w:rsidRPr="00F97C94" w:rsidRDefault="00BF15F8" w:rsidP="00EA01CA">
            <w:pPr>
              <w:spacing w:before="12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Average Burden Hours Per Response</w:t>
            </w:r>
          </w:p>
        </w:tc>
        <w:tc>
          <w:tcPr>
            <w:tcW w:w="1125" w:type="dxa"/>
            <w:shd w:val="clear" w:color="auto" w:fill="BFBFBF"/>
            <w:vAlign w:val="bottom"/>
          </w:tcPr>
          <w:p w:rsidR="00BF15F8" w:rsidRPr="00F97C94" w:rsidRDefault="00BF15F8" w:rsidP="00EA01CA">
            <w:pPr>
              <w:spacing w:before="12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Annual Burden Hours</w:t>
            </w:r>
          </w:p>
        </w:tc>
      </w:tr>
      <w:tr w:rsidR="00BF15F8" w:rsidRPr="00F97C94" w:rsidTr="00EA01CA">
        <w:trPr>
          <w:trHeight w:val="432"/>
          <w:jc w:val="center"/>
        </w:trPr>
        <w:tc>
          <w:tcPr>
            <w:tcW w:w="2026" w:type="dxa"/>
            <w:vMerge w:val="restart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lastRenderedPageBreak/>
              <w:t>Survey of Grantees</w:t>
            </w:r>
          </w:p>
        </w:tc>
        <w:tc>
          <w:tcPr>
            <w:tcW w:w="1530" w:type="dxa"/>
            <w:shd w:val="clear" w:color="auto" w:fill="auto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State/Tribal</w:t>
            </w:r>
          </w:p>
        </w:tc>
        <w:tc>
          <w:tcPr>
            <w:tcW w:w="1350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47</w:t>
            </w:r>
          </w:p>
        </w:tc>
        <w:tc>
          <w:tcPr>
            <w:tcW w:w="1530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0.25</w:t>
            </w:r>
          </w:p>
        </w:tc>
        <w:tc>
          <w:tcPr>
            <w:tcW w:w="1125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12</w:t>
            </w:r>
          </w:p>
        </w:tc>
      </w:tr>
      <w:tr w:rsidR="00BF15F8" w:rsidRPr="00F97C94" w:rsidTr="00EA01CA">
        <w:trPr>
          <w:trHeight w:val="432"/>
          <w:jc w:val="center"/>
        </w:trPr>
        <w:tc>
          <w:tcPr>
            <w:tcW w:w="2026" w:type="dxa"/>
            <w:vMerge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CPREP</w:t>
            </w:r>
          </w:p>
        </w:tc>
        <w:tc>
          <w:tcPr>
            <w:tcW w:w="1350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18</w:t>
            </w:r>
          </w:p>
        </w:tc>
        <w:tc>
          <w:tcPr>
            <w:tcW w:w="1530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0.25</w:t>
            </w:r>
          </w:p>
        </w:tc>
        <w:tc>
          <w:tcPr>
            <w:tcW w:w="1125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4</w:t>
            </w:r>
          </w:p>
        </w:tc>
      </w:tr>
      <w:tr w:rsidR="00BF15F8" w:rsidRPr="00F97C94" w:rsidTr="00EA01CA">
        <w:trPr>
          <w:trHeight w:val="432"/>
          <w:jc w:val="center"/>
        </w:trPr>
        <w:tc>
          <w:tcPr>
            <w:tcW w:w="2026" w:type="dxa"/>
            <w:vMerge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PREIS</w:t>
            </w:r>
          </w:p>
        </w:tc>
        <w:tc>
          <w:tcPr>
            <w:tcW w:w="1350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0.25</w:t>
            </w:r>
          </w:p>
        </w:tc>
        <w:tc>
          <w:tcPr>
            <w:tcW w:w="1125" w:type="dxa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3</w:t>
            </w:r>
          </w:p>
        </w:tc>
      </w:tr>
      <w:tr w:rsidR="00BF15F8" w:rsidRPr="00F97C94" w:rsidTr="00EA01CA">
        <w:trPr>
          <w:jc w:val="center"/>
        </w:trPr>
        <w:tc>
          <w:tcPr>
            <w:tcW w:w="7966" w:type="dxa"/>
            <w:gridSpan w:val="5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F97C94">
              <w:rPr>
                <w:color w:val="000000"/>
                <w:sz w:val="20"/>
                <w:szCs w:val="20"/>
              </w:rPr>
              <w:t>Total remaining burden hours:</w:t>
            </w:r>
          </w:p>
        </w:tc>
        <w:tc>
          <w:tcPr>
            <w:tcW w:w="1125" w:type="dxa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19</w:t>
            </w:r>
          </w:p>
        </w:tc>
      </w:tr>
      <w:bookmarkEnd w:id="1"/>
    </w:tbl>
    <w:p w:rsidR="00BF15F8" w:rsidRPr="00F97C94" w:rsidRDefault="00BF15F8" w:rsidP="00BF15F8">
      <w:pPr>
        <w:spacing w:after="120"/>
      </w:pPr>
    </w:p>
    <w:p w:rsidR="00BF15F8" w:rsidRPr="00F97C94" w:rsidRDefault="00BF15F8" w:rsidP="00BF15F8">
      <w:pPr>
        <w:rPr>
          <w:b/>
        </w:rPr>
      </w:pPr>
      <w:r w:rsidRPr="00F97C94">
        <w:rPr>
          <w:b/>
        </w:rPr>
        <w:t>Fathers and Continuous Learning in Child Welfare Project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350"/>
        <w:gridCol w:w="1530"/>
        <w:gridCol w:w="1530"/>
        <w:gridCol w:w="1080"/>
      </w:tblGrid>
      <w:tr w:rsidR="00BF15F8" w:rsidRPr="00F97C94" w:rsidTr="00EA01CA">
        <w:tc>
          <w:tcPr>
            <w:tcW w:w="360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rPr>
                <w:color w:val="000000"/>
              </w:rPr>
            </w:pPr>
            <w:r w:rsidRPr="00F97C94">
              <w:rPr>
                <w:sz w:val="20"/>
                <w:szCs w:val="20"/>
              </w:rPr>
              <w:t>Instrument</w:t>
            </w:r>
          </w:p>
        </w:tc>
        <w:tc>
          <w:tcPr>
            <w:tcW w:w="135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Number of Respondents</w:t>
            </w:r>
          </w:p>
          <w:p w:rsidR="00BF15F8" w:rsidRPr="00F97C94" w:rsidRDefault="00BF15F8" w:rsidP="00EA01CA">
            <w:pPr>
              <w:rPr>
                <w:color w:val="000000"/>
              </w:rPr>
            </w:pPr>
            <w:r w:rsidRPr="00F97C94">
              <w:rPr>
                <w:color w:val="000000"/>
                <w:sz w:val="20"/>
                <w:szCs w:val="20"/>
              </w:rPr>
              <w:t>Remaining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rPr>
                <w:color w:val="000000"/>
              </w:rPr>
            </w:pPr>
            <w:r w:rsidRPr="00F97C94">
              <w:rPr>
                <w:sz w:val="20"/>
                <w:szCs w:val="20"/>
              </w:rPr>
              <w:t>Number of Responses Per Respondent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rPr>
                <w:color w:val="000000"/>
              </w:rPr>
            </w:pPr>
            <w:r w:rsidRPr="00F97C94">
              <w:rPr>
                <w:sz w:val="20"/>
                <w:szCs w:val="20"/>
              </w:rPr>
              <w:t>Average Burden Hours Per Response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:rsidR="00BF15F8" w:rsidRPr="00F97C94" w:rsidRDefault="00BF15F8" w:rsidP="00EA01CA">
            <w:pPr>
              <w:rPr>
                <w:color w:val="000000"/>
              </w:rPr>
            </w:pPr>
            <w:r w:rsidRPr="00F97C94">
              <w:rPr>
                <w:bCs/>
                <w:sz w:val="20"/>
                <w:szCs w:val="20"/>
              </w:rPr>
              <w:t>Annual Burden Hours</w:t>
            </w:r>
          </w:p>
        </w:tc>
      </w:tr>
      <w:tr w:rsidR="00BF15F8" w:rsidRPr="00F97C94" w:rsidTr="00EA01CA">
        <w:tc>
          <w:tcPr>
            <w:tcW w:w="3600" w:type="dxa"/>
            <w:shd w:val="clear" w:color="auto" w:fill="auto"/>
            <w:vAlign w:val="center"/>
          </w:tcPr>
          <w:p w:rsidR="00BF15F8" w:rsidRPr="00F97C94" w:rsidRDefault="00BF15F8" w:rsidP="00EA01C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</w:rPr>
              <w:t>FCL Semistructured Protocol for Initial Agency Phone Meeting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F15F8" w:rsidRPr="00EA01CA" w:rsidRDefault="00BF15F8" w:rsidP="00EA01CA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30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30</w:t>
            </w:r>
          </w:p>
        </w:tc>
      </w:tr>
      <w:tr w:rsidR="00BF15F8" w:rsidRPr="00F97C94" w:rsidTr="00EA01CA">
        <w:tc>
          <w:tcPr>
            <w:tcW w:w="3600" w:type="dxa"/>
            <w:shd w:val="clear" w:color="auto" w:fill="auto"/>
            <w:vAlign w:val="center"/>
          </w:tcPr>
          <w:p w:rsidR="00BF15F8" w:rsidRPr="00F97C94" w:rsidRDefault="00BF15F8" w:rsidP="00EA01C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</w:rPr>
              <w:t>FCL Semistructured Protocol for Teleconference or Agency Visit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F15F8" w:rsidRPr="00EA01CA" w:rsidRDefault="00BF15F8" w:rsidP="00EA01CA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35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F15F8" w:rsidRPr="00F97C94" w:rsidRDefault="00BF15F8" w:rsidP="00EA01CA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F97C94">
              <w:rPr>
                <w:sz w:val="20"/>
                <w:szCs w:val="20"/>
              </w:rPr>
              <w:t>105</w:t>
            </w:r>
          </w:p>
        </w:tc>
      </w:tr>
      <w:tr w:rsidR="00BF15F8" w:rsidRPr="00F97C94" w:rsidTr="00EA01CA">
        <w:tc>
          <w:tcPr>
            <w:tcW w:w="8010" w:type="dxa"/>
            <w:gridSpan w:val="4"/>
            <w:shd w:val="clear" w:color="auto" w:fill="auto"/>
          </w:tcPr>
          <w:p w:rsidR="00BF15F8" w:rsidRPr="00F97C94" w:rsidRDefault="00BF15F8" w:rsidP="00EA01CA">
            <w:pPr>
              <w:jc w:val="right"/>
              <w:rPr>
                <w:color w:val="000000"/>
              </w:rPr>
            </w:pPr>
            <w:r w:rsidRPr="00F97C94">
              <w:rPr>
                <w:color w:val="000000"/>
                <w:sz w:val="20"/>
                <w:szCs w:val="20"/>
              </w:rPr>
              <w:t>Total remaining burden hours:</w:t>
            </w:r>
          </w:p>
        </w:tc>
        <w:tc>
          <w:tcPr>
            <w:tcW w:w="1080" w:type="dxa"/>
            <w:shd w:val="clear" w:color="auto" w:fill="auto"/>
          </w:tcPr>
          <w:p w:rsidR="00BF15F8" w:rsidRPr="00F97C94" w:rsidRDefault="00BF15F8" w:rsidP="00EA01CA">
            <w:pPr>
              <w:jc w:val="center"/>
              <w:rPr>
                <w:color w:val="000000"/>
              </w:rPr>
            </w:pPr>
            <w:r w:rsidRPr="00F97C94">
              <w:rPr>
                <w:color w:val="000000"/>
                <w:sz w:val="20"/>
              </w:rPr>
              <w:t>135</w:t>
            </w:r>
          </w:p>
        </w:tc>
      </w:tr>
    </w:tbl>
    <w:p w:rsidR="00BF15F8" w:rsidRPr="00F97C94" w:rsidRDefault="00BF15F8" w:rsidP="00BF15F8">
      <w:pPr>
        <w:rPr>
          <w:color w:val="000000"/>
        </w:rPr>
      </w:pPr>
    </w:p>
    <w:p w:rsidR="00BF15F8" w:rsidRPr="00F97C94" w:rsidRDefault="00BF15F8" w:rsidP="00BF15F8"/>
    <w:p w:rsidR="00BF15F8" w:rsidRPr="00F97C94" w:rsidRDefault="00BF15F8" w:rsidP="00BF15F8">
      <w:pPr>
        <w:rPr>
          <w:b/>
          <w:i/>
        </w:rPr>
      </w:pPr>
      <w:r w:rsidRPr="00F97C94">
        <w:rPr>
          <w:b/>
          <w:i/>
        </w:rPr>
        <w:t xml:space="preserve">Total Ongoing Burden: </w:t>
      </w:r>
    </w:p>
    <w:p w:rsidR="00BF15F8" w:rsidRPr="00F97C94" w:rsidRDefault="00BF15F8" w:rsidP="00BF15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8"/>
        <w:gridCol w:w="1800"/>
        <w:gridCol w:w="1548"/>
      </w:tblGrid>
      <w:tr w:rsidR="00BF15F8" w:rsidRPr="00F97C94" w:rsidTr="00EA01CA">
        <w:tc>
          <w:tcPr>
            <w:tcW w:w="6228" w:type="dxa"/>
            <w:shd w:val="clear" w:color="auto" w:fill="auto"/>
          </w:tcPr>
          <w:p w:rsidR="00BF15F8" w:rsidRPr="00F97C94" w:rsidRDefault="00BF15F8" w:rsidP="00EA01CA">
            <w:pPr>
              <w:rPr>
                <w:b/>
                <w:sz w:val="22"/>
              </w:rPr>
            </w:pPr>
            <w:r w:rsidRPr="00F97C94">
              <w:rPr>
                <w:b/>
                <w:sz w:val="22"/>
              </w:rPr>
              <w:t>Study</w:t>
            </w:r>
          </w:p>
        </w:tc>
        <w:tc>
          <w:tcPr>
            <w:tcW w:w="1800" w:type="dxa"/>
            <w:shd w:val="clear" w:color="auto" w:fill="auto"/>
          </w:tcPr>
          <w:p w:rsidR="00BF15F8" w:rsidRPr="00F97C94" w:rsidRDefault="00BF15F8" w:rsidP="00EA01CA">
            <w:pPr>
              <w:rPr>
                <w:b/>
                <w:sz w:val="22"/>
              </w:rPr>
            </w:pPr>
            <w:r w:rsidRPr="00F97C94">
              <w:rPr>
                <w:b/>
                <w:sz w:val="22"/>
              </w:rPr>
              <w:t>Respondents</w:t>
            </w:r>
          </w:p>
        </w:tc>
        <w:tc>
          <w:tcPr>
            <w:tcW w:w="1548" w:type="dxa"/>
            <w:shd w:val="clear" w:color="auto" w:fill="auto"/>
          </w:tcPr>
          <w:p w:rsidR="00BF15F8" w:rsidRPr="00F97C94" w:rsidRDefault="00BF15F8" w:rsidP="00EA01CA">
            <w:pPr>
              <w:rPr>
                <w:b/>
                <w:sz w:val="22"/>
              </w:rPr>
            </w:pPr>
            <w:r w:rsidRPr="00F97C94">
              <w:rPr>
                <w:b/>
                <w:sz w:val="22"/>
              </w:rPr>
              <w:t>Burden hours</w:t>
            </w:r>
          </w:p>
        </w:tc>
      </w:tr>
      <w:tr w:rsidR="00BF15F8" w:rsidRPr="00F97C94" w:rsidTr="00EA01CA">
        <w:tc>
          <w:tcPr>
            <w:tcW w:w="6228" w:type="dxa"/>
            <w:shd w:val="clear" w:color="auto" w:fill="auto"/>
          </w:tcPr>
          <w:p w:rsidR="00BF15F8" w:rsidRPr="00F97C94" w:rsidRDefault="00BF15F8" w:rsidP="00EA01CA">
            <w:pPr>
              <w:autoSpaceDE w:val="0"/>
              <w:autoSpaceDN w:val="0"/>
              <w:adjustRightInd w:val="0"/>
              <w:spacing w:before="60" w:after="60"/>
              <w:rPr>
                <w:rFonts w:ascii="TimesNewRoman" w:hAnsi="TimesNewRoman" w:cs="TimesNewRoman"/>
                <w:sz w:val="22"/>
              </w:rPr>
            </w:pPr>
            <w:r w:rsidRPr="00F97C94">
              <w:rPr>
                <w:color w:val="000000"/>
                <w:sz w:val="22"/>
              </w:rPr>
              <w:t>Variations in Implementation of Quality Interventions (VIQI): Examining the Quality-Child Outcomes Relationship in Child Care and Early Education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2"/>
              </w:rPr>
            </w:pPr>
            <w:r w:rsidRPr="00F97C94">
              <w:rPr>
                <w:sz w:val="22"/>
              </w:rPr>
              <w:t>70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2"/>
              </w:rPr>
            </w:pPr>
            <w:r w:rsidRPr="00F97C94">
              <w:rPr>
                <w:sz w:val="22"/>
              </w:rPr>
              <w:t>105</w:t>
            </w:r>
          </w:p>
        </w:tc>
      </w:tr>
      <w:tr w:rsidR="00BF15F8" w:rsidRPr="00F97C94" w:rsidTr="00EA01CA">
        <w:tc>
          <w:tcPr>
            <w:tcW w:w="6228" w:type="dxa"/>
            <w:shd w:val="clear" w:color="auto" w:fill="auto"/>
          </w:tcPr>
          <w:p w:rsidR="00BF15F8" w:rsidRPr="00F97C94" w:rsidRDefault="00BF15F8" w:rsidP="00EA01CA">
            <w:pPr>
              <w:spacing w:before="60" w:after="60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Formative Data Collections for Culture of Continuous Learning Project: A Breakthrough Series Collaborative for Improving Child Care and Head Start Quality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2"/>
              </w:rPr>
            </w:pPr>
            <w:r w:rsidRPr="00F97C94">
              <w:rPr>
                <w:sz w:val="22"/>
              </w:rPr>
              <w:t>40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2"/>
              </w:rPr>
            </w:pPr>
            <w:r w:rsidRPr="00F97C94">
              <w:rPr>
                <w:sz w:val="22"/>
              </w:rPr>
              <w:t>37</w:t>
            </w:r>
          </w:p>
        </w:tc>
      </w:tr>
      <w:tr w:rsidR="00BF15F8" w:rsidRPr="00F97C94" w:rsidTr="00EA01CA">
        <w:tc>
          <w:tcPr>
            <w:tcW w:w="6228" w:type="dxa"/>
            <w:shd w:val="clear" w:color="auto" w:fill="auto"/>
          </w:tcPr>
          <w:p w:rsidR="00BF15F8" w:rsidRPr="00F97C94" w:rsidRDefault="00BF15F8" w:rsidP="00EA01CA">
            <w:pPr>
              <w:spacing w:before="60" w:after="60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Supporting and Learning from Child Care and Development Block Grant (CCDBG) Implementation Research and Evaluation: Understanding the Two-Phase Grant Structure to Inform Future Research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2"/>
              </w:rPr>
            </w:pPr>
            <w:r w:rsidRPr="00F97C94">
              <w:rPr>
                <w:sz w:val="22"/>
              </w:rPr>
              <w:t>12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2"/>
              </w:rPr>
            </w:pPr>
            <w:r w:rsidRPr="00F97C94">
              <w:rPr>
                <w:sz w:val="22"/>
              </w:rPr>
              <w:t>16</w:t>
            </w:r>
          </w:p>
        </w:tc>
      </w:tr>
      <w:tr w:rsidR="00BF15F8" w:rsidRPr="00F97C94" w:rsidTr="00EA01CA">
        <w:tc>
          <w:tcPr>
            <w:tcW w:w="6228" w:type="dxa"/>
            <w:shd w:val="clear" w:color="auto" w:fill="auto"/>
          </w:tcPr>
          <w:p w:rsidR="00BF15F8" w:rsidRPr="00F97C94" w:rsidRDefault="00BF15F8" w:rsidP="00EA01CA">
            <w:pPr>
              <w:spacing w:before="60" w:after="60"/>
              <w:rPr>
                <w:sz w:val="22"/>
              </w:rPr>
            </w:pPr>
            <w:r w:rsidRPr="00F97C94">
              <w:rPr>
                <w:sz w:val="22"/>
              </w:rPr>
              <w:t>The Building Evidence on Employment Strategies for Low-Income Families Project (BEES)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2"/>
              </w:rPr>
            </w:pPr>
            <w:r w:rsidRPr="00F97C94">
              <w:rPr>
                <w:color w:val="000000"/>
                <w:sz w:val="22"/>
              </w:rPr>
              <w:t>55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sz w:val="22"/>
              </w:rPr>
            </w:pPr>
            <w:r w:rsidRPr="00F97C94">
              <w:rPr>
                <w:color w:val="000000"/>
                <w:sz w:val="22"/>
              </w:rPr>
              <w:t>100</w:t>
            </w:r>
          </w:p>
        </w:tc>
      </w:tr>
      <w:tr w:rsidR="00BF15F8" w:rsidRPr="00F97C94" w:rsidTr="00EA01CA">
        <w:tc>
          <w:tcPr>
            <w:tcW w:w="6228" w:type="dxa"/>
            <w:shd w:val="clear" w:color="auto" w:fill="auto"/>
          </w:tcPr>
          <w:p w:rsidR="00BF15F8" w:rsidRPr="00F97C94" w:rsidRDefault="00BF15F8" w:rsidP="00EA01CA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F97C94">
              <w:rPr>
                <w:rFonts w:eastAsia="Arial Unicode MS"/>
                <w:noProof/>
                <w:sz w:val="22"/>
                <w:szCs w:val="22"/>
              </w:rPr>
              <w:t>Family Level Assessment and State of Home Visiting (FLASH-V)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118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57</w:t>
            </w:r>
          </w:p>
        </w:tc>
      </w:tr>
      <w:tr w:rsidR="00BF15F8" w:rsidRPr="00F97C94" w:rsidTr="00EA01CA">
        <w:tc>
          <w:tcPr>
            <w:tcW w:w="6228" w:type="dxa"/>
            <w:shd w:val="clear" w:color="auto" w:fill="auto"/>
          </w:tcPr>
          <w:p w:rsidR="00BF15F8" w:rsidRPr="00F97C94" w:rsidRDefault="00BF15F8" w:rsidP="00EA01CA">
            <w:pPr>
              <w:spacing w:before="60" w:after="60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Assessing Options to Evaluate Long-term Outcomes Using Administrative Data:  Targets of Opportunity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20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40</w:t>
            </w:r>
          </w:p>
        </w:tc>
      </w:tr>
      <w:tr w:rsidR="00BF15F8" w:rsidRPr="00F97C94" w:rsidTr="00EA01CA">
        <w:tc>
          <w:tcPr>
            <w:tcW w:w="6228" w:type="dxa"/>
            <w:shd w:val="clear" w:color="auto" w:fill="auto"/>
          </w:tcPr>
          <w:p w:rsidR="00BF15F8" w:rsidRPr="00F97C94" w:rsidRDefault="00BF15F8" w:rsidP="00EA01CA">
            <w:pPr>
              <w:spacing w:before="60" w:after="60"/>
              <w:rPr>
                <w:rFonts w:eastAsia="Arial Unicode MS"/>
                <w:noProof/>
                <w:sz w:val="22"/>
              </w:rPr>
            </w:pPr>
            <w:r w:rsidRPr="00F97C94">
              <w:rPr>
                <w:rFonts w:eastAsia="Arial Unicode MS"/>
                <w:noProof/>
                <w:sz w:val="22"/>
              </w:rPr>
              <w:t>PREP Studies of Performance Measures and Adult Preparation Subjects (PMAPS)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75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19</w:t>
            </w:r>
          </w:p>
        </w:tc>
      </w:tr>
      <w:tr w:rsidR="00BF15F8" w:rsidRPr="00F97C94" w:rsidTr="00EA01CA">
        <w:tc>
          <w:tcPr>
            <w:tcW w:w="6228" w:type="dxa"/>
            <w:shd w:val="clear" w:color="auto" w:fill="auto"/>
          </w:tcPr>
          <w:p w:rsidR="00BF15F8" w:rsidRPr="00F97C94" w:rsidRDefault="00BF15F8" w:rsidP="00EA01CA">
            <w:r w:rsidRPr="00F97C94">
              <w:rPr>
                <w:sz w:val="22"/>
              </w:rPr>
              <w:t>Fathers and Continuous Learning in Child Welfare Project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65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135</w:t>
            </w:r>
          </w:p>
        </w:tc>
      </w:tr>
      <w:tr w:rsidR="00BF15F8" w:rsidRPr="00F97C94" w:rsidTr="00EA01CA">
        <w:tc>
          <w:tcPr>
            <w:tcW w:w="6228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right"/>
              <w:rPr>
                <w:rFonts w:eastAsia="Arial Unicode MS"/>
                <w:b/>
                <w:noProof/>
                <w:sz w:val="22"/>
              </w:rPr>
            </w:pPr>
            <w:r w:rsidRPr="00F97C94">
              <w:rPr>
                <w:rFonts w:eastAsia="Arial Unicode MS"/>
                <w:b/>
                <w:noProof/>
                <w:sz w:val="22"/>
              </w:rPr>
              <w:t xml:space="preserve">Totals: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455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F15F8" w:rsidRPr="00F97C94" w:rsidRDefault="00BF15F8" w:rsidP="00EA01CA">
            <w:pPr>
              <w:jc w:val="center"/>
              <w:rPr>
                <w:color w:val="000000"/>
                <w:sz w:val="22"/>
              </w:rPr>
            </w:pPr>
            <w:r w:rsidRPr="00F97C94">
              <w:rPr>
                <w:color w:val="000000"/>
                <w:sz w:val="22"/>
              </w:rPr>
              <w:t>509</w:t>
            </w:r>
          </w:p>
        </w:tc>
      </w:tr>
    </w:tbl>
    <w:p w:rsidR="00BF15F8" w:rsidRPr="00F97C94" w:rsidRDefault="00BF15F8" w:rsidP="00BF15F8"/>
    <w:p w:rsidR="002C70E3" w:rsidRDefault="001A4A66"/>
    <w:sectPr w:rsidR="002C7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42"/>
    <w:rsid w:val="00005F10"/>
    <w:rsid w:val="001A4A66"/>
    <w:rsid w:val="003C5342"/>
    <w:rsid w:val="00472ADE"/>
    <w:rsid w:val="00B8589A"/>
    <w:rsid w:val="00BF15F8"/>
    <w:rsid w:val="00D87221"/>
    <w:rsid w:val="00F0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BF15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5F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15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F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BF15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5F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15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SYSTEM</cp:lastModifiedBy>
  <cp:revision>2</cp:revision>
  <dcterms:created xsi:type="dcterms:W3CDTF">2018-06-25T16:40:00Z</dcterms:created>
  <dcterms:modified xsi:type="dcterms:W3CDTF">2018-06-25T16:40:00Z</dcterms:modified>
</cp:coreProperties>
</file>