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7D5" w:rsidRDefault="004167D5" w:rsidP="008E69A9">
      <w:pPr>
        <w:pStyle w:val="Title"/>
      </w:pPr>
      <w:bookmarkStart w:id="0" w:name="_GoBack"/>
      <w:bookmarkEnd w:id="0"/>
      <w:r>
        <w:t>Technical Report of Cognitive Testing</w:t>
      </w:r>
      <w:r w:rsidR="001253A1">
        <w:t xml:space="preserve"> of National Use-of-Force Data Collection</w:t>
      </w:r>
    </w:p>
    <w:p w:rsidR="001253A1" w:rsidRPr="001253A1" w:rsidRDefault="00BA26DA" w:rsidP="001253A1">
      <w:pPr>
        <w:pStyle w:val="Subtitle"/>
      </w:pPr>
      <w:r>
        <w:t>February</w:t>
      </w:r>
      <w:r w:rsidR="001253A1">
        <w:t xml:space="preserve"> </w:t>
      </w:r>
      <w:r>
        <w:t>14, 2017</w:t>
      </w:r>
    </w:p>
    <w:p w:rsidR="001253A1" w:rsidRDefault="001253A1" w:rsidP="001253A1">
      <w:r>
        <w:t>Since the shooting of Michael Brown in Ferguson, Missouri, in 2014</w:t>
      </w:r>
      <w:r w:rsidRPr="006510EF">
        <w:t>, law enforcement</w:t>
      </w:r>
      <w:r>
        <w:t xml:space="preserve"> </w:t>
      </w:r>
      <w:r w:rsidRPr="006510EF">
        <w:t xml:space="preserve">uses of force have called </w:t>
      </w:r>
      <w:r>
        <w:t xml:space="preserve">public </w:t>
      </w:r>
      <w:r w:rsidRPr="006510EF">
        <w:t xml:space="preserve">attention to the need for </w:t>
      </w:r>
      <w:r>
        <w:t xml:space="preserve">more </w:t>
      </w:r>
      <w:r w:rsidRPr="006510EF">
        <w:t>information on these types of encounters</w:t>
      </w:r>
      <w:r>
        <w:t xml:space="preserve">.  To provide a better understanding of the incidents of use of force by law enforcement, the </w:t>
      </w:r>
      <w:r w:rsidRPr="00386E27">
        <w:t>Uniform Crime Reporting</w:t>
      </w:r>
      <w:r>
        <w:rPr>
          <w:u w:val="single"/>
        </w:rPr>
        <w:t xml:space="preserve"> (</w:t>
      </w:r>
      <w:r>
        <w:t xml:space="preserve">UCR) Program is proposing a new data collection to include information on incidents where a use of force by a law enforcement officer as defined by the Law Enforcement Officers Killed and Assaulted (LEOKA) Program has led to </w:t>
      </w:r>
      <w:r w:rsidRPr="00565F5F">
        <w:t xml:space="preserve">the death or serious bodily injury of a person, as well as when a law enforcement officer discharges a firearm at or in the direction of a person.  The definition of </w:t>
      </w:r>
      <w:r w:rsidRPr="009E4E86">
        <w:rPr>
          <w:i/>
        </w:rPr>
        <w:t>serious bodily injury</w:t>
      </w:r>
      <w:r w:rsidRPr="00565F5F">
        <w:t xml:space="preserve"> will be based, in part, on 18 U</w:t>
      </w:r>
      <w:r>
        <w:t xml:space="preserve">nited </w:t>
      </w:r>
      <w:r w:rsidRPr="00565F5F">
        <w:t>S</w:t>
      </w:r>
      <w:r>
        <w:t xml:space="preserve">tates </w:t>
      </w:r>
      <w:r w:rsidRPr="00565F5F">
        <w:t>C</w:t>
      </w:r>
      <w:r>
        <w:t>ode</w:t>
      </w:r>
      <w:r w:rsidRPr="00565F5F">
        <w:t xml:space="preserve"> </w:t>
      </w:r>
      <w:r>
        <w:t xml:space="preserve">(USC) Section </w:t>
      </w:r>
      <w:r w:rsidRPr="00565F5F">
        <w:t>2246 (4)</w:t>
      </w:r>
      <w:r>
        <w:t>, to mean</w:t>
      </w:r>
      <w:r w:rsidRPr="00565F5F">
        <w:t xml:space="preserve"> </w:t>
      </w:r>
      <w:r>
        <w:t>“</w:t>
      </w:r>
      <w:r w:rsidRPr="00565F5F">
        <w:t>bodily injury that involves a substantial risk of death, unconsciousness, protracted and obvious disfigurement, or protracted loss or impairment of the function of a bodily member, organ, or mental faculty.</w:t>
      </w:r>
      <w:r>
        <w:t>”</w:t>
      </w:r>
    </w:p>
    <w:p w:rsidR="001253A1" w:rsidRDefault="001253A1" w:rsidP="001253A1">
      <w:pPr>
        <w:pStyle w:val="Heading1"/>
      </w:pPr>
      <w:r>
        <w:t>Goal of the Proposed Data Collection on Law Enforcement Use of Force</w:t>
      </w:r>
    </w:p>
    <w:p w:rsidR="001253A1" w:rsidRDefault="001253A1" w:rsidP="001253A1">
      <w:r>
        <w:t xml:space="preserve">The goal of the FBI’s data collection on law enforcement officer use of force is to produce a national picture of the trends and characteristics of </w:t>
      </w:r>
      <w:r w:rsidRPr="006D147E">
        <w:t>use of force by a law enforcement officer</w:t>
      </w:r>
      <w:r w:rsidR="004A30BA">
        <w:t>,</w:t>
      </w:r>
      <w:r w:rsidRPr="006D147E">
        <w:t xml:space="preserve"> as defined by the </w:t>
      </w:r>
      <w:r>
        <w:t>LEOKA</w:t>
      </w:r>
      <w:r w:rsidRPr="006D147E">
        <w:t xml:space="preserve"> Program</w:t>
      </w:r>
      <w:r w:rsidR="004A30BA">
        <w:t>,</w:t>
      </w:r>
      <w:r w:rsidRPr="006D147E">
        <w:t xml:space="preserve"> to the FBI.  The collection and reporting would include use of force that results in the death or serious bodily injury of a person, as well as when a law enforcement officer discharges a firearm at or in the direction of a person</w:t>
      </w:r>
      <w:r>
        <w:t xml:space="preserve">.  The data collected by the UCR Program would include information on circumstances surrounding the incident itself, the subjects, and the officers.  The data collection would focus on information that is readily known and obtainable by law enforcement with the initial investigation following an incident rather than any assessment of whether the officer acted lawfully or within the bounds of department policies.  Publications and releases from the data collection will provide for the enumeration of fatalities, nonfatal encounters that result in serious bodily injury, and firearm discharges by law enforcement.  In addition, targeted analyses could potentially identify those law enforcement agencies with “best practices” in comparison with their peers as an option for further study.  </w:t>
      </w:r>
    </w:p>
    <w:p w:rsidR="001253A1" w:rsidRDefault="001253A1" w:rsidP="001253A1">
      <w:r>
        <w:t>This FBI data collection will facilitate important conversations with communities regarding law enforcement actions in relation to decisions to use force and works in concert with recommendations from the President’s Task Force on 21</w:t>
      </w:r>
      <w:r w:rsidRPr="00A97D73">
        <w:rPr>
          <w:vertAlign w:val="superscript"/>
        </w:rPr>
        <w:t>st</w:t>
      </w:r>
      <w:r>
        <w:t xml:space="preserve"> Century Policing.  Given a growing desire among law enforcement organizations to increase their own transparency and embrace principles of procedural justice, this collection will expand the measure to a broader scope of incidents of use of force to include nonfatal instances as well.</w:t>
      </w:r>
    </w:p>
    <w:p w:rsidR="001253A1" w:rsidRDefault="001253A1" w:rsidP="001253A1">
      <w:pPr>
        <w:pStyle w:val="Heading1"/>
      </w:pPr>
      <w:r w:rsidRPr="007F3743">
        <w:t>Purpose of the Research</w:t>
      </w:r>
    </w:p>
    <w:p w:rsidR="001253A1" w:rsidRPr="00770588" w:rsidRDefault="001253A1" w:rsidP="001253A1">
      <w:r>
        <w:t xml:space="preserve">The purpose of the research is to investigate the understanding of the language and wording of the questions in the proposed data collection on law enforcement use of force, as well as their associated instructions by the law enforcement community.  The ultimate goal for the development research activities is to ensure that participants have a clear understanding of what information is requested even </w:t>
      </w:r>
      <w:r>
        <w:lastRenderedPageBreak/>
        <w:t>in complex law enforcement situations.  This will aid the UCR Program in its efforts to increase the overall validity and reliability of its data collections.  The cognitive testing is a first step to understand the extent to which the law enforcement community has a common understanding of key concepts in the data collection.  In addition, there are questions that ask participants to indicate what records are readily available on certain key pieces of information such as time and location.</w:t>
      </w:r>
    </w:p>
    <w:p w:rsidR="001253A1" w:rsidRDefault="001253A1" w:rsidP="001253A1">
      <w:pPr>
        <w:pStyle w:val="Heading1"/>
      </w:pPr>
      <w:r>
        <w:t>Background Research</w:t>
      </w:r>
    </w:p>
    <w:p w:rsidR="001253A1" w:rsidRDefault="001253A1" w:rsidP="001253A1">
      <w:pPr>
        <w:pStyle w:val="Heading2"/>
      </w:pPr>
      <w:r>
        <w:t>Criminal Justice Information Services (CJIS) Advisory Policy Board (APB)—</w:t>
      </w:r>
    </w:p>
    <w:p w:rsidR="001253A1" w:rsidRDefault="001253A1" w:rsidP="001253A1">
      <w:pPr>
        <w:pStyle w:val="Heading2"/>
      </w:pPr>
      <w:r>
        <w:t>Spring 2015</w:t>
      </w:r>
    </w:p>
    <w:p w:rsidR="001253A1" w:rsidRDefault="001253A1" w:rsidP="001253A1">
      <w:r>
        <w:t xml:space="preserve">The FBI’s initial proposal was to pursue the addition of nonfatal officer-involved shootings to the existing information on justifiable homicide.  Beginning in March 2015, the FBI CJIS Division worked with its APB to consider the question of whether to pursue the collection.  </w:t>
      </w:r>
    </w:p>
    <w:p w:rsidR="001253A1" w:rsidRDefault="001253A1" w:rsidP="001253A1">
      <w:r>
        <w:t>The CJIS APB is a committee comprised of representatives from the law enforcement and criminal justice communities who advise the FBI Director on matters related to the criminal justice information systems the CJIS Division manages.  The APB meets semiannually and provides recommended actions on policy and technical issues, to include the UCR Program.  While this body does not have the expertise to provide advice on matters of statistical methodology, the APB does provide two important functions.  First, its membership is a geographically diverse group of experts on criminal justice records maintained by law enforcement agencies at all levels of government:  local, state, tribal, and federal.  These representatives can provide important feedback on the potential impact of any change or addition to UCR data collections on the law enforcement community.  Secondly, the APB represents the community from which UCR data are collected.  Through the APB process, the FBI is able to engage in critical discussions that inform decisions about content and scope of law enforcement statistics.</w:t>
      </w:r>
    </w:p>
    <w:p w:rsidR="001253A1" w:rsidRDefault="001253A1" w:rsidP="001253A1">
      <w:r>
        <w:t>On June 3, 2015, the APB received the recommendation to approve the data collection and passed the following amended motion:</w:t>
      </w:r>
    </w:p>
    <w:p w:rsidR="001253A1" w:rsidRDefault="001253A1" w:rsidP="001253A1">
      <w:pPr>
        <w:ind w:left="720"/>
      </w:pPr>
      <w:r>
        <w:t>“The UCR Program to develop a method to collect information on nonfatal/fatal shootings by law enforcement in the line-of-duty.  The UCR Program will work with local law enforcement agencies and the five major national law enforcement organizations to develop what information to collect and the best method to do so and bring the topic back through the APB Process.”</w:t>
      </w:r>
    </w:p>
    <w:p w:rsidR="001253A1" w:rsidRDefault="001253A1" w:rsidP="001253A1">
      <w:pPr>
        <w:pStyle w:val="Heading2"/>
      </w:pPr>
      <w:r>
        <w:t>Meeting of Major Law Enforcement Organizations</w:t>
      </w:r>
    </w:p>
    <w:p w:rsidR="001253A1" w:rsidRPr="00A63AFF" w:rsidRDefault="001253A1" w:rsidP="001253A1">
      <w:r>
        <w:t xml:space="preserve">Based upon the direction of the CJIS APB, the FBI also began efforts to solicit input from the major law enforcement organizations.  </w:t>
      </w:r>
      <w:r w:rsidRPr="00A63AFF">
        <w:t xml:space="preserve">Representatives from the major law enforcement organizations including the International Association of Chiefs of Police (IACP), </w:t>
      </w:r>
      <w:r>
        <w:t xml:space="preserve">the </w:t>
      </w:r>
      <w:r w:rsidRPr="00A63AFF">
        <w:t>Major Cit</w:t>
      </w:r>
      <w:r>
        <w:t>ies</w:t>
      </w:r>
      <w:r w:rsidRPr="00A63AFF">
        <w:t xml:space="preserve"> Chiefs Association (MCCA), </w:t>
      </w:r>
      <w:r>
        <w:t xml:space="preserve">the </w:t>
      </w:r>
      <w:r w:rsidRPr="00A63AFF">
        <w:t xml:space="preserve">National Sheriffs’ Association (NSA), </w:t>
      </w:r>
      <w:r>
        <w:t xml:space="preserve">the </w:t>
      </w:r>
      <w:r w:rsidRPr="00A63AFF">
        <w:t xml:space="preserve">Major County Sheriffs’ Association (MCSA), </w:t>
      </w:r>
      <w:r>
        <w:t xml:space="preserve">the </w:t>
      </w:r>
      <w:r w:rsidRPr="00A63AFF">
        <w:t xml:space="preserve">Association of State Criminal Investigative Agencies (ASCIA), and the Police Executive Research Forum (PERF) met with representatives from the CJIS APB, </w:t>
      </w:r>
      <w:r>
        <w:t xml:space="preserve">the </w:t>
      </w:r>
      <w:r w:rsidRPr="00A63AFF">
        <w:t>FBI</w:t>
      </w:r>
      <w:r>
        <w:t>,</w:t>
      </w:r>
      <w:r w:rsidRPr="00A63AFF">
        <w:t xml:space="preserve"> and the </w:t>
      </w:r>
      <w:r>
        <w:t xml:space="preserve">Department of Justice (DOJ) </w:t>
      </w:r>
      <w:r w:rsidRPr="00A63AFF">
        <w:t>to discuss the next steps regarding the creation of the new data collection on officer-involved shootings.  The result of the meeting was a unanimous endorsement of a data collection system</w:t>
      </w:r>
      <w:r>
        <w:t>,</w:t>
      </w:r>
      <w:r w:rsidRPr="00A63AFF">
        <w:t xml:space="preserve"> to include the following definition and content.</w:t>
      </w:r>
    </w:p>
    <w:p w:rsidR="001253A1" w:rsidRPr="00A63AFF" w:rsidRDefault="001253A1" w:rsidP="001253A1">
      <w:r w:rsidRPr="00A63AFF">
        <w:lastRenderedPageBreak/>
        <w:t>The participants at the meeting on September 18, 2015, proposed the following definition:</w:t>
      </w:r>
    </w:p>
    <w:p w:rsidR="001253A1" w:rsidRPr="00A63AFF" w:rsidRDefault="001253A1" w:rsidP="001253A1">
      <w:pPr>
        <w:ind w:left="720"/>
      </w:pPr>
      <w:r>
        <w:t>“</w:t>
      </w:r>
      <w:r w:rsidRPr="00A63AFF">
        <w:t xml:space="preserve">Law Enforcement Officer’s as defined by the Law Enforcement Officer </w:t>
      </w:r>
      <w:r w:rsidRPr="00374CBD">
        <w:t>Killed</w:t>
      </w:r>
      <w:r w:rsidRPr="00A63AFF">
        <w:t xml:space="preserve"> and Assaulted (LEOKA) Program Use of Force (LEOUF) that results in the death or serious physical injury to a person, or when the law enforcement officer discharges a firearm at or in the direction of a person.</w:t>
      </w:r>
      <w:r>
        <w:t>”</w:t>
      </w:r>
    </w:p>
    <w:p w:rsidR="001253A1" w:rsidRPr="00A63AFF" w:rsidRDefault="001253A1" w:rsidP="001253A1">
      <w:r w:rsidRPr="00A63AFF">
        <w:t>The effects of this definition were threefold.  First, it expanded the collection to include the use of force that results in serious physical injury, rather than the original focus of officer-involved shootings</w:t>
      </w:r>
      <w:r>
        <w:t>.</w:t>
      </w:r>
      <w:r w:rsidRPr="00A63AFF">
        <w:t xml:space="preserve">  Secondly, the inclusion of the definition of law enforcement as set by the LEOKA Program would allow for some flexibility to expand the scope of the use of force collection in parallel with the LEOKA data collection.  Finally, the definition does not require a law enforcement agency </w:t>
      </w:r>
      <w:r>
        <w:t xml:space="preserve">to </w:t>
      </w:r>
      <w:r w:rsidRPr="00A63AFF">
        <w:t xml:space="preserve">determine that the use of force was justified. </w:t>
      </w:r>
    </w:p>
    <w:p w:rsidR="001253A1" w:rsidRPr="00A63AFF" w:rsidRDefault="001253A1" w:rsidP="001253A1">
      <w:r w:rsidRPr="00A63AFF">
        <w:t xml:space="preserve">In addition to the proposed definition for the types of incidents eligible for reporting in the UCR </w:t>
      </w:r>
      <w:r>
        <w:t>u</w:t>
      </w:r>
      <w:r w:rsidRPr="00A63AFF">
        <w:t>se</w:t>
      </w:r>
      <w:r>
        <w:t>-</w:t>
      </w:r>
      <w:r w:rsidRPr="00A63AFF">
        <w:t>of</w:t>
      </w:r>
      <w:r>
        <w:t>-f</w:t>
      </w:r>
      <w:r w:rsidRPr="00A63AFF">
        <w:t xml:space="preserve">orce collection, the representatives from the major law enforcement organizations proposed content </w:t>
      </w:r>
      <w:r>
        <w:t>to be</w:t>
      </w:r>
      <w:r w:rsidRPr="00A63AFF">
        <w:t xml:space="preserve"> collected on every incident that meets the criteria of the definition.  The proposed data elements included basic information on any officers involved, the subjects of the use of force, and circumstances related to the use of force</w:t>
      </w:r>
      <w:r>
        <w:t>, which</w:t>
      </w:r>
      <w:r w:rsidRPr="00A63AFF">
        <w:t xml:space="preserve"> served as the basis for the final recommendation approved by the CJIS APB.  Th</w:t>
      </w:r>
      <w:r>
        <w:t>ese</w:t>
      </w:r>
      <w:r w:rsidRPr="00A63AFF">
        <w:t xml:space="preserve"> data should be collected by the FBI as a part of </w:t>
      </w:r>
      <w:r>
        <w:t>its</w:t>
      </w:r>
      <w:r w:rsidRPr="00A63AFF">
        <w:t xml:space="preserve"> UCR Program but collected separately from the rest of the criminal incident and offense information </w:t>
      </w:r>
      <w:r>
        <w:t xml:space="preserve">the FBI </w:t>
      </w:r>
      <w:r w:rsidRPr="00A63AFF">
        <w:t>currently maintain</w:t>
      </w:r>
      <w:r>
        <w:t>s</w:t>
      </w:r>
      <w:r w:rsidRPr="00A63AFF">
        <w:t>.</w:t>
      </w:r>
      <w:r>
        <w:t xml:space="preserve">  These proposals were brought to the CJIS APB for consideration.</w:t>
      </w:r>
    </w:p>
    <w:p w:rsidR="001253A1" w:rsidRDefault="001253A1" w:rsidP="001253A1">
      <w:pPr>
        <w:pStyle w:val="Heading2"/>
      </w:pPr>
      <w:r>
        <w:t>CJIS APB—Fall 2015</w:t>
      </w:r>
    </w:p>
    <w:p w:rsidR="001253A1" w:rsidRPr="000275F1" w:rsidRDefault="001253A1" w:rsidP="001253A1">
      <w:r>
        <w:t xml:space="preserve">After the meeting with the law enforcement representatives in September 2015, the FBI introduced a topic to address the question of whether a new data collection on law enforcement officer use of force would be recommended to the FBI Director.  </w:t>
      </w:r>
      <w:r w:rsidRPr="000275F1">
        <w:t xml:space="preserve">On December 3, 2015, the CJIS APB approved </w:t>
      </w:r>
      <w:r>
        <w:t>four</w:t>
      </w:r>
      <w:r w:rsidRPr="000275F1">
        <w:t xml:space="preserve"> motions</w:t>
      </w:r>
      <w:r>
        <w:t xml:space="preserve"> that effectively established the scope and minimum content of the new data collection.</w:t>
      </w:r>
    </w:p>
    <w:p w:rsidR="001253A1" w:rsidRDefault="001253A1" w:rsidP="001253A1">
      <w:r>
        <w:t>The scope of the data collection was defined in the following language:</w:t>
      </w:r>
    </w:p>
    <w:p w:rsidR="001253A1" w:rsidRDefault="001253A1" w:rsidP="001253A1">
      <w:pPr>
        <w:ind w:left="720"/>
      </w:pPr>
      <w:r>
        <w:t>“</w:t>
      </w:r>
      <w:r w:rsidRPr="000275F1">
        <w:t xml:space="preserve">The APB recommends the collection and reporting of use of force by a law enforcement officer (as defined by LEOKA) to the FBI.  The collection and reporting would include use of force that results in the death or serious bodily injury of a person, as well as when a law enforcement officer discharges a firearm at or in the direction of a person.  The definition of serious bodily injury will be based, in part, upon 18 USC Section 2246 (4). </w:t>
      </w:r>
      <w:r>
        <w:t xml:space="preserve"> The term ‘serious bodily injury’</w:t>
      </w:r>
      <w:r w:rsidRPr="000275F1">
        <w:t xml:space="preserve"> means bodily injury that involves a substantial risk of death, unconsciousness, protracted and obvious disfigurement, or protracted loss or impairment of the function of a bodily member, organ, or mental faculty.</w:t>
      </w:r>
      <w:r>
        <w:t>”</w:t>
      </w:r>
      <w:r w:rsidRPr="000275F1">
        <w:t xml:space="preserve"> </w:t>
      </w:r>
    </w:p>
    <w:p w:rsidR="001253A1" w:rsidRPr="000275F1" w:rsidRDefault="001253A1" w:rsidP="001253A1">
      <w:r>
        <w:t>The minimum content was identified to include basic information on the characteristics of the incident, demographics and actions of the subject, and demographics and actions of the officer.  In addition to delineating the minimum content, the APB moved to establish a Use of Force Task Force that would review this information and provide recommendations for changes or additions to the data elements.</w:t>
      </w:r>
    </w:p>
    <w:p w:rsidR="001253A1" w:rsidRDefault="001253A1" w:rsidP="001253A1">
      <w:pPr>
        <w:pStyle w:val="Heading2"/>
      </w:pPr>
      <w:r>
        <w:t>Task Force</w:t>
      </w:r>
    </w:p>
    <w:p w:rsidR="001253A1" w:rsidRPr="00AF2390" w:rsidRDefault="001253A1" w:rsidP="001253A1">
      <w:r w:rsidRPr="00AF2390">
        <w:t xml:space="preserve">As specified in the </w:t>
      </w:r>
      <w:r>
        <w:t>CJIS APB Recommendations</w:t>
      </w:r>
      <w:r w:rsidRPr="00AF2390">
        <w:t>, the FBI moved to establish a Use of Force Task Force to make the decision on the additional content of the new data collection</w:t>
      </w:r>
      <w:r>
        <w:t xml:space="preserve"> in January 2016</w:t>
      </w:r>
      <w:r w:rsidRPr="00AF2390">
        <w:t xml:space="preserve">.  The Use of </w:t>
      </w:r>
      <w:r w:rsidRPr="00AF2390">
        <w:lastRenderedPageBreak/>
        <w:t>Force Task Force is comprised of representatives from major law enforcement organizations and local, tribal, and federal law enforcement representatives.  Specifically, the following organizations are represented on the Use of Force Task Force:</w:t>
      </w:r>
    </w:p>
    <w:p w:rsidR="001253A1" w:rsidRPr="00355245" w:rsidRDefault="001253A1" w:rsidP="001253A1">
      <w:pPr>
        <w:pStyle w:val="ListParagraph"/>
        <w:numPr>
          <w:ilvl w:val="0"/>
          <w:numId w:val="19"/>
        </w:numPr>
      </w:pPr>
      <w:r w:rsidRPr="00355245">
        <w:t>IACP</w:t>
      </w:r>
    </w:p>
    <w:p w:rsidR="001253A1" w:rsidRPr="00355245" w:rsidRDefault="001253A1" w:rsidP="001253A1">
      <w:pPr>
        <w:pStyle w:val="ListParagraph"/>
        <w:numPr>
          <w:ilvl w:val="0"/>
          <w:numId w:val="19"/>
        </w:numPr>
      </w:pPr>
      <w:r w:rsidRPr="00355245">
        <w:t>NSA</w:t>
      </w:r>
    </w:p>
    <w:p w:rsidR="001253A1" w:rsidRPr="00355245" w:rsidRDefault="001253A1" w:rsidP="001253A1">
      <w:pPr>
        <w:pStyle w:val="ListParagraph"/>
        <w:numPr>
          <w:ilvl w:val="0"/>
          <w:numId w:val="19"/>
        </w:numPr>
      </w:pPr>
      <w:r w:rsidRPr="00355245">
        <w:t>MCCA</w:t>
      </w:r>
    </w:p>
    <w:p w:rsidR="001253A1" w:rsidRPr="00355245" w:rsidRDefault="001253A1" w:rsidP="001253A1">
      <w:pPr>
        <w:pStyle w:val="ListParagraph"/>
        <w:numPr>
          <w:ilvl w:val="0"/>
          <w:numId w:val="19"/>
        </w:numPr>
      </w:pPr>
      <w:r w:rsidRPr="00355245">
        <w:t>MCSA</w:t>
      </w:r>
    </w:p>
    <w:p w:rsidR="001253A1" w:rsidRPr="00355245" w:rsidRDefault="001253A1" w:rsidP="001253A1">
      <w:pPr>
        <w:pStyle w:val="ListParagraph"/>
        <w:numPr>
          <w:ilvl w:val="0"/>
          <w:numId w:val="19"/>
        </w:numPr>
      </w:pPr>
      <w:r w:rsidRPr="00355245">
        <w:t>PERF</w:t>
      </w:r>
    </w:p>
    <w:p w:rsidR="001253A1" w:rsidRPr="00355245" w:rsidRDefault="001253A1" w:rsidP="001253A1">
      <w:pPr>
        <w:pStyle w:val="ListParagraph"/>
        <w:numPr>
          <w:ilvl w:val="0"/>
          <w:numId w:val="19"/>
        </w:numPr>
      </w:pPr>
      <w:r w:rsidRPr="00355245">
        <w:t>ASCIA</w:t>
      </w:r>
    </w:p>
    <w:p w:rsidR="001253A1" w:rsidRPr="00355245" w:rsidRDefault="001253A1" w:rsidP="001253A1">
      <w:pPr>
        <w:pStyle w:val="ListParagraph"/>
        <w:numPr>
          <w:ilvl w:val="0"/>
          <w:numId w:val="19"/>
        </w:numPr>
      </w:pPr>
      <w:r w:rsidRPr="00355245">
        <w:t>National Organization of Black Law Enforcement Executives</w:t>
      </w:r>
    </w:p>
    <w:p w:rsidR="001253A1" w:rsidRPr="00355245" w:rsidRDefault="001253A1" w:rsidP="001253A1">
      <w:pPr>
        <w:pStyle w:val="ListParagraph"/>
        <w:numPr>
          <w:ilvl w:val="0"/>
          <w:numId w:val="19"/>
        </w:numPr>
      </w:pPr>
      <w:r w:rsidRPr="00355245">
        <w:t>Association of State UCR Programs</w:t>
      </w:r>
    </w:p>
    <w:p w:rsidR="001253A1" w:rsidRDefault="001253A1" w:rsidP="001253A1">
      <w:r>
        <w:t>In addition to representatives from these major organizations, the Task Force welcomed observers from the Office of the Deputy Attorney General, the Community Oriented Policing Services Office, the DOJ, and the Bureau of Justice Statistics (BJS).</w:t>
      </w:r>
    </w:p>
    <w:p w:rsidR="001253A1" w:rsidRDefault="001253A1" w:rsidP="001253A1">
      <w:r w:rsidRPr="00AF2390">
        <w:t xml:space="preserve">The Task Force met on </w:t>
      </w:r>
      <w:r>
        <w:t xml:space="preserve">four occasions (January 27, 2016; </w:t>
      </w:r>
      <w:r w:rsidRPr="00AF2390">
        <w:t>March 17, 2016</w:t>
      </w:r>
      <w:r>
        <w:t>; May 4-5, 2016; and August 3, 2016).  The final set of data elements recommended by the Use of Force Task Force was based upon discussions from these four meeting and, importantly, the input of the BJS on their experiences and research that formed the basis of the Arrest-Related Death (ARD) Collection.  Many of the data elements and concepts in the National Use-of-Force Data Collection were mirrored from the BJS’s ARD Collection.  Because the ARD Collection has been through significant testing, this particular cognitive test focuses upon areas that are new (such as in the case of interpreting the concept of serious bodily injury) or is captured in a different fashion than the ARD (e.g., the concept of active aggression).</w:t>
      </w:r>
    </w:p>
    <w:p w:rsidR="001253A1" w:rsidRPr="003B4F19" w:rsidRDefault="001253A1" w:rsidP="001253A1">
      <w:pPr>
        <w:pStyle w:val="Heading1"/>
        <w:rPr>
          <w:rFonts w:asciiTheme="minorHAnsi" w:hAnsiTheme="minorHAnsi"/>
        </w:rPr>
      </w:pPr>
      <w:r w:rsidRPr="003B4F19">
        <w:t xml:space="preserve">Data Elements </w:t>
      </w:r>
      <w:r>
        <w:t>of the National Use-of-Force Data Collection</w:t>
      </w:r>
    </w:p>
    <w:p w:rsidR="001253A1" w:rsidRPr="003B4F19" w:rsidRDefault="001253A1" w:rsidP="001253A1">
      <w:pPr>
        <w:pStyle w:val="Heading2"/>
      </w:pPr>
      <w:r w:rsidRPr="003B4F19">
        <w:t>Incident Information</w:t>
      </w:r>
    </w:p>
    <w:p w:rsidR="001253A1" w:rsidRPr="00355245" w:rsidRDefault="001253A1" w:rsidP="001253A1">
      <w:pPr>
        <w:pStyle w:val="ListParagraph"/>
        <w:numPr>
          <w:ilvl w:val="0"/>
          <w:numId w:val="22"/>
        </w:numPr>
        <w:spacing w:after="120"/>
        <w:contextualSpacing w:val="0"/>
        <w:rPr>
          <w:rFonts w:cs="Times New Roman"/>
          <w:color w:val="000000" w:themeColor="text1"/>
        </w:rPr>
      </w:pPr>
      <w:r w:rsidRPr="00355245">
        <w:rPr>
          <w:rFonts w:cs="Times New Roman"/>
          <w:color w:val="000000" w:themeColor="text1"/>
        </w:rPr>
        <w:t xml:space="preserve">Date and time of the incident </w:t>
      </w:r>
    </w:p>
    <w:p w:rsidR="001253A1" w:rsidRPr="00355245" w:rsidRDefault="001253A1" w:rsidP="001253A1">
      <w:pPr>
        <w:pStyle w:val="ListParagraph"/>
        <w:numPr>
          <w:ilvl w:val="0"/>
          <w:numId w:val="22"/>
        </w:numPr>
        <w:spacing w:after="120"/>
        <w:contextualSpacing w:val="0"/>
        <w:rPr>
          <w:rFonts w:cs="Times New Roman"/>
          <w:color w:val="000000" w:themeColor="text1"/>
        </w:rPr>
      </w:pPr>
      <w:r w:rsidRPr="00355245">
        <w:rPr>
          <w:rFonts w:cs="Times New Roman"/>
          <w:color w:val="000000" w:themeColor="text1"/>
        </w:rPr>
        <w:t>Total number of officers who applied actual force during time of incident</w:t>
      </w:r>
    </w:p>
    <w:p w:rsidR="001253A1" w:rsidRPr="00355245" w:rsidRDefault="001253A1" w:rsidP="001253A1">
      <w:pPr>
        <w:pStyle w:val="ListParagraph"/>
        <w:numPr>
          <w:ilvl w:val="0"/>
          <w:numId w:val="22"/>
        </w:numPr>
        <w:spacing w:after="120"/>
        <w:contextualSpacing w:val="0"/>
        <w:rPr>
          <w:rFonts w:cs="Times New Roman"/>
          <w:color w:val="000000" w:themeColor="text1"/>
        </w:rPr>
      </w:pPr>
      <w:r w:rsidRPr="00355245">
        <w:rPr>
          <w:rFonts w:cs="Times New Roman"/>
          <w:color w:val="000000" w:themeColor="text1"/>
        </w:rPr>
        <w:t>Number of officers from your agency who applied actual force during time of incident</w:t>
      </w:r>
    </w:p>
    <w:p w:rsidR="001253A1" w:rsidRPr="00355245" w:rsidRDefault="001253A1" w:rsidP="001253A1">
      <w:pPr>
        <w:pStyle w:val="ListParagraph"/>
        <w:numPr>
          <w:ilvl w:val="0"/>
          <w:numId w:val="22"/>
        </w:numPr>
        <w:spacing w:after="120"/>
        <w:contextualSpacing w:val="0"/>
        <w:rPr>
          <w:rFonts w:cs="Times New Roman"/>
          <w:color w:val="000000" w:themeColor="text1"/>
        </w:rPr>
      </w:pPr>
      <w:r w:rsidRPr="00355245">
        <w:rPr>
          <w:rFonts w:cs="Times New Roman"/>
          <w:color w:val="000000" w:themeColor="text1"/>
        </w:rPr>
        <w:t>Location of the incident [physical location acceptable through address or latitude</w:t>
      </w:r>
      <w:r>
        <w:rPr>
          <w:rFonts w:cs="Times New Roman"/>
          <w:color w:val="000000" w:themeColor="text1"/>
        </w:rPr>
        <w:t xml:space="preserve"> and </w:t>
      </w:r>
      <w:r w:rsidRPr="00355245">
        <w:rPr>
          <w:rFonts w:cs="Times New Roman"/>
          <w:color w:val="000000" w:themeColor="text1"/>
        </w:rPr>
        <w:t xml:space="preserve">longitude] </w:t>
      </w:r>
    </w:p>
    <w:p w:rsidR="001253A1" w:rsidRPr="00355245" w:rsidRDefault="001253A1" w:rsidP="001253A1">
      <w:pPr>
        <w:pStyle w:val="ListParagraph"/>
        <w:numPr>
          <w:ilvl w:val="0"/>
          <w:numId w:val="22"/>
        </w:numPr>
        <w:spacing w:after="120"/>
        <w:contextualSpacing w:val="0"/>
        <w:rPr>
          <w:rFonts w:cs="Times New Roman"/>
          <w:color w:val="000000" w:themeColor="text1"/>
        </w:rPr>
      </w:pPr>
      <w:r w:rsidRPr="00355245">
        <w:rPr>
          <w:rFonts w:cs="Times New Roman"/>
          <w:color w:val="000000" w:themeColor="text1"/>
        </w:rPr>
        <w:t xml:space="preserve">Location type of the incident [location codes from the </w:t>
      </w:r>
      <w:r>
        <w:rPr>
          <w:rFonts w:cs="Times New Roman"/>
          <w:color w:val="000000" w:themeColor="text1"/>
        </w:rPr>
        <w:t>National Incident-Based Reporting System (</w:t>
      </w:r>
      <w:r w:rsidRPr="00355245">
        <w:rPr>
          <w:rFonts w:cs="Times New Roman"/>
          <w:color w:val="000000" w:themeColor="text1"/>
        </w:rPr>
        <w:t>NIBRS</w:t>
      </w:r>
      <w:r>
        <w:rPr>
          <w:rFonts w:cs="Times New Roman"/>
          <w:color w:val="000000" w:themeColor="text1"/>
        </w:rPr>
        <w:t>)</w:t>
      </w:r>
      <w:r w:rsidRPr="00355245">
        <w:rPr>
          <w:rFonts w:cs="Times New Roman"/>
          <w:color w:val="000000" w:themeColor="text1"/>
        </w:rPr>
        <w:t>]</w:t>
      </w:r>
    </w:p>
    <w:p w:rsidR="001253A1" w:rsidRPr="00355245" w:rsidRDefault="001253A1" w:rsidP="001253A1">
      <w:pPr>
        <w:pStyle w:val="ListParagraph"/>
        <w:numPr>
          <w:ilvl w:val="0"/>
          <w:numId w:val="22"/>
        </w:numPr>
        <w:spacing w:after="120"/>
        <w:contextualSpacing w:val="0"/>
        <w:rPr>
          <w:rFonts w:cs="Times New Roman"/>
          <w:color w:val="000000" w:themeColor="text1"/>
        </w:rPr>
      </w:pPr>
      <w:r w:rsidRPr="00355245">
        <w:rPr>
          <w:rFonts w:cs="Times New Roman"/>
          <w:color w:val="000000" w:themeColor="text1"/>
        </w:rPr>
        <w:t xml:space="preserve">Did the officer(s) approach the subject[s]? [Yes/No/Pending/Unknown] </w:t>
      </w:r>
    </w:p>
    <w:p w:rsidR="001253A1" w:rsidRPr="00355245" w:rsidRDefault="001253A1" w:rsidP="001253A1">
      <w:pPr>
        <w:pStyle w:val="ListParagraph"/>
        <w:numPr>
          <w:ilvl w:val="0"/>
          <w:numId w:val="22"/>
        </w:numPr>
        <w:spacing w:after="120"/>
        <w:contextualSpacing w:val="0"/>
        <w:rPr>
          <w:rFonts w:cs="Times New Roman"/>
          <w:color w:val="000000" w:themeColor="text1"/>
        </w:rPr>
      </w:pPr>
      <w:r w:rsidRPr="00355245">
        <w:rPr>
          <w:rFonts w:cs="Times New Roman"/>
          <w:color w:val="000000" w:themeColor="text1"/>
        </w:rPr>
        <w:t xml:space="preserve">Was this an ambush incident? [Yes/No/Pending/Unknown] </w:t>
      </w:r>
    </w:p>
    <w:p w:rsidR="001253A1" w:rsidRPr="00355245" w:rsidRDefault="001253A1" w:rsidP="001253A1">
      <w:pPr>
        <w:pStyle w:val="ListParagraph"/>
        <w:numPr>
          <w:ilvl w:val="0"/>
          <w:numId w:val="22"/>
        </w:numPr>
        <w:spacing w:after="120"/>
        <w:contextualSpacing w:val="0"/>
        <w:rPr>
          <w:rFonts w:cs="Times New Roman"/>
          <w:color w:val="000000" w:themeColor="text1"/>
        </w:rPr>
      </w:pPr>
      <w:r w:rsidRPr="00355245">
        <w:t xml:space="preserve">Was a supervisor or a senior officer acting in a supervisory capacity present or consulted at any point during the incident? </w:t>
      </w:r>
      <w:r w:rsidRPr="00355245">
        <w:rPr>
          <w:rFonts w:cs="Times New Roman"/>
          <w:color w:val="000000" w:themeColor="text1"/>
        </w:rPr>
        <w:t>[Yes/No/Pending/Unknown]</w:t>
      </w:r>
    </w:p>
    <w:p w:rsidR="001253A1" w:rsidRPr="00355245" w:rsidRDefault="001253A1" w:rsidP="001253A1">
      <w:pPr>
        <w:pStyle w:val="ListParagraph"/>
        <w:numPr>
          <w:ilvl w:val="0"/>
          <w:numId w:val="22"/>
        </w:numPr>
        <w:spacing w:after="120"/>
        <w:contextualSpacing w:val="0"/>
        <w:rPr>
          <w:rFonts w:cs="Times New Roman"/>
          <w:color w:val="000000" w:themeColor="text1"/>
        </w:rPr>
      </w:pPr>
      <w:r w:rsidRPr="00355245">
        <w:rPr>
          <w:rFonts w:cs="Times New Roman"/>
          <w:color w:val="000000" w:themeColor="text1"/>
        </w:rPr>
        <w:t>Reason for initial contact between subject and officer [response to unlawful or suspicious activity/medical, mental health, or welfare assistance/routine patrol other than traffic stop/traffic stop/warrant service/service of a court order/mass demonstration/follow up investigation/ other/unknown]</w:t>
      </w:r>
    </w:p>
    <w:p w:rsidR="001253A1" w:rsidRPr="00355245" w:rsidRDefault="001253A1" w:rsidP="001253A1">
      <w:pPr>
        <w:pStyle w:val="ListParagraph"/>
        <w:numPr>
          <w:ilvl w:val="1"/>
          <w:numId w:val="22"/>
        </w:numPr>
        <w:spacing w:after="120"/>
        <w:contextualSpacing w:val="0"/>
        <w:rPr>
          <w:rFonts w:cs="Times New Roman"/>
          <w:color w:val="000000" w:themeColor="text1"/>
        </w:rPr>
      </w:pPr>
      <w:r w:rsidRPr="00355245">
        <w:rPr>
          <w:rFonts w:cs="Times New Roman"/>
          <w:color w:val="000000" w:themeColor="text1"/>
        </w:rPr>
        <w:t xml:space="preserve">If this was due to “unlawful or criminal activity,” what were the most serious reported offenses committed by the subject prior to or at the time of the incident? [NIBRS offense codes drop down, 3 boxes] </w:t>
      </w:r>
    </w:p>
    <w:p w:rsidR="001253A1" w:rsidRPr="006B7124" w:rsidRDefault="001253A1" w:rsidP="001253A1">
      <w:pPr>
        <w:pStyle w:val="ListParagraph"/>
        <w:numPr>
          <w:ilvl w:val="1"/>
          <w:numId w:val="22"/>
        </w:numPr>
        <w:spacing w:after="0" w:line="276" w:lineRule="auto"/>
      </w:pPr>
      <w:r w:rsidRPr="006B7124">
        <w:t xml:space="preserve">If applicable, </w:t>
      </w:r>
      <w:r>
        <w:t>NIBRS</w:t>
      </w:r>
      <w:r w:rsidRPr="006B7124">
        <w:t xml:space="preserve"> (or local) incident number of report detailing criminal incident information on subject or assault or homicide of law enforcement officer. </w:t>
      </w:r>
    </w:p>
    <w:p w:rsidR="001253A1" w:rsidRPr="006B7124" w:rsidRDefault="001253A1" w:rsidP="001253A1">
      <w:pPr>
        <w:pStyle w:val="ListParagraph"/>
        <w:numPr>
          <w:ilvl w:val="0"/>
          <w:numId w:val="22"/>
        </w:numPr>
        <w:spacing w:after="0" w:line="276" w:lineRule="auto"/>
      </w:pPr>
      <w:r w:rsidRPr="006B7124">
        <w:t>If incident involved multiple law enforcement agencies, case numbers for the local “use of force reports” at the other agencies.</w:t>
      </w:r>
    </w:p>
    <w:p w:rsidR="001253A1" w:rsidRPr="003B4F19" w:rsidRDefault="001253A1" w:rsidP="001253A1">
      <w:pPr>
        <w:pStyle w:val="Heading2"/>
      </w:pPr>
      <w:r w:rsidRPr="003B4F19">
        <w:t>Subject Information</w:t>
      </w:r>
    </w:p>
    <w:p w:rsidR="001253A1" w:rsidRPr="00355245" w:rsidRDefault="001253A1" w:rsidP="001253A1">
      <w:pPr>
        <w:pStyle w:val="NoSpacing"/>
        <w:numPr>
          <w:ilvl w:val="0"/>
          <w:numId w:val="21"/>
        </w:numPr>
        <w:spacing w:after="120" w:line="259" w:lineRule="auto"/>
        <w:rPr>
          <w:rFonts w:asciiTheme="minorHAnsi" w:eastAsia="Times New Roman" w:hAnsiTheme="minorHAnsi" w:cs="Times New Roman"/>
        </w:rPr>
      </w:pPr>
      <w:r w:rsidRPr="00355245">
        <w:rPr>
          <w:rFonts w:asciiTheme="minorHAnsi" w:eastAsia="Times New Roman" w:hAnsiTheme="minorHAnsi" w:cs="Times New Roman"/>
        </w:rPr>
        <w:t xml:space="preserve">Age, sex, race, ethnicity, height, and weight (with range of values) of the subject(s) </w:t>
      </w:r>
    </w:p>
    <w:p w:rsidR="001253A1" w:rsidRPr="00355245" w:rsidRDefault="001253A1" w:rsidP="001253A1">
      <w:pPr>
        <w:pStyle w:val="NoSpacing"/>
        <w:numPr>
          <w:ilvl w:val="0"/>
          <w:numId w:val="21"/>
        </w:numPr>
        <w:spacing w:after="120" w:line="259" w:lineRule="auto"/>
        <w:rPr>
          <w:rFonts w:asciiTheme="minorHAnsi" w:eastAsia="Times New Roman" w:hAnsiTheme="minorHAnsi" w:cs="Times New Roman"/>
        </w:rPr>
      </w:pPr>
      <w:r w:rsidRPr="00355245">
        <w:rPr>
          <w:rFonts w:asciiTheme="minorHAnsi" w:eastAsia="Times New Roman" w:hAnsiTheme="minorHAnsi" w:cs="Times New Roman"/>
        </w:rPr>
        <w:t xml:space="preserve">Injury/Death of subject(s) [gunshot wound/apparent broken bones/possible internal injury/severe laceration/loss of teeth/other major injury/unconsciousness/death/ pending/unknown] </w:t>
      </w:r>
    </w:p>
    <w:p w:rsidR="001253A1" w:rsidRPr="00355245" w:rsidRDefault="001253A1" w:rsidP="001253A1">
      <w:pPr>
        <w:pStyle w:val="NoSpacing"/>
        <w:numPr>
          <w:ilvl w:val="0"/>
          <w:numId w:val="21"/>
        </w:numPr>
        <w:spacing w:after="120" w:line="259" w:lineRule="auto"/>
        <w:rPr>
          <w:rFonts w:asciiTheme="minorHAnsi" w:eastAsia="Times New Roman" w:hAnsiTheme="minorHAnsi" w:cs="Times New Roman"/>
        </w:rPr>
      </w:pPr>
      <w:r w:rsidRPr="00355245">
        <w:rPr>
          <w:rFonts w:asciiTheme="minorHAnsi" w:eastAsia="Times New Roman" w:hAnsiTheme="minorHAnsi" w:cs="Times New Roman"/>
        </w:rPr>
        <w:t xml:space="preserve">Type(s) of force used connected to serious bodily injury or death [firearm/electronic control weapon (Taser)/explosive device/pepper or </w:t>
      </w:r>
      <w:r>
        <w:rPr>
          <w:rFonts w:asciiTheme="minorHAnsi" w:eastAsia="Times New Roman" w:hAnsiTheme="minorHAnsi" w:cs="Times New Roman"/>
        </w:rPr>
        <w:t>OC (oleoresin capsicum)</w:t>
      </w:r>
      <w:r w:rsidRPr="00355245">
        <w:rPr>
          <w:rFonts w:asciiTheme="minorHAnsi" w:eastAsia="Times New Roman" w:hAnsiTheme="minorHAnsi" w:cs="Times New Roman"/>
        </w:rPr>
        <w:t xml:space="preserve"> spray/baton/impact projectile/blunt instrument/hands-fists-feet/canine/other/pending/unknown] </w:t>
      </w:r>
    </w:p>
    <w:p w:rsidR="001253A1" w:rsidRPr="00355245" w:rsidRDefault="001253A1" w:rsidP="001253A1">
      <w:pPr>
        <w:pStyle w:val="NoSpacing"/>
        <w:numPr>
          <w:ilvl w:val="0"/>
          <w:numId w:val="21"/>
        </w:numPr>
        <w:spacing w:after="120" w:line="259" w:lineRule="auto"/>
        <w:rPr>
          <w:rFonts w:asciiTheme="minorHAnsi" w:eastAsia="Times New Roman" w:hAnsiTheme="minorHAnsi" w:cs="Times New Roman"/>
        </w:rPr>
      </w:pPr>
      <w:r w:rsidRPr="00355245">
        <w:rPr>
          <w:rFonts w:asciiTheme="minorHAnsi" w:eastAsia="Times New Roman" w:hAnsiTheme="minorHAnsi" w:cs="Times New Roman"/>
        </w:rPr>
        <w:t>Subject(s) resisted? [</w:t>
      </w:r>
      <w:r w:rsidRPr="00355245">
        <w:rPr>
          <w:rFonts w:asciiTheme="minorHAnsi" w:eastAsia="Times New Roman" w:hAnsiTheme="minorHAnsi" w:cs="Times New Roman"/>
          <w:color w:val="000000" w:themeColor="text1"/>
        </w:rPr>
        <w:t>Y</w:t>
      </w:r>
      <w:r w:rsidRPr="00355245">
        <w:rPr>
          <w:rFonts w:asciiTheme="minorHAnsi" w:hAnsiTheme="minorHAnsi" w:cs="Times New Roman"/>
          <w:color w:val="000000" w:themeColor="text1"/>
        </w:rPr>
        <w:t>es</w:t>
      </w:r>
      <w:r w:rsidRPr="00355245">
        <w:rPr>
          <w:rFonts w:asciiTheme="minorHAnsi" w:eastAsia="Times New Roman" w:hAnsiTheme="minorHAnsi" w:cs="Times New Roman"/>
          <w:color w:val="000000" w:themeColor="text1"/>
        </w:rPr>
        <w:t>/N</w:t>
      </w:r>
      <w:r w:rsidRPr="00355245">
        <w:rPr>
          <w:rFonts w:asciiTheme="minorHAnsi" w:hAnsiTheme="minorHAnsi" w:cs="Times New Roman"/>
          <w:color w:val="000000" w:themeColor="text1"/>
        </w:rPr>
        <w:t>o</w:t>
      </w:r>
      <w:r w:rsidRPr="00355245">
        <w:rPr>
          <w:rFonts w:asciiTheme="minorHAnsi" w:eastAsia="Times New Roman" w:hAnsiTheme="minorHAnsi" w:cs="Times New Roman"/>
          <w:color w:val="000000" w:themeColor="text1"/>
        </w:rPr>
        <w:t>/Pending/</w:t>
      </w:r>
      <w:r w:rsidRPr="00355245">
        <w:rPr>
          <w:rFonts w:asciiTheme="minorHAnsi" w:hAnsiTheme="minorHAnsi" w:cs="Times New Roman"/>
          <w:color w:val="000000" w:themeColor="text1"/>
        </w:rPr>
        <w:t>Unknown</w:t>
      </w:r>
      <w:r w:rsidRPr="00355245">
        <w:rPr>
          <w:rFonts w:asciiTheme="minorHAnsi" w:eastAsia="Times New Roman" w:hAnsiTheme="minorHAnsi" w:cs="Times New Roman"/>
        </w:rPr>
        <w:t xml:space="preserve">] </w:t>
      </w:r>
    </w:p>
    <w:p w:rsidR="001253A1" w:rsidRPr="00355245" w:rsidRDefault="001253A1" w:rsidP="001253A1">
      <w:pPr>
        <w:pStyle w:val="NoSpacing"/>
        <w:numPr>
          <w:ilvl w:val="0"/>
          <w:numId w:val="21"/>
        </w:numPr>
        <w:spacing w:after="120" w:line="259" w:lineRule="auto"/>
        <w:rPr>
          <w:rFonts w:asciiTheme="minorHAnsi" w:eastAsia="Times New Roman" w:hAnsiTheme="minorHAnsi" w:cs="Times New Roman"/>
        </w:rPr>
      </w:pPr>
      <w:r w:rsidRPr="00355245">
        <w:rPr>
          <w:rFonts w:asciiTheme="minorHAnsi" w:eastAsia="Times New Roman" w:hAnsiTheme="minorHAnsi" w:cs="Times New Roman"/>
        </w:rPr>
        <w:t xml:space="preserve">Was the threat by the subject(s) directed to the officer or to another party? [Officer/Other party/Pending/Unknown] </w:t>
      </w:r>
    </w:p>
    <w:p w:rsidR="001253A1" w:rsidRPr="00355245" w:rsidRDefault="001253A1" w:rsidP="001253A1">
      <w:pPr>
        <w:pStyle w:val="NoSpacing"/>
        <w:numPr>
          <w:ilvl w:val="0"/>
          <w:numId w:val="21"/>
        </w:numPr>
        <w:spacing w:after="120" w:line="259" w:lineRule="auto"/>
        <w:rPr>
          <w:rFonts w:asciiTheme="minorHAnsi" w:eastAsia="Times New Roman" w:hAnsiTheme="minorHAnsi" w:cs="Times New Roman"/>
        </w:rPr>
      </w:pPr>
      <w:r w:rsidRPr="00355245">
        <w:rPr>
          <w:rFonts w:asciiTheme="minorHAnsi" w:eastAsia="Times New Roman" w:hAnsiTheme="minorHAnsi" w:cs="Times New Roman"/>
        </w:rPr>
        <w:t>Type(s) of subject resistance/weapon involvement [threatened officer/threatened others/threatened self/active aggression/edged weapon/firearm/vehicle/chemical/ electronic/verbal/passive resistance/resist being handcuffed or arrested/attempt to escape or flee from custody/none]</w:t>
      </w:r>
    </w:p>
    <w:p w:rsidR="001253A1" w:rsidRPr="00355245" w:rsidRDefault="001253A1" w:rsidP="001253A1">
      <w:pPr>
        <w:pStyle w:val="NoSpacing"/>
        <w:numPr>
          <w:ilvl w:val="0"/>
          <w:numId w:val="21"/>
        </w:numPr>
        <w:spacing w:after="120" w:line="259" w:lineRule="auto"/>
        <w:rPr>
          <w:rFonts w:asciiTheme="minorHAnsi" w:eastAsia="Times New Roman" w:hAnsiTheme="minorHAnsi" w:cs="Times New Roman"/>
        </w:rPr>
      </w:pPr>
      <w:r w:rsidRPr="00355245">
        <w:rPr>
          <w:rFonts w:asciiTheme="minorHAnsi" w:eastAsia="Times New Roman" w:hAnsiTheme="minorHAnsi" w:cs="Times New Roman"/>
        </w:rPr>
        <w:t>Apparent or known impairment/physical conditions of subject? [</w:t>
      </w:r>
      <w:r w:rsidRPr="00355245">
        <w:rPr>
          <w:rFonts w:asciiTheme="minorHAnsi" w:eastAsia="Times New Roman" w:hAnsiTheme="minorHAnsi" w:cs="Times New Roman"/>
          <w:color w:val="000000" w:themeColor="text1"/>
        </w:rPr>
        <w:t>Y</w:t>
      </w:r>
      <w:r w:rsidRPr="00355245">
        <w:rPr>
          <w:rFonts w:asciiTheme="minorHAnsi" w:hAnsiTheme="minorHAnsi" w:cs="Times New Roman"/>
          <w:color w:val="000000" w:themeColor="text1"/>
        </w:rPr>
        <w:t>es</w:t>
      </w:r>
      <w:r w:rsidRPr="00355245">
        <w:rPr>
          <w:rFonts w:asciiTheme="minorHAnsi" w:eastAsia="Times New Roman" w:hAnsiTheme="minorHAnsi" w:cs="Times New Roman"/>
          <w:color w:val="000000" w:themeColor="text1"/>
        </w:rPr>
        <w:t>/N</w:t>
      </w:r>
      <w:r w:rsidRPr="00355245">
        <w:rPr>
          <w:rFonts w:asciiTheme="minorHAnsi" w:hAnsiTheme="minorHAnsi" w:cs="Times New Roman"/>
          <w:color w:val="000000" w:themeColor="text1"/>
        </w:rPr>
        <w:t>o</w:t>
      </w:r>
      <w:r w:rsidRPr="00355245">
        <w:rPr>
          <w:rFonts w:asciiTheme="minorHAnsi" w:eastAsia="Times New Roman" w:hAnsiTheme="minorHAnsi" w:cs="Times New Roman"/>
          <w:color w:val="000000" w:themeColor="text1"/>
        </w:rPr>
        <w:t>/Pending/</w:t>
      </w:r>
      <w:r w:rsidRPr="00355245">
        <w:rPr>
          <w:rFonts w:asciiTheme="minorHAnsi" w:hAnsiTheme="minorHAnsi" w:cs="Times New Roman"/>
          <w:color w:val="000000" w:themeColor="text1"/>
        </w:rPr>
        <w:t>Unknown</w:t>
      </w:r>
      <w:r w:rsidRPr="00355245">
        <w:rPr>
          <w:rFonts w:asciiTheme="minorHAnsi" w:eastAsia="Times New Roman" w:hAnsiTheme="minorHAnsi" w:cs="Times New Roman"/>
        </w:rPr>
        <w:t xml:space="preserve">] </w:t>
      </w:r>
    </w:p>
    <w:p w:rsidR="001253A1" w:rsidRPr="00355245" w:rsidRDefault="001253A1" w:rsidP="001253A1">
      <w:pPr>
        <w:pStyle w:val="NoSpacing"/>
        <w:numPr>
          <w:ilvl w:val="1"/>
          <w:numId w:val="21"/>
        </w:numPr>
        <w:spacing w:after="120" w:line="259" w:lineRule="auto"/>
        <w:rPr>
          <w:rFonts w:asciiTheme="minorHAnsi" w:hAnsiTheme="minorHAnsi" w:cs="Times New Roman"/>
        </w:rPr>
      </w:pPr>
      <w:r w:rsidRPr="00355245">
        <w:rPr>
          <w:rFonts w:asciiTheme="minorHAnsi" w:eastAsia="Times New Roman" w:hAnsiTheme="minorHAnsi" w:cs="Times New Roman"/>
        </w:rPr>
        <w:t>If Y</w:t>
      </w:r>
      <w:r>
        <w:rPr>
          <w:rFonts w:asciiTheme="minorHAnsi" w:eastAsia="Times New Roman" w:hAnsiTheme="minorHAnsi" w:cs="Times New Roman"/>
        </w:rPr>
        <w:t>es</w:t>
      </w:r>
      <w:r w:rsidRPr="00355245">
        <w:rPr>
          <w:rFonts w:asciiTheme="minorHAnsi" w:eastAsia="Times New Roman" w:hAnsiTheme="minorHAnsi" w:cs="Times New Roman"/>
        </w:rPr>
        <w:t>, indicate which [mental health/alcohol/drugs/unknown]</w:t>
      </w:r>
    </w:p>
    <w:p w:rsidR="001253A1" w:rsidRPr="00DC0D42" w:rsidRDefault="001253A1" w:rsidP="001253A1">
      <w:pPr>
        <w:pStyle w:val="NoSpacing"/>
        <w:numPr>
          <w:ilvl w:val="1"/>
          <w:numId w:val="21"/>
        </w:numPr>
        <w:spacing w:after="120" w:line="259" w:lineRule="auto"/>
        <w:rPr>
          <w:rFonts w:asciiTheme="minorHAnsi" w:hAnsiTheme="minorHAnsi" w:cs="Times New Roman"/>
        </w:rPr>
      </w:pPr>
      <w:r w:rsidRPr="00355245">
        <w:rPr>
          <w:rFonts w:asciiTheme="minorHAnsi" w:eastAsia="Times New Roman" w:hAnsiTheme="minorHAnsi" w:cs="Times New Roman"/>
        </w:rPr>
        <w:t>At any time during the incident, was the subject(s) armed or believed to be armed with a weapon? [</w:t>
      </w:r>
      <w:r w:rsidRPr="00355245">
        <w:rPr>
          <w:rFonts w:asciiTheme="minorHAnsi" w:eastAsia="Times New Roman" w:hAnsiTheme="minorHAnsi" w:cs="Times New Roman"/>
          <w:color w:val="000000" w:themeColor="text1"/>
        </w:rPr>
        <w:t>Y</w:t>
      </w:r>
      <w:r w:rsidRPr="00355245">
        <w:rPr>
          <w:rFonts w:asciiTheme="minorHAnsi" w:hAnsiTheme="minorHAnsi" w:cs="Times New Roman"/>
          <w:color w:val="000000" w:themeColor="text1"/>
        </w:rPr>
        <w:t>es</w:t>
      </w:r>
      <w:r w:rsidRPr="00355245">
        <w:rPr>
          <w:rFonts w:asciiTheme="minorHAnsi" w:eastAsia="Times New Roman" w:hAnsiTheme="minorHAnsi" w:cs="Times New Roman"/>
          <w:color w:val="000000" w:themeColor="text1"/>
        </w:rPr>
        <w:t>/N</w:t>
      </w:r>
      <w:r w:rsidRPr="00355245">
        <w:rPr>
          <w:rFonts w:asciiTheme="minorHAnsi" w:hAnsiTheme="minorHAnsi" w:cs="Times New Roman"/>
          <w:color w:val="000000" w:themeColor="text1"/>
        </w:rPr>
        <w:t>o</w:t>
      </w:r>
      <w:r w:rsidRPr="00355245">
        <w:rPr>
          <w:rFonts w:asciiTheme="minorHAnsi" w:eastAsia="Times New Roman" w:hAnsiTheme="minorHAnsi" w:cs="Times New Roman"/>
          <w:color w:val="000000" w:themeColor="text1"/>
        </w:rPr>
        <w:t>/Pending/</w:t>
      </w:r>
      <w:r w:rsidRPr="00355245">
        <w:rPr>
          <w:rFonts w:asciiTheme="minorHAnsi" w:hAnsiTheme="minorHAnsi" w:cs="Times New Roman"/>
          <w:color w:val="000000" w:themeColor="text1"/>
        </w:rPr>
        <w:t>Unknown</w:t>
      </w:r>
      <w:r w:rsidRPr="00355245">
        <w:rPr>
          <w:rFonts w:asciiTheme="minorHAnsi" w:eastAsia="Times New Roman" w:hAnsiTheme="minorHAnsi" w:cs="Times New Roman"/>
        </w:rPr>
        <w:t>]</w:t>
      </w:r>
    </w:p>
    <w:p w:rsidR="001253A1" w:rsidRDefault="001253A1" w:rsidP="001253A1">
      <w:pPr>
        <w:pStyle w:val="NoSpacing"/>
        <w:spacing w:after="120" w:line="259" w:lineRule="auto"/>
        <w:rPr>
          <w:rFonts w:asciiTheme="minorHAnsi" w:eastAsia="Times New Roman" w:hAnsiTheme="minorHAnsi" w:cs="Times New Roman"/>
        </w:rPr>
      </w:pPr>
    </w:p>
    <w:p w:rsidR="001253A1" w:rsidRPr="003B4F19" w:rsidRDefault="001253A1" w:rsidP="001253A1">
      <w:pPr>
        <w:pStyle w:val="Heading2"/>
      </w:pPr>
      <w:r w:rsidRPr="003B4F19">
        <w:t>Officer Information</w:t>
      </w:r>
    </w:p>
    <w:p w:rsidR="001253A1" w:rsidRPr="00355245" w:rsidRDefault="001253A1" w:rsidP="001253A1">
      <w:pPr>
        <w:numPr>
          <w:ilvl w:val="0"/>
          <w:numId w:val="20"/>
        </w:numPr>
        <w:spacing w:after="120"/>
        <w:rPr>
          <w:rFonts w:cs="Times New Roman"/>
        </w:rPr>
      </w:pPr>
      <w:r w:rsidRPr="00355245">
        <w:rPr>
          <w:rFonts w:cs="Times New Roman"/>
        </w:rPr>
        <w:t>Age, sex, race, ethnicity, height, and weight of the officer(s)</w:t>
      </w:r>
    </w:p>
    <w:p w:rsidR="001253A1" w:rsidRPr="00355245" w:rsidRDefault="001253A1" w:rsidP="001253A1">
      <w:pPr>
        <w:numPr>
          <w:ilvl w:val="0"/>
          <w:numId w:val="20"/>
        </w:numPr>
        <w:spacing w:after="120"/>
        <w:rPr>
          <w:rFonts w:cs="Times New Roman"/>
        </w:rPr>
      </w:pPr>
      <w:r w:rsidRPr="00355245">
        <w:rPr>
          <w:rFonts w:cs="Times New Roman"/>
        </w:rPr>
        <w:t>Officer’s years of service as a law enforcement officer (total tenure) [Number of years]</w:t>
      </w:r>
    </w:p>
    <w:p w:rsidR="001253A1" w:rsidRPr="00355245" w:rsidRDefault="001253A1" w:rsidP="001253A1">
      <w:pPr>
        <w:numPr>
          <w:ilvl w:val="0"/>
          <w:numId w:val="20"/>
        </w:numPr>
        <w:spacing w:after="120"/>
        <w:rPr>
          <w:rFonts w:cs="Times New Roman"/>
        </w:rPr>
      </w:pPr>
      <w:r w:rsidRPr="00355245">
        <w:rPr>
          <w:rFonts w:cs="Times New Roman"/>
        </w:rPr>
        <w:t>Full-time? [Y</w:t>
      </w:r>
      <w:r>
        <w:rPr>
          <w:rFonts w:cs="Times New Roman"/>
        </w:rPr>
        <w:t>es</w:t>
      </w:r>
      <w:r w:rsidRPr="00355245">
        <w:rPr>
          <w:rFonts w:cs="Times New Roman"/>
        </w:rPr>
        <w:t>/N</w:t>
      </w:r>
      <w:r>
        <w:rPr>
          <w:rFonts w:cs="Times New Roman"/>
        </w:rPr>
        <w:t>o</w:t>
      </w:r>
      <w:r w:rsidRPr="00355245">
        <w:rPr>
          <w:rFonts w:cs="Times New Roman"/>
        </w:rPr>
        <w:t>]</w:t>
      </w:r>
    </w:p>
    <w:p w:rsidR="001253A1" w:rsidRPr="00355245" w:rsidRDefault="001253A1" w:rsidP="001253A1">
      <w:pPr>
        <w:numPr>
          <w:ilvl w:val="0"/>
          <w:numId w:val="20"/>
        </w:numPr>
        <w:spacing w:after="120"/>
        <w:rPr>
          <w:rFonts w:cs="Times New Roman"/>
        </w:rPr>
      </w:pPr>
      <w:r w:rsidRPr="00355245">
        <w:rPr>
          <w:rFonts w:cs="Times New Roman"/>
        </w:rPr>
        <w:t>Was the officer readily identifiable?  [Y</w:t>
      </w:r>
      <w:r>
        <w:rPr>
          <w:rFonts w:cs="Times New Roman"/>
        </w:rPr>
        <w:t>es</w:t>
      </w:r>
      <w:r w:rsidRPr="00355245">
        <w:rPr>
          <w:rFonts w:cs="Times New Roman"/>
        </w:rPr>
        <w:t>/N</w:t>
      </w:r>
      <w:r>
        <w:rPr>
          <w:rFonts w:cs="Times New Roman"/>
        </w:rPr>
        <w:t>o</w:t>
      </w:r>
      <w:r w:rsidRPr="00355245">
        <w:rPr>
          <w:rFonts w:cs="Times New Roman"/>
        </w:rPr>
        <w:t>]</w:t>
      </w:r>
    </w:p>
    <w:p w:rsidR="001253A1" w:rsidRPr="00355245" w:rsidRDefault="001253A1" w:rsidP="001253A1">
      <w:pPr>
        <w:numPr>
          <w:ilvl w:val="0"/>
          <w:numId w:val="20"/>
        </w:numPr>
        <w:spacing w:after="120"/>
        <w:rPr>
          <w:rFonts w:cs="Times New Roman"/>
        </w:rPr>
      </w:pPr>
      <w:r w:rsidRPr="00355245">
        <w:rPr>
          <w:rFonts w:cs="Times New Roman"/>
        </w:rPr>
        <w:t>Was the officer on duty at the time of the incident? (Y</w:t>
      </w:r>
      <w:r>
        <w:rPr>
          <w:rFonts w:cs="Times New Roman"/>
        </w:rPr>
        <w:t>es</w:t>
      </w:r>
      <w:r w:rsidRPr="00355245">
        <w:rPr>
          <w:rFonts w:cs="Times New Roman"/>
        </w:rPr>
        <w:t>/N</w:t>
      </w:r>
      <w:r>
        <w:rPr>
          <w:rFonts w:cs="Times New Roman"/>
        </w:rPr>
        <w:t>o</w:t>
      </w:r>
      <w:r w:rsidRPr="00355245">
        <w:rPr>
          <w:rFonts w:cs="Times New Roman"/>
        </w:rPr>
        <w:t>)</w:t>
      </w:r>
    </w:p>
    <w:p w:rsidR="001253A1" w:rsidRPr="00355245" w:rsidRDefault="001253A1" w:rsidP="001253A1">
      <w:pPr>
        <w:numPr>
          <w:ilvl w:val="0"/>
          <w:numId w:val="20"/>
        </w:numPr>
        <w:spacing w:after="120"/>
        <w:rPr>
          <w:rFonts w:cs="Times New Roman"/>
        </w:rPr>
      </w:pPr>
      <w:r w:rsidRPr="00355245">
        <w:rPr>
          <w:rFonts w:cs="Times New Roman"/>
        </w:rPr>
        <w:t>Did the officer discharge a firearm? [Y</w:t>
      </w:r>
      <w:r>
        <w:rPr>
          <w:rFonts w:cs="Times New Roman"/>
        </w:rPr>
        <w:t>es</w:t>
      </w:r>
      <w:r w:rsidRPr="00355245">
        <w:rPr>
          <w:rFonts w:cs="Times New Roman"/>
        </w:rPr>
        <w:t>/N</w:t>
      </w:r>
      <w:r>
        <w:rPr>
          <w:rFonts w:cs="Times New Roman"/>
        </w:rPr>
        <w:t>o</w:t>
      </w:r>
      <w:r w:rsidRPr="00355245">
        <w:rPr>
          <w:rFonts w:cs="Times New Roman"/>
        </w:rPr>
        <w:t>]</w:t>
      </w:r>
    </w:p>
    <w:p w:rsidR="001253A1" w:rsidRPr="00355245" w:rsidRDefault="001253A1" w:rsidP="001253A1">
      <w:pPr>
        <w:numPr>
          <w:ilvl w:val="0"/>
          <w:numId w:val="20"/>
        </w:numPr>
        <w:spacing w:after="120"/>
        <w:rPr>
          <w:rFonts w:cs="Times New Roman"/>
        </w:rPr>
      </w:pPr>
      <w:r w:rsidRPr="00355245">
        <w:rPr>
          <w:rFonts w:cs="Times New Roman"/>
        </w:rPr>
        <w:t>Officer(s) injured [Y</w:t>
      </w:r>
      <w:r>
        <w:rPr>
          <w:rFonts w:cs="Times New Roman"/>
        </w:rPr>
        <w:t>es</w:t>
      </w:r>
      <w:r w:rsidRPr="00355245">
        <w:rPr>
          <w:rFonts w:cs="Times New Roman"/>
        </w:rPr>
        <w:t>/N</w:t>
      </w:r>
      <w:r>
        <w:rPr>
          <w:rFonts w:cs="Times New Roman"/>
        </w:rPr>
        <w:t>o</w:t>
      </w:r>
      <w:r w:rsidRPr="00355245">
        <w:rPr>
          <w:rFonts w:cs="Times New Roman"/>
        </w:rPr>
        <w:t>]</w:t>
      </w:r>
    </w:p>
    <w:p w:rsidR="001253A1" w:rsidRDefault="001253A1" w:rsidP="001253A1">
      <w:pPr>
        <w:numPr>
          <w:ilvl w:val="0"/>
          <w:numId w:val="20"/>
        </w:numPr>
        <w:spacing w:after="120"/>
        <w:rPr>
          <w:rFonts w:cs="Times New Roman"/>
        </w:rPr>
      </w:pPr>
      <w:r w:rsidRPr="00355245">
        <w:rPr>
          <w:rFonts w:cs="Times New Roman"/>
        </w:rPr>
        <w:t>Officer injury type [gunshot wound/apparent broken bones/possible internal injury/severe laceration/loss of teeth/other major injury/unconsciousness/death]</w:t>
      </w:r>
    </w:p>
    <w:p w:rsidR="001253A1" w:rsidRDefault="001253A1" w:rsidP="001253A1">
      <w:pPr>
        <w:pStyle w:val="Heading1"/>
      </w:pPr>
      <w:r>
        <w:t>Overview of Comprehensive Testing Plan</w:t>
      </w:r>
    </w:p>
    <w:p w:rsidR="001253A1" w:rsidRDefault="001253A1" w:rsidP="001253A1">
      <w:r>
        <w:t xml:space="preserve">The FBI acknowledges that managing the scope of this collection and providing good guidance will be a challenge.  In order to manage this effort, the FBI completed a Comprehensive Testing Plan to outline a series of activities to help inform the FBI on the decisions impacting scope, content, and participation levels.  This document was forwarded to the OMB on September 2, 2016, and sets forth the expected activities to occur both before data collection commences and at the onset of data collection with a pilot study.  </w:t>
      </w:r>
    </w:p>
    <w:p w:rsidR="001253A1" w:rsidRDefault="001253A1" w:rsidP="001253A1">
      <w:r>
        <w:t xml:space="preserve">The pre-testing activities occurring before data collection consists of three primary efforts all of which build upon each other for planning the pilot study.  The first is a cognitive testing effort to further research some concepts connected to data elements included in the National Use-of-Force Data Collection at the request of the law enforcement community.  The second activity during pre-testing is a canvass of state UCR Program managers and state CJIS System Officers to gather information on programmatic and technical capabilities of the states in anticipation of the launch of the National Use-of-Force Data Collection.  </w:t>
      </w:r>
      <w:r w:rsidR="00601387" w:rsidRPr="00035F22">
        <w:t xml:space="preserve">The final pre-testing activity is a small-scale assessment of the </w:t>
      </w:r>
      <w:r w:rsidR="00601387">
        <w:t>usability of the data collection application</w:t>
      </w:r>
      <w:r w:rsidR="00601387" w:rsidRPr="00035F22">
        <w:t>.</w:t>
      </w:r>
    </w:p>
    <w:p w:rsidR="001253A1" w:rsidRPr="006E7471" w:rsidRDefault="001253A1" w:rsidP="001253A1">
      <w:r>
        <w:t>The pre-testing activities will provide critical information that will allow for the FBI to finalize plans to conduct a pilot study over the course of the first six months of data collection using a targeted group of law enforcement agencies.  The goal of the pilot study is to assess the interpretation of questions used in the National Use-of-Force Data Collection and any guidance or instructions included in the data collection.  This assessment will be based on a comparison of the original law enforcement record to the submitted responses to the questionnaire for pilot agencies.  In addition to the record comparison, an on-site review of records for a sample of agencies will be conducted to assess the extent of nonresponse for in-scope incidents for participating agencies.  The pilot study provides the best path to assess the data collection in the context of complex law enforcement decisions.</w:t>
      </w:r>
    </w:p>
    <w:p w:rsidR="001253A1" w:rsidRDefault="001253A1" w:rsidP="001253A1">
      <w:pPr>
        <w:pStyle w:val="Heading1"/>
        <w:rPr>
          <w:rFonts w:eastAsia="Times New Roman"/>
        </w:rPr>
      </w:pPr>
      <w:r>
        <w:rPr>
          <w:rFonts w:eastAsia="Times New Roman"/>
        </w:rPr>
        <w:t>Background Research on Cognitive Testing Instrument</w:t>
      </w:r>
    </w:p>
    <w:p w:rsidR="001253A1" w:rsidRPr="00DC0D42" w:rsidRDefault="001253A1" w:rsidP="001253A1">
      <w:r>
        <w:t>The cognitive testing instrument was developed with input from the law enforcement community (through the Use of Force Task Force membership), the BJS, and William Bozeman, M.D.  Dr. Bozeman is a physician in the Department of Emergency Medicine at Wake Forest University.  He has been extensively published in the research area of injury and law enforcement use of force and is a member of the IACP Police Physicians Section.  We anticipate continuing our collaboration with all three parties for both pre-testing activities and the pilot study.  Based upon input from all parties, draft questions were revised to reflect the final version attached to this document.</w:t>
      </w:r>
    </w:p>
    <w:p w:rsidR="001253A1" w:rsidRPr="001253A1" w:rsidRDefault="001253A1" w:rsidP="001253A1"/>
    <w:p w:rsidR="00ED62B1" w:rsidRDefault="00ED62B1" w:rsidP="00ED62B1">
      <w:pPr>
        <w:pStyle w:val="Heading1"/>
      </w:pPr>
      <w:r>
        <w:t>Methodological Plan</w:t>
      </w:r>
    </w:p>
    <w:p w:rsidR="00741E98" w:rsidRDefault="00ED62B1" w:rsidP="00ED62B1">
      <w:r w:rsidRPr="006E540F">
        <w:t xml:space="preserve">The cognitive testing </w:t>
      </w:r>
      <w:r w:rsidR="00741E98">
        <w:t>was</w:t>
      </w:r>
      <w:r w:rsidRPr="006E540F">
        <w:t xml:space="preserve"> primarily focused upon the language and construction of the response categories rather than the usability of the </w:t>
      </w:r>
      <w:r>
        <w:t>Web-form</w:t>
      </w:r>
      <w:r w:rsidRPr="006E540F">
        <w:t xml:space="preserve"> </w:t>
      </w:r>
      <w:r>
        <w:t>that is under construction</w:t>
      </w:r>
      <w:r w:rsidRPr="006E540F">
        <w:t xml:space="preserve"> or other questions on mode of collection.</w:t>
      </w:r>
      <w:r>
        <w:t xml:space="preserve">  These usability tests will be conducted</w:t>
      </w:r>
      <w:r w:rsidR="00741E98">
        <w:t xml:space="preserve"> separately</w:t>
      </w:r>
      <w:r>
        <w:t xml:space="preserve"> as a part of system development.  The purpose of the cognitive test is to identify key concepts that may have the potential for a high amount of variability in their interpretation.  These areas will require thorough explanation to promote the reliability of the information measured.  </w:t>
      </w:r>
    </w:p>
    <w:p w:rsidR="00ED62B1" w:rsidRDefault="00ED62B1" w:rsidP="00ED62B1">
      <w:r>
        <w:t>The FBI solicit</w:t>
      </w:r>
      <w:r w:rsidR="00741E98">
        <w:t>ed</w:t>
      </w:r>
      <w:r>
        <w:t xml:space="preserve"> participation from the 280 participants in the FBI National Academy</w:t>
      </w:r>
      <w:r w:rsidR="00741E98">
        <w:t xml:space="preserve"> in residence </w:t>
      </w:r>
      <w:r w:rsidR="00353B93">
        <w:t xml:space="preserve">at the FBI training facility in Quantico, VA </w:t>
      </w:r>
      <w:r w:rsidR="00741E98">
        <w:t>on November 30, 2016</w:t>
      </w:r>
      <w:r>
        <w:t>.  The FBI National Academy is a 10-week training program of leaders and managers of state, local, county, tribal, military, federal, and international law enforcement agencies.</w:t>
      </w:r>
      <w:r w:rsidR="00741E98">
        <w:t xml:space="preserve"> These 280 potential participants represent the total roster of the current FBI National Academy class.  </w:t>
      </w:r>
    </w:p>
    <w:p w:rsidR="00ED62B1" w:rsidRDefault="00741E98" w:rsidP="00ED62B1">
      <w:r>
        <w:t>T</w:t>
      </w:r>
      <w:r w:rsidR="00ED62B1">
        <w:t xml:space="preserve">he questions on the cognitive testing instrument </w:t>
      </w:r>
      <w:r>
        <w:t xml:space="preserve">were developed </w:t>
      </w:r>
      <w:r w:rsidR="00ED62B1">
        <w:t xml:space="preserve">to identify areas where there might not be a common understanding of the same terminology.  In essence, the results of the test will provide a general “yes or no” response to the question of whether there is an existing normative understanding of some concepts in the National Use-of-Force Data Collection.  This questionnaire is not going to be used to understand how the terminology may be applied on complex law enforcement scenarios.  The FBI plans to do further analysis on the application of definitions and guidance during the upcoming pilot study as described in the Comprehensive Testing Plan provided to the Office of Management and Budget via email on </w:t>
      </w:r>
      <w:r w:rsidR="00D83300">
        <w:t xml:space="preserve">September 2, </w:t>
      </w:r>
      <w:r w:rsidR="00ED62B1">
        <w:t xml:space="preserve">2016.  </w:t>
      </w:r>
    </w:p>
    <w:p w:rsidR="00ED62B1" w:rsidRDefault="00ED62B1" w:rsidP="00ED62B1">
      <w:r>
        <w:t>The areas that will be addressed in the cognitive testing include the following:</w:t>
      </w:r>
    </w:p>
    <w:p w:rsidR="00ED62B1" w:rsidRPr="00B150D6" w:rsidRDefault="00ED62B1" w:rsidP="00ED62B1">
      <w:pPr>
        <w:pStyle w:val="ListParagraph"/>
        <w:numPr>
          <w:ilvl w:val="0"/>
          <w:numId w:val="23"/>
        </w:numPr>
      </w:pPr>
      <w:r w:rsidRPr="00B150D6">
        <w:t xml:space="preserve">The assignment </w:t>
      </w:r>
      <w:r>
        <w:t>at</w:t>
      </w:r>
      <w:r w:rsidRPr="00B150D6">
        <w:t xml:space="preserve"> the time of the incident</w:t>
      </w:r>
    </w:p>
    <w:p w:rsidR="00ED62B1" w:rsidRPr="00B150D6" w:rsidRDefault="00ED62B1" w:rsidP="00ED62B1">
      <w:pPr>
        <w:pStyle w:val="ListParagraph"/>
        <w:numPr>
          <w:ilvl w:val="0"/>
          <w:numId w:val="23"/>
        </w:numPr>
      </w:pPr>
      <w:r w:rsidRPr="00B150D6">
        <w:t xml:space="preserve">The selection of the </w:t>
      </w:r>
      <w:r>
        <w:t xml:space="preserve">location and </w:t>
      </w:r>
      <w:r w:rsidRPr="00B150D6">
        <w:t xml:space="preserve">location type </w:t>
      </w:r>
      <w:r>
        <w:t>(because</w:t>
      </w:r>
      <w:r w:rsidRPr="00B150D6">
        <w:t xml:space="preserve"> many location types are not mutually exclusive</w:t>
      </w:r>
      <w:r>
        <w:t>)</w:t>
      </w:r>
    </w:p>
    <w:p w:rsidR="00ED62B1" w:rsidRDefault="00ED62B1" w:rsidP="00ED62B1">
      <w:pPr>
        <w:pStyle w:val="ListParagraph"/>
        <w:numPr>
          <w:ilvl w:val="0"/>
          <w:numId w:val="23"/>
        </w:numPr>
      </w:pPr>
      <w:r w:rsidRPr="00B150D6">
        <w:t xml:space="preserve">Further exploration on the request </w:t>
      </w:r>
      <w:r>
        <w:t>identifying aggression</w:t>
      </w:r>
      <w:r w:rsidRPr="00B150D6">
        <w:t xml:space="preserve"> </w:t>
      </w:r>
    </w:p>
    <w:p w:rsidR="00ED62B1" w:rsidRPr="00B150D6" w:rsidRDefault="00ED62B1" w:rsidP="00ED62B1">
      <w:pPr>
        <w:pStyle w:val="ListParagraph"/>
        <w:numPr>
          <w:ilvl w:val="0"/>
          <w:numId w:val="23"/>
        </w:numPr>
      </w:pPr>
      <w:r w:rsidRPr="00B150D6">
        <w:t xml:space="preserve">The application of the legal definition of </w:t>
      </w:r>
      <w:r w:rsidRPr="009E4E86">
        <w:rPr>
          <w:i/>
        </w:rPr>
        <w:t>serious bodily injury</w:t>
      </w:r>
    </w:p>
    <w:p w:rsidR="00ED62B1" w:rsidRDefault="00ED62B1" w:rsidP="00ED62B1">
      <w:r>
        <w:t xml:space="preserve">On each of these particular concepts, the participants will be presented with a series of questions.  Some of the questions will involve a simple “yes” or “no” response based on how information is recorded by law enforcement.  Other questions will present an array of responses for their ranking or interpretation.  For example, on the question of serious bodily injury, a list of potential injuries will be offered to participants.  Each participant will indicate the injuries that he or she understands to be “serious” based upon the definition provided.  The testing instrument will be paper-based and emailed to participants once consent has been obtained.  This phase of the cognitive testing will be concluded by early December 2016.  </w:t>
      </w:r>
    </w:p>
    <w:p w:rsidR="00741E98" w:rsidRDefault="00741E98" w:rsidP="00ED62B1">
      <w:r>
        <w:t xml:space="preserve">The Cognitive Testing was submitted to the FBI Institutional Review Board </w:t>
      </w:r>
      <w:r w:rsidR="00491494">
        <w:t xml:space="preserve">(IRB) </w:t>
      </w:r>
      <w:r>
        <w:t xml:space="preserve">with a request for an expedited review </w:t>
      </w:r>
      <w:r w:rsidR="00491494">
        <w:t xml:space="preserve">under </w:t>
      </w:r>
      <w:r w:rsidR="002817CB" w:rsidRPr="002817CB">
        <w:t>28 CFR 46.110 to determine if the protocol would be considered exempt from the IRB process under 28 CFR 46.101(b)(2)</w:t>
      </w:r>
      <w:r w:rsidR="00491494">
        <w:t>.  The FBI IRB approved the overall protocol with minor provisions.  Those provisions primarily addressed concerns over the privacy of the participant given that some questions called for a judgment on whether certain actions considered “aggressive</w:t>
      </w:r>
      <w:r w:rsidR="00353B93">
        <w:t>.</w:t>
      </w:r>
      <w:r w:rsidR="00491494">
        <w:t xml:space="preserve">”  The FBI IRB required that information on the participants’ agency </w:t>
      </w:r>
      <w:r w:rsidR="00353B93">
        <w:t xml:space="preserve">type, </w:t>
      </w:r>
      <w:r w:rsidR="00491494">
        <w:t>region</w:t>
      </w:r>
      <w:r w:rsidR="00353B93">
        <w:t>, and current position</w:t>
      </w:r>
      <w:r w:rsidR="00491494">
        <w:t xml:space="preserve"> be separated from the answers provided on the remaining questions in order to reduce the likelihood that a participant’s identity may be discovered.  </w:t>
      </w:r>
    </w:p>
    <w:p w:rsidR="00ED62B1" w:rsidRDefault="00ED62B1" w:rsidP="00ED62B1">
      <w:pPr>
        <w:pStyle w:val="Heading1"/>
      </w:pPr>
      <w:r w:rsidRPr="00651CDF">
        <w:t xml:space="preserve">Selection </w:t>
      </w:r>
      <w:r>
        <w:t xml:space="preserve">and Response </w:t>
      </w:r>
      <w:r w:rsidRPr="00651CDF">
        <w:t xml:space="preserve">of </w:t>
      </w:r>
      <w:r>
        <w:t>Participants in Cognitive Testing</w:t>
      </w:r>
    </w:p>
    <w:p w:rsidR="004167D5" w:rsidRDefault="00ED62B1" w:rsidP="004167D5">
      <w:r>
        <w:t>The FBI National Academy classes are drawn from a variety of law enforcement agencies to include local, county, state, tribal, federal, and international law enforcement agencies</w:t>
      </w:r>
      <w:r w:rsidR="00353B93">
        <w:t>, as well as military law enforcement</w:t>
      </w:r>
      <w:r>
        <w:t xml:space="preserve">.  </w:t>
      </w:r>
      <w:r w:rsidR="009F107A">
        <w:t>There were 149 participants that completed and returned the survey instrument.</w:t>
      </w:r>
    </w:p>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p w:rsidR="00BC21FF" w:rsidRDefault="00BC21FF" w:rsidP="00BC21FF">
      <w:pPr>
        <w:pStyle w:val="Caption"/>
        <w:keepNext/>
      </w:pPr>
      <w:r>
        <w:t xml:space="preserve">Table </w:t>
      </w:r>
      <w:r w:rsidR="004A3852">
        <w:fldChar w:fldCharType="begin"/>
      </w:r>
      <w:r w:rsidR="004A3852">
        <w:instrText xml:space="preserve"> SEQ Table \* ARABIC </w:instrText>
      </w:r>
      <w:r w:rsidR="004A3852">
        <w:fldChar w:fldCharType="separate"/>
      </w:r>
      <w:r w:rsidR="00EF189F">
        <w:rPr>
          <w:noProof/>
        </w:rPr>
        <w:t>1</w:t>
      </w:r>
      <w:r w:rsidR="004A3852">
        <w:rPr>
          <w:noProof/>
        </w:rPr>
        <w:fldChar w:fldCharType="end"/>
      </w:r>
      <w:r>
        <w:t>.  Participants by Agency Type, Count</w:t>
      </w:r>
      <w:r w:rsidR="00CE1726">
        <w:t>s</w:t>
      </w:r>
      <w:r>
        <w:t xml:space="preserve"> and Percentage</w:t>
      </w:r>
      <w:r w:rsidR="00CE1726">
        <w:t>s</w:t>
      </w:r>
    </w:p>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7"/>
        <w:gridCol w:w="1851"/>
        <w:gridCol w:w="1163"/>
        <w:gridCol w:w="1025"/>
        <w:gridCol w:w="1392"/>
        <w:gridCol w:w="1469"/>
      </w:tblGrid>
      <w:tr w:rsidR="005C3A94" w:rsidRPr="005C3A94" w:rsidTr="00BC21FF">
        <w:trPr>
          <w:cantSplit/>
        </w:trPr>
        <w:tc>
          <w:tcPr>
            <w:tcW w:w="7847" w:type="dxa"/>
            <w:gridSpan w:val="6"/>
            <w:tcBorders>
              <w:top w:val="nil"/>
              <w:left w:val="nil"/>
              <w:bottom w:val="nil"/>
              <w:right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center"/>
              <w:rPr>
                <w:rFonts w:ascii="Arial" w:hAnsi="Arial" w:cs="Arial"/>
                <w:color w:val="000000"/>
                <w:sz w:val="18"/>
                <w:szCs w:val="18"/>
              </w:rPr>
            </w:pPr>
            <w:r w:rsidRPr="005C3A94">
              <w:rPr>
                <w:rFonts w:ascii="Arial" w:hAnsi="Arial" w:cs="Arial"/>
                <w:b/>
                <w:bCs/>
                <w:color w:val="000000"/>
                <w:sz w:val="18"/>
                <w:szCs w:val="18"/>
              </w:rPr>
              <w:t>Agency Type</w:t>
            </w:r>
          </w:p>
        </w:tc>
      </w:tr>
      <w:tr w:rsidR="005C3A94" w:rsidRPr="005C3A94" w:rsidTr="00BC21FF">
        <w:trPr>
          <w:cantSplit/>
        </w:trPr>
        <w:tc>
          <w:tcPr>
            <w:tcW w:w="2798" w:type="dxa"/>
            <w:gridSpan w:val="2"/>
            <w:tcBorders>
              <w:top w:val="single" w:sz="16" w:space="0" w:color="000000"/>
              <w:left w:val="single" w:sz="16" w:space="0" w:color="000000"/>
              <w:bottom w:val="single" w:sz="16" w:space="0" w:color="000000"/>
              <w:right w:val="nil"/>
            </w:tcBorders>
            <w:shd w:val="clear" w:color="auto" w:fill="FFFFFF"/>
            <w:vAlign w:val="bottom"/>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5C3A94" w:rsidRPr="005C3A94" w:rsidRDefault="005C3A94" w:rsidP="005C3A94">
            <w:pPr>
              <w:autoSpaceDE w:val="0"/>
              <w:autoSpaceDN w:val="0"/>
              <w:adjustRightInd w:val="0"/>
              <w:spacing w:after="0" w:line="320" w:lineRule="atLeast"/>
              <w:ind w:left="60" w:right="60"/>
              <w:jc w:val="center"/>
              <w:rPr>
                <w:rFonts w:ascii="Arial" w:hAnsi="Arial" w:cs="Arial"/>
                <w:color w:val="000000"/>
                <w:sz w:val="18"/>
                <w:szCs w:val="18"/>
              </w:rPr>
            </w:pPr>
            <w:r w:rsidRPr="005C3A94">
              <w:rPr>
                <w:rFonts w:ascii="Arial" w:hAnsi="Arial" w:cs="Arial"/>
                <w:color w:val="000000"/>
                <w:sz w:val="18"/>
                <w:szCs w:val="18"/>
              </w:rPr>
              <w:t>Frequency</w:t>
            </w:r>
          </w:p>
        </w:tc>
        <w:tc>
          <w:tcPr>
            <w:tcW w:w="1025" w:type="dxa"/>
            <w:tcBorders>
              <w:top w:val="single" w:sz="16" w:space="0" w:color="000000"/>
              <w:bottom w:val="single" w:sz="16" w:space="0" w:color="000000"/>
            </w:tcBorders>
            <w:shd w:val="clear" w:color="auto" w:fill="FFFFFF"/>
            <w:vAlign w:val="bottom"/>
          </w:tcPr>
          <w:p w:rsidR="005C3A94" w:rsidRPr="005C3A94" w:rsidRDefault="005C3A94" w:rsidP="005C3A94">
            <w:pPr>
              <w:autoSpaceDE w:val="0"/>
              <w:autoSpaceDN w:val="0"/>
              <w:adjustRightInd w:val="0"/>
              <w:spacing w:after="0" w:line="320" w:lineRule="atLeast"/>
              <w:ind w:left="60" w:right="60"/>
              <w:jc w:val="center"/>
              <w:rPr>
                <w:rFonts w:ascii="Arial" w:hAnsi="Arial" w:cs="Arial"/>
                <w:color w:val="000000"/>
                <w:sz w:val="18"/>
                <w:szCs w:val="18"/>
              </w:rPr>
            </w:pPr>
            <w:r w:rsidRPr="005C3A94">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5C3A94" w:rsidRPr="005C3A94" w:rsidRDefault="005C3A94" w:rsidP="005C3A94">
            <w:pPr>
              <w:autoSpaceDE w:val="0"/>
              <w:autoSpaceDN w:val="0"/>
              <w:adjustRightInd w:val="0"/>
              <w:spacing w:after="0" w:line="320" w:lineRule="atLeast"/>
              <w:ind w:left="60" w:right="60"/>
              <w:jc w:val="center"/>
              <w:rPr>
                <w:rFonts w:ascii="Arial" w:hAnsi="Arial" w:cs="Arial"/>
                <w:color w:val="000000"/>
                <w:sz w:val="18"/>
                <w:szCs w:val="18"/>
              </w:rPr>
            </w:pPr>
            <w:r w:rsidRPr="005C3A94">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C3A94" w:rsidRPr="005C3A94" w:rsidRDefault="005C3A94" w:rsidP="005C3A94">
            <w:pPr>
              <w:autoSpaceDE w:val="0"/>
              <w:autoSpaceDN w:val="0"/>
              <w:adjustRightInd w:val="0"/>
              <w:spacing w:after="0" w:line="320" w:lineRule="atLeast"/>
              <w:ind w:left="60" w:right="60"/>
              <w:jc w:val="center"/>
              <w:rPr>
                <w:rFonts w:ascii="Arial" w:hAnsi="Arial" w:cs="Arial"/>
                <w:color w:val="000000"/>
                <w:sz w:val="18"/>
                <w:szCs w:val="18"/>
              </w:rPr>
            </w:pPr>
            <w:r w:rsidRPr="005C3A94">
              <w:rPr>
                <w:rFonts w:ascii="Arial" w:hAnsi="Arial" w:cs="Arial"/>
                <w:color w:val="000000"/>
                <w:sz w:val="18"/>
                <w:szCs w:val="18"/>
              </w:rPr>
              <w:t>Cumulative Percent</w:t>
            </w:r>
          </w:p>
        </w:tc>
      </w:tr>
      <w:tr w:rsidR="005C3A94" w:rsidRPr="005C3A94" w:rsidTr="00BC21FF">
        <w:trPr>
          <w:cantSplit/>
        </w:trPr>
        <w:tc>
          <w:tcPr>
            <w:tcW w:w="947" w:type="dxa"/>
            <w:vMerge w:val="restart"/>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Valid</w:t>
            </w:r>
          </w:p>
        </w:tc>
        <w:tc>
          <w:tcPr>
            <w:tcW w:w="1851" w:type="dxa"/>
            <w:tcBorders>
              <w:top w:val="single" w:sz="16" w:space="0" w:color="000000"/>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City police</w:t>
            </w:r>
          </w:p>
        </w:tc>
        <w:tc>
          <w:tcPr>
            <w:tcW w:w="1163" w:type="dxa"/>
            <w:tcBorders>
              <w:top w:val="single" w:sz="16" w:space="0" w:color="000000"/>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89</w:t>
            </w:r>
          </w:p>
        </w:tc>
        <w:tc>
          <w:tcPr>
            <w:tcW w:w="1025" w:type="dxa"/>
            <w:tcBorders>
              <w:top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58.9</w:t>
            </w:r>
          </w:p>
        </w:tc>
        <w:tc>
          <w:tcPr>
            <w:tcW w:w="1392" w:type="dxa"/>
            <w:tcBorders>
              <w:top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61.4</w:t>
            </w:r>
          </w:p>
        </w:tc>
        <w:tc>
          <w:tcPr>
            <w:tcW w:w="1469" w:type="dxa"/>
            <w:tcBorders>
              <w:top w:val="single" w:sz="16" w:space="0" w:color="000000"/>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61.4</w:t>
            </w:r>
          </w:p>
        </w:tc>
      </w:tr>
      <w:tr w:rsidR="005C3A94" w:rsidRPr="005C3A94" w:rsidTr="00BC21FF">
        <w:trPr>
          <w:cantSplit/>
        </w:trPr>
        <w:tc>
          <w:tcPr>
            <w:tcW w:w="947"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185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County sheriff</w:t>
            </w:r>
          </w:p>
        </w:tc>
        <w:tc>
          <w:tcPr>
            <w:tcW w:w="1163"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18</w:t>
            </w:r>
          </w:p>
        </w:tc>
        <w:tc>
          <w:tcPr>
            <w:tcW w:w="1025"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11.9</w:t>
            </w:r>
          </w:p>
        </w:tc>
        <w:tc>
          <w:tcPr>
            <w:tcW w:w="1392"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12.4</w:t>
            </w:r>
          </w:p>
        </w:tc>
        <w:tc>
          <w:tcPr>
            <w:tcW w:w="1469"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73.8</w:t>
            </w:r>
          </w:p>
        </w:tc>
      </w:tr>
      <w:tr w:rsidR="005C3A94" w:rsidRPr="005C3A94" w:rsidTr="00BC21FF">
        <w:trPr>
          <w:cantSplit/>
        </w:trPr>
        <w:tc>
          <w:tcPr>
            <w:tcW w:w="947"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185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State police</w:t>
            </w:r>
          </w:p>
        </w:tc>
        <w:tc>
          <w:tcPr>
            <w:tcW w:w="1163"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15</w:t>
            </w:r>
          </w:p>
        </w:tc>
        <w:tc>
          <w:tcPr>
            <w:tcW w:w="1025"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9.9</w:t>
            </w:r>
          </w:p>
        </w:tc>
        <w:tc>
          <w:tcPr>
            <w:tcW w:w="1392"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10.3</w:t>
            </w:r>
          </w:p>
        </w:tc>
        <w:tc>
          <w:tcPr>
            <w:tcW w:w="1469"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84.1</w:t>
            </w:r>
          </w:p>
        </w:tc>
      </w:tr>
      <w:tr w:rsidR="005C3A94" w:rsidRPr="005C3A94" w:rsidTr="00BC21FF">
        <w:trPr>
          <w:cantSplit/>
        </w:trPr>
        <w:tc>
          <w:tcPr>
            <w:tcW w:w="947"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185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Campus police</w:t>
            </w:r>
          </w:p>
        </w:tc>
        <w:tc>
          <w:tcPr>
            <w:tcW w:w="1163"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2</w:t>
            </w:r>
          </w:p>
        </w:tc>
        <w:tc>
          <w:tcPr>
            <w:tcW w:w="1025"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1.3</w:t>
            </w:r>
          </w:p>
        </w:tc>
        <w:tc>
          <w:tcPr>
            <w:tcW w:w="1392"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1.4</w:t>
            </w:r>
          </w:p>
        </w:tc>
        <w:tc>
          <w:tcPr>
            <w:tcW w:w="1469"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85.5</w:t>
            </w:r>
          </w:p>
        </w:tc>
      </w:tr>
      <w:tr w:rsidR="005C3A94" w:rsidRPr="005C3A94" w:rsidTr="00BC21FF">
        <w:trPr>
          <w:cantSplit/>
        </w:trPr>
        <w:tc>
          <w:tcPr>
            <w:tcW w:w="947"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185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Other state agency</w:t>
            </w:r>
          </w:p>
        </w:tc>
        <w:tc>
          <w:tcPr>
            <w:tcW w:w="1163"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w:t>
            </w:r>
          </w:p>
        </w:tc>
        <w:tc>
          <w:tcPr>
            <w:tcW w:w="1025"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.7</w:t>
            </w:r>
          </w:p>
        </w:tc>
        <w:tc>
          <w:tcPr>
            <w:tcW w:w="1392"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.7</w:t>
            </w:r>
          </w:p>
        </w:tc>
        <w:tc>
          <w:tcPr>
            <w:tcW w:w="1469"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86.2</w:t>
            </w:r>
          </w:p>
        </w:tc>
      </w:tr>
      <w:tr w:rsidR="005C3A94" w:rsidRPr="005C3A94" w:rsidTr="00BC21FF">
        <w:trPr>
          <w:cantSplit/>
        </w:trPr>
        <w:tc>
          <w:tcPr>
            <w:tcW w:w="947"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185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Tribal</w:t>
            </w:r>
          </w:p>
        </w:tc>
        <w:tc>
          <w:tcPr>
            <w:tcW w:w="1163"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w:t>
            </w:r>
          </w:p>
        </w:tc>
        <w:tc>
          <w:tcPr>
            <w:tcW w:w="1025"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.7</w:t>
            </w:r>
          </w:p>
        </w:tc>
        <w:tc>
          <w:tcPr>
            <w:tcW w:w="1392"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.7</w:t>
            </w:r>
          </w:p>
        </w:tc>
        <w:tc>
          <w:tcPr>
            <w:tcW w:w="1469"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86.9</w:t>
            </w:r>
          </w:p>
        </w:tc>
      </w:tr>
      <w:tr w:rsidR="005C3A94" w:rsidRPr="005C3A94" w:rsidTr="00BC21FF">
        <w:trPr>
          <w:cantSplit/>
        </w:trPr>
        <w:tc>
          <w:tcPr>
            <w:tcW w:w="947"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185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Federal</w:t>
            </w:r>
          </w:p>
        </w:tc>
        <w:tc>
          <w:tcPr>
            <w:tcW w:w="1163"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7</w:t>
            </w:r>
          </w:p>
        </w:tc>
        <w:tc>
          <w:tcPr>
            <w:tcW w:w="1025"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4.6</w:t>
            </w:r>
          </w:p>
        </w:tc>
        <w:tc>
          <w:tcPr>
            <w:tcW w:w="1392"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4.8</w:t>
            </w:r>
          </w:p>
        </w:tc>
        <w:tc>
          <w:tcPr>
            <w:tcW w:w="1469"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91.7</w:t>
            </w:r>
          </w:p>
        </w:tc>
      </w:tr>
      <w:tr w:rsidR="005C3A94" w:rsidRPr="005C3A94" w:rsidTr="00BC21FF">
        <w:trPr>
          <w:cantSplit/>
        </w:trPr>
        <w:tc>
          <w:tcPr>
            <w:tcW w:w="947"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185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Other</w:t>
            </w:r>
          </w:p>
        </w:tc>
        <w:tc>
          <w:tcPr>
            <w:tcW w:w="1163"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12</w:t>
            </w:r>
          </w:p>
        </w:tc>
        <w:tc>
          <w:tcPr>
            <w:tcW w:w="1025"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7.9</w:t>
            </w:r>
          </w:p>
        </w:tc>
        <w:tc>
          <w:tcPr>
            <w:tcW w:w="1392"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8.3</w:t>
            </w:r>
          </w:p>
        </w:tc>
        <w:tc>
          <w:tcPr>
            <w:tcW w:w="1469"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100.0</w:t>
            </w:r>
          </w:p>
        </w:tc>
      </w:tr>
      <w:tr w:rsidR="005C3A94" w:rsidRPr="005C3A94" w:rsidTr="00BC21FF">
        <w:trPr>
          <w:cantSplit/>
        </w:trPr>
        <w:tc>
          <w:tcPr>
            <w:tcW w:w="947"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185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Total</w:t>
            </w:r>
          </w:p>
        </w:tc>
        <w:tc>
          <w:tcPr>
            <w:tcW w:w="1163"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145</w:t>
            </w:r>
          </w:p>
        </w:tc>
        <w:tc>
          <w:tcPr>
            <w:tcW w:w="1025"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96.0</w:t>
            </w:r>
          </w:p>
        </w:tc>
        <w:tc>
          <w:tcPr>
            <w:tcW w:w="1392"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100.0</w:t>
            </w:r>
          </w:p>
        </w:tc>
        <w:tc>
          <w:tcPr>
            <w:tcW w:w="1469"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r>
      <w:tr w:rsidR="005C3A94" w:rsidRPr="005C3A94" w:rsidTr="00BC21FF">
        <w:trPr>
          <w:cantSplit/>
        </w:trPr>
        <w:tc>
          <w:tcPr>
            <w:tcW w:w="947" w:type="dxa"/>
            <w:tcBorders>
              <w:top w:val="nil"/>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Missing</w:t>
            </w:r>
          </w:p>
        </w:tc>
        <w:tc>
          <w:tcPr>
            <w:tcW w:w="185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Did not answer</w:t>
            </w:r>
          </w:p>
        </w:tc>
        <w:tc>
          <w:tcPr>
            <w:tcW w:w="1163"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6</w:t>
            </w:r>
          </w:p>
        </w:tc>
        <w:tc>
          <w:tcPr>
            <w:tcW w:w="1025"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4.0</w:t>
            </w:r>
          </w:p>
        </w:tc>
        <w:tc>
          <w:tcPr>
            <w:tcW w:w="1392"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c>
          <w:tcPr>
            <w:tcW w:w="1469"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r>
      <w:tr w:rsidR="005C3A94" w:rsidRPr="005C3A94" w:rsidTr="00BC21FF">
        <w:trPr>
          <w:cantSplit/>
        </w:trPr>
        <w:tc>
          <w:tcPr>
            <w:tcW w:w="2798" w:type="dxa"/>
            <w:gridSpan w:val="2"/>
            <w:tcBorders>
              <w:top w:val="nil"/>
              <w:left w:val="single" w:sz="16" w:space="0" w:color="000000"/>
              <w:bottom w:val="single" w:sz="16" w:space="0" w:color="000000"/>
              <w:right w:val="nil"/>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151</w:t>
            </w:r>
          </w:p>
        </w:tc>
        <w:tc>
          <w:tcPr>
            <w:tcW w:w="1025" w:type="dxa"/>
            <w:tcBorders>
              <w:top w:val="nil"/>
              <w:bottom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c>
          <w:tcPr>
            <w:tcW w:w="1469" w:type="dxa"/>
            <w:tcBorders>
              <w:top w:val="nil"/>
              <w:bottom w:val="single" w:sz="16" w:space="0" w:color="000000"/>
              <w:right w:val="single" w:sz="16" w:space="0" w:color="000000"/>
            </w:tcBorders>
            <w:shd w:val="clear" w:color="auto" w:fill="FFFFFF"/>
            <w:vAlign w:val="center"/>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r>
    </w:tbl>
    <w:p w:rsidR="005C3A94" w:rsidRPr="005C3A94" w:rsidRDefault="005C3A94" w:rsidP="005C3A94">
      <w:pPr>
        <w:autoSpaceDE w:val="0"/>
        <w:autoSpaceDN w:val="0"/>
        <w:adjustRightInd w:val="0"/>
        <w:spacing w:after="0" w:line="400" w:lineRule="atLeast"/>
        <w:rPr>
          <w:rFonts w:ascii="Times New Roman" w:hAnsi="Times New Roman" w:cs="Times New Roman"/>
          <w:sz w:val="24"/>
          <w:szCs w:val="24"/>
        </w:rPr>
      </w:pPr>
    </w:p>
    <w:p w:rsidR="00BC21FF" w:rsidRDefault="00BC21FF" w:rsidP="00BC21FF">
      <w:r>
        <w:t>The majority of respondents are sworn personnel at municipal police departments.  County sheriffs and state police are the next most comment (12.9 percent and 10.3 percent, respectively). (See Table 1.)  Of those that identified a region of the United States, there was slightly more representation from the South with the remaining three regions receiving approximately equal representation. (See Table 2.)  In addition, the preponderance of the respondents (93.8) were at least mid-level managers if not higher ranked.  The widest representation was from mid-level managers (72.2 percent).  (See Table 3.)</w:t>
      </w:r>
    </w:p>
    <w:p w:rsidR="00BC21FF" w:rsidRDefault="00BC21FF" w:rsidP="00BC21FF"/>
    <w:p w:rsidR="00BC21FF" w:rsidRDefault="00BC21FF" w:rsidP="00BC21FF">
      <w:r>
        <w:br w:type="page"/>
      </w:r>
    </w:p>
    <w:p w:rsidR="005C3A94" w:rsidRPr="005C3A94" w:rsidRDefault="005C3A94" w:rsidP="00BC21FF">
      <w:pPr>
        <w:rPr>
          <w:rFonts w:ascii="Times New Roman" w:hAnsi="Times New Roman" w:cs="Times New Roman"/>
          <w:sz w:val="24"/>
          <w:szCs w:val="24"/>
        </w:rPr>
      </w:pPr>
    </w:p>
    <w:p w:rsidR="00BC21FF" w:rsidRDefault="00BC21FF" w:rsidP="00BC21FF">
      <w:pPr>
        <w:pStyle w:val="Caption"/>
        <w:keepNext/>
      </w:pPr>
      <w:r>
        <w:t xml:space="preserve">Table </w:t>
      </w:r>
      <w:r w:rsidR="004A3852">
        <w:fldChar w:fldCharType="begin"/>
      </w:r>
      <w:r w:rsidR="004A3852">
        <w:instrText xml:space="preserve"> SEQ Table \* ARABIC </w:instrText>
      </w:r>
      <w:r w:rsidR="004A3852">
        <w:fldChar w:fldCharType="separate"/>
      </w:r>
      <w:r w:rsidR="00EF189F">
        <w:rPr>
          <w:noProof/>
        </w:rPr>
        <w:t>2</w:t>
      </w:r>
      <w:r w:rsidR="004A3852">
        <w:rPr>
          <w:noProof/>
        </w:rPr>
        <w:fldChar w:fldCharType="end"/>
      </w:r>
      <w:r>
        <w:t>.  Participants by Region, Count</w:t>
      </w:r>
      <w:r w:rsidR="00816290">
        <w:t>s</w:t>
      </w:r>
      <w:r>
        <w:t xml:space="preserve"> and Percentage</w:t>
      </w:r>
      <w:r w:rsidR="00816290">
        <w:t>s</w:t>
      </w:r>
    </w:p>
    <w:tbl>
      <w:tblPr>
        <w:tblW w:w="75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8"/>
        <w:gridCol w:w="1561"/>
        <w:gridCol w:w="1162"/>
        <w:gridCol w:w="1024"/>
        <w:gridCol w:w="1392"/>
        <w:gridCol w:w="1469"/>
      </w:tblGrid>
      <w:tr w:rsidR="005C3A94" w:rsidRPr="005C3A94" w:rsidTr="00BC21FF">
        <w:trPr>
          <w:cantSplit/>
        </w:trPr>
        <w:tc>
          <w:tcPr>
            <w:tcW w:w="7556" w:type="dxa"/>
            <w:gridSpan w:val="6"/>
            <w:tcBorders>
              <w:top w:val="nil"/>
              <w:left w:val="nil"/>
              <w:bottom w:val="nil"/>
              <w:right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center"/>
              <w:rPr>
                <w:rFonts w:ascii="Arial" w:hAnsi="Arial" w:cs="Arial"/>
                <w:color w:val="000000"/>
                <w:sz w:val="18"/>
                <w:szCs w:val="18"/>
              </w:rPr>
            </w:pPr>
            <w:r w:rsidRPr="005C3A94">
              <w:rPr>
                <w:rFonts w:ascii="Arial" w:hAnsi="Arial" w:cs="Arial"/>
                <w:b/>
                <w:bCs/>
                <w:color w:val="000000"/>
                <w:sz w:val="18"/>
                <w:szCs w:val="18"/>
              </w:rPr>
              <w:t>Region</w:t>
            </w:r>
          </w:p>
        </w:tc>
      </w:tr>
      <w:tr w:rsidR="005C3A94" w:rsidRPr="005C3A94" w:rsidTr="00BC21FF">
        <w:trPr>
          <w:cantSplit/>
        </w:trPr>
        <w:tc>
          <w:tcPr>
            <w:tcW w:w="2509" w:type="dxa"/>
            <w:gridSpan w:val="2"/>
            <w:tcBorders>
              <w:top w:val="single" w:sz="16" w:space="0" w:color="000000"/>
              <w:left w:val="single" w:sz="16" w:space="0" w:color="000000"/>
              <w:bottom w:val="single" w:sz="16" w:space="0" w:color="000000"/>
              <w:right w:val="nil"/>
            </w:tcBorders>
            <w:shd w:val="clear" w:color="auto" w:fill="FFFFFF"/>
            <w:vAlign w:val="bottom"/>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5C3A94" w:rsidRPr="005C3A94" w:rsidRDefault="005C3A94" w:rsidP="005C3A94">
            <w:pPr>
              <w:autoSpaceDE w:val="0"/>
              <w:autoSpaceDN w:val="0"/>
              <w:adjustRightInd w:val="0"/>
              <w:spacing w:after="0" w:line="320" w:lineRule="atLeast"/>
              <w:ind w:left="60" w:right="60"/>
              <w:jc w:val="center"/>
              <w:rPr>
                <w:rFonts w:ascii="Arial" w:hAnsi="Arial" w:cs="Arial"/>
                <w:color w:val="000000"/>
                <w:sz w:val="18"/>
                <w:szCs w:val="18"/>
              </w:rPr>
            </w:pPr>
            <w:r w:rsidRPr="005C3A94">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5C3A94" w:rsidRPr="005C3A94" w:rsidRDefault="005C3A94" w:rsidP="005C3A94">
            <w:pPr>
              <w:autoSpaceDE w:val="0"/>
              <w:autoSpaceDN w:val="0"/>
              <w:adjustRightInd w:val="0"/>
              <w:spacing w:after="0" w:line="320" w:lineRule="atLeast"/>
              <w:ind w:left="60" w:right="60"/>
              <w:jc w:val="center"/>
              <w:rPr>
                <w:rFonts w:ascii="Arial" w:hAnsi="Arial" w:cs="Arial"/>
                <w:color w:val="000000"/>
                <w:sz w:val="18"/>
                <w:szCs w:val="18"/>
              </w:rPr>
            </w:pPr>
            <w:r w:rsidRPr="005C3A94">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5C3A94" w:rsidRPr="005C3A94" w:rsidRDefault="005C3A94" w:rsidP="005C3A94">
            <w:pPr>
              <w:autoSpaceDE w:val="0"/>
              <w:autoSpaceDN w:val="0"/>
              <w:adjustRightInd w:val="0"/>
              <w:spacing w:after="0" w:line="320" w:lineRule="atLeast"/>
              <w:ind w:left="60" w:right="60"/>
              <w:jc w:val="center"/>
              <w:rPr>
                <w:rFonts w:ascii="Arial" w:hAnsi="Arial" w:cs="Arial"/>
                <w:color w:val="000000"/>
                <w:sz w:val="18"/>
                <w:szCs w:val="18"/>
              </w:rPr>
            </w:pPr>
            <w:r w:rsidRPr="005C3A94">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C3A94" w:rsidRPr="005C3A94" w:rsidRDefault="005C3A94" w:rsidP="005C3A94">
            <w:pPr>
              <w:autoSpaceDE w:val="0"/>
              <w:autoSpaceDN w:val="0"/>
              <w:adjustRightInd w:val="0"/>
              <w:spacing w:after="0" w:line="320" w:lineRule="atLeast"/>
              <w:ind w:left="60" w:right="60"/>
              <w:jc w:val="center"/>
              <w:rPr>
                <w:rFonts w:ascii="Arial" w:hAnsi="Arial" w:cs="Arial"/>
                <w:color w:val="000000"/>
                <w:sz w:val="18"/>
                <w:szCs w:val="18"/>
              </w:rPr>
            </w:pPr>
            <w:r w:rsidRPr="005C3A94">
              <w:rPr>
                <w:rFonts w:ascii="Arial" w:hAnsi="Arial" w:cs="Arial"/>
                <w:color w:val="000000"/>
                <w:sz w:val="18"/>
                <w:szCs w:val="18"/>
              </w:rPr>
              <w:t>Cumulative Percent</w:t>
            </w:r>
          </w:p>
        </w:tc>
      </w:tr>
      <w:tr w:rsidR="005C3A94" w:rsidRPr="005C3A94" w:rsidTr="00BC21FF">
        <w:trPr>
          <w:cantSplit/>
        </w:trPr>
        <w:tc>
          <w:tcPr>
            <w:tcW w:w="948" w:type="dxa"/>
            <w:vMerge w:val="restart"/>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Valid</w:t>
            </w:r>
          </w:p>
        </w:tc>
        <w:tc>
          <w:tcPr>
            <w:tcW w:w="1561" w:type="dxa"/>
            <w:tcBorders>
              <w:top w:val="single" w:sz="16" w:space="0" w:color="000000"/>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Northeast</w:t>
            </w:r>
          </w:p>
        </w:tc>
        <w:tc>
          <w:tcPr>
            <w:tcW w:w="1162" w:type="dxa"/>
            <w:tcBorders>
              <w:top w:val="single" w:sz="16" w:space="0" w:color="000000"/>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27</w:t>
            </w:r>
          </w:p>
        </w:tc>
        <w:tc>
          <w:tcPr>
            <w:tcW w:w="1024" w:type="dxa"/>
            <w:tcBorders>
              <w:top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17.9</w:t>
            </w:r>
          </w:p>
        </w:tc>
        <w:tc>
          <w:tcPr>
            <w:tcW w:w="1392" w:type="dxa"/>
            <w:tcBorders>
              <w:top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18.9</w:t>
            </w:r>
          </w:p>
        </w:tc>
        <w:tc>
          <w:tcPr>
            <w:tcW w:w="1469" w:type="dxa"/>
            <w:tcBorders>
              <w:top w:val="single" w:sz="16" w:space="0" w:color="000000"/>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18.9</w:t>
            </w:r>
          </w:p>
        </w:tc>
      </w:tr>
      <w:tr w:rsidR="005C3A94" w:rsidRPr="005C3A94" w:rsidTr="00BC21FF">
        <w:trPr>
          <w:cantSplit/>
        </w:trPr>
        <w:tc>
          <w:tcPr>
            <w:tcW w:w="948"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156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Midwest</w:t>
            </w:r>
          </w:p>
        </w:tc>
        <w:tc>
          <w:tcPr>
            <w:tcW w:w="1162"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29</w:t>
            </w:r>
          </w:p>
        </w:tc>
        <w:tc>
          <w:tcPr>
            <w:tcW w:w="1024"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19.2</w:t>
            </w:r>
          </w:p>
        </w:tc>
        <w:tc>
          <w:tcPr>
            <w:tcW w:w="1392"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20.3</w:t>
            </w:r>
          </w:p>
        </w:tc>
        <w:tc>
          <w:tcPr>
            <w:tcW w:w="1469"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39.2</w:t>
            </w:r>
          </w:p>
        </w:tc>
      </w:tr>
      <w:tr w:rsidR="005C3A94" w:rsidRPr="005C3A94" w:rsidTr="00BC21FF">
        <w:trPr>
          <w:cantSplit/>
        </w:trPr>
        <w:tc>
          <w:tcPr>
            <w:tcW w:w="948"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156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South</w:t>
            </w:r>
          </w:p>
        </w:tc>
        <w:tc>
          <w:tcPr>
            <w:tcW w:w="1162"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38</w:t>
            </w:r>
          </w:p>
        </w:tc>
        <w:tc>
          <w:tcPr>
            <w:tcW w:w="1024"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25.2</w:t>
            </w:r>
          </w:p>
        </w:tc>
        <w:tc>
          <w:tcPr>
            <w:tcW w:w="1392"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26.6</w:t>
            </w:r>
          </w:p>
        </w:tc>
        <w:tc>
          <w:tcPr>
            <w:tcW w:w="1469"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65.7</w:t>
            </w:r>
          </w:p>
        </w:tc>
      </w:tr>
      <w:tr w:rsidR="005C3A94" w:rsidRPr="005C3A94" w:rsidTr="00BC21FF">
        <w:trPr>
          <w:cantSplit/>
        </w:trPr>
        <w:tc>
          <w:tcPr>
            <w:tcW w:w="948"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156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West</w:t>
            </w:r>
          </w:p>
        </w:tc>
        <w:tc>
          <w:tcPr>
            <w:tcW w:w="1162"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28</w:t>
            </w:r>
          </w:p>
        </w:tc>
        <w:tc>
          <w:tcPr>
            <w:tcW w:w="1024"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18.5</w:t>
            </w:r>
          </w:p>
        </w:tc>
        <w:tc>
          <w:tcPr>
            <w:tcW w:w="1392"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19.6</w:t>
            </w:r>
          </w:p>
        </w:tc>
        <w:tc>
          <w:tcPr>
            <w:tcW w:w="1469"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85.3</w:t>
            </w:r>
          </w:p>
        </w:tc>
      </w:tr>
      <w:tr w:rsidR="005C3A94" w:rsidRPr="005C3A94" w:rsidTr="00BC21FF">
        <w:trPr>
          <w:cantSplit/>
        </w:trPr>
        <w:tc>
          <w:tcPr>
            <w:tcW w:w="948"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156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Other</w:t>
            </w:r>
          </w:p>
        </w:tc>
        <w:tc>
          <w:tcPr>
            <w:tcW w:w="1162"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21</w:t>
            </w:r>
          </w:p>
        </w:tc>
        <w:tc>
          <w:tcPr>
            <w:tcW w:w="1024"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13.9</w:t>
            </w:r>
          </w:p>
        </w:tc>
        <w:tc>
          <w:tcPr>
            <w:tcW w:w="1392"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14.7</w:t>
            </w:r>
          </w:p>
        </w:tc>
        <w:tc>
          <w:tcPr>
            <w:tcW w:w="1469"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100.0</w:t>
            </w:r>
          </w:p>
        </w:tc>
      </w:tr>
      <w:tr w:rsidR="005C3A94" w:rsidRPr="005C3A94" w:rsidTr="00BC21FF">
        <w:trPr>
          <w:cantSplit/>
        </w:trPr>
        <w:tc>
          <w:tcPr>
            <w:tcW w:w="948"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156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Total</w:t>
            </w:r>
          </w:p>
        </w:tc>
        <w:tc>
          <w:tcPr>
            <w:tcW w:w="1162"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143</w:t>
            </w:r>
          </w:p>
        </w:tc>
        <w:tc>
          <w:tcPr>
            <w:tcW w:w="1024"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94.7</w:t>
            </w:r>
          </w:p>
        </w:tc>
        <w:tc>
          <w:tcPr>
            <w:tcW w:w="1392"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100.0</w:t>
            </w:r>
          </w:p>
        </w:tc>
        <w:tc>
          <w:tcPr>
            <w:tcW w:w="1469"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r>
      <w:tr w:rsidR="005C3A94" w:rsidRPr="005C3A94" w:rsidTr="00BC21FF">
        <w:trPr>
          <w:cantSplit/>
        </w:trPr>
        <w:tc>
          <w:tcPr>
            <w:tcW w:w="948" w:type="dxa"/>
            <w:tcBorders>
              <w:top w:val="nil"/>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Missing</w:t>
            </w:r>
          </w:p>
        </w:tc>
        <w:tc>
          <w:tcPr>
            <w:tcW w:w="156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Did not answer</w:t>
            </w:r>
          </w:p>
        </w:tc>
        <w:tc>
          <w:tcPr>
            <w:tcW w:w="1162"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8</w:t>
            </w:r>
          </w:p>
        </w:tc>
        <w:tc>
          <w:tcPr>
            <w:tcW w:w="1024"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5.3</w:t>
            </w:r>
          </w:p>
        </w:tc>
        <w:tc>
          <w:tcPr>
            <w:tcW w:w="1392"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c>
          <w:tcPr>
            <w:tcW w:w="1469"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r>
      <w:tr w:rsidR="005C3A94" w:rsidRPr="005C3A94" w:rsidTr="00BC21FF">
        <w:trPr>
          <w:cantSplit/>
        </w:trPr>
        <w:tc>
          <w:tcPr>
            <w:tcW w:w="2509" w:type="dxa"/>
            <w:gridSpan w:val="2"/>
            <w:tcBorders>
              <w:top w:val="nil"/>
              <w:left w:val="single" w:sz="16" w:space="0" w:color="000000"/>
              <w:bottom w:val="single" w:sz="16" w:space="0" w:color="000000"/>
              <w:right w:val="nil"/>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151</w:t>
            </w:r>
          </w:p>
        </w:tc>
        <w:tc>
          <w:tcPr>
            <w:tcW w:w="1024" w:type="dxa"/>
            <w:tcBorders>
              <w:top w:val="nil"/>
              <w:bottom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c>
          <w:tcPr>
            <w:tcW w:w="1469" w:type="dxa"/>
            <w:tcBorders>
              <w:top w:val="nil"/>
              <w:bottom w:val="single" w:sz="16" w:space="0" w:color="000000"/>
              <w:right w:val="single" w:sz="16" w:space="0" w:color="000000"/>
            </w:tcBorders>
            <w:shd w:val="clear" w:color="auto" w:fill="FFFFFF"/>
            <w:vAlign w:val="center"/>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r>
    </w:tbl>
    <w:p w:rsidR="005C3A94" w:rsidRPr="005C3A94" w:rsidRDefault="005C3A94" w:rsidP="005C3A94">
      <w:pPr>
        <w:autoSpaceDE w:val="0"/>
        <w:autoSpaceDN w:val="0"/>
        <w:adjustRightInd w:val="0"/>
        <w:spacing w:after="0" w:line="400" w:lineRule="atLeast"/>
        <w:rPr>
          <w:rFonts w:ascii="Times New Roman" w:hAnsi="Times New Roman" w:cs="Times New Roman"/>
          <w:sz w:val="24"/>
          <w:szCs w:val="24"/>
        </w:rPr>
      </w:pPr>
    </w:p>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p w:rsidR="00BC21FF" w:rsidRDefault="00BC21FF" w:rsidP="00BC21FF">
      <w:pPr>
        <w:pStyle w:val="Caption"/>
        <w:keepNext/>
      </w:pPr>
      <w:r>
        <w:t xml:space="preserve">Table </w:t>
      </w:r>
      <w:r w:rsidR="004A3852">
        <w:fldChar w:fldCharType="begin"/>
      </w:r>
      <w:r w:rsidR="004A3852">
        <w:instrText xml:space="preserve"> SEQ Table \* ARABIC </w:instrText>
      </w:r>
      <w:r w:rsidR="004A3852">
        <w:fldChar w:fldCharType="separate"/>
      </w:r>
      <w:r w:rsidR="00EF189F">
        <w:rPr>
          <w:noProof/>
        </w:rPr>
        <w:t>3</w:t>
      </w:r>
      <w:r w:rsidR="004A3852">
        <w:rPr>
          <w:noProof/>
        </w:rPr>
        <w:fldChar w:fldCharType="end"/>
      </w:r>
      <w:r>
        <w:t>.  Participants by Current Position, Count</w:t>
      </w:r>
      <w:r w:rsidR="00816290">
        <w:t>s</w:t>
      </w:r>
      <w:r>
        <w:t xml:space="preserve"> and Percentage</w:t>
      </w:r>
      <w:r w:rsidR="00816290">
        <w:t>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9"/>
        <w:gridCol w:w="3281"/>
        <w:gridCol w:w="1350"/>
        <w:gridCol w:w="1080"/>
        <w:gridCol w:w="990"/>
        <w:gridCol w:w="1440"/>
      </w:tblGrid>
      <w:tr w:rsidR="005C3A94" w:rsidRPr="005C3A94" w:rsidTr="00137175">
        <w:trPr>
          <w:cantSplit/>
        </w:trPr>
        <w:tc>
          <w:tcPr>
            <w:tcW w:w="9090" w:type="dxa"/>
            <w:gridSpan w:val="6"/>
            <w:tcBorders>
              <w:top w:val="nil"/>
              <w:left w:val="nil"/>
              <w:bottom w:val="nil"/>
              <w:right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center"/>
              <w:rPr>
                <w:rFonts w:ascii="Arial" w:hAnsi="Arial" w:cs="Arial"/>
                <w:color w:val="000000"/>
                <w:sz w:val="18"/>
                <w:szCs w:val="18"/>
              </w:rPr>
            </w:pPr>
            <w:r w:rsidRPr="005C3A94">
              <w:rPr>
                <w:rFonts w:ascii="Arial" w:hAnsi="Arial" w:cs="Arial"/>
                <w:b/>
                <w:bCs/>
                <w:color w:val="000000"/>
                <w:sz w:val="18"/>
                <w:szCs w:val="18"/>
              </w:rPr>
              <w:t>Current Position</w:t>
            </w:r>
          </w:p>
        </w:tc>
      </w:tr>
      <w:tr w:rsidR="005C3A94" w:rsidRPr="005C3A94" w:rsidTr="00137175">
        <w:trPr>
          <w:cantSplit/>
        </w:trPr>
        <w:tc>
          <w:tcPr>
            <w:tcW w:w="4230" w:type="dxa"/>
            <w:gridSpan w:val="2"/>
            <w:tcBorders>
              <w:top w:val="single" w:sz="16" w:space="0" w:color="000000"/>
              <w:left w:val="single" w:sz="16" w:space="0" w:color="000000"/>
              <w:bottom w:val="single" w:sz="16" w:space="0" w:color="000000"/>
              <w:right w:val="nil"/>
            </w:tcBorders>
            <w:shd w:val="clear" w:color="auto" w:fill="FFFFFF"/>
            <w:vAlign w:val="bottom"/>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5C3A94" w:rsidRPr="005C3A94" w:rsidRDefault="005C3A94" w:rsidP="005C3A94">
            <w:pPr>
              <w:autoSpaceDE w:val="0"/>
              <w:autoSpaceDN w:val="0"/>
              <w:adjustRightInd w:val="0"/>
              <w:spacing w:after="0" w:line="320" w:lineRule="atLeast"/>
              <w:ind w:left="60" w:right="60"/>
              <w:jc w:val="center"/>
              <w:rPr>
                <w:rFonts w:ascii="Arial" w:hAnsi="Arial" w:cs="Arial"/>
                <w:color w:val="000000"/>
                <w:sz w:val="18"/>
                <w:szCs w:val="18"/>
              </w:rPr>
            </w:pPr>
            <w:r w:rsidRPr="005C3A94">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5C3A94" w:rsidRPr="005C3A94" w:rsidRDefault="005C3A94" w:rsidP="005C3A94">
            <w:pPr>
              <w:autoSpaceDE w:val="0"/>
              <w:autoSpaceDN w:val="0"/>
              <w:adjustRightInd w:val="0"/>
              <w:spacing w:after="0" w:line="320" w:lineRule="atLeast"/>
              <w:ind w:left="60" w:right="60"/>
              <w:jc w:val="center"/>
              <w:rPr>
                <w:rFonts w:ascii="Arial" w:hAnsi="Arial" w:cs="Arial"/>
                <w:color w:val="000000"/>
                <w:sz w:val="18"/>
                <w:szCs w:val="18"/>
              </w:rPr>
            </w:pPr>
            <w:r w:rsidRPr="005C3A94">
              <w:rPr>
                <w:rFonts w:ascii="Arial" w:hAnsi="Arial" w:cs="Arial"/>
                <w:color w:val="000000"/>
                <w:sz w:val="18"/>
                <w:szCs w:val="18"/>
              </w:rPr>
              <w:t>Percent</w:t>
            </w:r>
          </w:p>
        </w:tc>
        <w:tc>
          <w:tcPr>
            <w:tcW w:w="990" w:type="dxa"/>
            <w:tcBorders>
              <w:top w:val="single" w:sz="16" w:space="0" w:color="000000"/>
              <w:bottom w:val="single" w:sz="16" w:space="0" w:color="000000"/>
            </w:tcBorders>
            <w:shd w:val="clear" w:color="auto" w:fill="FFFFFF"/>
            <w:vAlign w:val="bottom"/>
          </w:tcPr>
          <w:p w:rsidR="005C3A94" w:rsidRPr="005C3A94" w:rsidRDefault="005C3A94" w:rsidP="005C3A94">
            <w:pPr>
              <w:autoSpaceDE w:val="0"/>
              <w:autoSpaceDN w:val="0"/>
              <w:adjustRightInd w:val="0"/>
              <w:spacing w:after="0" w:line="320" w:lineRule="atLeast"/>
              <w:ind w:left="60" w:right="60"/>
              <w:jc w:val="center"/>
              <w:rPr>
                <w:rFonts w:ascii="Arial" w:hAnsi="Arial" w:cs="Arial"/>
                <w:color w:val="000000"/>
                <w:sz w:val="18"/>
                <w:szCs w:val="18"/>
              </w:rPr>
            </w:pPr>
            <w:r w:rsidRPr="005C3A94">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5C3A94" w:rsidRPr="005C3A94" w:rsidRDefault="005C3A94" w:rsidP="005C3A94">
            <w:pPr>
              <w:autoSpaceDE w:val="0"/>
              <w:autoSpaceDN w:val="0"/>
              <w:adjustRightInd w:val="0"/>
              <w:spacing w:after="0" w:line="320" w:lineRule="atLeast"/>
              <w:ind w:left="60" w:right="60"/>
              <w:jc w:val="center"/>
              <w:rPr>
                <w:rFonts w:ascii="Arial" w:hAnsi="Arial" w:cs="Arial"/>
                <w:color w:val="000000"/>
                <w:sz w:val="18"/>
                <w:szCs w:val="18"/>
              </w:rPr>
            </w:pPr>
            <w:r w:rsidRPr="005C3A94">
              <w:rPr>
                <w:rFonts w:ascii="Arial" w:hAnsi="Arial" w:cs="Arial"/>
                <w:color w:val="000000"/>
                <w:sz w:val="18"/>
                <w:szCs w:val="18"/>
              </w:rPr>
              <w:t>Cumulative Percent</w:t>
            </w:r>
          </w:p>
        </w:tc>
      </w:tr>
      <w:tr w:rsidR="005C3A94" w:rsidRPr="005C3A94" w:rsidTr="00137175">
        <w:trPr>
          <w:cantSplit/>
        </w:trPr>
        <w:tc>
          <w:tcPr>
            <w:tcW w:w="949" w:type="dxa"/>
            <w:vMerge w:val="restart"/>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Valid</w:t>
            </w:r>
          </w:p>
        </w:tc>
        <w:tc>
          <w:tcPr>
            <w:tcW w:w="3281" w:type="dxa"/>
            <w:tcBorders>
              <w:top w:val="single" w:sz="16" w:space="0" w:color="000000"/>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Chief Executive</w:t>
            </w:r>
          </w:p>
        </w:tc>
        <w:tc>
          <w:tcPr>
            <w:tcW w:w="1350" w:type="dxa"/>
            <w:tcBorders>
              <w:top w:val="single" w:sz="16" w:space="0" w:color="000000"/>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11</w:t>
            </w:r>
          </w:p>
        </w:tc>
        <w:tc>
          <w:tcPr>
            <w:tcW w:w="1080" w:type="dxa"/>
            <w:tcBorders>
              <w:top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7.3</w:t>
            </w:r>
          </w:p>
        </w:tc>
        <w:tc>
          <w:tcPr>
            <w:tcW w:w="990" w:type="dxa"/>
            <w:tcBorders>
              <w:top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7.6</w:t>
            </w:r>
          </w:p>
        </w:tc>
        <w:tc>
          <w:tcPr>
            <w:tcW w:w="1440" w:type="dxa"/>
            <w:tcBorders>
              <w:top w:val="single" w:sz="16" w:space="0" w:color="000000"/>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7.6</w:t>
            </w:r>
          </w:p>
        </w:tc>
      </w:tr>
      <w:tr w:rsidR="005C3A94" w:rsidRPr="005C3A94" w:rsidTr="00137175">
        <w:trPr>
          <w:cantSplit/>
        </w:trPr>
        <w:tc>
          <w:tcPr>
            <w:tcW w:w="949"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328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Assistant Executive</w:t>
            </w:r>
          </w:p>
        </w:tc>
        <w:tc>
          <w:tcPr>
            <w:tcW w:w="1350"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20</w:t>
            </w:r>
          </w:p>
        </w:tc>
        <w:tc>
          <w:tcPr>
            <w:tcW w:w="1080"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13.2</w:t>
            </w:r>
          </w:p>
        </w:tc>
        <w:tc>
          <w:tcPr>
            <w:tcW w:w="990"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13.9</w:t>
            </w:r>
          </w:p>
        </w:tc>
        <w:tc>
          <w:tcPr>
            <w:tcW w:w="1440"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21.5</w:t>
            </w:r>
          </w:p>
        </w:tc>
      </w:tr>
      <w:tr w:rsidR="005C3A94" w:rsidRPr="005C3A94" w:rsidTr="00137175">
        <w:trPr>
          <w:cantSplit/>
        </w:trPr>
        <w:tc>
          <w:tcPr>
            <w:tcW w:w="949"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328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Mid-level management</w:t>
            </w:r>
          </w:p>
        </w:tc>
        <w:tc>
          <w:tcPr>
            <w:tcW w:w="1350"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104</w:t>
            </w:r>
          </w:p>
        </w:tc>
        <w:tc>
          <w:tcPr>
            <w:tcW w:w="1080"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68.9</w:t>
            </w:r>
          </w:p>
        </w:tc>
        <w:tc>
          <w:tcPr>
            <w:tcW w:w="990"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72.2</w:t>
            </w:r>
          </w:p>
        </w:tc>
        <w:tc>
          <w:tcPr>
            <w:tcW w:w="1440"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93.8</w:t>
            </w:r>
          </w:p>
        </w:tc>
      </w:tr>
      <w:tr w:rsidR="005C3A94" w:rsidRPr="005C3A94" w:rsidTr="00137175">
        <w:trPr>
          <w:cantSplit/>
        </w:trPr>
        <w:tc>
          <w:tcPr>
            <w:tcW w:w="949"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328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Supervisor/Sergeant</w:t>
            </w:r>
          </w:p>
        </w:tc>
        <w:tc>
          <w:tcPr>
            <w:tcW w:w="1350"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6</w:t>
            </w:r>
          </w:p>
        </w:tc>
        <w:tc>
          <w:tcPr>
            <w:tcW w:w="1080"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4.0</w:t>
            </w:r>
          </w:p>
        </w:tc>
        <w:tc>
          <w:tcPr>
            <w:tcW w:w="990"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4.2</w:t>
            </w:r>
          </w:p>
        </w:tc>
        <w:tc>
          <w:tcPr>
            <w:tcW w:w="1440"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97.9</w:t>
            </w:r>
          </w:p>
        </w:tc>
      </w:tr>
      <w:tr w:rsidR="005C3A94" w:rsidRPr="005C3A94" w:rsidTr="00137175">
        <w:trPr>
          <w:cantSplit/>
        </w:trPr>
        <w:tc>
          <w:tcPr>
            <w:tcW w:w="949"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328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Investigator/Detective/Special Agent</w:t>
            </w:r>
          </w:p>
        </w:tc>
        <w:tc>
          <w:tcPr>
            <w:tcW w:w="1350"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3</w:t>
            </w:r>
          </w:p>
        </w:tc>
        <w:tc>
          <w:tcPr>
            <w:tcW w:w="1080"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2.0</w:t>
            </w:r>
          </w:p>
        </w:tc>
        <w:tc>
          <w:tcPr>
            <w:tcW w:w="990"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2.1</w:t>
            </w:r>
          </w:p>
        </w:tc>
        <w:tc>
          <w:tcPr>
            <w:tcW w:w="1440"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100.0</w:t>
            </w:r>
          </w:p>
        </w:tc>
      </w:tr>
      <w:tr w:rsidR="005C3A94" w:rsidRPr="005C3A94" w:rsidTr="00137175">
        <w:trPr>
          <w:cantSplit/>
        </w:trPr>
        <w:tc>
          <w:tcPr>
            <w:tcW w:w="949" w:type="dxa"/>
            <w:vMerge/>
            <w:tcBorders>
              <w:top w:val="single" w:sz="16" w:space="0" w:color="000000"/>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240" w:lineRule="auto"/>
              <w:rPr>
                <w:rFonts w:ascii="Arial" w:hAnsi="Arial" w:cs="Arial"/>
                <w:color w:val="000000"/>
                <w:sz w:val="18"/>
                <w:szCs w:val="18"/>
              </w:rPr>
            </w:pPr>
          </w:p>
        </w:tc>
        <w:tc>
          <w:tcPr>
            <w:tcW w:w="328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Total</w:t>
            </w:r>
          </w:p>
        </w:tc>
        <w:tc>
          <w:tcPr>
            <w:tcW w:w="1350"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144</w:t>
            </w:r>
          </w:p>
        </w:tc>
        <w:tc>
          <w:tcPr>
            <w:tcW w:w="1080"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95.4</w:t>
            </w:r>
          </w:p>
        </w:tc>
        <w:tc>
          <w:tcPr>
            <w:tcW w:w="990"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100.0</w:t>
            </w:r>
          </w:p>
        </w:tc>
        <w:tc>
          <w:tcPr>
            <w:tcW w:w="1440"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r>
      <w:tr w:rsidR="005C3A94" w:rsidRPr="005C3A94" w:rsidTr="00137175">
        <w:trPr>
          <w:cantSplit/>
        </w:trPr>
        <w:tc>
          <w:tcPr>
            <w:tcW w:w="949" w:type="dxa"/>
            <w:tcBorders>
              <w:top w:val="nil"/>
              <w:left w:val="single" w:sz="16" w:space="0" w:color="000000"/>
              <w:bottom w:val="nil"/>
              <w:right w:val="nil"/>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Missing</w:t>
            </w:r>
          </w:p>
        </w:tc>
        <w:tc>
          <w:tcPr>
            <w:tcW w:w="3281" w:type="dxa"/>
            <w:tcBorders>
              <w:top w:val="nil"/>
              <w:left w:val="nil"/>
              <w:bottom w:val="nil"/>
              <w:right w:val="single" w:sz="16" w:space="0" w:color="000000"/>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Did not answer</w:t>
            </w:r>
          </w:p>
        </w:tc>
        <w:tc>
          <w:tcPr>
            <w:tcW w:w="1350" w:type="dxa"/>
            <w:tcBorders>
              <w:top w:val="nil"/>
              <w:left w:val="single" w:sz="16" w:space="0" w:color="000000"/>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7</w:t>
            </w:r>
          </w:p>
        </w:tc>
        <w:tc>
          <w:tcPr>
            <w:tcW w:w="1080"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4.6</w:t>
            </w:r>
          </w:p>
        </w:tc>
        <w:tc>
          <w:tcPr>
            <w:tcW w:w="990" w:type="dxa"/>
            <w:tcBorders>
              <w:top w:val="nil"/>
              <w:bottom w:val="nil"/>
            </w:tcBorders>
            <w:shd w:val="clear" w:color="auto" w:fill="FFFFFF"/>
            <w:vAlign w:val="center"/>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vAlign w:val="center"/>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r>
      <w:tr w:rsidR="005C3A94" w:rsidRPr="005C3A94" w:rsidTr="00137175">
        <w:trPr>
          <w:cantSplit/>
        </w:trPr>
        <w:tc>
          <w:tcPr>
            <w:tcW w:w="4230" w:type="dxa"/>
            <w:gridSpan w:val="2"/>
            <w:tcBorders>
              <w:top w:val="nil"/>
              <w:left w:val="single" w:sz="16" w:space="0" w:color="000000"/>
              <w:bottom w:val="single" w:sz="16" w:space="0" w:color="000000"/>
              <w:right w:val="nil"/>
            </w:tcBorders>
            <w:shd w:val="clear" w:color="auto" w:fill="FFFFFF"/>
          </w:tcPr>
          <w:p w:rsidR="005C3A94" w:rsidRPr="005C3A94" w:rsidRDefault="005C3A94" w:rsidP="005C3A94">
            <w:pPr>
              <w:autoSpaceDE w:val="0"/>
              <w:autoSpaceDN w:val="0"/>
              <w:adjustRightInd w:val="0"/>
              <w:spacing w:after="0" w:line="320" w:lineRule="atLeast"/>
              <w:ind w:left="60" w:right="60"/>
              <w:rPr>
                <w:rFonts w:ascii="Arial" w:hAnsi="Arial" w:cs="Arial"/>
                <w:color w:val="000000"/>
                <w:sz w:val="18"/>
                <w:szCs w:val="18"/>
              </w:rPr>
            </w:pPr>
            <w:r w:rsidRPr="005C3A94">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151</w:t>
            </w:r>
          </w:p>
        </w:tc>
        <w:tc>
          <w:tcPr>
            <w:tcW w:w="1080" w:type="dxa"/>
            <w:tcBorders>
              <w:top w:val="nil"/>
              <w:bottom w:val="single" w:sz="16" w:space="0" w:color="000000"/>
            </w:tcBorders>
            <w:shd w:val="clear" w:color="auto" w:fill="FFFFFF"/>
            <w:vAlign w:val="center"/>
          </w:tcPr>
          <w:p w:rsidR="005C3A94" w:rsidRPr="005C3A94" w:rsidRDefault="005C3A94" w:rsidP="005C3A94">
            <w:pPr>
              <w:autoSpaceDE w:val="0"/>
              <w:autoSpaceDN w:val="0"/>
              <w:adjustRightInd w:val="0"/>
              <w:spacing w:after="0" w:line="320" w:lineRule="atLeast"/>
              <w:ind w:left="60" w:right="60"/>
              <w:jc w:val="right"/>
              <w:rPr>
                <w:rFonts w:ascii="Arial" w:hAnsi="Arial" w:cs="Arial"/>
                <w:color w:val="000000"/>
                <w:sz w:val="18"/>
                <w:szCs w:val="18"/>
              </w:rPr>
            </w:pPr>
            <w:r w:rsidRPr="005C3A94">
              <w:rPr>
                <w:rFonts w:ascii="Arial" w:hAnsi="Arial" w:cs="Arial"/>
                <w:color w:val="000000"/>
                <w:sz w:val="18"/>
                <w:szCs w:val="18"/>
              </w:rPr>
              <w:t>100.0</w:t>
            </w:r>
          </w:p>
        </w:tc>
        <w:tc>
          <w:tcPr>
            <w:tcW w:w="990" w:type="dxa"/>
            <w:tcBorders>
              <w:top w:val="nil"/>
              <w:bottom w:val="single" w:sz="16" w:space="0" w:color="000000"/>
            </w:tcBorders>
            <w:shd w:val="clear" w:color="auto" w:fill="FFFFFF"/>
            <w:vAlign w:val="center"/>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vAlign w:val="center"/>
          </w:tcPr>
          <w:p w:rsidR="005C3A94" w:rsidRPr="005C3A94" w:rsidRDefault="005C3A94" w:rsidP="005C3A94">
            <w:pPr>
              <w:autoSpaceDE w:val="0"/>
              <w:autoSpaceDN w:val="0"/>
              <w:adjustRightInd w:val="0"/>
              <w:spacing w:after="0" w:line="240" w:lineRule="auto"/>
              <w:rPr>
                <w:rFonts w:ascii="Times New Roman" w:hAnsi="Times New Roman" w:cs="Times New Roman"/>
                <w:sz w:val="24"/>
                <w:szCs w:val="24"/>
              </w:rPr>
            </w:pPr>
          </w:p>
        </w:tc>
      </w:tr>
    </w:tbl>
    <w:p w:rsidR="005C3A94" w:rsidRPr="005C3A94" w:rsidRDefault="005C3A94" w:rsidP="005C3A94">
      <w:pPr>
        <w:autoSpaceDE w:val="0"/>
        <w:autoSpaceDN w:val="0"/>
        <w:adjustRightInd w:val="0"/>
        <w:spacing w:after="0" w:line="400" w:lineRule="atLeast"/>
        <w:rPr>
          <w:rFonts w:ascii="Times New Roman" w:hAnsi="Times New Roman" w:cs="Times New Roman"/>
          <w:sz w:val="24"/>
          <w:szCs w:val="24"/>
        </w:rPr>
      </w:pPr>
    </w:p>
    <w:p w:rsidR="004167D5" w:rsidRDefault="004167D5" w:rsidP="005209A3">
      <w:pPr>
        <w:pStyle w:val="Heading1"/>
      </w:pPr>
      <w:r>
        <w:t>Time</w:t>
      </w:r>
    </w:p>
    <w:p w:rsidR="009F107A" w:rsidRPr="009F107A" w:rsidRDefault="009F107A" w:rsidP="009F107A">
      <w:r>
        <w:t xml:space="preserve">In order to better discern the availability of information on the time of a law enforcement use of force, the participants were asked to provide whether or not information on particular points in time would be available based upon their agencies typical practice.  The question differentiated among three points in time.  The first was the time that officers arrived at the scene of the incident.  The second point in time was when the officer(s) first made contact with the subject(s).  Finally, participants were asked about the time </w:t>
      </w:r>
      <w:r w:rsidR="00F55DDB">
        <w:t>that force was used by law enforcement.  For each of these three points in time, participants were asked whether that information would be available as an actual recorded value in a database, provide as an actual value in a narrative, estimated from information available in a narrative, or not typically available.</w:t>
      </w:r>
    </w:p>
    <w:p w:rsidR="00503470" w:rsidRDefault="005209A3" w:rsidP="005209A3">
      <w:pPr>
        <w:pStyle w:val="Heading2"/>
      </w:pPr>
      <w:r>
        <w:t>Results</w:t>
      </w:r>
    </w:p>
    <w:p w:rsidR="00503470" w:rsidRPr="00503470" w:rsidRDefault="00503470" w:rsidP="00503470">
      <w:pPr>
        <w:autoSpaceDE w:val="0"/>
        <w:autoSpaceDN w:val="0"/>
        <w:adjustRightInd w:val="0"/>
        <w:spacing w:after="0" w:line="240" w:lineRule="auto"/>
        <w:rPr>
          <w:rFonts w:ascii="Times New Roman" w:hAnsi="Times New Roman" w:cs="Times New Roman"/>
          <w:sz w:val="24"/>
          <w:szCs w:val="24"/>
        </w:rPr>
      </w:pPr>
    </w:p>
    <w:p w:rsidR="00816290" w:rsidRDefault="00816290" w:rsidP="00816290">
      <w:pPr>
        <w:pStyle w:val="Caption"/>
        <w:keepNext/>
      </w:pPr>
      <w:r>
        <w:t xml:space="preserve">Table </w:t>
      </w:r>
      <w:r w:rsidR="004A3852">
        <w:fldChar w:fldCharType="begin"/>
      </w:r>
      <w:r w:rsidR="004A3852">
        <w:instrText xml:space="preserve"> SEQ Table \* ARABIC </w:instrText>
      </w:r>
      <w:r w:rsidR="004A3852">
        <w:fldChar w:fldCharType="separate"/>
      </w:r>
      <w:r w:rsidR="00EF189F">
        <w:rPr>
          <w:noProof/>
        </w:rPr>
        <w:t>4</w:t>
      </w:r>
      <w:r w:rsidR="004A3852">
        <w:rPr>
          <w:noProof/>
        </w:rPr>
        <w:fldChar w:fldCharType="end"/>
      </w:r>
      <w:r>
        <w:t>.  Information on Time Available, Counts and Percentages</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4680"/>
        <w:gridCol w:w="1080"/>
        <w:gridCol w:w="1260"/>
        <w:gridCol w:w="1170"/>
      </w:tblGrid>
      <w:tr w:rsidR="00503470" w:rsidRPr="00503470" w:rsidTr="00503470">
        <w:trPr>
          <w:cantSplit/>
        </w:trPr>
        <w:tc>
          <w:tcPr>
            <w:tcW w:w="9270" w:type="dxa"/>
            <w:gridSpan w:val="5"/>
            <w:tcBorders>
              <w:top w:val="nil"/>
              <w:left w:val="nil"/>
              <w:bottom w:val="nil"/>
              <w:right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center"/>
              <w:rPr>
                <w:rFonts w:ascii="Arial" w:hAnsi="Arial" w:cs="Arial"/>
                <w:color w:val="000000"/>
                <w:sz w:val="18"/>
                <w:szCs w:val="18"/>
              </w:rPr>
            </w:pPr>
            <w:r w:rsidRPr="00503470">
              <w:rPr>
                <w:rFonts w:ascii="Arial" w:hAnsi="Arial" w:cs="Arial"/>
                <w:b/>
                <w:bCs/>
                <w:color w:val="000000"/>
                <w:sz w:val="18"/>
                <w:szCs w:val="18"/>
              </w:rPr>
              <w:t>Time</w:t>
            </w:r>
            <w:r>
              <w:rPr>
                <w:rFonts w:ascii="Arial" w:hAnsi="Arial" w:cs="Arial"/>
                <w:b/>
                <w:bCs/>
                <w:color w:val="000000"/>
                <w:sz w:val="18"/>
                <w:szCs w:val="18"/>
              </w:rPr>
              <w:t xml:space="preserve"> Information </w:t>
            </w:r>
            <w:r w:rsidRPr="00503470">
              <w:rPr>
                <w:rFonts w:ascii="Arial" w:hAnsi="Arial" w:cs="Arial"/>
                <w:b/>
                <w:bCs/>
                <w:color w:val="000000"/>
                <w:sz w:val="18"/>
                <w:szCs w:val="18"/>
              </w:rPr>
              <w:t>Available Frequencies</w:t>
            </w:r>
          </w:p>
        </w:tc>
      </w:tr>
      <w:tr w:rsidR="00503470" w:rsidRPr="00503470" w:rsidTr="00503470">
        <w:trPr>
          <w:cantSplit/>
        </w:trPr>
        <w:tc>
          <w:tcPr>
            <w:tcW w:w="5760" w:type="dxa"/>
            <w:gridSpan w:val="2"/>
            <w:vMerge w:val="restart"/>
            <w:tcBorders>
              <w:top w:val="single" w:sz="16" w:space="0" w:color="000000"/>
              <w:left w:val="single" w:sz="16" w:space="0" w:color="000000"/>
              <w:bottom w:val="nil"/>
              <w:right w:val="nil"/>
            </w:tcBorders>
            <w:shd w:val="clear" w:color="auto" w:fill="FFFFFF"/>
            <w:vAlign w:val="bottom"/>
          </w:tcPr>
          <w:p w:rsidR="00503470" w:rsidRPr="00503470" w:rsidRDefault="00503470" w:rsidP="00503470">
            <w:pPr>
              <w:autoSpaceDE w:val="0"/>
              <w:autoSpaceDN w:val="0"/>
              <w:adjustRightInd w:val="0"/>
              <w:spacing w:after="0" w:line="240" w:lineRule="auto"/>
              <w:rPr>
                <w:rFonts w:ascii="Times New Roman" w:hAnsi="Times New Roman" w:cs="Times New Roman"/>
                <w:sz w:val="24"/>
                <w:szCs w:val="24"/>
              </w:rPr>
            </w:pPr>
          </w:p>
        </w:tc>
        <w:tc>
          <w:tcPr>
            <w:tcW w:w="2340" w:type="dxa"/>
            <w:gridSpan w:val="2"/>
            <w:tcBorders>
              <w:top w:val="single" w:sz="16" w:space="0" w:color="000000"/>
              <w:left w:val="single" w:sz="16" w:space="0" w:color="000000"/>
            </w:tcBorders>
            <w:shd w:val="clear" w:color="auto" w:fill="FFFFFF"/>
            <w:vAlign w:val="bottom"/>
          </w:tcPr>
          <w:p w:rsidR="00503470" w:rsidRPr="00503470" w:rsidRDefault="00503470" w:rsidP="00503470">
            <w:pPr>
              <w:autoSpaceDE w:val="0"/>
              <w:autoSpaceDN w:val="0"/>
              <w:adjustRightInd w:val="0"/>
              <w:spacing w:after="0" w:line="320" w:lineRule="atLeast"/>
              <w:ind w:left="60" w:right="60"/>
              <w:jc w:val="center"/>
              <w:rPr>
                <w:rFonts w:ascii="Arial" w:hAnsi="Arial" w:cs="Arial"/>
                <w:color w:val="000000"/>
                <w:sz w:val="18"/>
                <w:szCs w:val="18"/>
              </w:rPr>
            </w:pPr>
            <w:r w:rsidRPr="00503470">
              <w:rPr>
                <w:rFonts w:ascii="Arial" w:hAnsi="Arial" w:cs="Arial"/>
                <w:color w:val="000000"/>
                <w:sz w:val="18"/>
                <w:szCs w:val="18"/>
              </w:rPr>
              <w:t>Responses</w:t>
            </w:r>
          </w:p>
        </w:tc>
        <w:tc>
          <w:tcPr>
            <w:tcW w:w="1170" w:type="dxa"/>
            <w:vMerge w:val="restart"/>
            <w:tcBorders>
              <w:top w:val="single" w:sz="16" w:space="0" w:color="000000"/>
              <w:right w:val="single" w:sz="16" w:space="0" w:color="000000"/>
            </w:tcBorders>
            <w:shd w:val="clear" w:color="auto" w:fill="FFFFFF"/>
            <w:vAlign w:val="bottom"/>
          </w:tcPr>
          <w:p w:rsidR="00503470" w:rsidRPr="00503470" w:rsidRDefault="00503470" w:rsidP="00503470">
            <w:pPr>
              <w:autoSpaceDE w:val="0"/>
              <w:autoSpaceDN w:val="0"/>
              <w:adjustRightInd w:val="0"/>
              <w:spacing w:after="0" w:line="320" w:lineRule="atLeast"/>
              <w:ind w:left="60" w:right="60"/>
              <w:jc w:val="center"/>
              <w:rPr>
                <w:rFonts w:ascii="Arial" w:hAnsi="Arial" w:cs="Arial"/>
                <w:color w:val="000000"/>
                <w:sz w:val="18"/>
                <w:szCs w:val="18"/>
              </w:rPr>
            </w:pPr>
            <w:r w:rsidRPr="00503470">
              <w:rPr>
                <w:rFonts w:ascii="Arial" w:hAnsi="Arial" w:cs="Arial"/>
                <w:color w:val="000000"/>
                <w:sz w:val="18"/>
                <w:szCs w:val="18"/>
              </w:rPr>
              <w:t>Percent of Cases</w:t>
            </w:r>
          </w:p>
        </w:tc>
      </w:tr>
      <w:tr w:rsidR="00503470" w:rsidRPr="00503470" w:rsidTr="00503470">
        <w:trPr>
          <w:cantSplit/>
        </w:trPr>
        <w:tc>
          <w:tcPr>
            <w:tcW w:w="5760" w:type="dxa"/>
            <w:gridSpan w:val="2"/>
            <w:vMerge/>
            <w:tcBorders>
              <w:top w:val="single" w:sz="16" w:space="0" w:color="000000"/>
              <w:left w:val="single" w:sz="16" w:space="0" w:color="000000"/>
              <w:bottom w:val="nil"/>
              <w:right w:val="nil"/>
            </w:tcBorders>
            <w:shd w:val="clear" w:color="auto" w:fill="FFFFFF"/>
            <w:vAlign w:val="bottom"/>
          </w:tcPr>
          <w:p w:rsidR="00503470" w:rsidRPr="00503470" w:rsidRDefault="00503470" w:rsidP="00503470">
            <w:pPr>
              <w:autoSpaceDE w:val="0"/>
              <w:autoSpaceDN w:val="0"/>
              <w:adjustRightInd w:val="0"/>
              <w:spacing w:after="0" w:line="240" w:lineRule="auto"/>
              <w:rPr>
                <w:rFonts w:ascii="Arial" w:hAnsi="Arial" w:cs="Arial"/>
                <w:color w:val="000000"/>
                <w:sz w:val="18"/>
                <w:szCs w:val="18"/>
              </w:rPr>
            </w:pPr>
          </w:p>
        </w:tc>
        <w:tc>
          <w:tcPr>
            <w:tcW w:w="1080" w:type="dxa"/>
            <w:tcBorders>
              <w:left w:val="single" w:sz="16" w:space="0" w:color="000000"/>
              <w:bottom w:val="single" w:sz="16" w:space="0" w:color="000000"/>
            </w:tcBorders>
            <w:shd w:val="clear" w:color="auto" w:fill="FFFFFF"/>
            <w:vAlign w:val="bottom"/>
          </w:tcPr>
          <w:p w:rsidR="00503470" w:rsidRPr="00503470" w:rsidRDefault="00503470" w:rsidP="00503470">
            <w:pPr>
              <w:autoSpaceDE w:val="0"/>
              <w:autoSpaceDN w:val="0"/>
              <w:adjustRightInd w:val="0"/>
              <w:spacing w:after="0" w:line="320" w:lineRule="atLeast"/>
              <w:ind w:left="60" w:right="60"/>
              <w:jc w:val="center"/>
              <w:rPr>
                <w:rFonts w:ascii="Arial" w:hAnsi="Arial" w:cs="Arial"/>
                <w:color w:val="000000"/>
                <w:sz w:val="18"/>
                <w:szCs w:val="18"/>
              </w:rPr>
            </w:pPr>
            <w:r w:rsidRPr="00503470">
              <w:rPr>
                <w:rFonts w:ascii="Arial" w:hAnsi="Arial" w:cs="Arial"/>
                <w:color w:val="000000"/>
                <w:sz w:val="18"/>
                <w:szCs w:val="18"/>
              </w:rPr>
              <w:t>N</w:t>
            </w:r>
          </w:p>
        </w:tc>
        <w:tc>
          <w:tcPr>
            <w:tcW w:w="1260" w:type="dxa"/>
            <w:tcBorders>
              <w:bottom w:val="single" w:sz="16" w:space="0" w:color="000000"/>
            </w:tcBorders>
            <w:shd w:val="clear" w:color="auto" w:fill="FFFFFF"/>
            <w:vAlign w:val="bottom"/>
          </w:tcPr>
          <w:p w:rsidR="00503470" w:rsidRPr="00503470" w:rsidRDefault="00503470" w:rsidP="00503470">
            <w:pPr>
              <w:autoSpaceDE w:val="0"/>
              <w:autoSpaceDN w:val="0"/>
              <w:adjustRightInd w:val="0"/>
              <w:spacing w:after="0" w:line="320" w:lineRule="atLeast"/>
              <w:ind w:left="60" w:right="60"/>
              <w:jc w:val="center"/>
              <w:rPr>
                <w:rFonts w:ascii="Arial" w:hAnsi="Arial" w:cs="Arial"/>
                <w:color w:val="000000"/>
                <w:sz w:val="18"/>
                <w:szCs w:val="18"/>
              </w:rPr>
            </w:pPr>
            <w:r w:rsidRPr="00503470">
              <w:rPr>
                <w:rFonts w:ascii="Arial" w:hAnsi="Arial" w:cs="Arial"/>
                <w:color w:val="000000"/>
                <w:sz w:val="18"/>
                <w:szCs w:val="18"/>
              </w:rPr>
              <w:t>Percent</w:t>
            </w:r>
          </w:p>
        </w:tc>
        <w:tc>
          <w:tcPr>
            <w:tcW w:w="1170" w:type="dxa"/>
            <w:vMerge/>
            <w:tcBorders>
              <w:top w:val="single" w:sz="16" w:space="0" w:color="000000"/>
              <w:right w:val="single" w:sz="16" w:space="0" w:color="000000"/>
            </w:tcBorders>
            <w:shd w:val="clear" w:color="auto" w:fill="FFFFFF"/>
            <w:vAlign w:val="bottom"/>
          </w:tcPr>
          <w:p w:rsidR="00503470" w:rsidRPr="00503470" w:rsidRDefault="00503470" w:rsidP="00503470">
            <w:pPr>
              <w:autoSpaceDE w:val="0"/>
              <w:autoSpaceDN w:val="0"/>
              <w:adjustRightInd w:val="0"/>
              <w:spacing w:after="0" w:line="240" w:lineRule="auto"/>
              <w:rPr>
                <w:rFonts w:ascii="Arial" w:hAnsi="Arial" w:cs="Arial"/>
                <w:color w:val="000000"/>
                <w:sz w:val="18"/>
                <w:szCs w:val="18"/>
              </w:rPr>
            </w:pPr>
          </w:p>
        </w:tc>
      </w:tr>
      <w:tr w:rsidR="00503470" w:rsidRPr="00503470" w:rsidTr="00503470">
        <w:trPr>
          <w:cantSplit/>
        </w:trPr>
        <w:tc>
          <w:tcPr>
            <w:tcW w:w="1080" w:type="dxa"/>
            <w:vMerge w:val="restart"/>
            <w:tcBorders>
              <w:top w:val="single" w:sz="16" w:space="0" w:color="000000"/>
              <w:left w:val="single" w:sz="16" w:space="0" w:color="000000"/>
              <w:bottom w:val="nil"/>
              <w:right w:val="nil"/>
            </w:tcBorders>
            <w:shd w:val="clear" w:color="auto" w:fill="FFFFFF"/>
          </w:tcPr>
          <w:p w:rsidR="00503470" w:rsidRDefault="00503470" w:rsidP="00503470">
            <w:pPr>
              <w:autoSpaceDE w:val="0"/>
              <w:autoSpaceDN w:val="0"/>
              <w:adjustRightInd w:val="0"/>
              <w:spacing w:after="0" w:line="320" w:lineRule="atLeast"/>
              <w:ind w:left="60" w:right="60"/>
              <w:rPr>
                <w:rFonts w:ascii="Arial" w:hAnsi="Arial" w:cs="Arial"/>
                <w:color w:val="000000"/>
                <w:sz w:val="18"/>
                <w:szCs w:val="18"/>
              </w:rPr>
            </w:pPr>
            <w:r w:rsidRPr="00503470">
              <w:rPr>
                <w:rFonts w:ascii="Arial" w:hAnsi="Arial" w:cs="Arial"/>
                <w:color w:val="000000"/>
                <w:sz w:val="18"/>
                <w:szCs w:val="18"/>
              </w:rPr>
              <w:t xml:space="preserve">Time </w:t>
            </w:r>
          </w:p>
          <w:p w:rsidR="00503470" w:rsidRPr="00503470" w:rsidRDefault="00503470" w:rsidP="00503470">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Information </w:t>
            </w:r>
            <w:r w:rsidRPr="00503470">
              <w:rPr>
                <w:rFonts w:ascii="Arial" w:hAnsi="Arial" w:cs="Arial"/>
                <w:color w:val="000000"/>
                <w:sz w:val="18"/>
                <w:szCs w:val="18"/>
              </w:rPr>
              <w:t>Available</w:t>
            </w:r>
            <w:r w:rsidRPr="00503470">
              <w:rPr>
                <w:rFonts w:ascii="Arial" w:hAnsi="Arial" w:cs="Arial"/>
                <w:color w:val="000000"/>
                <w:sz w:val="18"/>
                <w:szCs w:val="18"/>
                <w:vertAlign w:val="superscript"/>
              </w:rPr>
              <w:t>a</w:t>
            </w:r>
          </w:p>
        </w:tc>
        <w:tc>
          <w:tcPr>
            <w:tcW w:w="4680" w:type="dxa"/>
            <w:tcBorders>
              <w:top w:val="single" w:sz="16" w:space="0" w:color="000000"/>
              <w:left w:val="nil"/>
              <w:bottom w:val="nil"/>
              <w:right w:val="single" w:sz="16" w:space="0" w:color="000000"/>
            </w:tcBorders>
            <w:shd w:val="clear" w:color="auto" w:fill="FFFFFF"/>
          </w:tcPr>
          <w:p w:rsidR="00503470" w:rsidRPr="00503470" w:rsidRDefault="00503470" w:rsidP="00503470">
            <w:pPr>
              <w:autoSpaceDE w:val="0"/>
              <w:autoSpaceDN w:val="0"/>
              <w:adjustRightInd w:val="0"/>
              <w:spacing w:after="0" w:line="320" w:lineRule="atLeast"/>
              <w:ind w:left="60" w:right="60"/>
              <w:rPr>
                <w:rFonts w:ascii="Arial" w:hAnsi="Arial" w:cs="Arial"/>
                <w:color w:val="000000"/>
                <w:sz w:val="18"/>
                <w:szCs w:val="18"/>
              </w:rPr>
            </w:pPr>
            <w:r w:rsidRPr="00503470">
              <w:rPr>
                <w:rFonts w:ascii="Arial" w:hAnsi="Arial" w:cs="Arial"/>
                <w:color w:val="000000"/>
                <w:sz w:val="18"/>
                <w:szCs w:val="18"/>
              </w:rPr>
              <w:t>Time-Arrived at the scene-Actual value in form</w:t>
            </w:r>
          </w:p>
        </w:tc>
        <w:tc>
          <w:tcPr>
            <w:tcW w:w="1080" w:type="dxa"/>
            <w:tcBorders>
              <w:top w:val="single" w:sz="16" w:space="0" w:color="000000"/>
              <w:left w:val="single" w:sz="16" w:space="0" w:color="000000"/>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130</w:t>
            </w:r>
          </w:p>
        </w:tc>
        <w:tc>
          <w:tcPr>
            <w:tcW w:w="1260" w:type="dxa"/>
            <w:tcBorders>
              <w:top w:val="single" w:sz="16" w:space="0" w:color="000000"/>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19.2%</w:t>
            </w:r>
          </w:p>
        </w:tc>
        <w:tc>
          <w:tcPr>
            <w:tcW w:w="1170" w:type="dxa"/>
            <w:tcBorders>
              <w:top w:val="single" w:sz="16" w:space="0" w:color="000000"/>
              <w:bottom w:val="nil"/>
              <w:right w:val="single" w:sz="16" w:space="0" w:color="000000"/>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90.3%</w:t>
            </w:r>
          </w:p>
        </w:tc>
      </w:tr>
      <w:tr w:rsidR="00503470" w:rsidRPr="00503470" w:rsidTr="00503470">
        <w:trPr>
          <w:cantSplit/>
        </w:trPr>
        <w:tc>
          <w:tcPr>
            <w:tcW w:w="1080" w:type="dxa"/>
            <w:vMerge/>
            <w:tcBorders>
              <w:top w:val="single" w:sz="16" w:space="0" w:color="000000"/>
              <w:left w:val="single" w:sz="16" w:space="0" w:color="000000"/>
              <w:bottom w:val="nil"/>
              <w:right w:val="nil"/>
            </w:tcBorders>
            <w:shd w:val="clear" w:color="auto" w:fill="FFFFFF"/>
          </w:tcPr>
          <w:p w:rsidR="00503470" w:rsidRPr="00503470" w:rsidRDefault="00503470" w:rsidP="00503470">
            <w:pPr>
              <w:autoSpaceDE w:val="0"/>
              <w:autoSpaceDN w:val="0"/>
              <w:adjustRightInd w:val="0"/>
              <w:spacing w:after="0" w:line="240" w:lineRule="auto"/>
              <w:rPr>
                <w:rFonts w:ascii="Arial" w:hAnsi="Arial" w:cs="Arial"/>
                <w:color w:val="000000"/>
                <w:sz w:val="18"/>
                <w:szCs w:val="18"/>
              </w:rPr>
            </w:pPr>
          </w:p>
        </w:tc>
        <w:tc>
          <w:tcPr>
            <w:tcW w:w="4680" w:type="dxa"/>
            <w:tcBorders>
              <w:top w:val="nil"/>
              <w:left w:val="nil"/>
              <w:bottom w:val="nil"/>
              <w:right w:val="single" w:sz="16" w:space="0" w:color="000000"/>
            </w:tcBorders>
            <w:shd w:val="clear" w:color="auto" w:fill="FFFFFF"/>
          </w:tcPr>
          <w:p w:rsidR="00503470" w:rsidRPr="00503470" w:rsidRDefault="00503470" w:rsidP="00503470">
            <w:pPr>
              <w:autoSpaceDE w:val="0"/>
              <w:autoSpaceDN w:val="0"/>
              <w:adjustRightInd w:val="0"/>
              <w:spacing w:after="0" w:line="320" w:lineRule="atLeast"/>
              <w:ind w:left="60" w:right="60"/>
              <w:rPr>
                <w:rFonts w:ascii="Arial" w:hAnsi="Arial" w:cs="Arial"/>
                <w:color w:val="000000"/>
                <w:sz w:val="18"/>
                <w:szCs w:val="18"/>
              </w:rPr>
            </w:pPr>
            <w:r w:rsidRPr="00503470">
              <w:rPr>
                <w:rFonts w:ascii="Arial" w:hAnsi="Arial" w:cs="Arial"/>
                <w:color w:val="000000"/>
                <w:sz w:val="18"/>
                <w:szCs w:val="18"/>
              </w:rPr>
              <w:t>Time-Arrived at the scene-Actual value in narrative</w:t>
            </w:r>
          </w:p>
        </w:tc>
        <w:tc>
          <w:tcPr>
            <w:tcW w:w="1080" w:type="dxa"/>
            <w:tcBorders>
              <w:top w:val="nil"/>
              <w:left w:val="single" w:sz="16" w:space="0" w:color="000000"/>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80</w:t>
            </w:r>
          </w:p>
        </w:tc>
        <w:tc>
          <w:tcPr>
            <w:tcW w:w="1260" w:type="dxa"/>
            <w:tcBorders>
              <w:top w:val="nil"/>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11.8%</w:t>
            </w:r>
          </w:p>
        </w:tc>
        <w:tc>
          <w:tcPr>
            <w:tcW w:w="1170" w:type="dxa"/>
            <w:tcBorders>
              <w:top w:val="nil"/>
              <w:bottom w:val="nil"/>
              <w:right w:val="single" w:sz="16" w:space="0" w:color="000000"/>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55.6%</w:t>
            </w:r>
          </w:p>
        </w:tc>
      </w:tr>
      <w:tr w:rsidR="00503470" w:rsidRPr="00503470" w:rsidTr="00503470">
        <w:trPr>
          <w:cantSplit/>
        </w:trPr>
        <w:tc>
          <w:tcPr>
            <w:tcW w:w="1080" w:type="dxa"/>
            <w:vMerge/>
            <w:tcBorders>
              <w:top w:val="single" w:sz="16" w:space="0" w:color="000000"/>
              <w:left w:val="single" w:sz="16" w:space="0" w:color="000000"/>
              <w:bottom w:val="nil"/>
              <w:right w:val="nil"/>
            </w:tcBorders>
            <w:shd w:val="clear" w:color="auto" w:fill="FFFFFF"/>
          </w:tcPr>
          <w:p w:rsidR="00503470" w:rsidRPr="00503470" w:rsidRDefault="00503470" w:rsidP="00503470">
            <w:pPr>
              <w:autoSpaceDE w:val="0"/>
              <w:autoSpaceDN w:val="0"/>
              <w:adjustRightInd w:val="0"/>
              <w:spacing w:after="0" w:line="240" w:lineRule="auto"/>
              <w:rPr>
                <w:rFonts w:ascii="Arial" w:hAnsi="Arial" w:cs="Arial"/>
                <w:color w:val="000000"/>
                <w:sz w:val="18"/>
                <w:szCs w:val="18"/>
              </w:rPr>
            </w:pPr>
          </w:p>
        </w:tc>
        <w:tc>
          <w:tcPr>
            <w:tcW w:w="4680" w:type="dxa"/>
            <w:tcBorders>
              <w:top w:val="nil"/>
              <w:left w:val="nil"/>
              <w:bottom w:val="nil"/>
              <w:right w:val="single" w:sz="16" w:space="0" w:color="000000"/>
            </w:tcBorders>
            <w:shd w:val="clear" w:color="auto" w:fill="FFFFFF"/>
          </w:tcPr>
          <w:p w:rsidR="00503470" w:rsidRPr="00503470" w:rsidRDefault="00503470" w:rsidP="00503470">
            <w:pPr>
              <w:autoSpaceDE w:val="0"/>
              <w:autoSpaceDN w:val="0"/>
              <w:adjustRightInd w:val="0"/>
              <w:spacing w:after="0" w:line="320" w:lineRule="atLeast"/>
              <w:ind w:left="60" w:right="60"/>
              <w:rPr>
                <w:rFonts w:ascii="Arial" w:hAnsi="Arial" w:cs="Arial"/>
                <w:color w:val="000000"/>
                <w:sz w:val="18"/>
                <w:szCs w:val="18"/>
              </w:rPr>
            </w:pPr>
            <w:r w:rsidRPr="00503470">
              <w:rPr>
                <w:rFonts w:ascii="Arial" w:hAnsi="Arial" w:cs="Arial"/>
                <w:color w:val="000000"/>
                <w:sz w:val="18"/>
                <w:szCs w:val="18"/>
              </w:rPr>
              <w:t>Time-Arrived at the scene-Estimated from narrative</w:t>
            </w:r>
          </w:p>
        </w:tc>
        <w:tc>
          <w:tcPr>
            <w:tcW w:w="1080" w:type="dxa"/>
            <w:tcBorders>
              <w:top w:val="nil"/>
              <w:left w:val="single" w:sz="16" w:space="0" w:color="000000"/>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54</w:t>
            </w:r>
          </w:p>
        </w:tc>
        <w:tc>
          <w:tcPr>
            <w:tcW w:w="1260" w:type="dxa"/>
            <w:tcBorders>
              <w:top w:val="nil"/>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8.0%</w:t>
            </w:r>
          </w:p>
        </w:tc>
        <w:tc>
          <w:tcPr>
            <w:tcW w:w="1170" w:type="dxa"/>
            <w:tcBorders>
              <w:top w:val="nil"/>
              <w:bottom w:val="nil"/>
              <w:right w:val="single" w:sz="16" w:space="0" w:color="000000"/>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37.5%</w:t>
            </w:r>
          </w:p>
        </w:tc>
      </w:tr>
      <w:tr w:rsidR="00503470" w:rsidRPr="00503470" w:rsidTr="00503470">
        <w:trPr>
          <w:cantSplit/>
        </w:trPr>
        <w:tc>
          <w:tcPr>
            <w:tcW w:w="1080" w:type="dxa"/>
            <w:vMerge/>
            <w:tcBorders>
              <w:top w:val="single" w:sz="16" w:space="0" w:color="000000"/>
              <w:left w:val="single" w:sz="16" w:space="0" w:color="000000"/>
              <w:bottom w:val="nil"/>
              <w:right w:val="nil"/>
            </w:tcBorders>
            <w:shd w:val="clear" w:color="auto" w:fill="FFFFFF"/>
          </w:tcPr>
          <w:p w:rsidR="00503470" w:rsidRPr="00503470" w:rsidRDefault="00503470" w:rsidP="00503470">
            <w:pPr>
              <w:autoSpaceDE w:val="0"/>
              <w:autoSpaceDN w:val="0"/>
              <w:adjustRightInd w:val="0"/>
              <w:spacing w:after="0" w:line="240" w:lineRule="auto"/>
              <w:rPr>
                <w:rFonts w:ascii="Arial" w:hAnsi="Arial" w:cs="Arial"/>
                <w:color w:val="000000"/>
                <w:sz w:val="18"/>
                <w:szCs w:val="18"/>
              </w:rPr>
            </w:pPr>
          </w:p>
        </w:tc>
        <w:tc>
          <w:tcPr>
            <w:tcW w:w="4680" w:type="dxa"/>
            <w:tcBorders>
              <w:top w:val="nil"/>
              <w:left w:val="nil"/>
              <w:bottom w:val="nil"/>
              <w:right w:val="single" w:sz="16" w:space="0" w:color="000000"/>
            </w:tcBorders>
            <w:shd w:val="clear" w:color="auto" w:fill="FFFFFF"/>
          </w:tcPr>
          <w:p w:rsidR="00503470" w:rsidRPr="00503470" w:rsidRDefault="00503470" w:rsidP="00503470">
            <w:pPr>
              <w:autoSpaceDE w:val="0"/>
              <w:autoSpaceDN w:val="0"/>
              <w:adjustRightInd w:val="0"/>
              <w:spacing w:after="0" w:line="320" w:lineRule="atLeast"/>
              <w:ind w:left="60" w:right="60"/>
              <w:rPr>
                <w:rFonts w:ascii="Arial" w:hAnsi="Arial" w:cs="Arial"/>
                <w:color w:val="000000"/>
                <w:sz w:val="18"/>
                <w:szCs w:val="18"/>
              </w:rPr>
            </w:pPr>
            <w:r w:rsidRPr="00503470">
              <w:rPr>
                <w:rFonts w:ascii="Arial" w:hAnsi="Arial" w:cs="Arial"/>
                <w:color w:val="000000"/>
                <w:sz w:val="18"/>
                <w:szCs w:val="18"/>
              </w:rPr>
              <w:t>Time-Arrived at the scene-Not typically available</w:t>
            </w:r>
          </w:p>
        </w:tc>
        <w:tc>
          <w:tcPr>
            <w:tcW w:w="1080" w:type="dxa"/>
            <w:tcBorders>
              <w:top w:val="nil"/>
              <w:left w:val="single" w:sz="16" w:space="0" w:color="000000"/>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5</w:t>
            </w:r>
          </w:p>
        </w:tc>
        <w:tc>
          <w:tcPr>
            <w:tcW w:w="1260" w:type="dxa"/>
            <w:tcBorders>
              <w:top w:val="nil"/>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0.7%</w:t>
            </w:r>
          </w:p>
        </w:tc>
        <w:tc>
          <w:tcPr>
            <w:tcW w:w="1170" w:type="dxa"/>
            <w:tcBorders>
              <w:top w:val="nil"/>
              <w:bottom w:val="nil"/>
              <w:right w:val="single" w:sz="16" w:space="0" w:color="000000"/>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3.5%</w:t>
            </w:r>
          </w:p>
        </w:tc>
      </w:tr>
      <w:tr w:rsidR="00503470" w:rsidRPr="00503470" w:rsidTr="00503470">
        <w:trPr>
          <w:cantSplit/>
        </w:trPr>
        <w:tc>
          <w:tcPr>
            <w:tcW w:w="1080" w:type="dxa"/>
            <w:vMerge/>
            <w:tcBorders>
              <w:top w:val="single" w:sz="16" w:space="0" w:color="000000"/>
              <w:left w:val="single" w:sz="16" w:space="0" w:color="000000"/>
              <w:bottom w:val="nil"/>
              <w:right w:val="nil"/>
            </w:tcBorders>
            <w:shd w:val="clear" w:color="auto" w:fill="FFFFFF"/>
          </w:tcPr>
          <w:p w:rsidR="00503470" w:rsidRPr="00503470" w:rsidRDefault="00503470" w:rsidP="00503470">
            <w:pPr>
              <w:autoSpaceDE w:val="0"/>
              <w:autoSpaceDN w:val="0"/>
              <w:adjustRightInd w:val="0"/>
              <w:spacing w:after="0" w:line="240" w:lineRule="auto"/>
              <w:rPr>
                <w:rFonts w:ascii="Arial" w:hAnsi="Arial" w:cs="Arial"/>
                <w:color w:val="000000"/>
                <w:sz w:val="18"/>
                <w:szCs w:val="18"/>
              </w:rPr>
            </w:pPr>
          </w:p>
        </w:tc>
        <w:tc>
          <w:tcPr>
            <w:tcW w:w="4680" w:type="dxa"/>
            <w:tcBorders>
              <w:top w:val="nil"/>
              <w:left w:val="nil"/>
              <w:bottom w:val="nil"/>
              <w:right w:val="single" w:sz="16" w:space="0" w:color="000000"/>
            </w:tcBorders>
            <w:shd w:val="clear" w:color="auto" w:fill="FFFFFF"/>
          </w:tcPr>
          <w:p w:rsidR="00503470" w:rsidRPr="00503470" w:rsidRDefault="00503470" w:rsidP="00503470">
            <w:pPr>
              <w:autoSpaceDE w:val="0"/>
              <w:autoSpaceDN w:val="0"/>
              <w:adjustRightInd w:val="0"/>
              <w:spacing w:after="0" w:line="320" w:lineRule="atLeast"/>
              <w:ind w:left="60" w:right="60"/>
              <w:rPr>
                <w:rFonts w:ascii="Arial" w:hAnsi="Arial" w:cs="Arial"/>
                <w:color w:val="000000"/>
                <w:sz w:val="18"/>
                <w:szCs w:val="18"/>
              </w:rPr>
            </w:pPr>
            <w:r w:rsidRPr="00503470">
              <w:rPr>
                <w:rFonts w:ascii="Arial" w:hAnsi="Arial" w:cs="Arial"/>
                <w:color w:val="000000"/>
                <w:sz w:val="18"/>
                <w:szCs w:val="18"/>
              </w:rPr>
              <w:t>Time-Contacted the subject-Actual value in form</w:t>
            </w:r>
          </w:p>
        </w:tc>
        <w:tc>
          <w:tcPr>
            <w:tcW w:w="1080" w:type="dxa"/>
            <w:tcBorders>
              <w:top w:val="nil"/>
              <w:left w:val="single" w:sz="16" w:space="0" w:color="000000"/>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44</w:t>
            </w:r>
          </w:p>
        </w:tc>
        <w:tc>
          <w:tcPr>
            <w:tcW w:w="1260" w:type="dxa"/>
            <w:tcBorders>
              <w:top w:val="nil"/>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6.5%</w:t>
            </w:r>
          </w:p>
        </w:tc>
        <w:tc>
          <w:tcPr>
            <w:tcW w:w="1170" w:type="dxa"/>
            <w:tcBorders>
              <w:top w:val="nil"/>
              <w:bottom w:val="nil"/>
              <w:right w:val="single" w:sz="16" w:space="0" w:color="000000"/>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30.6%</w:t>
            </w:r>
          </w:p>
        </w:tc>
      </w:tr>
      <w:tr w:rsidR="00503470" w:rsidRPr="00503470" w:rsidTr="00503470">
        <w:trPr>
          <w:cantSplit/>
        </w:trPr>
        <w:tc>
          <w:tcPr>
            <w:tcW w:w="1080" w:type="dxa"/>
            <w:vMerge/>
            <w:tcBorders>
              <w:top w:val="single" w:sz="16" w:space="0" w:color="000000"/>
              <w:left w:val="single" w:sz="16" w:space="0" w:color="000000"/>
              <w:bottom w:val="nil"/>
              <w:right w:val="nil"/>
            </w:tcBorders>
            <w:shd w:val="clear" w:color="auto" w:fill="FFFFFF"/>
          </w:tcPr>
          <w:p w:rsidR="00503470" w:rsidRPr="00503470" w:rsidRDefault="00503470" w:rsidP="00503470">
            <w:pPr>
              <w:autoSpaceDE w:val="0"/>
              <w:autoSpaceDN w:val="0"/>
              <w:adjustRightInd w:val="0"/>
              <w:spacing w:after="0" w:line="240" w:lineRule="auto"/>
              <w:rPr>
                <w:rFonts w:ascii="Arial" w:hAnsi="Arial" w:cs="Arial"/>
                <w:color w:val="000000"/>
                <w:sz w:val="18"/>
                <w:szCs w:val="18"/>
              </w:rPr>
            </w:pPr>
          </w:p>
        </w:tc>
        <w:tc>
          <w:tcPr>
            <w:tcW w:w="4680" w:type="dxa"/>
            <w:tcBorders>
              <w:top w:val="nil"/>
              <w:left w:val="nil"/>
              <w:bottom w:val="nil"/>
              <w:right w:val="single" w:sz="16" w:space="0" w:color="000000"/>
            </w:tcBorders>
            <w:shd w:val="clear" w:color="auto" w:fill="FFFFFF"/>
          </w:tcPr>
          <w:p w:rsidR="00503470" w:rsidRPr="00503470" w:rsidRDefault="00503470" w:rsidP="00503470">
            <w:pPr>
              <w:autoSpaceDE w:val="0"/>
              <w:autoSpaceDN w:val="0"/>
              <w:adjustRightInd w:val="0"/>
              <w:spacing w:after="0" w:line="320" w:lineRule="atLeast"/>
              <w:ind w:left="60" w:right="60"/>
              <w:rPr>
                <w:rFonts w:ascii="Arial" w:hAnsi="Arial" w:cs="Arial"/>
                <w:color w:val="000000"/>
                <w:sz w:val="18"/>
                <w:szCs w:val="18"/>
              </w:rPr>
            </w:pPr>
            <w:r w:rsidRPr="00503470">
              <w:rPr>
                <w:rFonts w:ascii="Arial" w:hAnsi="Arial" w:cs="Arial"/>
                <w:color w:val="000000"/>
                <w:sz w:val="18"/>
                <w:szCs w:val="18"/>
              </w:rPr>
              <w:t>Time-Contacted the subject-Actual value in narrative</w:t>
            </w:r>
          </w:p>
        </w:tc>
        <w:tc>
          <w:tcPr>
            <w:tcW w:w="1080" w:type="dxa"/>
            <w:tcBorders>
              <w:top w:val="nil"/>
              <w:left w:val="single" w:sz="16" w:space="0" w:color="000000"/>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59</w:t>
            </w:r>
          </w:p>
        </w:tc>
        <w:tc>
          <w:tcPr>
            <w:tcW w:w="1260" w:type="dxa"/>
            <w:tcBorders>
              <w:top w:val="nil"/>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8.7%</w:t>
            </w:r>
          </w:p>
        </w:tc>
        <w:tc>
          <w:tcPr>
            <w:tcW w:w="1170" w:type="dxa"/>
            <w:tcBorders>
              <w:top w:val="nil"/>
              <w:bottom w:val="nil"/>
              <w:right w:val="single" w:sz="16" w:space="0" w:color="000000"/>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41.0%</w:t>
            </w:r>
          </w:p>
        </w:tc>
      </w:tr>
      <w:tr w:rsidR="00503470" w:rsidRPr="00503470" w:rsidTr="00503470">
        <w:trPr>
          <w:cantSplit/>
        </w:trPr>
        <w:tc>
          <w:tcPr>
            <w:tcW w:w="1080" w:type="dxa"/>
            <w:vMerge/>
            <w:tcBorders>
              <w:top w:val="single" w:sz="16" w:space="0" w:color="000000"/>
              <w:left w:val="single" w:sz="16" w:space="0" w:color="000000"/>
              <w:bottom w:val="nil"/>
              <w:right w:val="nil"/>
            </w:tcBorders>
            <w:shd w:val="clear" w:color="auto" w:fill="FFFFFF"/>
          </w:tcPr>
          <w:p w:rsidR="00503470" w:rsidRPr="00503470" w:rsidRDefault="00503470" w:rsidP="00503470">
            <w:pPr>
              <w:autoSpaceDE w:val="0"/>
              <w:autoSpaceDN w:val="0"/>
              <w:adjustRightInd w:val="0"/>
              <w:spacing w:after="0" w:line="240" w:lineRule="auto"/>
              <w:rPr>
                <w:rFonts w:ascii="Arial" w:hAnsi="Arial" w:cs="Arial"/>
                <w:color w:val="000000"/>
                <w:sz w:val="18"/>
                <w:szCs w:val="18"/>
              </w:rPr>
            </w:pPr>
          </w:p>
        </w:tc>
        <w:tc>
          <w:tcPr>
            <w:tcW w:w="4680" w:type="dxa"/>
            <w:tcBorders>
              <w:top w:val="nil"/>
              <w:left w:val="nil"/>
              <w:bottom w:val="nil"/>
              <w:right w:val="single" w:sz="16" w:space="0" w:color="000000"/>
            </w:tcBorders>
            <w:shd w:val="clear" w:color="auto" w:fill="FFFFFF"/>
          </w:tcPr>
          <w:p w:rsidR="00503470" w:rsidRPr="00503470" w:rsidRDefault="00503470" w:rsidP="00503470">
            <w:pPr>
              <w:autoSpaceDE w:val="0"/>
              <w:autoSpaceDN w:val="0"/>
              <w:adjustRightInd w:val="0"/>
              <w:spacing w:after="0" w:line="320" w:lineRule="atLeast"/>
              <w:ind w:left="60" w:right="60"/>
              <w:rPr>
                <w:rFonts w:ascii="Arial" w:hAnsi="Arial" w:cs="Arial"/>
                <w:color w:val="000000"/>
                <w:sz w:val="18"/>
                <w:szCs w:val="18"/>
              </w:rPr>
            </w:pPr>
            <w:r w:rsidRPr="00503470">
              <w:rPr>
                <w:rFonts w:ascii="Arial" w:hAnsi="Arial" w:cs="Arial"/>
                <w:color w:val="000000"/>
                <w:sz w:val="18"/>
                <w:szCs w:val="18"/>
              </w:rPr>
              <w:t>Time-Contacted the subject-Estimated from narrative</w:t>
            </w:r>
          </w:p>
        </w:tc>
        <w:tc>
          <w:tcPr>
            <w:tcW w:w="1080" w:type="dxa"/>
            <w:tcBorders>
              <w:top w:val="nil"/>
              <w:left w:val="single" w:sz="16" w:space="0" w:color="000000"/>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89</w:t>
            </w:r>
          </w:p>
        </w:tc>
        <w:tc>
          <w:tcPr>
            <w:tcW w:w="1260" w:type="dxa"/>
            <w:tcBorders>
              <w:top w:val="nil"/>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13.2%</w:t>
            </w:r>
          </w:p>
        </w:tc>
        <w:tc>
          <w:tcPr>
            <w:tcW w:w="1170" w:type="dxa"/>
            <w:tcBorders>
              <w:top w:val="nil"/>
              <w:bottom w:val="nil"/>
              <w:right w:val="single" w:sz="16" w:space="0" w:color="000000"/>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61.8%</w:t>
            </w:r>
          </w:p>
        </w:tc>
      </w:tr>
      <w:tr w:rsidR="00503470" w:rsidRPr="00503470" w:rsidTr="00503470">
        <w:trPr>
          <w:cantSplit/>
        </w:trPr>
        <w:tc>
          <w:tcPr>
            <w:tcW w:w="1080" w:type="dxa"/>
            <w:vMerge/>
            <w:tcBorders>
              <w:top w:val="single" w:sz="16" w:space="0" w:color="000000"/>
              <w:left w:val="single" w:sz="16" w:space="0" w:color="000000"/>
              <w:bottom w:val="nil"/>
              <w:right w:val="nil"/>
            </w:tcBorders>
            <w:shd w:val="clear" w:color="auto" w:fill="FFFFFF"/>
          </w:tcPr>
          <w:p w:rsidR="00503470" w:rsidRPr="00503470" w:rsidRDefault="00503470" w:rsidP="00503470">
            <w:pPr>
              <w:autoSpaceDE w:val="0"/>
              <w:autoSpaceDN w:val="0"/>
              <w:adjustRightInd w:val="0"/>
              <w:spacing w:after="0" w:line="240" w:lineRule="auto"/>
              <w:rPr>
                <w:rFonts w:ascii="Arial" w:hAnsi="Arial" w:cs="Arial"/>
                <w:color w:val="000000"/>
                <w:sz w:val="18"/>
                <w:szCs w:val="18"/>
              </w:rPr>
            </w:pPr>
          </w:p>
        </w:tc>
        <w:tc>
          <w:tcPr>
            <w:tcW w:w="4680" w:type="dxa"/>
            <w:tcBorders>
              <w:top w:val="nil"/>
              <w:left w:val="nil"/>
              <w:bottom w:val="nil"/>
              <w:right w:val="single" w:sz="16" w:space="0" w:color="000000"/>
            </w:tcBorders>
            <w:shd w:val="clear" w:color="auto" w:fill="FFFFFF"/>
          </w:tcPr>
          <w:p w:rsidR="00503470" w:rsidRPr="00503470" w:rsidRDefault="00503470" w:rsidP="00503470">
            <w:pPr>
              <w:autoSpaceDE w:val="0"/>
              <w:autoSpaceDN w:val="0"/>
              <w:adjustRightInd w:val="0"/>
              <w:spacing w:after="0" w:line="320" w:lineRule="atLeast"/>
              <w:ind w:left="60" w:right="60"/>
              <w:rPr>
                <w:rFonts w:ascii="Arial" w:hAnsi="Arial" w:cs="Arial"/>
                <w:color w:val="000000"/>
                <w:sz w:val="18"/>
                <w:szCs w:val="18"/>
              </w:rPr>
            </w:pPr>
            <w:r w:rsidRPr="00503470">
              <w:rPr>
                <w:rFonts w:ascii="Arial" w:hAnsi="Arial" w:cs="Arial"/>
                <w:color w:val="000000"/>
                <w:sz w:val="18"/>
                <w:szCs w:val="18"/>
              </w:rPr>
              <w:t>Time-Contacted the subject-Not typically available</w:t>
            </w:r>
          </w:p>
        </w:tc>
        <w:tc>
          <w:tcPr>
            <w:tcW w:w="1080" w:type="dxa"/>
            <w:tcBorders>
              <w:top w:val="nil"/>
              <w:left w:val="single" w:sz="16" w:space="0" w:color="000000"/>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14</w:t>
            </w:r>
          </w:p>
        </w:tc>
        <w:tc>
          <w:tcPr>
            <w:tcW w:w="1260" w:type="dxa"/>
            <w:tcBorders>
              <w:top w:val="nil"/>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2.1%</w:t>
            </w:r>
          </w:p>
        </w:tc>
        <w:tc>
          <w:tcPr>
            <w:tcW w:w="1170" w:type="dxa"/>
            <w:tcBorders>
              <w:top w:val="nil"/>
              <w:bottom w:val="nil"/>
              <w:right w:val="single" w:sz="16" w:space="0" w:color="000000"/>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9.7%</w:t>
            </w:r>
          </w:p>
        </w:tc>
      </w:tr>
      <w:tr w:rsidR="00503470" w:rsidRPr="00503470" w:rsidTr="00503470">
        <w:trPr>
          <w:cantSplit/>
        </w:trPr>
        <w:tc>
          <w:tcPr>
            <w:tcW w:w="1080" w:type="dxa"/>
            <w:vMerge/>
            <w:tcBorders>
              <w:top w:val="single" w:sz="16" w:space="0" w:color="000000"/>
              <w:left w:val="single" w:sz="16" w:space="0" w:color="000000"/>
              <w:bottom w:val="nil"/>
              <w:right w:val="nil"/>
            </w:tcBorders>
            <w:shd w:val="clear" w:color="auto" w:fill="FFFFFF"/>
          </w:tcPr>
          <w:p w:rsidR="00503470" w:rsidRPr="00503470" w:rsidRDefault="00503470" w:rsidP="00503470">
            <w:pPr>
              <w:autoSpaceDE w:val="0"/>
              <w:autoSpaceDN w:val="0"/>
              <w:adjustRightInd w:val="0"/>
              <w:spacing w:after="0" w:line="240" w:lineRule="auto"/>
              <w:rPr>
                <w:rFonts w:ascii="Arial" w:hAnsi="Arial" w:cs="Arial"/>
                <w:color w:val="000000"/>
                <w:sz w:val="18"/>
                <w:szCs w:val="18"/>
              </w:rPr>
            </w:pPr>
          </w:p>
        </w:tc>
        <w:tc>
          <w:tcPr>
            <w:tcW w:w="4680" w:type="dxa"/>
            <w:tcBorders>
              <w:top w:val="nil"/>
              <w:left w:val="nil"/>
              <w:bottom w:val="nil"/>
              <w:right w:val="single" w:sz="16" w:space="0" w:color="000000"/>
            </w:tcBorders>
            <w:shd w:val="clear" w:color="auto" w:fill="FFFFFF"/>
          </w:tcPr>
          <w:p w:rsidR="00503470" w:rsidRPr="00503470" w:rsidRDefault="00503470" w:rsidP="00503470">
            <w:pPr>
              <w:autoSpaceDE w:val="0"/>
              <w:autoSpaceDN w:val="0"/>
              <w:adjustRightInd w:val="0"/>
              <w:spacing w:after="0" w:line="320" w:lineRule="atLeast"/>
              <w:ind w:left="60" w:right="60"/>
              <w:rPr>
                <w:rFonts w:ascii="Arial" w:hAnsi="Arial" w:cs="Arial"/>
                <w:color w:val="000000"/>
                <w:sz w:val="18"/>
                <w:szCs w:val="18"/>
              </w:rPr>
            </w:pPr>
            <w:r w:rsidRPr="00503470">
              <w:rPr>
                <w:rFonts w:ascii="Arial" w:hAnsi="Arial" w:cs="Arial"/>
                <w:color w:val="000000"/>
                <w:sz w:val="18"/>
                <w:szCs w:val="18"/>
              </w:rPr>
              <w:t>Time-Used force-Actual value in form</w:t>
            </w:r>
          </w:p>
        </w:tc>
        <w:tc>
          <w:tcPr>
            <w:tcW w:w="1080" w:type="dxa"/>
            <w:tcBorders>
              <w:top w:val="nil"/>
              <w:left w:val="single" w:sz="16" w:space="0" w:color="000000"/>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42</w:t>
            </w:r>
          </w:p>
        </w:tc>
        <w:tc>
          <w:tcPr>
            <w:tcW w:w="1260" w:type="dxa"/>
            <w:tcBorders>
              <w:top w:val="nil"/>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6.2%</w:t>
            </w:r>
          </w:p>
        </w:tc>
        <w:tc>
          <w:tcPr>
            <w:tcW w:w="1170" w:type="dxa"/>
            <w:tcBorders>
              <w:top w:val="nil"/>
              <w:bottom w:val="nil"/>
              <w:right w:val="single" w:sz="16" w:space="0" w:color="000000"/>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29.2%</w:t>
            </w:r>
          </w:p>
        </w:tc>
      </w:tr>
      <w:tr w:rsidR="00503470" w:rsidRPr="00503470" w:rsidTr="00503470">
        <w:trPr>
          <w:cantSplit/>
        </w:trPr>
        <w:tc>
          <w:tcPr>
            <w:tcW w:w="1080" w:type="dxa"/>
            <w:vMerge/>
            <w:tcBorders>
              <w:top w:val="single" w:sz="16" w:space="0" w:color="000000"/>
              <w:left w:val="single" w:sz="16" w:space="0" w:color="000000"/>
              <w:bottom w:val="nil"/>
              <w:right w:val="nil"/>
            </w:tcBorders>
            <w:shd w:val="clear" w:color="auto" w:fill="FFFFFF"/>
          </w:tcPr>
          <w:p w:rsidR="00503470" w:rsidRPr="00503470" w:rsidRDefault="00503470" w:rsidP="00503470">
            <w:pPr>
              <w:autoSpaceDE w:val="0"/>
              <w:autoSpaceDN w:val="0"/>
              <w:adjustRightInd w:val="0"/>
              <w:spacing w:after="0" w:line="240" w:lineRule="auto"/>
              <w:rPr>
                <w:rFonts w:ascii="Arial" w:hAnsi="Arial" w:cs="Arial"/>
                <w:color w:val="000000"/>
                <w:sz w:val="18"/>
                <w:szCs w:val="18"/>
              </w:rPr>
            </w:pPr>
          </w:p>
        </w:tc>
        <w:tc>
          <w:tcPr>
            <w:tcW w:w="4680" w:type="dxa"/>
            <w:tcBorders>
              <w:top w:val="nil"/>
              <w:left w:val="nil"/>
              <w:bottom w:val="nil"/>
              <w:right w:val="single" w:sz="16" w:space="0" w:color="000000"/>
            </w:tcBorders>
            <w:shd w:val="clear" w:color="auto" w:fill="FFFFFF"/>
          </w:tcPr>
          <w:p w:rsidR="00503470" w:rsidRPr="00503470" w:rsidRDefault="00503470" w:rsidP="00503470">
            <w:pPr>
              <w:autoSpaceDE w:val="0"/>
              <w:autoSpaceDN w:val="0"/>
              <w:adjustRightInd w:val="0"/>
              <w:spacing w:after="0" w:line="320" w:lineRule="atLeast"/>
              <w:ind w:left="60" w:right="60"/>
              <w:rPr>
                <w:rFonts w:ascii="Arial" w:hAnsi="Arial" w:cs="Arial"/>
                <w:color w:val="000000"/>
                <w:sz w:val="18"/>
                <w:szCs w:val="18"/>
              </w:rPr>
            </w:pPr>
            <w:r w:rsidRPr="00503470">
              <w:rPr>
                <w:rFonts w:ascii="Arial" w:hAnsi="Arial" w:cs="Arial"/>
                <w:color w:val="000000"/>
                <w:sz w:val="18"/>
                <w:szCs w:val="18"/>
              </w:rPr>
              <w:t>Time-Used force-Actual value in narrative</w:t>
            </w:r>
          </w:p>
        </w:tc>
        <w:tc>
          <w:tcPr>
            <w:tcW w:w="1080" w:type="dxa"/>
            <w:tcBorders>
              <w:top w:val="nil"/>
              <w:left w:val="single" w:sz="16" w:space="0" w:color="000000"/>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57</w:t>
            </w:r>
          </w:p>
        </w:tc>
        <w:tc>
          <w:tcPr>
            <w:tcW w:w="1260" w:type="dxa"/>
            <w:tcBorders>
              <w:top w:val="nil"/>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8.4%</w:t>
            </w:r>
          </w:p>
        </w:tc>
        <w:tc>
          <w:tcPr>
            <w:tcW w:w="1170" w:type="dxa"/>
            <w:tcBorders>
              <w:top w:val="nil"/>
              <w:bottom w:val="nil"/>
              <w:right w:val="single" w:sz="16" w:space="0" w:color="000000"/>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39.6%</w:t>
            </w:r>
          </w:p>
        </w:tc>
      </w:tr>
      <w:tr w:rsidR="00503470" w:rsidRPr="00503470" w:rsidTr="00503470">
        <w:trPr>
          <w:cantSplit/>
        </w:trPr>
        <w:tc>
          <w:tcPr>
            <w:tcW w:w="1080" w:type="dxa"/>
            <w:vMerge/>
            <w:tcBorders>
              <w:top w:val="single" w:sz="16" w:space="0" w:color="000000"/>
              <w:left w:val="single" w:sz="16" w:space="0" w:color="000000"/>
              <w:bottom w:val="nil"/>
              <w:right w:val="nil"/>
            </w:tcBorders>
            <w:shd w:val="clear" w:color="auto" w:fill="FFFFFF"/>
          </w:tcPr>
          <w:p w:rsidR="00503470" w:rsidRPr="00503470" w:rsidRDefault="00503470" w:rsidP="00503470">
            <w:pPr>
              <w:autoSpaceDE w:val="0"/>
              <w:autoSpaceDN w:val="0"/>
              <w:adjustRightInd w:val="0"/>
              <w:spacing w:after="0" w:line="240" w:lineRule="auto"/>
              <w:rPr>
                <w:rFonts w:ascii="Arial" w:hAnsi="Arial" w:cs="Arial"/>
                <w:color w:val="000000"/>
                <w:sz w:val="18"/>
                <w:szCs w:val="18"/>
              </w:rPr>
            </w:pPr>
          </w:p>
        </w:tc>
        <w:tc>
          <w:tcPr>
            <w:tcW w:w="4680" w:type="dxa"/>
            <w:tcBorders>
              <w:top w:val="nil"/>
              <w:left w:val="nil"/>
              <w:bottom w:val="nil"/>
              <w:right w:val="single" w:sz="16" w:space="0" w:color="000000"/>
            </w:tcBorders>
            <w:shd w:val="clear" w:color="auto" w:fill="FFFFFF"/>
          </w:tcPr>
          <w:p w:rsidR="00503470" w:rsidRPr="00503470" w:rsidRDefault="00503470" w:rsidP="00503470">
            <w:pPr>
              <w:autoSpaceDE w:val="0"/>
              <w:autoSpaceDN w:val="0"/>
              <w:adjustRightInd w:val="0"/>
              <w:spacing w:after="0" w:line="320" w:lineRule="atLeast"/>
              <w:ind w:left="60" w:right="60"/>
              <w:rPr>
                <w:rFonts w:ascii="Arial" w:hAnsi="Arial" w:cs="Arial"/>
                <w:color w:val="000000"/>
                <w:sz w:val="18"/>
                <w:szCs w:val="18"/>
              </w:rPr>
            </w:pPr>
            <w:r w:rsidRPr="00503470">
              <w:rPr>
                <w:rFonts w:ascii="Arial" w:hAnsi="Arial" w:cs="Arial"/>
                <w:color w:val="000000"/>
                <w:sz w:val="18"/>
                <w:szCs w:val="18"/>
              </w:rPr>
              <w:t>Time-Used force-Estimated from narrative</w:t>
            </w:r>
          </w:p>
        </w:tc>
        <w:tc>
          <w:tcPr>
            <w:tcW w:w="1080" w:type="dxa"/>
            <w:tcBorders>
              <w:top w:val="nil"/>
              <w:left w:val="single" w:sz="16" w:space="0" w:color="000000"/>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92</w:t>
            </w:r>
          </w:p>
        </w:tc>
        <w:tc>
          <w:tcPr>
            <w:tcW w:w="1260" w:type="dxa"/>
            <w:tcBorders>
              <w:top w:val="nil"/>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13.6%</w:t>
            </w:r>
          </w:p>
        </w:tc>
        <w:tc>
          <w:tcPr>
            <w:tcW w:w="1170" w:type="dxa"/>
            <w:tcBorders>
              <w:top w:val="nil"/>
              <w:bottom w:val="nil"/>
              <w:right w:val="single" w:sz="16" w:space="0" w:color="000000"/>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63.9%</w:t>
            </w:r>
          </w:p>
        </w:tc>
      </w:tr>
      <w:tr w:rsidR="00503470" w:rsidRPr="00503470" w:rsidTr="00503470">
        <w:trPr>
          <w:cantSplit/>
        </w:trPr>
        <w:tc>
          <w:tcPr>
            <w:tcW w:w="1080" w:type="dxa"/>
            <w:vMerge/>
            <w:tcBorders>
              <w:top w:val="single" w:sz="16" w:space="0" w:color="000000"/>
              <w:left w:val="single" w:sz="16" w:space="0" w:color="000000"/>
              <w:bottom w:val="nil"/>
              <w:right w:val="nil"/>
            </w:tcBorders>
            <w:shd w:val="clear" w:color="auto" w:fill="FFFFFF"/>
          </w:tcPr>
          <w:p w:rsidR="00503470" w:rsidRPr="00503470" w:rsidRDefault="00503470" w:rsidP="00503470">
            <w:pPr>
              <w:autoSpaceDE w:val="0"/>
              <w:autoSpaceDN w:val="0"/>
              <w:adjustRightInd w:val="0"/>
              <w:spacing w:after="0" w:line="240" w:lineRule="auto"/>
              <w:rPr>
                <w:rFonts w:ascii="Arial" w:hAnsi="Arial" w:cs="Arial"/>
                <w:color w:val="000000"/>
                <w:sz w:val="18"/>
                <w:szCs w:val="18"/>
              </w:rPr>
            </w:pPr>
          </w:p>
        </w:tc>
        <w:tc>
          <w:tcPr>
            <w:tcW w:w="4680" w:type="dxa"/>
            <w:tcBorders>
              <w:top w:val="nil"/>
              <w:left w:val="nil"/>
              <w:bottom w:val="nil"/>
              <w:right w:val="single" w:sz="16" w:space="0" w:color="000000"/>
            </w:tcBorders>
            <w:shd w:val="clear" w:color="auto" w:fill="FFFFFF"/>
          </w:tcPr>
          <w:p w:rsidR="00503470" w:rsidRPr="00503470" w:rsidRDefault="00503470" w:rsidP="00503470">
            <w:pPr>
              <w:autoSpaceDE w:val="0"/>
              <w:autoSpaceDN w:val="0"/>
              <w:adjustRightInd w:val="0"/>
              <w:spacing w:after="0" w:line="320" w:lineRule="atLeast"/>
              <w:ind w:left="60" w:right="60"/>
              <w:rPr>
                <w:rFonts w:ascii="Arial" w:hAnsi="Arial" w:cs="Arial"/>
                <w:color w:val="000000"/>
                <w:sz w:val="18"/>
                <w:szCs w:val="18"/>
              </w:rPr>
            </w:pPr>
            <w:r w:rsidRPr="00503470">
              <w:rPr>
                <w:rFonts w:ascii="Arial" w:hAnsi="Arial" w:cs="Arial"/>
                <w:color w:val="000000"/>
                <w:sz w:val="18"/>
                <w:szCs w:val="18"/>
              </w:rPr>
              <w:t>Time-Used force-Not typically available</w:t>
            </w:r>
          </w:p>
        </w:tc>
        <w:tc>
          <w:tcPr>
            <w:tcW w:w="1080" w:type="dxa"/>
            <w:tcBorders>
              <w:top w:val="nil"/>
              <w:left w:val="single" w:sz="16" w:space="0" w:color="000000"/>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10</w:t>
            </w:r>
          </w:p>
        </w:tc>
        <w:tc>
          <w:tcPr>
            <w:tcW w:w="1260" w:type="dxa"/>
            <w:tcBorders>
              <w:top w:val="nil"/>
              <w:bottom w:val="nil"/>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1.5%</w:t>
            </w:r>
          </w:p>
        </w:tc>
        <w:tc>
          <w:tcPr>
            <w:tcW w:w="1170" w:type="dxa"/>
            <w:tcBorders>
              <w:top w:val="nil"/>
              <w:bottom w:val="nil"/>
              <w:right w:val="single" w:sz="16" w:space="0" w:color="000000"/>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6.9%</w:t>
            </w:r>
          </w:p>
        </w:tc>
      </w:tr>
      <w:tr w:rsidR="00503470" w:rsidRPr="00503470" w:rsidTr="00503470">
        <w:trPr>
          <w:cantSplit/>
        </w:trPr>
        <w:tc>
          <w:tcPr>
            <w:tcW w:w="5760" w:type="dxa"/>
            <w:gridSpan w:val="2"/>
            <w:tcBorders>
              <w:top w:val="nil"/>
              <w:left w:val="single" w:sz="16" w:space="0" w:color="000000"/>
              <w:bottom w:val="single" w:sz="16" w:space="0" w:color="000000"/>
              <w:right w:val="nil"/>
            </w:tcBorders>
            <w:shd w:val="clear" w:color="auto" w:fill="FFFFFF"/>
          </w:tcPr>
          <w:p w:rsidR="00503470" w:rsidRPr="00503470" w:rsidRDefault="00503470" w:rsidP="00503470">
            <w:pPr>
              <w:autoSpaceDE w:val="0"/>
              <w:autoSpaceDN w:val="0"/>
              <w:adjustRightInd w:val="0"/>
              <w:spacing w:after="0" w:line="320" w:lineRule="atLeast"/>
              <w:ind w:left="60" w:right="60"/>
              <w:rPr>
                <w:rFonts w:ascii="Arial" w:hAnsi="Arial" w:cs="Arial"/>
                <w:color w:val="000000"/>
                <w:sz w:val="18"/>
                <w:szCs w:val="18"/>
              </w:rPr>
            </w:pPr>
            <w:r w:rsidRPr="00503470">
              <w:rPr>
                <w:rFonts w:ascii="Arial" w:hAnsi="Arial" w:cs="Arial"/>
                <w:color w:val="000000"/>
                <w:sz w:val="18"/>
                <w:szCs w:val="18"/>
              </w:rPr>
              <w:t>Total</w:t>
            </w:r>
          </w:p>
        </w:tc>
        <w:tc>
          <w:tcPr>
            <w:tcW w:w="1080" w:type="dxa"/>
            <w:tcBorders>
              <w:top w:val="nil"/>
              <w:left w:val="single" w:sz="16" w:space="0" w:color="000000"/>
              <w:bottom w:val="single" w:sz="16" w:space="0" w:color="000000"/>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676</w:t>
            </w:r>
          </w:p>
        </w:tc>
        <w:tc>
          <w:tcPr>
            <w:tcW w:w="1260" w:type="dxa"/>
            <w:tcBorders>
              <w:top w:val="nil"/>
              <w:bottom w:val="single" w:sz="16" w:space="0" w:color="000000"/>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100.0%</w:t>
            </w:r>
          </w:p>
        </w:tc>
        <w:tc>
          <w:tcPr>
            <w:tcW w:w="1170" w:type="dxa"/>
            <w:tcBorders>
              <w:top w:val="nil"/>
              <w:bottom w:val="single" w:sz="16" w:space="0" w:color="000000"/>
              <w:right w:val="single" w:sz="16" w:space="0" w:color="000000"/>
            </w:tcBorders>
            <w:shd w:val="clear" w:color="auto" w:fill="FFFFFF"/>
            <w:vAlign w:val="center"/>
          </w:tcPr>
          <w:p w:rsidR="00503470" w:rsidRPr="00503470" w:rsidRDefault="00503470" w:rsidP="00503470">
            <w:pPr>
              <w:autoSpaceDE w:val="0"/>
              <w:autoSpaceDN w:val="0"/>
              <w:adjustRightInd w:val="0"/>
              <w:spacing w:after="0" w:line="320" w:lineRule="atLeast"/>
              <w:ind w:left="60" w:right="60"/>
              <w:jc w:val="right"/>
              <w:rPr>
                <w:rFonts w:ascii="Arial" w:hAnsi="Arial" w:cs="Arial"/>
                <w:color w:val="000000"/>
                <w:sz w:val="18"/>
                <w:szCs w:val="18"/>
              </w:rPr>
            </w:pPr>
            <w:r w:rsidRPr="00503470">
              <w:rPr>
                <w:rFonts w:ascii="Arial" w:hAnsi="Arial" w:cs="Arial"/>
                <w:color w:val="000000"/>
                <w:sz w:val="18"/>
                <w:szCs w:val="18"/>
              </w:rPr>
              <w:t>469.4%</w:t>
            </w:r>
          </w:p>
        </w:tc>
      </w:tr>
      <w:tr w:rsidR="00503470" w:rsidRPr="00503470" w:rsidTr="00503470">
        <w:trPr>
          <w:cantSplit/>
        </w:trPr>
        <w:tc>
          <w:tcPr>
            <w:tcW w:w="9270" w:type="dxa"/>
            <w:gridSpan w:val="5"/>
            <w:tcBorders>
              <w:top w:val="nil"/>
              <w:left w:val="nil"/>
              <w:bottom w:val="nil"/>
              <w:right w:val="nil"/>
            </w:tcBorders>
            <w:shd w:val="clear" w:color="auto" w:fill="FFFFFF"/>
          </w:tcPr>
          <w:p w:rsidR="00503470" w:rsidRPr="00503470" w:rsidRDefault="00503470" w:rsidP="00503470">
            <w:pPr>
              <w:autoSpaceDE w:val="0"/>
              <w:autoSpaceDN w:val="0"/>
              <w:adjustRightInd w:val="0"/>
              <w:spacing w:after="0" w:line="320" w:lineRule="atLeast"/>
              <w:ind w:left="60" w:right="60"/>
              <w:rPr>
                <w:rFonts w:ascii="Arial" w:hAnsi="Arial" w:cs="Arial"/>
                <w:color w:val="000000"/>
                <w:sz w:val="18"/>
                <w:szCs w:val="18"/>
              </w:rPr>
            </w:pPr>
            <w:r w:rsidRPr="00503470">
              <w:rPr>
                <w:rFonts w:ascii="Arial" w:hAnsi="Arial" w:cs="Arial"/>
                <w:color w:val="000000"/>
                <w:sz w:val="18"/>
                <w:szCs w:val="18"/>
              </w:rPr>
              <w:t>a. Dichotomy group tabulated at value 1.</w:t>
            </w:r>
          </w:p>
        </w:tc>
      </w:tr>
    </w:tbl>
    <w:p w:rsidR="004E2188" w:rsidRDefault="004E2188" w:rsidP="00941F83">
      <w:pPr>
        <w:autoSpaceDE w:val="0"/>
        <w:autoSpaceDN w:val="0"/>
        <w:adjustRightInd w:val="0"/>
        <w:spacing w:after="0"/>
        <w:rPr>
          <w:rFonts w:cstheme="minorHAnsi"/>
          <w:szCs w:val="24"/>
        </w:rPr>
      </w:pPr>
    </w:p>
    <w:p w:rsidR="00503470" w:rsidRDefault="0066273D" w:rsidP="00941F83">
      <w:pPr>
        <w:autoSpaceDE w:val="0"/>
        <w:autoSpaceDN w:val="0"/>
        <w:adjustRightInd w:val="0"/>
        <w:spacing w:after="0"/>
        <w:rPr>
          <w:rFonts w:cstheme="minorHAnsi"/>
          <w:szCs w:val="24"/>
        </w:rPr>
      </w:pPr>
      <w:r>
        <w:rPr>
          <w:rFonts w:cstheme="minorHAnsi"/>
          <w:szCs w:val="24"/>
        </w:rPr>
        <w:t xml:space="preserve">Based upon responses, </w:t>
      </w:r>
      <w:r w:rsidR="00A83F2A">
        <w:rPr>
          <w:rFonts w:cstheme="minorHAnsi"/>
          <w:szCs w:val="24"/>
        </w:rPr>
        <w:t>agencies commonly record the time</w:t>
      </w:r>
      <w:r>
        <w:rPr>
          <w:rFonts w:cstheme="minorHAnsi"/>
          <w:szCs w:val="24"/>
        </w:rPr>
        <w:t xml:space="preserve"> that officers arrived at the scene (90.3</w:t>
      </w:r>
      <w:r w:rsidR="00D83300">
        <w:rPr>
          <w:rFonts w:cstheme="minorHAnsi"/>
          <w:szCs w:val="24"/>
        </w:rPr>
        <w:t> </w:t>
      </w:r>
      <w:r>
        <w:rPr>
          <w:rFonts w:cstheme="minorHAnsi"/>
          <w:szCs w:val="24"/>
        </w:rPr>
        <w:t>percent)</w:t>
      </w:r>
      <w:r w:rsidR="00A83F2A">
        <w:rPr>
          <w:rFonts w:cstheme="minorHAnsi"/>
          <w:szCs w:val="24"/>
        </w:rPr>
        <w:t xml:space="preserve"> as an actual value in a database or form</w:t>
      </w:r>
      <w:r>
        <w:rPr>
          <w:rFonts w:cstheme="minorHAnsi"/>
          <w:szCs w:val="24"/>
        </w:rPr>
        <w:t xml:space="preserve"> more than any other time.</w:t>
      </w:r>
      <w:r w:rsidR="00A83F2A">
        <w:rPr>
          <w:rFonts w:cstheme="minorHAnsi"/>
          <w:szCs w:val="24"/>
        </w:rPr>
        <w:t xml:space="preserve">  After </w:t>
      </w:r>
      <w:r w:rsidR="00D83300">
        <w:rPr>
          <w:rFonts w:cstheme="minorHAnsi"/>
          <w:szCs w:val="24"/>
        </w:rPr>
        <w:t>that category, a little over 60 </w:t>
      </w:r>
      <w:r w:rsidR="00A83F2A">
        <w:rPr>
          <w:rFonts w:cstheme="minorHAnsi"/>
          <w:szCs w:val="24"/>
        </w:rPr>
        <w:t>percent of respondents indicated that their agencies can estimate the time that officers came in contact with the subject(s) and when the officer(s)</w:t>
      </w:r>
      <w:r w:rsidR="00C13B29">
        <w:rPr>
          <w:rFonts w:cstheme="minorHAnsi"/>
          <w:szCs w:val="24"/>
        </w:rPr>
        <w:t xml:space="preserve"> used force from information in the narrative.</w:t>
      </w:r>
      <w:r w:rsidR="00941F83">
        <w:rPr>
          <w:rFonts w:cstheme="minorHAnsi"/>
          <w:szCs w:val="24"/>
        </w:rPr>
        <w:t xml:space="preserve">  </w:t>
      </w:r>
      <w:r w:rsidR="00BA26DA">
        <w:rPr>
          <w:rFonts w:cstheme="minorHAnsi"/>
          <w:szCs w:val="24"/>
        </w:rPr>
        <w:t>(See Table 4).  However, when asked about the time that would “best” represent when a us</w:t>
      </w:r>
      <w:r w:rsidR="00D83300">
        <w:rPr>
          <w:rFonts w:cstheme="minorHAnsi"/>
          <w:szCs w:val="24"/>
        </w:rPr>
        <w:t>e-of-force event occurred, 72.2 </w:t>
      </w:r>
      <w:r w:rsidR="00BA26DA">
        <w:rPr>
          <w:rFonts w:cstheme="minorHAnsi"/>
          <w:szCs w:val="24"/>
        </w:rPr>
        <w:t>percent indicated that it would be when the officer used force rather than when the officer arrived at the scene or made contact with the subject.  (See Table 5.)  Upon further analysis, 85.9</w:t>
      </w:r>
      <w:r w:rsidR="00D83300">
        <w:rPr>
          <w:rFonts w:cstheme="minorHAnsi"/>
          <w:szCs w:val="24"/>
        </w:rPr>
        <w:t> </w:t>
      </w:r>
      <w:r w:rsidR="00BA26DA">
        <w:rPr>
          <w:rFonts w:cstheme="minorHAnsi"/>
          <w:szCs w:val="24"/>
        </w:rPr>
        <w:t>percent of respondents indicated that they could at least estimate the time that force was used based upon information in the narrative (see Table 6).</w:t>
      </w:r>
    </w:p>
    <w:p w:rsidR="00E0234A" w:rsidRDefault="00E0234A" w:rsidP="00941F83">
      <w:pPr>
        <w:autoSpaceDE w:val="0"/>
        <w:autoSpaceDN w:val="0"/>
        <w:adjustRightInd w:val="0"/>
        <w:spacing w:after="0"/>
        <w:rPr>
          <w:rFonts w:cstheme="minorHAnsi"/>
          <w:szCs w:val="24"/>
        </w:rPr>
      </w:pPr>
    </w:p>
    <w:p w:rsidR="00CE1726" w:rsidRDefault="00CE1726">
      <w:pPr>
        <w:rPr>
          <w:i/>
          <w:iCs/>
          <w:color w:val="44546A" w:themeColor="text2"/>
          <w:sz w:val="18"/>
          <w:szCs w:val="18"/>
        </w:rPr>
      </w:pPr>
      <w:r>
        <w:br w:type="page"/>
      </w:r>
    </w:p>
    <w:p w:rsidR="00816290" w:rsidRDefault="00816290" w:rsidP="00816290">
      <w:pPr>
        <w:pStyle w:val="Caption"/>
        <w:keepNext/>
      </w:pPr>
      <w:r>
        <w:t xml:space="preserve">Table </w:t>
      </w:r>
      <w:r w:rsidR="004A3852">
        <w:fldChar w:fldCharType="begin"/>
      </w:r>
      <w:r w:rsidR="004A3852">
        <w:instrText xml:space="preserve"> SEQ Table \* ARABIC </w:instrText>
      </w:r>
      <w:r w:rsidR="004A3852">
        <w:fldChar w:fldCharType="separate"/>
      </w:r>
      <w:r w:rsidR="00EF189F">
        <w:rPr>
          <w:noProof/>
        </w:rPr>
        <w:t>5</w:t>
      </w:r>
      <w:r w:rsidR="004A3852">
        <w:rPr>
          <w:noProof/>
        </w:rPr>
        <w:fldChar w:fldCharType="end"/>
      </w:r>
      <w:r>
        <w:t>.  Time Information that Best Represents a Use-of-Force Event, Counts and Percentages</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0"/>
        <w:gridCol w:w="3970"/>
        <w:gridCol w:w="1080"/>
        <w:gridCol w:w="1080"/>
        <w:gridCol w:w="1080"/>
        <w:gridCol w:w="1080"/>
      </w:tblGrid>
      <w:tr w:rsidR="00531D44" w:rsidRPr="00531D44" w:rsidTr="00F55DDB">
        <w:trPr>
          <w:cantSplit/>
        </w:trPr>
        <w:tc>
          <w:tcPr>
            <w:tcW w:w="9270" w:type="dxa"/>
            <w:gridSpan w:val="6"/>
            <w:tcBorders>
              <w:top w:val="nil"/>
              <w:left w:val="nil"/>
              <w:bottom w:val="nil"/>
              <w:right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center"/>
              <w:rPr>
                <w:rFonts w:ascii="Arial" w:hAnsi="Arial" w:cs="Arial"/>
                <w:color w:val="000000"/>
                <w:sz w:val="18"/>
                <w:szCs w:val="18"/>
              </w:rPr>
            </w:pPr>
            <w:r w:rsidRPr="00531D44">
              <w:rPr>
                <w:rFonts w:ascii="Arial" w:hAnsi="Arial" w:cs="Arial"/>
                <w:b/>
                <w:bCs/>
                <w:color w:val="000000"/>
                <w:sz w:val="18"/>
                <w:szCs w:val="18"/>
              </w:rPr>
              <w:t>Time that best represents</w:t>
            </w:r>
          </w:p>
        </w:tc>
      </w:tr>
      <w:tr w:rsidR="00531D44" w:rsidRPr="00531D44" w:rsidTr="00F55DDB">
        <w:trPr>
          <w:cantSplit/>
        </w:trPr>
        <w:tc>
          <w:tcPr>
            <w:tcW w:w="4950" w:type="dxa"/>
            <w:gridSpan w:val="2"/>
            <w:tcBorders>
              <w:top w:val="single" w:sz="16" w:space="0" w:color="000000"/>
              <w:left w:val="single" w:sz="16" w:space="0" w:color="000000"/>
              <w:bottom w:val="single" w:sz="16" w:space="0" w:color="000000"/>
              <w:right w:val="nil"/>
            </w:tcBorders>
            <w:shd w:val="clear" w:color="auto" w:fill="FFFFFF"/>
            <w:vAlign w:val="bottom"/>
          </w:tcPr>
          <w:p w:rsidR="00531D44" w:rsidRPr="00531D44" w:rsidRDefault="00531D44" w:rsidP="00531D44">
            <w:pPr>
              <w:autoSpaceDE w:val="0"/>
              <w:autoSpaceDN w:val="0"/>
              <w:adjustRightInd w:val="0"/>
              <w:spacing w:after="0" w:line="240" w:lineRule="auto"/>
              <w:rPr>
                <w:rFonts w:ascii="Times New Roman" w:hAnsi="Times New Roman" w:cs="Times New Roman"/>
                <w:sz w:val="24"/>
                <w:szCs w:val="24"/>
              </w:rPr>
            </w:pPr>
          </w:p>
        </w:tc>
        <w:tc>
          <w:tcPr>
            <w:tcW w:w="1080" w:type="dxa"/>
            <w:tcBorders>
              <w:top w:val="single" w:sz="16" w:space="0" w:color="000000"/>
              <w:left w:val="single" w:sz="16" w:space="0" w:color="000000"/>
              <w:bottom w:val="single" w:sz="16" w:space="0" w:color="000000"/>
            </w:tcBorders>
            <w:shd w:val="clear" w:color="auto" w:fill="FFFFFF"/>
            <w:vAlign w:val="bottom"/>
          </w:tcPr>
          <w:p w:rsidR="00531D44" w:rsidRPr="00531D44" w:rsidRDefault="00531D44" w:rsidP="00531D44">
            <w:pPr>
              <w:autoSpaceDE w:val="0"/>
              <w:autoSpaceDN w:val="0"/>
              <w:adjustRightInd w:val="0"/>
              <w:spacing w:after="0" w:line="320" w:lineRule="atLeast"/>
              <w:ind w:left="60" w:right="60"/>
              <w:jc w:val="center"/>
              <w:rPr>
                <w:rFonts w:ascii="Arial" w:hAnsi="Arial" w:cs="Arial"/>
                <w:color w:val="000000"/>
                <w:sz w:val="18"/>
                <w:szCs w:val="18"/>
              </w:rPr>
            </w:pPr>
            <w:r w:rsidRPr="00531D44">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531D44" w:rsidRPr="00531D44" w:rsidRDefault="00531D44" w:rsidP="00531D44">
            <w:pPr>
              <w:autoSpaceDE w:val="0"/>
              <w:autoSpaceDN w:val="0"/>
              <w:adjustRightInd w:val="0"/>
              <w:spacing w:after="0" w:line="320" w:lineRule="atLeast"/>
              <w:ind w:left="60" w:right="60"/>
              <w:jc w:val="center"/>
              <w:rPr>
                <w:rFonts w:ascii="Arial" w:hAnsi="Arial" w:cs="Arial"/>
                <w:color w:val="000000"/>
                <w:sz w:val="18"/>
                <w:szCs w:val="18"/>
              </w:rPr>
            </w:pPr>
            <w:r w:rsidRPr="00531D44">
              <w:rPr>
                <w:rFonts w:ascii="Arial" w:hAnsi="Arial" w:cs="Arial"/>
                <w:color w:val="000000"/>
                <w:sz w:val="18"/>
                <w:szCs w:val="18"/>
              </w:rPr>
              <w:t>Percent</w:t>
            </w:r>
          </w:p>
        </w:tc>
        <w:tc>
          <w:tcPr>
            <w:tcW w:w="1080" w:type="dxa"/>
            <w:tcBorders>
              <w:top w:val="single" w:sz="16" w:space="0" w:color="000000"/>
              <w:bottom w:val="single" w:sz="16" w:space="0" w:color="000000"/>
            </w:tcBorders>
            <w:shd w:val="clear" w:color="auto" w:fill="FFFFFF"/>
            <w:vAlign w:val="bottom"/>
          </w:tcPr>
          <w:p w:rsidR="00531D44" w:rsidRPr="00531D44" w:rsidRDefault="00531D44" w:rsidP="00531D44">
            <w:pPr>
              <w:autoSpaceDE w:val="0"/>
              <w:autoSpaceDN w:val="0"/>
              <w:adjustRightInd w:val="0"/>
              <w:spacing w:after="0" w:line="320" w:lineRule="atLeast"/>
              <w:ind w:left="60" w:right="60"/>
              <w:jc w:val="center"/>
              <w:rPr>
                <w:rFonts w:ascii="Arial" w:hAnsi="Arial" w:cs="Arial"/>
                <w:color w:val="000000"/>
                <w:sz w:val="18"/>
                <w:szCs w:val="18"/>
              </w:rPr>
            </w:pPr>
            <w:r w:rsidRPr="00531D44">
              <w:rPr>
                <w:rFonts w:ascii="Arial" w:hAnsi="Arial" w:cs="Arial"/>
                <w:color w:val="000000"/>
                <w:sz w:val="18"/>
                <w:szCs w:val="18"/>
              </w:rPr>
              <w:t>Valid Percent</w:t>
            </w:r>
          </w:p>
        </w:tc>
        <w:tc>
          <w:tcPr>
            <w:tcW w:w="1080" w:type="dxa"/>
            <w:tcBorders>
              <w:top w:val="single" w:sz="16" w:space="0" w:color="000000"/>
              <w:bottom w:val="single" w:sz="16" w:space="0" w:color="000000"/>
              <w:right w:val="single" w:sz="16" w:space="0" w:color="000000"/>
            </w:tcBorders>
            <w:shd w:val="clear" w:color="auto" w:fill="FFFFFF"/>
            <w:vAlign w:val="bottom"/>
          </w:tcPr>
          <w:p w:rsidR="00531D44" w:rsidRPr="00531D44" w:rsidRDefault="00531D44" w:rsidP="00531D44">
            <w:pPr>
              <w:autoSpaceDE w:val="0"/>
              <w:autoSpaceDN w:val="0"/>
              <w:adjustRightInd w:val="0"/>
              <w:spacing w:after="0" w:line="320" w:lineRule="atLeast"/>
              <w:ind w:left="60" w:right="60"/>
              <w:jc w:val="center"/>
              <w:rPr>
                <w:rFonts w:ascii="Arial" w:hAnsi="Arial" w:cs="Arial"/>
                <w:color w:val="000000"/>
                <w:sz w:val="18"/>
                <w:szCs w:val="18"/>
              </w:rPr>
            </w:pPr>
            <w:r w:rsidRPr="00531D44">
              <w:rPr>
                <w:rFonts w:ascii="Arial" w:hAnsi="Arial" w:cs="Arial"/>
                <w:color w:val="000000"/>
                <w:sz w:val="18"/>
                <w:szCs w:val="18"/>
              </w:rPr>
              <w:t>Cumulative Percent</w:t>
            </w:r>
          </w:p>
        </w:tc>
      </w:tr>
      <w:tr w:rsidR="00531D44" w:rsidRPr="00531D44" w:rsidTr="00F55DDB">
        <w:trPr>
          <w:cantSplit/>
        </w:trPr>
        <w:tc>
          <w:tcPr>
            <w:tcW w:w="980" w:type="dxa"/>
            <w:vMerge w:val="restart"/>
            <w:tcBorders>
              <w:top w:val="single" w:sz="16" w:space="0" w:color="000000"/>
              <w:left w:val="single" w:sz="16" w:space="0" w:color="000000"/>
              <w:bottom w:val="nil"/>
              <w:right w:val="nil"/>
            </w:tcBorders>
            <w:shd w:val="clear" w:color="auto" w:fill="FFFFFF"/>
          </w:tcPr>
          <w:p w:rsidR="00531D44" w:rsidRPr="00531D44" w:rsidRDefault="00531D44" w:rsidP="00531D44">
            <w:pPr>
              <w:autoSpaceDE w:val="0"/>
              <w:autoSpaceDN w:val="0"/>
              <w:adjustRightInd w:val="0"/>
              <w:spacing w:after="0" w:line="320" w:lineRule="atLeast"/>
              <w:ind w:left="60" w:right="60"/>
              <w:rPr>
                <w:rFonts w:ascii="Arial" w:hAnsi="Arial" w:cs="Arial"/>
                <w:color w:val="000000"/>
                <w:sz w:val="18"/>
                <w:szCs w:val="18"/>
              </w:rPr>
            </w:pPr>
            <w:r w:rsidRPr="00531D44">
              <w:rPr>
                <w:rFonts w:ascii="Arial" w:hAnsi="Arial" w:cs="Arial"/>
                <w:color w:val="000000"/>
                <w:sz w:val="18"/>
                <w:szCs w:val="18"/>
              </w:rPr>
              <w:t>Valid</w:t>
            </w:r>
          </w:p>
        </w:tc>
        <w:tc>
          <w:tcPr>
            <w:tcW w:w="3970" w:type="dxa"/>
            <w:tcBorders>
              <w:top w:val="single" w:sz="16" w:space="0" w:color="000000"/>
              <w:left w:val="nil"/>
              <w:bottom w:val="nil"/>
              <w:right w:val="single" w:sz="16" w:space="0" w:color="000000"/>
            </w:tcBorders>
            <w:shd w:val="clear" w:color="auto" w:fill="FFFFFF"/>
          </w:tcPr>
          <w:p w:rsidR="00531D44" w:rsidRPr="00531D44" w:rsidRDefault="00531D44" w:rsidP="00531D44">
            <w:pPr>
              <w:autoSpaceDE w:val="0"/>
              <w:autoSpaceDN w:val="0"/>
              <w:adjustRightInd w:val="0"/>
              <w:spacing w:after="0" w:line="320" w:lineRule="atLeast"/>
              <w:ind w:left="60" w:right="60"/>
              <w:rPr>
                <w:rFonts w:ascii="Arial" w:hAnsi="Arial" w:cs="Arial"/>
                <w:color w:val="000000"/>
                <w:sz w:val="18"/>
                <w:szCs w:val="18"/>
              </w:rPr>
            </w:pPr>
            <w:r w:rsidRPr="00531D44">
              <w:rPr>
                <w:rFonts w:ascii="Arial" w:hAnsi="Arial" w:cs="Arial"/>
                <w:color w:val="000000"/>
                <w:sz w:val="18"/>
                <w:szCs w:val="18"/>
              </w:rPr>
              <w:t>When the officer arrived at the initial scene</w:t>
            </w:r>
          </w:p>
        </w:tc>
        <w:tc>
          <w:tcPr>
            <w:tcW w:w="1080" w:type="dxa"/>
            <w:tcBorders>
              <w:top w:val="single" w:sz="16" w:space="0" w:color="000000"/>
              <w:left w:val="single" w:sz="16" w:space="0" w:color="000000"/>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15</w:t>
            </w:r>
          </w:p>
        </w:tc>
        <w:tc>
          <w:tcPr>
            <w:tcW w:w="1080" w:type="dxa"/>
            <w:tcBorders>
              <w:top w:val="single" w:sz="16" w:space="0" w:color="000000"/>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10.1</w:t>
            </w:r>
          </w:p>
        </w:tc>
        <w:tc>
          <w:tcPr>
            <w:tcW w:w="1080" w:type="dxa"/>
            <w:tcBorders>
              <w:top w:val="single" w:sz="16" w:space="0" w:color="000000"/>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10.4</w:t>
            </w:r>
          </w:p>
        </w:tc>
        <w:tc>
          <w:tcPr>
            <w:tcW w:w="1080" w:type="dxa"/>
            <w:tcBorders>
              <w:top w:val="single" w:sz="16" w:space="0" w:color="000000"/>
              <w:bottom w:val="nil"/>
              <w:right w:val="single" w:sz="16" w:space="0" w:color="000000"/>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10.4</w:t>
            </w:r>
          </w:p>
        </w:tc>
      </w:tr>
      <w:tr w:rsidR="00531D44" w:rsidRPr="00531D44" w:rsidTr="00F55DDB">
        <w:trPr>
          <w:cantSplit/>
        </w:trPr>
        <w:tc>
          <w:tcPr>
            <w:tcW w:w="980" w:type="dxa"/>
            <w:vMerge/>
            <w:tcBorders>
              <w:top w:val="single" w:sz="16" w:space="0" w:color="000000"/>
              <w:left w:val="single" w:sz="16" w:space="0" w:color="000000"/>
              <w:bottom w:val="nil"/>
              <w:right w:val="nil"/>
            </w:tcBorders>
            <w:shd w:val="clear" w:color="auto" w:fill="FFFFFF"/>
          </w:tcPr>
          <w:p w:rsidR="00531D44" w:rsidRPr="00531D44" w:rsidRDefault="00531D44" w:rsidP="00531D44">
            <w:pPr>
              <w:autoSpaceDE w:val="0"/>
              <w:autoSpaceDN w:val="0"/>
              <w:adjustRightInd w:val="0"/>
              <w:spacing w:after="0" w:line="240" w:lineRule="auto"/>
              <w:rPr>
                <w:rFonts w:ascii="Arial" w:hAnsi="Arial" w:cs="Arial"/>
                <w:color w:val="000000"/>
                <w:sz w:val="18"/>
                <w:szCs w:val="18"/>
              </w:rPr>
            </w:pPr>
          </w:p>
        </w:tc>
        <w:tc>
          <w:tcPr>
            <w:tcW w:w="3970" w:type="dxa"/>
            <w:tcBorders>
              <w:top w:val="nil"/>
              <w:left w:val="nil"/>
              <w:bottom w:val="nil"/>
              <w:right w:val="single" w:sz="16" w:space="0" w:color="000000"/>
            </w:tcBorders>
            <w:shd w:val="clear" w:color="auto" w:fill="FFFFFF"/>
          </w:tcPr>
          <w:p w:rsidR="00531D44" w:rsidRPr="00531D44" w:rsidRDefault="00531D44" w:rsidP="00531D44">
            <w:pPr>
              <w:autoSpaceDE w:val="0"/>
              <w:autoSpaceDN w:val="0"/>
              <w:adjustRightInd w:val="0"/>
              <w:spacing w:after="0" w:line="320" w:lineRule="atLeast"/>
              <w:ind w:left="60" w:right="60"/>
              <w:rPr>
                <w:rFonts w:ascii="Arial" w:hAnsi="Arial" w:cs="Arial"/>
                <w:color w:val="000000"/>
                <w:sz w:val="18"/>
                <w:szCs w:val="18"/>
              </w:rPr>
            </w:pPr>
            <w:r w:rsidRPr="00531D44">
              <w:rPr>
                <w:rFonts w:ascii="Arial" w:hAnsi="Arial" w:cs="Arial"/>
                <w:color w:val="000000"/>
                <w:sz w:val="18"/>
                <w:szCs w:val="18"/>
              </w:rPr>
              <w:t>When the officer first contacted the subject</w:t>
            </w:r>
          </w:p>
        </w:tc>
        <w:tc>
          <w:tcPr>
            <w:tcW w:w="1080" w:type="dxa"/>
            <w:tcBorders>
              <w:top w:val="nil"/>
              <w:left w:val="single" w:sz="16" w:space="0" w:color="000000"/>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19</w:t>
            </w:r>
          </w:p>
        </w:tc>
        <w:tc>
          <w:tcPr>
            <w:tcW w:w="1080" w:type="dxa"/>
            <w:tcBorders>
              <w:top w:val="nil"/>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12.8</w:t>
            </w:r>
          </w:p>
        </w:tc>
        <w:tc>
          <w:tcPr>
            <w:tcW w:w="1080" w:type="dxa"/>
            <w:tcBorders>
              <w:top w:val="nil"/>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13.2</w:t>
            </w:r>
          </w:p>
        </w:tc>
        <w:tc>
          <w:tcPr>
            <w:tcW w:w="1080" w:type="dxa"/>
            <w:tcBorders>
              <w:top w:val="nil"/>
              <w:bottom w:val="nil"/>
              <w:right w:val="single" w:sz="16" w:space="0" w:color="000000"/>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23.6</w:t>
            </w:r>
          </w:p>
        </w:tc>
      </w:tr>
      <w:tr w:rsidR="00531D44" w:rsidRPr="00531D44" w:rsidTr="00F55DDB">
        <w:trPr>
          <w:cantSplit/>
        </w:trPr>
        <w:tc>
          <w:tcPr>
            <w:tcW w:w="980" w:type="dxa"/>
            <w:vMerge/>
            <w:tcBorders>
              <w:top w:val="single" w:sz="16" w:space="0" w:color="000000"/>
              <w:left w:val="single" w:sz="16" w:space="0" w:color="000000"/>
              <w:bottom w:val="nil"/>
              <w:right w:val="nil"/>
            </w:tcBorders>
            <w:shd w:val="clear" w:color="auto" w:fill="FFFFFF"/>
          </w:tcPr>
          <w:p w:rsidR="00531D44" w:rsidRPr="00531D44" w:rsidRDefault="00531D44" w:rsidP="00531D44">
            <w:pPr>
              <w:autoSpaceDE w:val="0"/>
              <w:autoSpaceDN w:val="0"/>
              <w:adjustRightInd w:val="0"/>
              <w:spacing w:after="0" w:line="240" w:lineRule="auto"/>
              <w:rPr>
                <w:rFonts w:ascii="Arial" w:hAnsi="Arial" w:cs="Arial"/>
                <w:color w:val="000000"/>
                <w:sz w:val="18"/>
                <w:szCs w:val="18"/>
              </w:rPr>
            </w:pPr>
          </w:p>
        </w:tc>
        <w:tc>
          <w:tcPr>
            <w:tcW w:w="3970" w:type="dxa"/>
            <w:tcBorders>
              <w:top w:val="nil"/>
              <w:left w:val="nil"/>
              <w:bottom w:val="nil"/>
              <w:right w:val="single" w:sz="16" w:space="0" w:color="000000"/>
            </w:tcBorders>
            <w:shd w:val="clear" w:color="auto" w:fill="FFFFFF"/>
          </w:tcPr>
          <w:p w:rsidR="00531D44" w:rsidRPr="00531D44" w:rsidRDefault="00531D44" w:rsidP="00531D44">
            <w:pPr>
              <w:autoSpaceDE w:val="0"/>
              <w:autoSpaceDN w:val="0"/>
              <w:adjustRightInd w:val="0"/>
              <w:spacing w:after="0" w:line="320" w:lineRule="atLeast"/>
              <w:ind w:left="60" w:right="60"/>
              <w:rPr>
                <w:rFonts w:ascii="Arial" w:hAnsi="Arial" w:cs="Arial"/>
                <w:color w:val="000000"/>
                <w:sz w:val="18"/>
                <w:szCs w:val="18"/>
              </w:rPr>
            </w:pPr>
            <w:r w:rsidRPr="00531D44">
              <w:rPr>
                <w:rFonts w:ascii="Arial" w:hAnsi="Arial" w:cs="Arial"/>
                <w:color w:val="000000"/>
                <w:sz w:val="18"/>
                <w:szCs w:val="18"/>
              </w:rPr>
              <w:t>When the officer used force</w:t>
            </w:r>
          </w:p>
        </w:tc>
        <w:tc>
          <w:tcPr>
            <w:tcW w:w="1080" w:type="dxa"/>
            <w:tcBorders>
              <w:top w:val="nil"/>
              <w:left w:val="single" w:sz="16" w:space="0" w:color="000000"/>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104</w:t>
            </w:r>
          </w:p>
        </w:tc>
        <w:tc>
          <w:tcPr>
            <w:tcW w:w="1080" w:type="dxa"/>
            <w:tcBorders>
              <w:top w:val="nil"/>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69.8</w:t>
            </w:r>
          </w:p>
        </w:tc>
        <w:tc>
          <w:tcPr>
            <w:tcW w:w="1080" w:type="dxa"/>
            <w:tcBorders>
              <w:top w:val="nil"/>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72.2</w:t>
            </w:r>
          </w:p>
        </w:tc>
        <w:tc>
          <w:tcPr>
            <w:tcW w:w="1080" w:type="dxa"/>
            <w:tcBorders>
              <w:top w:val="nil"/>
              <w:bottom w:val="nil"/>
              <w:right w:val="single" w:sz="16" w:space="0" w:color="000000"/>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95.8</w:t>
            </w:r>
          </w:p>
        </w:tc>
      </w:tr>
      <w:tr w:rsidR="00531D44" w:rsidRPr="00531D44" w:rsidTr="00F55DDB">
        <w:trPr>
          <w:cantSplit/>
        </w:trPr>
        <w:tc>
          <w:tcPr>
            <w:tcW w:w="980" w:type="dxa"/>
            <w:vMerge/>
            <w:tcBorders>
              <w:top w:val="single" w:sz="16" w:space="0" w:color="000000"/>
              <w:left w:val="single" w:sz="16" w:space="0" w:color="000000"/>
              <w:bottom w:val="nil"/>
              <w:right w:val="nil"/>
            </w:tcBorders>
            <w:shd w:val="clear" w:color="auto" w:fill="FFFFFF"/>
          </w:tcPr>
          <w:p w:rsidR="00531D44" w:rsidRPr="00531D44" w:rsidRDefault="00531D44" w:rsidP="00531D44">
            <w:pPr>
              <w:autoSpaceDE w:val="0"/>
              <w:autoSpaceDN w:val="0"/>
              <w:adjustRightInd w:val="0"/>
              <w:spacing w:after="0" w:line="240" w:lineRule="auto"/>
              <w:rPr>
                <w:rFonts w:ascii="Arial" w:hAnsi="Arial" w:cs="Arial"/>
                <w:color w:val="000000"/>
                <w:sz w:val="18"/>
                <w:szCs w:val="18"/>
              </w:rPr>
            </w:pPr>
          </w:p>
        </w:tc>
        <w:tc>
          <w:tcPr>
            <w:tcW w:w="3970" w:type="dxa"/>
            <w:tcBorders>
              <w:top w:val="nil"/>
              <w:left w:val="nil"/>
              <w:bottom w:val="nil"/>
              <w:right w:val="single" w:sz="16" w:space="0" w:color="000000"/>
            </w:tcBorders>
            <w:shd w:val="clear" w:color="auto" w:fill="FFFFFF"/>
          </w:tcPr>
          <w:p w:rsidR="00531D44" w:rsidRPr="00531D44" w:rsidRDefault="00531D44" w:rsidP="00531D44">
            <w:pPr>
              <w:autoSpaceDE w:val="0"/>
              <w:autoSpaceDN w:val="0"/>
              <w:adjustRightInd w:val="0"/>
              <w:spacing w:after="0" w:line="320" w:lineRule="atLeast"/>
              <w:ind w:left="60" w:right="60"/>
              <w:rPr>
                <w:rFonts w:ascii="Arial" w:hAnsi="Arial" w:cs="Arial"/>
                <w:color w:val="000000"/>
                <w:sz w:val="18"/>
                <w:szCs w:val="18"/>
              </w:rPr>
            </w:pPr>
            <w:r w:rsidRPr="00531D44">
              <w:rPr>
                <w:rFonts w:ascii="Arial" w:hAnsi="Arial" w:cs="Arial"/>
                <w:color w:val="000000"/>
                <w:sz w:val="18"/>
                <w:szCs w:val="18"/>
              </w:rPr>
              <w:t>Other</w:t>
            </w:r>
          </w:p>
        </w:tc>
        <w:tc>
          <w:tcPr>
            <w:tcW w:w="1080" w:type="dxa"/>
            <w:tcBorders>
              <w:top w:val="nil"/>
              <w:left w:val="single" w:sz="16" w:space="0" w:color="000000"/>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6</w:t>
            </w:r>
          </w:p>
        </w:tc>
        <w:tc>
          <w:tcPr>
            <w:tcW w:w="1080" w:type="dxa"/>
            <w:tcBorders>
              <w:top w:val="nil"/>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4.0</w:t>
            </w:r>
          </w:p>
        </w:tc>
        <w:tc>
          <w:tcPr>
            <w:tcW w:w="1080" w:type="dxa"/>
            <w:tcBorders>
              <w:top w:val="nil"/>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4.2</w:t>
            </w:r>
          </w:p>
        </w:tc>
        <w:tc>
          <w:tcPr>
            <w:tcW w:w="1080" w:type="dxa"/>
            <w:tcBorders>
              <w:top w:val="nil"/>
              <w:bottom w:val="nil"/>
              <w:right w:val="single" w:sz="16" w:space="0" w:color="000000"/>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100.0</w:t>
            </w:r>
          </w:p>
        </w:tc>
      </w:tr>
      <w:tr w:rsidR="00531D44" w:rsidRPr="00531D44" w:rsidTr="00F55DDB">
        <w:trPr>
          <w:cantSplit/>
        </w:trPr>
        <w:tc>
          <w:tcPr>
            <w:tcW w:w="980" w:type="dxa"/>
            <w:vMerge/>
            <w:tcBorders>
              <w:top w:val="single" w:sz="16" w:space="0" w:color="000000"/>
              <w:left w:val="single" w:sz="16" w:space="0" w:color="000000"/>
              <w:bottom w:val="nil"/>
              <w:right w:val="nil"/>
            </w:tcBorders>
            <w:shd w:val="clear" w:color="auto" w:fill="FFFFFF"/>
          </w:tcPr>
          <w:p w:rsidR="00531D44" w:rsidRPr="00531D44" w:rsidRDefault="00531D44" w:rsidP="00531D44">
            <w:pPr>
              <w:autoSpaceDE w:val="0"/>
              <w:autoSpaceDN w:val="0"/>
              <w:adjustRightInd w:val="0"/>
              <w:spacing w:after="0" w:line="240" w:lineRule="auto"/>
              <w:rPr>
                <w:rFonts w:ascii="Arial" w:hAnsi="Arial" w:cs="Arial"/>
                <w:color w:val="000000"/>
                <w:sz w:val="18"/>
                <w:szCs w:val="18"/>
              </w:rPr>
            </w:pPr>
          </w:p>
        </w:tc>
        <w:tc>
          <w:tcPr>
            <w:tcW w:w="3970" w:type="dxa"/>
            <w:tcBorders>
              <w:top w:val="nil"/>
              <w:left w:val="nil"/>
              <w:bottom w:val="nil"/>
              <w:right w:val="single" w:sz="16" w:space="0" w:color="000000"/>
            </w:tcBorders>
            <w:shd w:val="clear" w:color="auto" w:fill="FFFFFF"/>
          </w:tcPr>
          <w:p w:rsidR="00531D44" w:rsidRPr="00531D44" w:rsidRDefault="00531D44" w:rsidP="00531D44">
            <w:pPr>
              <w:autoSpaceDE w:val="0"/>
              <w:autoSpaceDN w:val="0"/>
              <w:adjustRightInd w:val="0"/>
              <w:spacing w:after="0" w:line="320" w:lineRule="atLeast"/>
              <w:ind w:left="60" w:right="60"/>
              <w:rPr>
                <w:rFonts w:ascii="Arial" w:hAnsi="Arial" w:cs="Arial"/>
                <w:color w:val="000000"/>
                <w:sz w:val="18"/>
                <w:szCs w:val="18"/>
              </w:rPr>
            </w:pPr>
            <w:r w:rsidRPr="00531D44">
              <w:rPr>
                <w:rFonts w:ascii="Arial" w:hAnsi="Arial" w:cs="Arial"/>
                <w:color w:val="000000"/>
                <w:sz w:val="18"/>
                <w:szCs w:val="18"/>
              </w:rPr>
              <w:t>Total</w:t>
            </w:r>
          </w:p>
        </w:tc>
        <w:tc>
          <w:tcPr>
            <w:tcW w:w="1080" w:type="dxa"/>
            <w:tcBorders>
              <w:top w:val="nil"/>
              <w:left w:val="single" w:sz="16" w:space="0" w:color="000000"/>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144</w:t>
            </w:r>
          </w:p>
        </w:tc>
        <w:tc>
          <w:tcPr>
            <w:tcW w:w="1080" w:type="dxa"/>
            <w:tcBorders>
              <w:top w:val="nil"/>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96.6</w:t>
            </w:r>
          </w:p>
        </w:tc>
        <w:tc>
          <w:tcPr>
            <w:tcW w:w="1080" w:type="dxa"/>
            <w:tcBorders>
              <w:top w:val="nil"/>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100.0</w:t>
            </w:r>
          </w:p>
        </w:tc>
        <w:tc>
          <w:tcPr>
            <w:tcW w:w="1080" w:type="dxa"/>
            <w:tcBorders>
              <w:top w:val="nil"/>
              <w:bottom w:val="nil"/>
              <w:right w:val="single" w:sz="16" w:space="0" w:color="000000"/>
            </w:tcBorders>
            <w:shd w:val="clear" w:color="auto" w:fill="FFFFFF"/>
            <w:vAlign w:val="center"/>
          </w:tcPr>
          <w:p w:rsidR="00531D44" w:rsidRPr="00531D44" w:rsidRDefault="00531D44" w:rsidP="00531D44">
            <w:pPr>
              <w:autoSpaceDE w:val="0"/>
              <w:autoSpaceDN w:val="0"/>
              <w:adjustRightInd w:val="0"/>
              <w:spacing w:after="0" w:line="240" w:lineRule="auto"/>
              <w:rPr>
                <w:rFonts w:ascii="Times New Roman" w:hAnsi="Times New Roman" w:cs="Times New Roman"/>
                <w:sz w:val="24"/>
                <w:szCs w:val="24"/>
              </w:rPr>
            </w:pPr>
          </w:p>
        </w:tc>
      </w:tr>
      <w:tr w:rsidR="00531D44" w:rsidRPr="00531D44" w:rsidTr="00F55DDB">
        <w:trPr>
          <w:cantSplit/>
        </w:trPr>
        <w:tc>
          <w:tcPr>
            <w:tcW w:w="980" w:type="dxa"/>
            <w:vMerge w:val="restart"/>
            <w:tcBorders>
              <w:top w:val="nil"/>
              <w:left w:val="single" w:sz="16" w:space="0" w:color="000000"/>
              <w:bottom w:val="nil"/>
              <w:right w:val="nil"/>
            </w:tcBorders>
            <w:shd w:val="clear" w:color="auto" w:fill="FFFFFF"/>
          </w:tcPr>
          <w:p w:rsidR="00531D44" w:rsidRPr="00531D44" w:rsidRDefault="00531D44" w:rsidP="00531D44">
            <w:pPr>
              <w:autoSpaceDE w:val="0"/>
              <w:autoSpaceDN w:val="0"/>
              <w:adjustRightInd w:val="0"/>
              <w:spacing w:after="0" w:line="320" w:lineRule="atLeast"/>
              <w:ind w:left="60" w:right="60"/>
              <w:rPr>
                <w:rFonts w:ascii="Arial" w:hAnsi="Arial" w:cs="Arial"/>
                <w:color w:val="000000"/>
                <w:sz w:val="18"/>
                <w:szCs w:val="18"/>
              </w:rPr>
            </w:pPr>
            <w:r w:rsidRPr="00531D44">
              <w:rPr>
                <w:rFonts w:ascii="Arial" w:hAnsi="Arial" w:cs="Arial"/>
                <w:color w:val="000000"/>
                <w:sz w:val="18"/>
                <w:szCs w:val="18"/>
              </w:rPr>
              <w:t>Missing</w:t>
            </w:r>
          </w:p>
        </w:tc>
        <w:tc>
          <w:tcPr>
            <w:tcW w:w="3970" w:type="dxa"/>
            <w:tcBorders>
              <w:top w:val="nil"/>
              <w:left w:val="nil"/>
              <w:bottom w:val="nil"/>
              <w:right w:val="single" w:sz="16" w:space="0" w:color="000000"/>
            </w:tcBorders>
            <w:shd w:val="clear" w:color="auto" w:fill="FFFFFF"/>
          </w:tcPr>
          <w:p w:rsidR="00531D44" w:rsidRPr="00531D44" w:rsidRDefault="00531D44" w:rsidP="00531D44">
            <w:pPr>
              <w:autoSpaceDE w:val="0"/>
              <w:autoSpaceDN w:val="0"/>
              <w:adjustRightInd w:val="0"/>
              <w:spacing w:after="0" w:line="320" w:lineRule="atLeast"/>
              <w:ind w:left="60" w:right="60"/>
              <w:rPr>
                <w:rFonts w:ascii="Arial" w:hAnsi="Arial" w:cs="Arial"/>
                <w:color w:val="000000"/>
                <w:sz w:val="18"/>
                <w:szCs w:val="18"/>
              </w:rPr>
            </w:pPr>
            <w:r w:rsidRPr="00531D44">
              <w:rPr>
                <w:rFonts w:ascii="Arial" w:hAnsi="Arial" w:cs="Arial"/>
                <w:color w:val="000000"/>
                <w:sz w:val="18"/>
                <w:szCs w:val="18"/>
              </w:rPr>
              <w:t>Unusable answer</w:t>
            </w:r>
          </w:p>
        </w:tc>
        <w:tc>
          <w:tcPr>
            <w:tcW w:w="1080" w:type="dxa"/>
            <w:tcBorders>
              <w:top w:val="nil"/>
              <w:left w:val="single" w:sz="16" w:space="0" w:color="000000"/>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2</w:t>
            </w:r>
          </w:p>
        </w:tc>
        <w:tc>
          <w:tcPr>
            <w:tcW w:w="1080" w:type="dxa"/>
            <w:tcBorders>
              <w:top w:val="nil"/>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1.3</w:t>
            </w:r>
          </w:p>
        </w:tc>
        <w:tc>
          <w:tcPr>
            <w:tcW w:w="1080" w:type="dxa"/>
            <w:tcBorders>
              <w:top w:val="nil"/>
              <w:bottom w:val="nil"/>
            </w:tcBorders>
            <w:shd w:val="clear" w:color="auto" w:fill="FFFFFF"/>
            <w:vAlign w:val="center"/>
          </w:tcPr>
          <w:p w:rsidR="00531D44" w:rsidRPr="00531D44" w:rsidRDefault="00531D44" w:rsidP="00531D44">
            <w:pPr>
              <w:autoSpaceDE w:val="0"/>
              <w:autoSpaceDN w:val="0"/>
              <w:adjustRightInd w:val="0"/>
              <w:spacing w:after="0" w:line="240" w:lineRule="auto"/>
              <w:rPr>
                <w:rFonts w:ascii="Times New Roman" w:hAnsi="Times New Roman" w:cs="Times New Roman"/>
                <w:sz w:val="24"/>
                <w:szCs w:val="24"/>
              </w:rPr>
            </w:pPr>
          </w:p>
        </w:tc>
        <w:tc>
          <w:tcPr>
            <w:tcW w:w="1080" w:type="dxa"/>
            <w:tcBorders>
              <w:top w:val="nil"/>
              <w:bottom w:val="nil"/>
              <w:right w:val="single" w:sz="16" w:space="0" w:color="000000"/>
            </w:tcBorders>
            <w:shd w:val="clear" w:color="auto" w:fill="FFFFFF"/>
            <w:vAlign w:val="center"/>
          </w:tcPr>
          <w:p w:rsidR="00531D44" w:rsidRPr="00531D44" w:rsidRDefault="00531D44" w:rsidP="00531D44">
            <w:pPr>
              <w:autoSpaceDE w:val="0"/>
              <w:autoSpaceDN w:val="0"/>
              <w:adjustRightInd w:val="0"/>
              <w:spacing w:after="0" w:line="240" w:lineRule="auto"/>
              <w:rPr>
                <w:rFonts w:ascii="Times New Roman" w:hAnsi="Times New Roman" w:cs="Times New Roman"/>
                <w:sz w:val="24"/>
                <w:szCs w:val="24"/>
              </w:rPr>
            </w:pPr>
          </w:p>
        </w:tc>
      </w:tr>
      <w:tr w:rsidR="00531D44" w:rsidRPr="00531D44" w:rsidTr="00F55DDB">
        <w:trPr>
          <w:cantSplit/>
        </w:trPr>
        <w:tc>
          <w:tcPr>
            <w:tcW w:w="980" w:type="dxa"/>
            <w:vMerge/>
            <w:tcBorders>
              <w:top w:val="nil"/>
              <w:left w:val="single" w:sz="16" w:space="0" w:color="000000"/>
              <w:bottom w:val="nil"/>
              <w:right w:val="nil"/>
            </w:tcBorders>
            <w:shd w:val="clear" w:color="auto" w:fill="FFFFFF"/>
          </w:tcPr>
          <w:p w:rsidR="00531D44" w:rsidRPr="00531D44" w:rsidRDefault="00531D44" w:rsidP="00531D44">
            <w:pPr>
              <w:autoSpaceDE w:val="0"/>
              <w:autoSpaceDN w:val="0"/>
              <w:adjustRightInd w:val="0"/>
              <w:spacing w:after="0" w:line="240" w:lineRule="auto"/>
              <w:rPr>
                <w:rFonts w:ascii="Times New Roman" w:hAnsi="Times New Roman" w:cs="Times New Roman"/>
                <w:sz w:val="24"/>
                <w:szCs w:val="24"/>
              </w:rPr>
            </w:pPr>
          </w:p>
        </w:tc>
        <w:tc>
          <w:tcPr>
            <w:tcW w:w="3970" w:type="dxa"/>
            <w:tcBorders>
              <w:top w:val="nil"/>
              <w:left w:val="nil"/>
              <w:bottom w:val="nil"/>
              <w:right w:val="single" w:sz="16" w:space="0" w:color="000000"/>
            </w:tcBorders>
            <w:shd w:val="clear" w:color="auto" w:fill="FFFFFF"/>
          </w:tcPr>
          <w:p w:rsidR="00531D44" w:rsidRPr="00531D44" w:rsidRDefault="00531D44" w:rsidP="00531D44">
            <w:pPr>
              <w:autoSpaceDE w:val="0"/>
              <w:autoSpaceDN w:val="0"/>
              <w:adjustRightInd w:val="0"/>
              <w:spacing w:after="0" w:line="320" w:lineRule="atLeast"/>
              <w:ind w:left="60" w:right="60"/>
              <w:rPr>
                <w:rFonts w:ascii="Arial" w:hAnsi="Arial" w:cs="Arial"/>
                <w:color w:val="000000"/>
                <w:sz w:val="18"/>
                <w:szCs w:val="18"/>
              </w:rPr>
            </w:pPr>
            <w:r w:rsidRPr="00531D44">
              <w:rPr>
                <w:rFonts w:ascii="Arial" w:hAnsi="Arial" w:cs="Arial"/>
                <w:color w:val="000000"/>
                <w:sz w:val="18"/>
                <w:szCs w:val="18"/>
              </w:rPr>
              <w:t>Did not answer</w:t>
            </w:r>
          </w:p>
        </w:tc>
        <w:tc>
          <w:tcPr>
            <w:tcW w:w="1080" w:type="dxa"/>
            <w:tcBorders>
              <w:top w:val="nil"/>
              <w:left w:val="single" w:sz="16" w:space="0" w:color="000000"/>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2</w:t>
            </w:r>
          </w:p>
        </w:tc>
        <w:tc>
          <w:tcPr>
            <w:tcW w:w="1080" w:type="dxa"/>
            <w:tcBorders>
              <w:top w:val="nil"/>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1.3</w:t>
            </w:r>
          </w:p>
        </w:tc>
        <w:tc>
          <w:tcPr>
            <w:tcW w:w="1080" w:type="dxa"/>
            <w:tcBorders>
              <w:top w:val="nil"/>
              <w:bottom w:val="nil"/>
            </w:tcBorders>
            <w:shd w:val="clear" w:color="auto" w:fill="FFFFFF"/>
            <w:vAlign w:val="center"/>
          </w:tcPr>
          <w:p w:rsidR="00531D44" w:rsidRPr="00531D44" w:rsidRDefault="00531D44" w:rsidP="00531D44">
            <w:pPr>
              <w:autoSpaceDE w:val="0"/>
              <w:autoSpaceDN w:val="0"/>
              <w:adjustRightInd w:val="0"/>
              <w:spacing w:after="0" w:line="240" w:lineRule="auto"/>
              <w:rPr>
                <w:rFonts w:ascii="Times New Roman" w:hAnsi="Times New Roman" w:cs="Times New Roman"/>
                <w:sz w:val="24"/>
                <w:szCs w:val="24"/>
              </w:rPr>
            </w:pPr>
          </w:p>
        </w:tc>
        <w:tc>
          <w:tcPr>
            <w:tcW w:w="1080" w:type="dxa"/>
            <w:tcBorders>
              <w:top w:val="nil"/>
              <w:bottom w:val="nil"/>
              <w:right w:val="single" w:sz="16" w:space="0" w:color="000000"/>
            </w:tcBorders>
            <w:shd w:val="clear" w:color="auto" w:fill="FFFFFF"/>
            <w:vAlign w:val="center"/>
          </w:tcPr>
          <w:p w:rsidR="00531D44" w:rsidRPr="00531D44" w:rsidRDefault="00531D44" w:rsidP="00531D44">
            <w:pPr>
              <w:autoSpaceDE w:val="0"/>
              <w:autoSpaceDN w:val="0"/>
              <w:adjustRightInd w:val="0"/>
              <w:spacing w:after="0" w:line="240" w:lineRule="auto"/>
              <w:rPr>
                <w:rFonts w:ascii="Times New Roman" w:hAnsi="Times New Roman" w:cs="Times New Roman"/>
                <w:sz w:val="24"/>
                <w:szCs w:val="24"/>
              </w:rPr>
            </w:pPr>
          </w:p>
        </w:tc>
      </w:tr>
      <w:tr w:rsidR="00531D44" w:rsidRPr="00531D44" w:rsidTr="00F55DDB">
        <w:trPr>
          <w:cantSplit/>
        </w:trPr>
        <w:tc>
          <w:tcPr>
            <w:tcW w:w="980" w:type="dxa"/>
            <w:vMerge/>
            <w:tcBorders>
              <w:top w:val="nil"/>
              <w:left w:val="single" w:sz="16" w:space="0" w:color="000000"/>
              <w:bottom w:val="nil"/>
              <w:right w:val="nil"/>
            </w:tcBorders>
            <w:shd w:val="clear" w:color="auto" w:fill="FFFFFF"/>
          </w:tcPr>
          <w:p w:rsidR="00531D44" w:rsidRPr="00531D44" w:rsidRDefault="00531D44" w:rsidP="00531D44">
            <w:pPr>
              <w:autoSpaceDE w:val="0"/>
              <w:autoSpaceDN w:val="0"/>
              <w:adjustRightInd w:val="0"/>
              <w:spacing w:after="0" w:line="240" w:lineRule="auto"/>
              <w:rPr>
                <w:rFonts w:ascii="Times New Roman" w:hAnsi="Times New Roman" w:cs="Times New Roman"/>
                <w:sz w:val="24"/>
                <w:szCs w:val="24"/>
              </w:rPr>
            </w:pPr>
          </w:p>
        </w:tc>
        <w:tc>
          <w:tcPr>
            <w:tcW w:w="3970" w:type="dxa"/>
            <w:tcBorders>
              <w:top w:val="nil"/>
              <w:left w:val="nil"/>
              <w:bottom w:val="nil"/>
              <w:right w:val="single" w:sz="16" w:space="0" w:color="000000"/>
            </w:tcBorders>
            <w:shd w:val="clear" w:color="auto" w:fill="FFFFFF"/>
          </w:tcPr>
          <w:p w:rsidR="00531D44" w:rsidRPr="00531D44" w:rsidRDefault="00531D44" w:rsidP="00531D44">
            <w:pPr>
              <w:autoSpaceDE w:val="0"/>
              <w:autoSpaceDN w:val="0"/>
              <w:adjustRightInd w:val="0"/>
              <w:spacing w:after="0" w:line="320" w:lineRule="atLeast"/>
              <w:ind w:left="60" w:right="60"/>
              <w:rPr>
                <w:rFonts w:ascii="Arial" w:hAnsi="Arial" w:cs="Arial"/>
                <w:color w:val="000000"/>
                <w:sz w:val="18"/>
                <w:szCs w:val="18"/>
              </w:rPr>
            </w:pPr>
            <w:r w:rsidRPr="00531D44">
              <w:rPr>
                <w:rFonts w:ascii="Arial" w:hAnsi="Arial" w:cs="Arial"/>
                <w:color w:val="000000"/>
                <w:sz w:val="18"/>
                <w:szCs w:val="18"/>
              </w:rPr>
              <w:t>System</w:t>
            </w:r>
          </w:p>
        </w:tc>
        <w:tc>
          <w:tcPr>
            <w:tcW w:w="1080" w:type="dxa"/>
            <w:tcBorders>
              <w:top w:val="nil"/>
              <w:left w:val="single" w:sz="16" w:space="0" w:color="000000"/>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1</w:t>
            </w:r>
          </w:p>
        </w:tc>
        <w:tc>
          <w:tcPr>
            <w:tcW w:w="1080" w:type="dxa"/>
            <w:tcBorders>
              <w:top w:val="nil"/>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.7</w:t>
            </w:r>
          </w:p>
        </w:tc>
        <w:tc>
          <w:tcPr>
            <w:tcW w:w="1080" w:type="dxa"/>
            <w:tcBorders>
              <w:top w:val="nil"/>
              <w:bottom w:val="nil"/>
            </w:tcBorders>
            <w:shd w:val="clear" w:color="auto" w:fill="FFFFFF"/>
            <w:vAlign w:val="center"/>
          </w:tcPr>
          <w:p w:rsidR="00531D44" w:rsidRPr="00531D44" w:rsidRDefault="00531D44" w:rsidP="00531D44">
            <w:pPr>
              <w:autoSpaceDE w:val="0"/>
              <w:autoSpaceDN w:val="0"/>
              <w:adjustRightInd w:val="0"/>
              <w:spacing w:after="0" w:line="240" w:lineRule="auto"/>
              <w:rPr>
                <w:rFonts w:ascii="Times New Roman" w:hAnsi="Times New Roman" w:cs="Times New Roman"/>
                <w:sz w:val="24"/>
                <w:szCs w:val="24"/>
              </w:rPr>
            </w:pPr>
          </w:p>
        </w:tc>
        <w:tc>
          <w:tcPr>
            <w:tcW w:w="1080" w:type="dxa"/>
            <w:tcBorders>
              <w:top w:val="nil"/>
              <w:bottom w:val="nil"/>
              <w:right w:val="single" w:sz="16" w:space="0" w:color="000000"/>
            </w:tcBorders>
            <w:shd w:val="clear" w:color="auto" w:fill="FFFFFF"/>
            <w:vAlign w:val="center"/>
          </w:tcPr>
          <w:p w:rsidR="00531D44" w:rsidRPr="00531D44" w:rsidRDefault="00531D44" w:rsidP="00531D44">
            <w:pPr>
              <w:autoSpaceDE w:val="0"/>
              <w:autoSpaceDN w:val="0"/>
              <w:adjustRightInd w:val="0"/>
              <w:spacing w:after="0" w:line="240" w:lineRule="auto"/>
              <w:rPr>
                <w:rFonts w:ascii="Times New Roman" w:hAnsi="Times New Roman" w:cs="Times New Roman"/>
                <w:sz w:val="24"/>
                <w:szCs w:val="24"/>
              </w:rPr>
            </w:pPr>
          </w:p>
        </w:tc>
      </w:tr>
      <w:tr w:rsidR="00531D44" w:rsidRPr="00531D44" w:rsidTr="00F55DDB">
        <w:trPr>
          <w:cantSplit/>
        </w:trPr>
        <w:tc>
          <w:tcPr>
            <w:tcW w:w="980" w:type="dxa"/>
            <w:vMerge/>
            <w:tcBorders>
              <w:top w:val="nil"/>
              <w:left w:val="single" w:sz="16" w:space="0" w:color="000000"/>
              <w:bottom w:val="nil"/>
              <w:right w:val="nil"/>
            </w:tcBorders>
            <w:shd w:val="clear" w:color="auto" w:fill="FFFFFF"/>
          </w:tcPr>
          <w:p w:rsidR="00531D44" w:rsidRPr="00531D44" w:rsidRDefault="00531D44" w:rsidP="00531D44">
            <w:pPr>
              <w:autoSpaceDE w:val="0"/>
              <w:autoSpaceDN w:val="0"/>
              <w:adjustRightInd w:val="0"/>
              <w:spacing w:after="0" w:line="240" w:lineRule="auto"/>
              <w:rPr>
                <w:rFonts w:ascii="Times New Roman" w:hAnsi="Times New Roman" w:cs="Times New Roman"/>
                <w:sz w:val="24"/>
                <w:szCs w:val="24"/>
              </w:rPr>
            </w:pPr>
          </w:p>
        </w:tc>
        <w:tc>
          <w:tcPr>
            <w:tcW w:w="3970" w:type="dxa"/>
            <w:tcBorders>
              <w:top w:val="nil"/>
              <w:left w:val="nil"/>
              <w:bottom w:val="nil"/>
              <w:right w:val="single" w:sz="16" w:space="0" w:color="000000"/>
            </w:tcBorders>
            <w:shd w:val="clear" w:color="auto" w:fill="FFFFFF"/>
          </w:tcPr>
          <w:p w:rsidR="00531D44" w:rsidRPr="00531D44" w:rsidRDefault="00531D44" w:rsidP="00531D44">
            <w:pPr>
              <w:autoSpaceDE w:val="0"/>
              <w:autoSpaceDN w:val="0"/>
              <w:adjustRightInd w:val="0"/>
              <w:spacing w:after="0" w:line="320" w:lineRule="atLeast"/>
              <w:ind w:left="60" w:right="60"/>
              <w:rPr>
                <w:rFonts w:ascii="Arial" w:hAnsi="Arial" w:cs="Arial"/>
                <w:color w:val="000000"/>
                <w:sz w:val="18"/>
                <w:szCs w:val="18"/>
              </w:rPr>
            </w:pPr>
            <w:r w:rsidRPr="00531D44">
              <w:rPr>
                <w:rFonts w:ascii="Arial" w:hAnsi="Arial" w:cs="Arial"/>
                <w:color w:val="000000"/>
                <w:sz w:val="18"/>
                <w:szCs w:val="18"/>
              </w:rPr>
              <w:t>Total</w:t>
            </w:r>
          </w:p>
        </w:tc>
        <w:tc>
          <w:tcPr>
            <w:tcW w:w="1080" w:type="dxa"/>
            <w:tcBorders>
              <w:top w:val="nil"/>
              <w:left w:val="single" w:sz="16" w:space="0" w:color="000000"/>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5</w:t>
            </w:r>
          </w:p>
        </w:tc>
        <w:tc>
          <w:tcPr>
            <w:tcW w:w="1080" w:type="dxa"/>
            <w:tcBorders>
              <w:top w:val="nil"/>
              <w:bottom w:val="nil"/>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3.4</w:t>
            </w:r>
          </w:p>
        </w:tc>
        <w:tc>
          <w:tcPr>
            <w:tcW w:w="1080" w:type="dxa"/>
            <w:tcBorders>
              <w:top w:val="nil"/>
              <w:bottom w:val="nil"/>
            </w:tcBorders>
            <w:shd w:val="clear" w:color="auto" w:fill="FFFFFF"/>
            <w:vAlign w:val="center"/>
          </w:tcPr>
          <w:p w:rsidR="00531D44" w:rsidRPr="00531D44" w:rsidRDefault="00531D44" w:rsidP="00531D44">
            <w:pPr>
              <w:autoSpaceDE w:val="0"/>
              <w:autoSpaceDN w:val="0"/>
              <w:adjustRightInd w:val="0"/>
              <w:spacing w:after="0" w:line="240" w:lineRule="auto"/>
              <w:rPr>
                <w:rFonts w:ascii="Times New Roman" w:hAnsi="Times New Roman" w:cs="Times New Roman"/>
                <w:sz w:val="24"/>
                <w:szCs w:val="24"/>
              </w:rPr>
            </w:pPr>
          </w:p>
        </w:tc>
        <w:tc>
          <w:tcPr>
            <w:tcW w:w="1080" w:type="dxa"/>
            <w:tcBorders>
              <w:top w:val="nil"/>
              <w:bottom w:val="nil"/>
              <w:right w:val="single" w:sz="16" w:space="0" w:color="000000"/>
            </w:tcBorders>
            <w:shd w:val="clear" w:color="auto" w:fill="FFFFFF"/>
            <w:vAlign w:val="center"/>
          </w:tcPr>
          <w:p w:rsidR="00531D44" w:rsidRPr="00531D44" w:rsidRDefault="00531D44" w:rsidP="00531D44">
            <w:pPr>
              <w:autoSpaceDE w:val="0"/>
              <w:autoSpaceDN w:val="0"/>
              <w:adjustRightInd w:val="0"/>
              <w:spacing w:after="0" w:line="240" w:lineRule="auto"/>
              <w:rPr>
                <w:rFonts w:ascii="Times New Roman" w:hAnsi="Times New Roman" w:cs="Times New Roman"/>
                <w:sz w:val="24"/>
                <w:szCs w:val="24"/>
              </w:rPr>
            </w:pPr>
          </w:p>
        </w:tc>
      </w:tr>
      <w:tr w:rsidR="00531D44" w:rsidRPr="00531D44" w:rsidTr="00F55DDB">
        <w:trPr>
          <w:cantSplit/>
        </w:trPr>
        <w:tc>
          <w:tcPr>
            <w:tcW w:w="4950" w:type="dxa"/>
            <w:gridSpan w:val="2"/>
            <w:tcBorders>
              <w:top w:val="nil"/>
              <w:left w:val="single" w:sz="16" w:space="0" w:color="000000"/>
              <w:bottom w:val="single" w:sz="16" w:space="0" w:color="000000"/>
              <w:right w:val="nil"/>
            </w:tcBorders>
            <w:shd w:val="clear" w:color="auto" w:fill="FFFFFF"/>
          </w:tcPr>
          <w:p w:rsidR="00531D44" w:rsidRPr="00531D44" w:rsidRDefault="00531D44" w:rsidP="00531D44">
            <w:pPr>
              <w:autoSpaceDE w:val="0"/>
              <w:autoSpaceDN w:val="0"/>
              <w:adjustRightInd w:val="0"/>
              <w:spacing w:after="0" w:line="320" w:lineRule="atLeast"/>
              <w:ind w:left="60" w:right="60"/>
              <w:rPr>
                <w:rFonts w:ascii="Arial" w:hAnsi="Arial" w:cs="Arial"/>
                <w:color w:val="000000"/>
                <w:sz w:val="18"/>
                <w:szCs w:val="18"/>
              </w:rPr>
            </w:pPr>
            <w:r w:rsidRPr="00531D44">
              <w:rPr>
                <w:rFonts w:ascii="Arial" w:hAnsi="Arial" w:cs="Arial"/>
                <w:color w:val="000000"/>
                <w:sz w:val="18"/>
                <w:szCs w:val="18"/>
              </w:rPr>
              <w:t>Total</w:t>
            </w:r>
          </w:p>
        </w:tc>
        <w:tc>
          <w:tcPr>
            <w:tcW w:w="1080" w:type="dxa"/>
            <w:tcBorders>
              <w:top w:val="nil"/>
              <w:left w:val="single" w:sz="16" w:space="0" w:color="000000"/>
              <w:bottom w:val="single" w:sz="16" w:space="0" w:color="000000"/>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149</w:t>
            </w:r>
          </w:p>
        </w:tc>
        <w:tc>
          <w:tcPr>
            <w:tcW w:w="1080" w:type="dxa"/>
            <w:tcBorders>
              <w:top w:val="nil"/>
              <w:bottom w:val="single" w:sz="16" w:space="0" w:color="000000"/>
            </w:tcBorders>
            <w:shd w:val="clear" w:color="auto" w:fill="FFFFFF"/>
            <w:vAlign w:val="center"/>
          </w:tcPr>
          <w:p w:rsidR="00531D44" w:rsidRPr="00531D44" w:rsidRDefault="00531D44" w:rsidP="00531D44">
            <w:pPr>
              <w:autoSpaceDE w:val="0"/>
              <w:autoSpaceDN w:val="0"/>
              <w:adjustRightInd w:val="0"/>
              <w:spacing w:after="0" w:line="320" w:lineRule="atLeast"/>
              <w:ind w:left="60" w:right="60"/>
              <w:jc w:val="right"/>
              <w:rPr>
                <w:rFonts w:ascii="Arial" w:hAnsi="Arial" w:cs="Arial"/>
                <w:color w:val="000000"/>
                <w:sz w:val="18"/>
                <w:szCs w:val="18"/>
              </w:rPr>
            </w:pPr>
            <w:r w:rsidRPr="00531D44">
              <w:rPr>
                <w:rFonts w:ascii="Arial" w:hAnsi="Arial" w:cs="Arial"/>
                <w:color w:val="000000"/>
                <w:sz w:val="18"/>
                <w:szCs w:val="18"/>
              </w:rPr>
              <w:t>100.0</w:t>
            </w:r>
          </w:p>
        </w:tc>
        <w:tc>
          <w:tcPr>
            <w:tcW w:w="1080" w:type="dxa"/>
            <w:tcBorders>
              <w:top w:val="nil"/>
              <w:bottom w:val="single" w:sz="16" w:space="0" w:color="000000"/>
            </w:tcBorders>
            <w:shd w:val="clear" w:color="auto" w:fill="FFFFFF"/>
            <w:vAlign w:val="center"/>
          </w:tcPr>
          <w:p w:rsidR="00531D44" w:rsidRPr="00531D44" w:rsidRDefault="00531D44" w:rsidP="00531D44">
            <w:pPr>
              <w:autoSpaceDE w:val="0"/>
              <w:autoSpaceDN w:val="0"/>
              <w:adjustRightInd w:val="0"/>
              <w:spacing w:after="0" w:line="240" w:lineRule="auto"/>
              <w:rPr>
                <w:rFonts w:ascii="Times New Roman" w:hAnsi="Times New Roman" w:cs="Times New Roman"/>
                <w:sz w:val="24"/>
                <w:szCs w:val="24"/>
              </w:rPr>
            </w:pPr>
          </w:p>
        </w:tc>
        <w:tc>
          <w:tcPr>
            <w:tcW w:w="1080" w:type="dxa"/>
            <w:tcBorders>
              <w:top w:val="nil"/>
              <w:bottom w:val="single" w:sz="16" w:space="0" w:color="000000"/>
              <w:right w:val="single" w:sz="16" w:space="0" w:color="000000"/>
            </w:tcBorders>
            <w:shd w:val="clear" w:color="auto" w:fill="FFFFFF"/>
            <w:vAlign w:val="center"/>
          </w:tcPr>
          <w:p w:rsidR="00531D44" w:rsidRPr="00531D44" w:rsidRDefault="00531D44" w:rsidP="00531D44">
            <w:pPr>
              <w:autoSpaceDE w:val="0"/>
              <w:autoSpaceDN w:val="0"/>
              <w:adjustRightInd w:val="0"/>
              <w:spacing w:after="0" w:line="240" w:lineRule="auto"/>
              <w:rPr>
                <w:rFonts w:ascii="Times New Roman" w:hAnsi="Times New Roman" w:cs="Times New Roman"/>
                <w:sz w:val="24"/>
                <w:szCs w:val="24"/>
              </w:rPr>
            </w:pPr>
          </w:p>
        </w:tc>
      </w:tr>
    </w:tbl>
    <w:p w:rsidR="007F6980" w:rsidRDefault="007F6980" w:rsidP="001253A1">
      <w:pPr>
        <w:pStyle w:val="NoSpacing"/>
      </w:pPr>
    </w:p>
    <w:p w:rsidR="002D47FA" w:rsidRDefault="002D47FA" w:rsidP="001253A1">
      <w:pPr>
        <w:pStyle w:val="NoSpacing"/>
      </w:pPr>
    </w:p>
    <w:p w:rsidR="002D47FA" w:rsidRDefault="002D47FA" w:rsidP="001253A1">
      <w:pPr>
        <w:pStyle w:val="NoSpacing"/>
      </w:pPr>
    </w:p>
    <w:p w:rsidR="00CE1726" w:rsidRDefault="00CE1726" w:rsidP="00CE1726">
      <w:pPr>
        <w:pStyle w:val="Caption"/>
        <w:keepNext/>
      </w:pPr>
      <w:r>
        <w:t xml:space="preserve">Table </w:t>
      </w:r>
      <w:r w:rsidR="004A3852">
        <w:fldChar w:fldCharType="begin"/>
      </w:r>
      <w:r w:rsidR="004A3852">
        <w:instrText xml:space="preserve"> SEQ Table \* ARABIC </w:instrText>
      </w:r>
      <w:r w:rsidR="004A3852">
        <w:fldChar w:fldCharType="separate"/>
      </w:r>
      <w:r w:rsidR="00EF189F">
        <w:rPr>
          <w:noProof/>
        </w:rPr>
        <w:t>6</w:t>
      </w:r>
      <w:r w:rsidR="004A3852">
        <w:rPr>
          <w:noProof/>
        </w:rPr>
        <w:fldChar w:fldCharType="end"/>
      </w:r>
      <w:r>
        <w:t>.  Is the Time of the Use-of-Force Event Available?, Counts and Percentages</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4666"/>
        <w:gridCol w:w="1080"/>
        <w:gridCol w:w="990"/>
        <w:gridCol w:w="900"/>
        <w:gridCol w:w="1080"/>
      </w:tblGrid>
      <w:tr w:rsidR="002D47FA" w:rsidRPr="00E0234A" w:rsidTr="00137175">
        <w:trPr>
          <w:cantSplit/>
        </w:trPr>
        <w:tc>
          <w:tcPr>
            <w:tcW w:w="9450" w:type="dxa"/>
            <w:gridSpan w:val="6"/>
            <w:tcBorders>
              <w:top w:val="nil"/>
              <w:left w:val="nil"/>
              <w:bottom w:val="nil"/>
              <w:right w:val="nil"/>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Time-Used Force</w:t>
            </w:r>
          </w:p>
        </w:tc>
      </w:tr>
      <w:tr w:rsidR="002D47FA" w:rsidRPr="00E0234A" w:rsidTr="00137175">
        <w:trPr>
          <w:cantSplit/>
        </w:trPr>
        <w:tc>
          <w:tcPr>
            <w:tcW w:w="5400" w:type="dxa"/>
            <w:gridSpan w:val="2"/>
            <w:tcBorders>
              <w:top w:val="single" w:sz="16" w:space="0" w:color="000000"/>
              <w:left w:val="single" w:sz="16" w:space="0" w:color="000000"/>
              <w:bottom w:val="single" w:sz="18" w:space="0" w:color="000000"/>
              <w:right w:val="nil"/>
            </w:tcBorders>
            <w:shd w:val="clear" w:color="auto" w:fill="FFFFFF"/>
            <w:vAlign w:val="bottom"/>
          </w:tcPr>
          <w:p w:rsidR="002D47FA" w:rsidRPr="00E0234A" w:rsidRDefault="002D47FA" w:rsidP="00137175">
            <w:pPr>
              <w:autoSpaceDE w:val="0"/>
              <w:autoSpaceDN w:val="0"/>
              <w:adjustRightInd w:val="0"/>
              <w:spacing w:after="0" w:line="240" w:lineRule="auto"/>
              <w:rPr>
                <w:rFonts w:ascii="Times New Roman" w:hAnsi="Times New Roman" w:cs="Times New Roman"/>
                <w:sz w:val="24"/>
                <w:szCs w:val="24"/>
              </w:rPr>
            </w:pPr>
          </w:p>
        </w:tc>
        <w:tc>
          <w:tcPr>
            <w:tcW w:w="1080" w:type="dxa"/>
            <w:tcBorders>
              <w:top w:val="single" w:sz="16" w:space="0" w:color="000000"/>
              <w:left w:val="single" w:sz="16" w:space="0" w:color="000000"/>
              <w:bottom w:val="single" w:sz="18" w:space="0" w:color="000000"/>
            </w:tcBorders>
            <w:shd w:val="clear" w:color="auto" w:fill="FFFFFF"/>
            <w:vAlign w:val="bottom"/>
          </w:tcPr>
          <w:p w:rsidR="002D47FA" w:rsidRPr="00E0234A" w:rsidRDefault="002D47FA" w:rsidP="00137175">
            <w:pPr>
              <w:autoSpaceDE w:val="0"/>
              <w:autoSpaceDN w:val="0"/>
              <w:adjustRightInd w:val="0"/>
              <w:spacing w:after="0" w:line="320" w:lineRule="atLeast"/>
              <w:ind w:left="60" w:right="60"/>
              <w:jc w:val="center"/>
              <w:rPr>
                <w:rFonts w:ascii="Arial" w:hAnsi="Arial" w:cs="Arial"/>
                <w:color w:val="000000"/>
                <w:sz w:val="18"/>
                <w:szCs w:val="18"/>
              </w:rPr>
            </w:pPr>
            <w:r w:rsidRPr="00E0234A">
              <w:rPr>
                <w:rFonts w:ascii="Arial" w:hAnsi="Arial" w:cs="Arial"/>
                <w:color w:val="000000"/>
                <w:sz w:val="18"/>
                <w:szCs w:val="18"/>
              </w:rPr>
              <w:t>Frequency</w:t>
            </w:r>
          </w:p>
        </w:tc>
        <w:tc>
          <w:tcPr>
            <w:tcW w:w="990" w:type="dxa"/>
            <w:tcBorders>
              <w:top w:val="single" w:sz="16" w:space="0" w:color="000000"/>
              <w:bottom w:val="single" w:sz="18" w:space="0" w:color="000000"/>
            </w:tcBorders>
            <w:shd w:val="clear" w:color="auto" w:fill="FFFFFF"/>
            <w:vAlign w:val="bottom"/>
          </w:tcPr>
          <w:p w:rsidR="002D47FA" w:rsidRPr="00E0234A" w:rsidRDefault="002D47FA" w:rsidP="00137175">
            <w:pPr>
              <w:autoSpaceDE w:val="0"/>
              <w:autoSpaceDN w:val="0"/>
              <w:adjustRightInd w:val="0"/>
              <w:spacing w:after="0" w:line="320" w:lineRule="atLeast"/>
              <w:ind w:left="60" w:right="60"/>
              <w:jc w:val="center"/>
              <w:rPr>
                <w:rFonts w:ascii="Arial" w:hAnsi="Arial" w:cs="Arial"/>
                <w:color w:val="000000"/>
                <w:sz w:val="18"/>
                <w:szCs w:val="18"/>
              </w:rPr>
            </w:pPr>
            <w:r w:rsidRPr="00E0234A">
              <w:rPr>
                <w:rFonts w:ascii="Arial" w:hAnsi="Arial" w:cs="Arial"/>
                <w:color w:val="000000"/>
                <w:sz w:val="18"/>
                <w:szCs w:val="18"/>
              </w:rPr>
              <w:t>Percent</w:t>
            </w:r>
          </w:p>
        </w:tc>
        <w:tc>
          <w:tcPr>
            <w:tcW w:w="900" w:type="dxa"/>
            <w:tcBorders>
              <w:top w:val="single" w:sz="16" w:space="0" w:color="000000"/>
              <w:bottom w:val="single" w:sz="18" w:space="0" w:color="000000"/>
            </w:tcBorders>
            <w:shd w:val="clear" w:color="auto" w:fill="FFFFFF"/>
            <w:vAlign w:val="bottom"/>
          </w:tcPr>
          <w:p w:rsidR="002D47FA" w:rsidRPr="00E0234A" w:rsidRDefault="002D47FA" w:rsidP="00137175">
            <w:pPr>
              <w:autoSpaceDE w:val="0"/>
              <w:autoSpaceDN w:val="0"/>
              <w:adjustRightInd w:val="0"/>
              <w:spacing w:after="0" w:line="320" w:lineRule="atLeast"/>
              <w:ind w:left="60" w:right="60"/>
              <w:jc w:val="center"/>
              <w:rPr>
                <w:rFonts w:ascii="Arial" w:hAnsi="Arial" w:cs="Arial"/>
                <w:color w:val="000000"/>
                <w:sz w:val="18"/>
                <w:szCs w:val="18"/>
              </w:rPr>
            </w:pPr>
            <w:r w:rsidRPr="00E0234A">
              <w:rPr>
                <w:rFonts w:ascii="Arial" w:hAnsi="Arial" w:cs="Arial"/>
                <w:color w:val="000000"/>
                <w:sz w:val="18"/>
                <w:szCs w:val="18"/>
              </w:rPr>
              <w:t>Valid Percent</w:t>
            </w:r>
          </w:p>
        </w:tc>
        <w:tc>
          <w:tcPr>
            <w:tcW w:w="1080" w:type="dxa"/>
            <w:tcBorders>
              <w:top w:val="single" w:sz="16" w:space="0" w:color="000000"/>
              <w:bottom w:val="single" w:sz="18" w:space="0" w:color="000000"/>
              <w:right w:val="single" w:sz="16" w:space="0" w:color="000000"/>
            </w:tcBorders>
            <w:shd w:val="clear" w:color="auto" w:fill="FFFFFF"/>
            <w:vAlign w:val="bottom"/>
          </w:tcPr>
          <w:p w:rsidR="002D47FA" w:rsidRPr="00E0234A" w:rsidRDefault="002D47FA" w:rsidP="00137175">
            <w:pPr>
              <w:autoSpaceDE w:val="0"/>
              <w:autoSpaceDN w:val="0"/>
              <w:adjustRightInd w:val="0"/>
              <w:spacing w:after="0" w:line="320" w:lineRule="atLeast"/>
              <w:ind w:left="60" w:right="60"/>
              <w:jc w:val="center"/>
              <w:rPr>
                <w:rFonts w:ascii="Arial" w:hAnsi="Arial" w:cs="Arial"/>
                <w:color w:val="000000"/>
                <w:sz w:val="18"/>
                <w:szCs w:val="18"/>
              </w:rPr>
            </w:pPr>
            <w:r w:rsidRPr="00E0234A">
              <w:rPr>
                <w:rFonts w:ascii="Arial" w:hAnsi="Arial" w:cs="Arial"/>
                <w:color w:val="000000"/>
                <w:sz w:val="18"/>
                <w:szCs w:val="18"/>
              </w:rPr>
              <w:t>Cumulative Percent</w:t>
            </w:r>
          </w:p>
        </w:tc>
      </w:tr>
      <w:tr w:rsidR="002D47FA" w:rsidRPr="00E0234A" w:rsidTr="00137175">
        <w:trPr>
          <w:cantSplit/>
        </w:trPr>
        <w:tc>
          <w:tcPr>
            <w:tcW w:w="734" w:type="dxa"/>
            <w:vMerge w:val="restart"/>
            <w:tcBorders>
              <w:top w:val="single" w:sz="18" w:space="0" w:color="000000"/>
              <w:left w:val="single" w:sz="18" w:space="0" w:color="000000"/>
              <w:right w:val="nil"/>
            </w:tcBorders>
            <w:shd w:val="clear" w:color="auto" w:fill="FFFFFF"/>
          </w:tcPr>
          <w:p w:rsidR="002D47FA" w:rsidRPr="00E0234A" w:rsidRDefault="002D47FA" w:rsidP="00137175">
            <w:pPr>
              <w:autoSpaceDE w:val="0"/>
              <w:autoSpaceDN w:val="0"/>
              <w:adjustRightInd w:val="0"/>
              <w:spacing w:after="0" w:line="320" w:lineRule="atLeast"/>
              <w:ind w:left="60" w:right="60"/>
              <w:rPr>
                <w:rFonts w:ascii="Arial" w:hAnsi="Arial" w:cs="Arial"/>
                <w:color w:val="000000"/>
                <w:sz w:val="18"/>
                <w:szCs w:val="18"/>
              </w:rPr>
            </w:pPr>
            <w:r w:rsidRPr="00E0234A">
              <w:rPr>
                <w:rFonts w:ascii="Arial" w:hAnsi="Arial" w:cs="Arial"/>
                <w:color w:val="000000"/>
                <w:sz w:val="18"/>
                <w:szCs w:val="18"/>
              </w:rPr>
              <w:t>Valid</w:t>
            </w:r>
          </w:p>
        </w:tc>
        <w:tc>
          <w:tcPr>
            <w:tcW w:w="4666" w:type="dxa"/>
            <w:tcBorders>
              <w:top w:val="single" w:sz="18" w:space="0" w:color="000000"/>
              <w:left w:val="nil"/>
              <w:bottom w:val="nil"/>
              <w:right w:val="single" w:sz="16" w:space="0" w:color="000000"/>
            </w:tcBorders>
            <w:shd w:val="clear" w:color="auto" w:fill="FFFFFF"/>
          </w:tcPr>
          <w:p w:rsidR="002D47FA" w:rsidRDefault="002D47FA" w:rsidP="00137175">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Information can at least by estimated from narrative</w:t>
            </w:r>
          </w:p>
        </w:tc>
        <w:tc>
          <w:tcPr>
            <w:tcW w:w="1080" w:type="dxa"/>
            <w:tcBorders>
              <w:top w:val="single" w:sz="18" w:space="0" w:color="000000"/>
              <w:left w:val="single" w:sz="16" w:space="0" w:color="000000"/>
              <w:bottom w:val="nil"/>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128</w:t>
            </w:r>
          </w:p>
        </w:tc>
        <w:tc>
          <w:tcPr>
            <w:tcW w:w="990" w:type="dxa"/>
            <w:tcBorders>
              <w:top w:val="single" w:sz="18" w:space="0" w:color="000000"/>
              <w:bottom w:val="nil"/>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85.9</w:t>
            </w:r>
          </w:p>
        </w:tc>
        <w:tc>
          <w:tcPr>
            <w:tcW w:w="900" w:type="dxa"/>
            <w:tcBorders>
              <w:top w:val="single" w:sz="18" w:space="0" w:color="000000"/>
              <w:bottom w:val="nil"/>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85.9</w:t>
            </w:r>
          </w:p>
        </w:tc>
        <w:tc>
          <w:tcPr>
            <w:tcW w:w="1080" w:type="dxa"/>
            <w:tcBorders>
              <w:top w:val="single" w:sz="18" w:space="0" w:color="000000"/>
              <w:bottom w:val="nil"/>
              <w:right w:val="single" w:sz="18" w:space="0" w:color="000000"/>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85.9</w:t>
            </w:r>
          </w:p>
        </w:tc>
      </w:tr>
      <w:tr w:rsidR="002D47FA" w:rsidRPr="00E0234A" w:rsidTr="00137175">
        <w:trPr>
          <w:cantSplit/>
        </w:trPr>
        <w:tc>
          <w:tcPr>
            <w:tcW w:w="734" w:type="dxa"/>
            <w:vMerge/>
            <w:tcBorders>
              <w:left w:val="single" w:sz="18" w:space="0" w:color="000000"/>
              <w:right w:val="nil"/>
            </w:tcBorders>
            <w:shd w:val="clear" w:color="auto" w:fill="FFFFFF"/>
          </w:tcPr>
          <w:p w:rsidR="002D47FA" w:rsidRPr="00E0234A" w:rsidRDefault="002D47FA" w:rsidP="00137175">
            <w:pPr>
              <w:autoSpaceDE w:val="0"/>
              <w:autoSpaceDN w:val="0"/>
              <w:adjustRightInd w:val="0"/>
              <w:spacing w:after="0" w:line="320" w:lineRule="atLeast"/>
              <w:ind w:left="60" w:right="60"/>
              <w:rPr>
                <w:rFonts w:ascii="Arial" w:hAnsi="Arial" w:cs="Arial"/>
                <w:color w:val="000000"/>
                <w:sz w:val="18"/>
                <w:szCs w:val="18"/>
              </w:rPr>
            </w:pPr>
          </w:p>
        </w:tc>
        <w:tc>
          <w:tcPr>
            <w:tcW w:w="4666" w:type="dxa"/>
            <w:tcBorders>
              <w:top w:val="nil"/>
              <w:left w:val="nil"/>
              <w:bottom w:val="nil"/>
              <w:right w:val="single" w:sz="16" w:space="0" w:color="000000"/>
            </w:tcBorders>
            <w:shd w:val="clear" w:color="auto" w:fill="FFFFFF"/>
          </w:tcPr>
          <w:p w:rsidR="002D47FA" w:rsidRPr="00E0234A" w:rsidRDefault="002D47FA" w:rsidP="00137175">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No information typically available</w:t>
            </w:r>
          </w:p>
        </w:tc>
        <w:tc>
          <w:tcPr>
            <w:tcW w:w="1080" w:type="dxa"/>
            <w:tcBorders>
              <w:top w:val="nil"/>
              <w:left w:val="single" w:sz="16" w:space="0" w:color="000000"/>
              <w:bottom w:val="nil"/>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sidRPr="00E0234A">
              <w:rPr>
                <w:rFonts w:ascii="Arial" w:hAnsi="Arial" w:cs="Arial"/>
                <w:color w:val="000000"/>
                <w:sz w:val="18"/>
                <w:szCs w:val="18"/>
              </w:rPr>
              <w:t>21</w:t>
            </w:r>
          </w:p>
        </w:tc>
        <w:tc>
          <w:tcPr>
            <w:tcW w:w="990" w:type="dxa"/>
            <w:tcBorders>
              <w:top w:val="nil"/>
              <w:bottom w:val="nil"/>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sidRPr="00E0234A">
              <w:rPr>
                <w:rFonts w:ascii="Arial" w:hAnsi="Arial" w:cs="Arial"/>
                <w:color w:val="000000"/>
                <w:sz w:val="18"/>
                <w:szCs w:val="18"/>
              </w:rPr>
              <w:t>14.1</w:t>
            </w:r>
          </w:p>
        </w:tc>
        <w:tc>
          <w:tcPr>
            <w:tcW w:w="900" w:type="dxa"/>
            <w:tcBorders>
              <w:top w:val="nil"/>
              <w:bottom w:val="nil"/>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sidRPr="00E0234A">
              <w:rPr>
                <w:rFonts w:ascii="Arial" w:hAnsi="Arial" w:cs="Arial"/>
                <w:color w:val="000000"/>
                <w:sz w:val="18"/>
                <w:szCs w:val="18"/>
              </w:rPr>
              <w:t>14.1</w:t>
            </w:r>
          </w:p>
        </w:tc>
        <w:tc>
          <w:tcPr>
            <w:tcW w:w="1080" w:type="dxa"/>
            <w:tcBorders>
              <w:top w:val="nil"/>
              <w:bottom w:val="nil"/>
              <w:right w:val="single" w:sz="16" w:space="0" w:color="000000"/>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D47FA" w:rsidRPr="00E0234A" w:rsidTr="00137175">
        <w:trPr>
          <w:cantSplit/>
        </w:trPr>
        <w:tc>
          <w:tcPr>
            <w:tcW w:w="734" w:type="dxa"/>
            <w:vMerge/>
            <w:tcBorders>
              <w:left w:val="single" w:sz="18" w:space="0" w:color="000000"/>
              <w:bottom w:val="single" w:sz="16" w:space="0" w:color="000000"/>
              <w:right w:val="nil"/>
            </w:tcBorders>
            <w:shd w:val="clear" w:color="auto" w:fill="FFFFFF"/>
          </w:tcPr>
          <w:p w:rsidR="002D47FA" w:rsidRPr="00E0234A" w:rsidRDefault="002D47FA" w:rsidP="00137175">
            <w:pPr>
              <w:autoSpaceDE w:val="0"/>
              <w:autoSpaceDN w:val="0"/>
              <w:adjustRightInd w:val="0"/>
              <w:spacing w:after="0" w:line="240" w:lineRule="auto"/>
              <w:rPr>
                <w:rFonts w:ascii="Arial" w:hAnsi="Arial" w:cs="Arial"/>
                <w:color w:val="000000"/>
                <w:sz w:val="18"/>
                <w:szCs w:val="18"/>
              </w:rPr>
            </w:pPr>
          </w:p>
        </w:tc>
        <w:tc>
          <w:tcPr>
            <w:tcW w:w="4666" w:type="dxa"/>
            <w:tcBorders>
              <w:top w:val="nil"/>
              <w:left w:val="nil"/>
              <w:bottom w:val="single" w:sz="16" w:space="0" w:color="000000"/>
              <w:right w:val="single" w:sz="16" w:space="0" w:color="000000"/>
            </w:tcBorders>
            <w:shd w:val="clear" w:color="auto" w:fill="FFFFFF"/>
          </w:tcPr>
          <w:p w:rsidR="002D47FA" w:rsidRPr="00E0234A" w:rsidRDefault="002D47FA" w:rsidP="00137175">
            <w:pPr>
              <w:autoSpaceDE w:val="0"/>
              <w:autoSpaceDN w:val="0"/>
              <w:adjustRightInd w:val="0"/>
              <w:spacing w:after="0" w:line="320" w:lineRule="atLeast"/>
              <w:ind w:left="60" w:right="60"/>
              <w:rPr>
                <w:rFonts w:ascii="Arial" w:hAnsi="Arial" w:cs="Arial"/>
                <w:color w:val="000000"/>
                <w:sz w:val="18"/>
                <w:szCs w:val="18"/>
              </w:rPr>
            </w:pPr>
            <w:r w:rsidRPr="00E0234A">
              <w:rPr>
                <w:rFonts w:ascii="Arial" w:hAnsi="Arial" w:cs="Arial"/>
                <w:color w:val="000000"/>
                <w:sz w:val="18"/>
                <w:szCs w:val="18"/>
              </w:rPr>
              <w:t>Total</w:t>
            </w:r>
          </w:p>
        </w:tc>
        <w:tc>
          <w:tcPr>
            <w:tcW w:w="1080" w:type="dxa"/>
            <w:tcBorders>
              <w:top w:val="nil"/>
              <w:left w:val="single" w:sz="16" w:space="0" w:color="000000"/>
              <w:bottom w:val="single" w:sz="16" w:space="0" w:color="000000"/>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sidRPr="00E0234A">
              <w:rPr>
                <w:rFonts w:ascii="Arial" w:hAnsi="Arial" w:cs="Arial"/>
                <w:color w:val="000000"/>
                <w:sz w:val="18"/>
                <w:szCs w:val="18"/>
              </w:rPr>
              <w:t>149</w:t>
            </w:r>
          </w:p>
        </w:tc>
        <w:tc>
          <w:tcPr>
            <w:tcW w:w="990" w:type="dxa"/>
            <w:tcBorders>
              <w:top w:val="nil"/>
              <w:bottom w:val="single" w:sz="16" w:space="0" w:color="000000"/>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sidRPr="00E0234A">
              <w:rPr>
                <w:rFonts w:ascii="Arial" w:hAnsi="Arial" w:cs="Arial"/>
                <w:color w:val="000000"/>
                <w:sz w:val="18"/>
                <w:szCs w:val="18"/>
              </w:rPr>
              <w:t>100.0</w:t>
            </w:r>
          </w:p>
        </w:tc>
        <w:tc>
          <w:tcPr>
            <w:tcW w:w="900" w:type="dxa"/>
            <w:tcBorders>
              <w:top w:val="nil"/>
              <w:bottom w:val="single" w:sz="16" w:space="0" w:color="000000"/>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sidRPr="00E0234A">
              <w:rPr>
                <w:rFonts w:ascii="Arial" w:hAnsi="Arial" w:cs="Arial"/>
                <w:color w:val="000000"/>
                <w:sz w:val="18"/>
                <w:szCs w:val="18"/>
              </w:rPr>
              <w:t>100.0</w:t>
            </w:r>
          </w:p>
        </w:tc>
        <w:tc>
          <w:tcPr>
            <w:tcW w:w="1080" w:type="dxa"/>
            <w:tcBorders>
              <w:top w:val="nil"/>
              <w:bottom w:val="single" w:sz="16" w:space="0" w:color="000000"/>
              <w:right w:val="single" w:sz="16" w:space="0" w:color="000000"/>
            </w:tcBorders>
            <w:shd w:val="clear" w:color="auto" w:fill="FFFFFF"/>
            <w:vAlign w:val="center"/>
          </w:tcPr>
          <w:p w:rsidR="002D47FA" w:rsidRPr="00E0234A" w:rsidRDefault="002D47FA" w:rsidP="00137175">
            <w:pPr>
              <w:autoSpaceDE w:val="0"/>
              <w:autoSpaceDN w:val="0"/>
              <w:adjustRightInd w:val="0"/>
              <w:spacing w:after="0" w:line="240" w:lineRule="auto"/>
              <w:rPr>
                <w:rFonts w:ascii="Times New Roman" w:hAnsi="Times New Roman" w:cs="Times New Roman"/>
                <w:sz w:val="24"/>
                <w:szCs w:val="24"/>
              </w:rPr>
            </w:pPr>
          </w:p>
        </w:tc>
      </w:tr>
    </w:tbl>
    <w:p w:rsidR="002D47FA" w:rsidRDefault="002D47FA" w:rsidP="001253A1">
      <w:pPr>
        <w:pStyle w:val="NoSpacing"/>
      </w:pPr>
    </w:p>
    <w:p w:rsidR="002D47FA" w:rsidRPr="00401B6E" w:rsidRDefault="002D47FA" w:rsidP="002D47FA">
      <w:pPr>
        <w:autoSpaceDE w:val="0"/>
        <w:autoSpaceDN w:val="0"/>
        <w:adjustRightInd w:val="0"/>
        <w:spacing w:after="0"/>
        <w:rPr>
          <w:rFonts w:cstheme="minorHAnsi"/>
          <w:szCs w:val="24"/>
        </w:rPr>
      </w:pPr>
    </w:p>
    <w:p w:rsidR="002D47FA" w:rsidRDefault="002D47FA" w:rsidP="001253A1">
      <w:pPr>
        <w:pStyle w:val="NoSpacing"/>
      </w:pPr>
    </w:p>
    <w:p w:rsidR="00503470" w:rsidRDefault="001375C0" w:rsidP="001375C0">
      <w:pPr>
        <w:pStyle w:val="Heading2"/>
      </w:pPr>
      <w:r>
        <w:t>Discussion</w:t>
      </w:r>
    </w:p>
    <w:p w:rsidR="002339CE" w:rsidRDefault="00BA26DA" w:rsidP="002339CE">
      <w:r>
        <w:t>Respondents favored recording the time that force was used, and a strong majority indicated that the time fore was used could at least be estimated from existing records.  Given these findings, t</w:t>
      </w:r>
      <w:r w:rsidR="002817CB">
        <w:t>he following recommendation was made to amend the instructions to the participants in the National Use-of-Force Data Collection as follows:</w:t>
      </w:r>
    </w:p>
    <w:p w:rsidR="00417886" w:rsidRDefault="00417886" w:rsidP="002339CE">
      <w:r w:rsidRPr="00417886">
        <w:rPr>
          <w:b/>
          <w:i/>
        </w:rPr>
        <w:t>Instructions:</w:t>
      </w:r>
    </w:p>
    <w:p w:rsidR="002339CE" w:rsidRDefault="002339CE" w:rsidP="002339CE">
      <w:r>
        <w:t>Q2.</w:t>
      </w:r>
      <w:r>
        <w:tab/>
        <w:t xml:space="preserve">Time of the incident </w:t>
      </w:r>
    </w:p>
    <w:p w:rsidR="002339CE" w:rsidRDefault="002339CE" w:rsidP="002339CE">
      <w:pPr>
        <w:ind w:left="720"/>
      </w:pPr>
      <w:r>
        <w:t xml:space="preserve">The time of the incident should reflect </w:t>
      </w:r>
      <w:r w:rsidR="004E2188">
        <w:rPr>
          <w:color w:val="C00000"/>
        </w:rPr>
        <w:t>your best estimate of when the</w:t>
      </w:r>
      <w:r w:rsidRPr="004E2188">
        <w:t xml:space="preserve"> </w:t>
      </w:r>
      <w:r w:rsidRPr="004E2188">
        <w:rPr>
          <w:color w:val="C00000"/>
        </w:rPr>
        <w:t>interaction between law enforcement and the subject occurred</w:t>
      </w:r>
      <w:r>
        <w:t xml:space="preserve">.  If the exact time is not known, round the time to the nearest hour.  </w:t>
      </w:r>
    </w:p>
    <w:p w:rsidR="002339CE" w:rsidRDefault="002339CE" w:rsidP="002339CE">
      <w:pPr>
        <w:ind w:left="720"/>
      </w:pPr>
      <w:r>
        <w:t xml:space="preserve"> The format of the time should be 24-hour military time of HHMM.</w:t>
      </w:r>
    </w:p>
    <w:p w:rsidR="004167D5" w:rsidRDefault="004167D5" w:rsidP="005209A3">
      <w:pPr>
        <w:pStyle w:val="Heading1"/>
      </w:pPr>
      <w:r>
        <w:t>Location and Spatial Information</w:t>
      </w:r>
    </w:p>
    <w:p w:rsidR="00EE6B59" w:rsidRPr="00EE6B59" w:rsidRDefault="00EE6B59" w:rsidP="00EE6B59">
      <w:r>
        <w:t xml:space="preserve">Much like the question set for time, participants were asked about the availability of information on the location of where a use of force by law enforcement may have occurred.  Participants were asked to respond to twelve different combinations of the three points in an incident (the place the officer(s) were when they first arrived at the scene, the place where the officer(s) first made contact, and the place where officer(s) used force).  Again, participants indicated whether those three locations would </w:t>
      </w:r>
      <w:r w:rsidR="003369A1">
        <w:t>be available as a record as an actual value on a form or database, an actual value in a narrative, estimated from information in a narrative, or not typically available.</w:t>
      </w:r>
    </w:p>
    <w:p w:rsidR="00F57952" w:rsidRDefault="001375C0" w:rsidP="001375C0">
      <w:pPr>
        <w:pStyle w:val="Heading2"/>
      </w:pPr>
      <w:r>
        <w:t>Results</w:t>
      </w:r>
    </w:p>
    <w:p w:rsidR="00F57952" w:rsidRPr="00F57952" w:rsidRDefault="00F57952" w:rsidP="00F57952">
      <w:pPr>
        <w:autoSpaceDE w:val="0"/>
        <w:autoSpaceDN w:val="0"/>
        <w:adjustRightInd w:val="0"/>
        <w:spacing w:after="0" w:line="240" w:lineRule="auto"/>
        <w:rPr>
          <w:rFonts w:ascii="Times New Roman" w:hAnsi="Times New Roman" w:cs="Times New Roman"/>
          <w:sz w:val="24"/>
          <w:szCs w:val="24"/>
        </w:rPr>
      </w:pPr>
    </w:p>
    <w:p w:rsidR="00CE1726" w:rsidRDefault="00CE1726" w:rsidP="00CE1726">
      <w:pPr>
        <w:pStyle w:val="Caption"/>
        <w:keepNext/>
      </w:pPr>
      <w:r>
        <w:t xml:space="preserve">Table </w:t>
      </w:r>
      <w:r w:rsidR="004A3852">
        <w:fldChar w:fldCharType="begin"/>
      </w:r>
      <w:r w:rsidR="004A3852">
        <w:instrText xml:space="preserve"> SEQ Table \* ARABIC </w:instrText>
      </w:r>
      <w:r w:rsidR="004A3852">
        <w:fldChar w:fldCharType="separate"/>
      </w:r>
      <w:r w:rsidR="00EF189F">
        <w:rPr>
          <w:noProof/>
        </w:rPr>
        <w:t>7</w:t>
      </w:r>
      <w:r w:rsidR="004A3852">
        <w:rPr>
          <w:noProof/>
        </w:rPr>
        <w:fldChar w:fldCharType="end"/>
      </w:r>
      <w:r>
        <w:t>.  Information on Location</w:t>
      </w:r>
      <w:r w:rsidRPr="00CE1726">
        <w:t xml:space="preserve"> </w:t>
      </w:r>
      <w:r>
        <w:t>Available, Counts and Percentages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41"/>
        <w:gridCol w:w="4643"/>
        <w:gridCol w:w="809"/>
        <w:gridCol w:w="900"/>
        <w:gridCol w:w="1034"/>
      </w:tblGrid>
      <w:tr w:rsidR="00F57952" w:rsidRPr="00F57952" w:rsidTr="00F57952">
        <w:trPr>
          <w:cantSplit/>
        </w:trPr>
        <w:tc>
          <w:tcPr>
            <w:tcW w:w="0" w:type="auto"/>
            <w:gridSpan w:val="5"/>
            <w:tcBorders>
              <w:top w:val="nil"/>
              <w:left w:val="nil"/>
              <w:bottom w:val="nil"/>
              <w:right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center"/>
              <w:rPr>
                <w:rFonts w:ascii="Arial" w:hAnsi="Arial" w:cs="Arial"/>
                <w:color w:val="000000"/>
                <w:sz w:val="18"/>
                <w:szCs w:val="18"/>
              </w:rPr>
            </w:pPr>
            <w:r w:rsidRPr="00F57952">
              <w:rPr>
                <w:rFonts w:ascii="Arial" w:hAnsi="Arial" w:cs="Arial"/>
                <w:b/>
                <w:bCs/>
                <w:color w:val="000000"/>
                <w:sz w:val="18"/>
                <w:szCs w:val="18"/>
              </w:rPr>
              <w:t>Location</w:t>
            </w:r>
            <w:r>
              <w:rPr>
                <w:rFonts w:ascii="Arial" w:hAnsi="Arial" w:cs="Arial"/>
                <w:b/>
                <w:bCs/>
                <w:color w:val="000000"/>
                <w:sz w:val="18"/>
                <w:szCs w:val="18"/>
              </w:rPr>
              <w:t xml:space="preserve"> </w:t>
            </w:r>
            <w:r w:rsidRPr="00F57952">
              <w:rPr>
                <w:rFonts w:ascii="Arial" w:hAnsi="Arial" w:cs="Arial"/>
                <w:b/>
                <w:bCs/>
                <w:color w:val="000000"/>
                <w:sz w:val="18"/>
                <w:szCs w:val="18"/>
              </w:rPr>
              <w:t>Avail</w:t>
            </w:r>
            <w:r>
              <w:rPr>
                <w:rFonts w:ascii="Arial" w:hAnsi="Arial" w:cs="Arial"/>
                <w:b/>
                <w:bCs/>
                <w:color w:val="000000"/>
                <w:sz w:val="18"/>
                <w:szCs w:val="18"/>
              </w:rPr>
              <w:t>able</w:t>
            </w:r>
            <w:r w:rsidRPr="00F57952">
              <w:rPr>
                <w:rFonts w:ascii="Arial" w:hAnsi="Arial" w:cs="Arial"/>
                <w:b/>
                <w:bCs/>
                <w:color w:val="000000"/>
                <w:sz w:val="18"/>
                <w:szCs w:val="18"/>
              </w:rPr>
              <w:t xml:space="preserve"> Frequencies</w:t>
            </w:r>
          </w:p>
        </w:tc>
      </w:tr>
      <w:tr w:rsidR="00F57952" w:rsidRPr="00F57952" w:rsidTr="00F57952">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F57952" w:rsidRPr="00F57952" w:rsidRDefault="00F57952" w:rsidP="00F57952">
            <w:pPr>
              <w:autoSpaceDE w:val="0"/>
              <w:autoSpaceDN w:val="0"/>
              <w:adjustRightInd w:val="0"/>
              <w:spacing w:after="0" w:line="240" w:lineRule="auto"/>
              <w:rPr>
                <w:rFonts w:ascii="Times New Roman" w:hAnsi="Times New Roman" w:cs="Times New Roman"/>
                <w:sz w:val="24"/>
                <w:szCs w:val="24"/>
              </w:rPr>
            </w:pPr>
          </w:p>
        </w:tc>
        <w:tc>
          <w:tcPr>
            <w:tcW w:w="1709" w:type="dxa"/>
            <w:gridSpan w:val="2"/>
            <w:tcBorders>
              <w:top w:val="single" w:sz="16" w:space="0" w:color="000000"/>
              <w:left w:val="single" w:sz="16" w:space="0" w:color="000000"/>
            </w:tcBorders>
            <w:shd w:val="clear" w:color="auto" w:fill="FFFFFF"/>
            <w:vAlign w:val="bottom"/>
          </w:tcPr>
          <w:p w:rsidR="00F57952" w:rsidRPr="00F57952" w:rsidRDefault="00F57952" w:rsidP="00F57952">
            <w:pPr>
              <w:autoSpaceDE w:val="0"/>
              <w:autoSpaceDN w:val="0"/>
              <w:adjustRightInd w:val="0"/>
              <w:spacing w:after="0" w:line="320" w:lineRule="atLeast"/>
              <w:ind w:left="60" w:right="60"/>
              <w:jc w:val="center"/>
              <w:rPr>
                <w:rFonts w:ascii="Arial" w:hAnsi="Arial" w:cs="Arial"/>
                <w:color w:val="000000"/>
                <w:sz w:val="18"/>
                <w:szCs w:val="18"/>
              </w:rPr>
            </w:pPr>
            <w:r w:rsidRPr="00F57952">
              <w:rPr>
                <w:rFonts w:ascii="Arial" w:hAnsi="Arial" w:cs="Arial"/>
                <w:color w:val="000000"/>
                <w:sz w:val="18"/>
                <w:szCs w:val="18"/>
              </w:rPr>
              <w:t>Responses</w:t>
            </w:r>
          </w:p>
        </w:tc>
        <w:tc>
          <w:tcPr>
            <w:tcW w:w="1034" w:type="dxa"/>
            <w:vMerge w:val="restart"/>
            <w:tcBorders>
              <w:top w:val="single" w:sz="16" w:space="0" w:color="000000"/>
              <w:right w:val="single" w:sz="16" w:space="0" w:color="000000"/>
            </w:tcBorders>
            <w:shd w:val="clear" w:color="auto" w:fill="FFFFFF"/>
            <w:vAlign w:val="bottom"/>
          </w:tcPr>
          <w:p w:rsidR="00F57952" w:rsidRPr="00F57952" w:rsidRDefault="00F57952" w:rsidP="00F57952">
            <w:pPr>
              <w:autoSpaceDE w:val="0"/>
              <w:autoSpaceDN w:val="0"/>
              <w:adjustRightInd w:val="0"/>
              <w:spacing w:after="0" w:line="320" w:lineRule="atLeast"/>
              <w:ind w:left="60" w:right="60"/>
              <w:jc w:val="center"/>
              <w:rPr>
                <w:rFonts w:ascii="Arial" w:hAnsi="Arial" w:cs="Arial"/>
                <w:color w:val="000000"/>
                <w:sz w:val="18"/>
                <w:szCs w:val="18"/>
              </w:rPr>
            </w:pPr>
            <w:r w:rsidRPr="00F57952">
              <w:rPr>
                <w:rFonts w:ascii="Arial" w:hAnsi="Arial" w:cs="Arial"/>
                <w:color w:val="000000"/>
                <w:sz w:val="18"/>
                <w:szCs w:val="18"/>
              </w:rPr>
              <w:t>Percent of Cases</w:t>
            </w:r>
          </w:p>
        </w:tc>
      </w:tr>
      <w:tr w:rsidR="00F57952" w:rsidRPr="00F57952" w:rsidTr="00F57952">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F57952" w:rsidRPr="00F57952" w:rsidRDefault="00F57952" w:rsidP="00F57952">
            <w:pPr>
              <w:autoSpaceDE w:val="0"/>
              <w:autoSpaceDN w:val="0"/>
              <w:adjustRightInd w:val="0"/>
              <w:spacing w:after="0" w:line="240" w:lineRule="auto"/>
              <w:rPr>
                <w:rFonts w:ascii="Arial" w:hAnsi="Arial" w:cs="Arial"/>
                <w:color w:val="000000"/>
                <w:sz w:val="18"/>
                <w:szCs w:val="18"/>
              </w:rPr>
            </w:pPr>
          </w:p>
        </w:tc>
        <w:tc>
          <w:tcPr>
            <w:tcW w:w="809" w:type="dxa"/>
            <w:tcBorders>
              <w:left w:val="single" w:sz="16" w:space="0" w:color="000000"/>
              <w:bottom w:val="single" w:sz="16" w:space="0" w:color="000000"/>
            </w:tcBorders>
            <w:shd w:val="clear" w:color="auto" w:fill="FFFFFF"/>
            <w:vAlign w:val="bottom"/>
          </w:tcPr>
          <w:p w:rsidR="00F57952" w:rsidRPr="00F57952" w:rsidRDefault="00F57952" w:rsidP="00F57952">
            <w:pPr>
              <w:autoSpaceDE w:val="0"/>
              <w:autoSpaceDN w:val="0"/>
              <w:adjustRightInd w:val="0"/>
              <w:spacing w:after="0" w:line="320" w:lineRule="atLeast"/>
              <w:ind w:left="60" w:right="60"/>
              <w:jc w:val="center"/>
              <w:rPr>
                <w:rFonts w:ascii="Arial" w:hAnsi="Arial" w:cs="Arial"/>
                <w:color w:val="000000"/>
                <w:sz w:val="18"/>
                <w:szCs w:val="18"/>
              </w:rPr>
            </w:pPr>
            <w:r w:rsidRPr="00F57952">
              <w:rPr>
                <w:rFonts w:ascii="Arial" w:hAnsi="Arial" w:cs="Arial"/>
                <w:color w:val="000000"/>
                <w:sz w:val="18"/>
                <w:szCs w:val="18"/>
              </w:rPr>
              <w:t>N</w:t>
            </w:r>
          </w:p>
        </w:tc>
        <w:tc>
          <w:tcPr>
            <w:tcW w:w="900" w:type="dxa"/>
            <w:tcBorders>
              <w:bottom w:val="single" w:sz="16" w:space="0" w:color="000000"/>
            </w:tcBorders>
            <w:shd w:val="clear" w:color="auto" w:fill="FFFFFF"/>
            <w:vAlign w:val="bottom"/>
          </w:tcPr>
          <w:p w:rsidR="00F57952" w:rsidRPr="00F57952" w:rsidRDefault="00F57952" w:rsidP="00F57952">
            <w:pPr>
              <w:autoSpaceDE w:val="0"/>
              <w:autoSpaceDN w:val="0"/>
              <w:adjustRightInd w:val="0"/>
              <w:spacing w:after="0" w:line="320" w:lineRule="atLeast"/>
              <w:ind w:left="60" w:right="60"/>
              <w:jc w:val="center"/>
              <w:rPr>
                <w:rFonts w:ascii="Arial" w:hAnsi="Arial" w:cs="Arial"/>
                <w:color w:val="000000"/>
                <w:sz w:val="18"/>
                <w:szCs w:val="18"/>
              </w:rPr>
            </w:pPr>
            <w:r w:rsidRPr="00F57952">
              <w:rPr>
                <w:rFonts w:ascii="Arial" w:hAnsi="Arial" w:cs="Arial"/>
                <w:color w:val="000000"/>
                <w:sz w:val="18"/>
                <w:szCs w:val="18"/>
              </w:rPr>
              <w:t>Percent</w:t>
            </w:r>
          </w:p>
        </w:tc>
        <w:tc>
          <w:tcPr>
            <w:tcW w:w="1034" w:type="dxa"/>
            <w:vMerge/>
            <w:tcBorders>
              <w:top w:val="single" w:sz="16" w:space="0" w:color="000000"/>
              <w:right w:val="single" w:sz="16" w:space="0" w:color="000000"/>
            </w:tcBorders>
            <w:shd w:val="clear" w:color="auto" w:fill="FFFFFF"/>
            <w:vAlign w:val="bottom"/>
          </w:tcPr>
          <w:p w:rsidR="00F57952" w:rsidRPr="00F57952" w:rsidRDefault="00F57952" w:rsidP="00F57952">
            <w:pPr>
              <w:autoSpaceDE w:val="0"/>
              <w:autoSpaceDN w:val="0"/>
              <w:adjustRightInd w:val="0"/>
              <w:spacing w:after="0" w:line="240" w:lineRule="auto"/>
              <w:rPr>
                <w:rFonts w:ascii="Arial" w:hAnsi="Arial" w:cs="Arial"/>
                <w:color w:val="000000"/>
                <w:sz w:val="18"/>
                <w:szCs w:val="18"/>
              </w:rPr>
            </w:pPr>
          </w:p>
        </w:tc>
      </w:tr>
      <w:tr w:rsidR="00F57952" w:rsidRPr="00F57952" w:rsidTr="00F57952">
        <w:trPr>
          <w:cantSplit/>
        </w:trPr>
        <w:tc>
          <w:tcPr>
            <w:tcW w:w="0" w:type="auto"/>
            <w:vMerge w:val="restart"/>
            <w:tcBorders>
              <w:top w:val="single" w:sz="16" w:space="0" w:color="000000"/>
              <w:left w:val="single" w:sz="16" w:space="0" w:color="000000"/>
              <w:bottom w:val="nil"/>
              <w:right w:val="nil"/>
            </w:tcBorders>
            <w:shd w:val="clear" w:color="auto" w:fill="FFFFFF"/>
          </w:tcPr>
          <w:p w:rsidR="00F57952" w:rsidRDefault="00F57952" w:rsidP="00F57952">
            <w:pPr>
              <w:autoSpaceDE w:val="0"/>
              <w:autoSpaceDN w:val="0"/>
              <w:adjustRightInd w:val="0"/>
              <w:spacing w:after="0" w:line="320" w:lineRule="atLeast"/>
              <w:ind w:left="60" w:right="60"/>
              <w:rPr>
                <w:rFonts w:ascii="Arial" w:hAnsi="Arial" w:cs="Arial"/>
                <w:color w:val="000000"/>
                <w:sz w:val="18"/>
                <w:szCs w:val="18"/>
              </w:rPr>
            </w:pPr>
            <w:r w:rsidRPr="00F57952">
              <w:rPr>
                <w:rFonts w:ascii="Arial" w:hAnsi="Arial" w:cs="Arial"/>
                <w:color w:val="000000"/>
                <w:sz w:val="18"/>
                <w:szCs w:val="18"/>
              </w:rPr>
              <w:t>Location</w:t>
            </w:r>
          </w:p>
          <w:p w:rsidR="00503470" w:rsidRDefault="00503470" w:rsidP="00F5795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Information</w:t>
            </w:r>
          </w:p>
          <w:p w:rsidR="00F57952" w:rsidRPr="00F57952" w:rsidRDefault="00F57952" w:rsidP="00F57952">
            <w:pPr>
              <w:autoSpaceDE w:val="0"/>
              <w:autoSpaceDN w:val="0"/>
              <w:adjustRightInd w:val="0"/>
              <w:spacing w:after="0" w:line="320" w:lineRule="atLeast"/>
              <w:ind w:left="60" w:right="60"/>
              <w:rPr>
                <w:rFonts w:ascii="Arial" w:hAnsi="Arial" w:cs="Arial"/>
                <w:color w:val="000000"/>
                <w:sz w:val="18"/>
                <w:szCs w:val="18"/>
              </w:rPr>
            </w:pPr>
            <w:r w:rsidRPr="00F57952">
              <w:rPr>
                <w:rFonts w:ascii="Arial" w:hAnsi="Arial" w:cs="Arial"/>
                <w:color w:val="000000"/>
                <w:sz w:val="18"/>
                <w:szCs w:val="18"/>
              </w:rPr>
              <w:t>Avail</w:t>
            </w:r>
            <w:r>
              <w:rPr>
                <w:rFonts w:ascii="Arial" w:hAnsi="Arial" w:cs="Arial"/>
                <w:color w:val="000000"/>
                <w:sz w:val="18"/>
                <w:szCs w:val="18"/>
              </w:rPr>
              <w:t>able</w:t>
            </w:r>
            <w:r w:rsidRPr="00F57952">
              <w:rPr>
                <w:rFonts w:ascii="Arial" w:hAnsi="Arial" w:cs="Arial"/>
                <w:color w:val="000000"/>
                <w:sz w:val="18"/>
                <w:szCs w:val="18"/>
                <w:vertAlign w:val="superscript"/>
              </w:rPr>
              <w:t>a</w:t>
            </w:r>
          </w:p>
        </w:tc>
        <w:tc>
          <w:tcPr>
            <w:tcW w:w="0" w:type="auto"/>
            <w:tcBorders>
              <w:top w:val="single" w:sz="16" w:space="0" w:color="000000"/>
              <w:left w:val="nil"/>
              <w:bottom w:val="nil"/>
              <w:right w:val="single" w:sz="16" w:space="0" w:color="000000"/>
            </w:tcBorders>
            <w:shd w:val="clear" w:color="auto" w:fill="FFFFFF"/>
          </w:tcPr>
          <w:p w:rsidR="00F57952" w:rsidRPr="00F57952" w:rsidRDefault="00F57952" w:rsidP="00F57952">
            <w:pPr>
              <w:autoSpaceDE w:val="0"/>
              <w:autoSpaceDN w:val="0"/>
              <w:adjustRightInd w:val="0"/>
              <w:spacing w:after="0" w:line="320" w:lineRule="atLeast"/>
              <w:ind w:left="60" w:right="60"/>
              <w:rPr>
                <w:rFonts w:ascii="Arial" w:hAnsi="Arial" w:cs="Arial"/>
                <w:color w:val="000000"/>
                <w:sz w:val="18"/>
                <w:szCs w:val="18"/>
              </w:rPr>
            </w:pPr>
            <w:r w:rsidRPr="00F57952">
              <w:rPr>
                <w:rFonts w:ascii="Arial" w:hAnsi="Arial" w:cs="Arial"/>
                <w:color w:val="000000"/>
                <w:sz w:val="18"/>
                <w:szCs w:val="18"/>
              </w:rPr>
              <w:t>Location-Arrived at the scene-Actual value in form</w:t>
            </w:r>
          </w:p>
        </w:tc>
        <w:tc>
          <w:tcPr>
            <w:tcW w:w="809" w:type="dxa"/>
            <w:tcBorders>
              <w:top w:val="single" w:sz="16" w:space="0" w:color="000000"/>
              <w:left w:val="single" w:sz="16" w:space="0" w:color="000000"/>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109</w:t>
            </w:r>
          </w:p>
        </w:tc>
        <w:tc>
          <w:tcPr>
            <w:tcW w:w="900" w:type="dxa"/>
            <w:tcBorders>
              <w:top w:val="single" w:sz="16" w:space="0" w:color="000000"/>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15.7%</w:t>
            </w:r>
          </w:p>
        </w:tc>
        <w:tc>
          <w:tcPr>
            <w:tcW w:w="1034" w:type="dxa"/>
            <w:tcBorders>
              <w:top w:val="single" w:sz="16" w:space="0" w:color="000000"/>
              <w:bottom w:val="nil"/>
              <w:right w:val="single" w:sz="16" w:space="0" w:color="000000"/>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76.8%</w:t>
            </w:r>
          </w:p>
        </w:tc>
      </w:tr>
      <w:tr w:rsidR="00F57952" w:rsidRPr="00F57952" w:rsidTr="00F57952">
        <w:trPr>
          <w:cantSplit/>
        </w:trPr>
        <w:tc>
          <w:tcPr>
            <w:tcW w:w="0" w:type="auto"/>
            <w:vMerge/>
            <w:tcBorders>
              <w:top w:val="single" w:sz="16" w:space="0" w:color="000000"/>
              <w:left w:val="single" w:sz="16" w:space="0" w:color="000000"/>
              <w:bottom w:val="nil"/>
              <w:right w:val="nil"/>
            </w:tcBorders>
            <w:shd w:val="clear" w:color="auto" w:fill="FFFFFF"/>
          </w:tcPr>
          <w:p w:rsidR="00F57952" w:rsidRPr="00F57952" w:rsidRDefault="00F57952" w:rsidP="00F57952">
            <w:pPr>
              <w:autoSpaceDE w:val="0"/>
              <w:autoSpaceDN w:val="0"/>
              <w:adjustRightInd w:val="0"/>
              <w:spacing w:after="0" w:line="240" w:lineRule="auto"/>
              <w:rPr>
                <w:rFonts w:ascii="Arial" w:hAnsi="Arial" w:cs="Arial"/>
                <w:color w:val="000000"/>
                <w:sz w:val="18"/>
                <w:szCs w:val="18"/>
              </w:rPr>
            </w:pPr>
          </w:p>
        </w:tc>
        <w:tc>
          <w:tcPr>
            <w:tcW w:w="0" w:type="auto"/>
            <w:tcBorders>
              <w:top w:val="nil"/>
              <w:left w:val="nil"/>
              <w:bottom w:val="nil"/>
              <w:right w:val="single" w:sz="16" w:space="0" w:color="000000"/>
            </w:tcBorders>
            <w:shd w:val="clear" w:color="auto" w:fill="FFFFFF"/>
          </w:tcPr>
          <w:p w:rsidR="00F57952" w:rsidRPr="00F57952" w:rsidRDefault="00F57952" w:rsidP="00F57952">
            <w:pPr>
              <w:autoSpaceDE w:val="0"/>
              <w:autoSpaceDN w:val="0"/>
              <w:adjustRightInd w:val="0"/>
              <w:spacing w:after="0" w:line="320" w:lineRule="atLeast"/>
              <w:ind w:left="60" w:right="60"/>
              <w:rPr>
                <w:rFonts w:ascii="Arial" w:hAnsi="Arial" w:cs="Arial"/>
                <w:color w:val="000000"/>
                <w:sz w:val="18"/>
                <w:szCs w:val="18"/>
              </w:rPr>
            </w:pPr>
            <w:r w:rsidRPr="00F57952">
              <w:rPr>
                <w:rFonts w:ascii="Arial" w:hAnsi="Arial" w:cs="Arial"/>
                <w:color w:val="000000"/>
                <w:sz w:val="18"/>
                <w:szCs w:val="18"/>
              </w:rPr>
              <w:t>Location-Arrived at the scene-Actual value in narrative</w:t>
            </w:r>
          </w:p>
        </w:tc>
        <w:tc>
          <w:tcPr>
            <w:tcW w:w="809" w:type="dxa"/>
            <w:tcBorders>
              <w:top w:val="nil"/>
              <w:left w:val="single" w:sz="16" w:space="0" w:color="000000"/>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70</w:t>
            </w:r>
          </w:p>
        </w:tc>
        <w:tc>
          <w:tcPr>
            <w:tcW w:w="900" w:type="dxa"/>
            <w:tcBorders>
              <w:top w:val="nil"/>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10.1%</w:t>
            </w:r>
          </w:p>
        </w:tc>
        <w:tc>
          <w:tcPr>
            <w:tcW w:w="1034" w:type="dxa"/>
            <w:tcBorders>
              <w:top w:val="nil"/>
              <w:bottom w:val="nil"/>
              <w:right w:val="single" w:sz="16" w:space="0" w:color="000000"/>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49.3%</w:t>
            </w:r>
          </w:p>
        </w:tc>
      </w:tr>
      <w:tr w:rsidR="00F57952" w:rsidRPr="00F57952" w:rsidTr="00F57952">
        <w:trPr>
          <w:cantSplit/>
        </w:trPr>
        <w:tc>
          <w:tcPr>
            <w:tcW w:w="0" w:type="auto"/>
            <w:vMerge/>
            <w:tcBorders>
              <w:top w:val="single" w:sz="16" w:space="0" w:color="000000"/>
              <w:left w:val="single" w:sz="16" w:space="0" w:color="000000"/>
              <w:bottom w:val="nil"/>
              <w:right w:val="nil"/>
            </w:tcBorders>
            <w:shd w:val="clear" w:color="auto" w:fill="FFFFFF"/>
          </w:tcPr>
          <w:p w:rsidR="00F57952" w:rsidRPr="00F57952" w:rsidRDefault="00F57952" w:rsidP="00F57952">
            <w:pPr>
              <w:autoSpaceDE w:val="0"/>
              <w:autoSpaceDN w:val="0"/>
              <w:adjustRightInd w:val="0"/>
              <w:spacing w:after="0" w:line="240" w:lineRule="auto"/>
              <w:rPr>
                <w:rFonts w:ascii="Arial" w:hAnsi="Arial" w:cs="Arial"/>
                <w:color w:val="000000"/>
                <w:sz w:val="18"/>
                <w:szCs w:val="18"/>
              </w:rPr>
            </w:pPr>
          </w:p>
        </w:tc>
        <w:tc>
          <w:tcPr>
            <w:tcW w:w="0" w:type="auto"/>
            <w:tcBorders>
              <w:top w:val="nil"/>
              <w:left w:val="nil"/>
              <w:bottom w:val="nil"/>
              <w:right w:val="single" w:sz="16" w:space="0" w:color="000000"/>
            </w:tcBorders>
            <w:shd w:val="clear" w:color="auto" w:fill="FFFFFF"/>
          </w:tcPr>
          <w:p w:rsidR="00F57952" w:rsidRPr="00F57952" w:rsidRDefault="00F57952" w:rsidP="00F57952">
            <w:pPr>
              <w:autoSpaceDE w:val="0"/>
              <w:autoSpaceDN w:val="0"/>
              <w:adjustRightInd w:val="0"/>
              <w:spacing w:after="0" w:line="320" w:lineRule="atLeast"/>
              <w:ind w:left="60" w:right="60"/>
              <w:rPr>
                <w:rFonts w:ascii="Arial" w:hAnsi="Arial" w:cs="Arial"/>
                <w:color w:val="000000"/>
                <w:sz w:val="18"/>
                <w:szCs w:val="18"/>
              </w:rPr>
            </w:pPr>
            <w:r w:rsidRPr="00F57952">
              <w:rPr>
                <w:rFonts w:ascii="Arial" w:hAnsi="Arial" w:cs="Arial"/>
                <w:color w:val="000000"/>
                <w:sz w:val="18"/>
                <w:szCs w:val="18"/>
              </w:rPr>
              <w:t>Location-Arrived at the scene-Estimated from narrative</w:t>
            </w:r>
          </w:p>
        </w:tc>
        <w:tc>
          <w:tcPr>
            <w:tcW w:w="809" w:type="dxa"/>
            <w:tcBorders>
              <w:top w:val="nil"/>
              <w:left w:val="single" w:sz="16" w:space="0" w:color="000000"/>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65</w:t>
            </w:r>
          </w:p>
        </w:tc>
        <w:tc>
          <w:tcPr>
            <w:tcW w:w="900" w:type="dxa"/>
            <w:tcBorders>
              <w:top w:val="nil"/>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9.4%</w:t>
            </w:r>
          </w:p>
        </w:tc>
        <w:tc>
          <w:tcPr>
            <w:tcW w:w="1034" w:type="dxa"/>
            <w:tcBorders>
              <w:top w:val="nil"/>
              <w:bottom w:val="nil"/>
              <w:right w:val="single" w:sz="16" w:space="0" w:color="000000"/>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45.8%</w:t>
            </w:r>
          </w:p>
        </w:tc>
      </w:tr>
      <w:tr w:rsidR="00F57952" w:rsidRPr="00F57952" w:rsidTr="00F57952">
        <w:trPr>
          <w:cantSplit/>
        </w:trPr>
        <w:tc>
          <w:tcPr>
            <w:tcW w:w="0" w:type="auto"/>
            <w:vMerge/>
            <w:tcBorders>
              <w:top w:val="single" w:sz="16" w:space="0" w:color="000000"/>
              <w:left w:val="single" w:sz="16" w:space="0" w:color="000000"/>
              <w:bottom w:val="nil"/>
              <w:right w:val="nil"/>
            </w:tcBorders>
            <w:shd w:val="clear" w:color="auto" w:fill="FFFFFF"/>
          </w:tcPr>
          <w:p w:rsidR="00F57952" w:rsidRPr="00F57952" w:rsidRDefault="00F57952" w:rsidP="00F57952">
            <w:pPr>
              <w:autoSpaceDE w:val="0"/>
              <w:autoSpaceDN w:val="0"/>
              <w:adjustRightInd w:val="0"/>
              <w:spacing w:after="0" w:line="240" w:lineRule="auto"/>
              <w:rPr>
                <w:rFonts w:ascii="Arial" w:hAnsi="Arial" w:cs="Arial"/>
                <w:color w:val="000000"/>
                <w:sz w:val="18"/>
                <w:szCs w:val="18"/>
              </w:rPr>
            </w:pPr>
          </w:p>
        </w:tc>
        <w:tc>
          <w:tcPr>
            <w:tcW w:w="0" w:type="auto"/>
            <w:tcBorders>
              <w:top w:val="nil"/>
              <w:left w:val="nil"/>
              <w:bottom w:val="nil"/>
              <w:right w:val="single" w:sz="16" w:space="0" w:color="000000"/>
            </w:tcBorders>
            <w:shd w:val="clear" w:color="auto" w:fill="FFFFFF"/>
          </w:tcPr>
          <w:p w:rsidR="00F57952" w:rsidRPr="00F57952" w:rsidRDefault="00F57952" w:rsidP="00F57952">
            <w:pPr>
              <w:autoSpaceDE w:val="0"/>
              <w:autoSpaceDN w:val="0"/>
              <w:adjustRightInd w:val="0"/>
              <w:spacing w:after="0" w:line="320" w:lineRule="atLeast"/>
              <w:ind w:left="60" w:right="60"/>
              <w:rPr>
                <w:rFonts w:ascii="Arial" w:hAnsi="Arial" w:cs="Arial"/>
                <w:color w:val="000000"/>
                <w:sz w:val="18"/>
                <w:szCs w:val="18"/>
              </w:rPr>
            </w:pPr>
            <w:r w:rsidRPr="00F57952">
              <w:rPr>
                <w:rFonts w:ascii="Arial" w:hAnsi="Arial" w:cs="Arial"/>
                <w:color w:val="000000"/>
                <w:sz w:val="18"/>
                <w:szCs w:val="18"/>
              </w:rPr>
              <w:t>Location-Arrived at the scene-Not typically available</w:t>
            </w:r>
          </w:p>
        </w:tc>
        <w:tc>
          <w:tcPr>
            <w:tcW w:w="809" w:type="dxa"/>
            <w:tcBorders>
              <w:top w:val="nil"/>
              <w:left w:val="single" w:sz="16" w:space="0" w:color="000000"/>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8</w:t>
            </w:r>
          </w:p>
        </w:tc>
        <w:tc>
          <w:tcPr>
            <w:tcW w:w="900" w:type="dxa"/>
            <w:tcBorders>
              <w:top w:val="nil"/>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1.2%</w:t>
            </w:r>
          </w:p>
        </w:tc>
        <w:tc>
          <w:tcPr>
            <w:tcW w:w="1034" w:type="dxa"/>
            <w:tcBorders>
              <w:top w:val="nil"/>
              <w:bottom w:val="nil"/>
              <w:right w:val="single" w:sz="16" w:space="0" w:color="000000"/>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5.6%</w:t>
            </w:r>
          </w:p>
        </w:tc>
      </w:tr>
      <w:tr w:rsidR="00F57952" w:rsidRPr="00F57952" w:rsidTr="00F57952">
        <w:trPr>
          <w:cantSplit/>
        </w:trPr>
        <w:tc>
          <w:tcPr>
            <w:tcW w:w="0" w:type="auto"/>
            <w:vMerge/>
            <w:tcBorders>
              <w:top w:val="single" w:sz="16" w:space="0" w:color="000000"/>
              <w:left w:val="single" w:sz="16" w:space="0" w:color="000000"/>
              <w:bottom w:val="nil"/>
              <w:right w:val="nil"/>
            </w:tcBorders>
            <w:shd w:val="clear" w:color="auto" w:fill="FFFFFF"/>
          </w:tcPr>
          <w:p w:rsidR="00F57952" w:rsidRPr="00F57952" w:rsidRDefault="00F57952" w:rsidP="00F57952">
            <w:pPr>
              <w:autoSpaceDE w:val="0"/>
              <w:autoSpaceDN w:val="0"/>
              <w:adjustRightInd w:val="0"/>
              <w:spacing w:after="0" w:line="240" w:lineRule="auto"/>
              <w:rPr>
                <w:rFonts w:ascii="Arial" w:hAnsi="Arial" w:cs="Arial"/>
                <w:color w:val="000000"/>
                <w:sz w:val="18"/>
                <w:szCs w:val="18"/>
              </w:rPr>
            </w:pPr>
          </w:p>
        </w:tc>
        <w:tc>
          <w:tcPr>
            <w:tcW w:w="0" w:type="auto"/>
            <w:tcBorders>
              <w:top w:val="nil"/>
              <w:left w:val="nil"/>
              <w:bottom w:val="nil"/>
              <w:right w:val="single" w:sz="16" w:space="0" w:color="000000"/>
            </w:tcBorders>
            <w:shd w:val="clear" w:color="auto" w:fill="FFFFFF"/>
          </w:tcPr>
          <w:p w:rsidR="00F57952" w:rsidRPr="00F57952" w:rsidRDefault="00F57952" w:rsidP="00F57952">
            <w:pPr>
              <w:autoSpaceDE w:val="0"/>
              <w:autoSpaceDN w:val="0"/>
              <w:adjustRightInd w:val="0"/>
              <w:spacing w:after="0" w:line="320" w:lineRule="atLeast"/>
              <w:ind w:left="60" w:right="60"/>
              <w:rPr>
                <w:rFonts w:ascii="Arial" w:hAnsi="Arial" w:cs="Arial"/>
                <w:color w:val="000000"/>
                <w:sz w:val="18"/>
                <w:szCs w:val="18"/>
              </w:rPr>
            </w:pPr>
            <w:r w:rsidRPr="00F57952">
              <w:rPr>
                <w:rFonts w:ascii="Arial" w:hAnsi="Arial" w:cs="Arial"/>
                <w:color w:val="000000"/>
                <w:sz w:val="18"/>
                <w:szCs w:val="18"/>
              </w:rPr>
              <w:t>Location-Contacted the subject-Actual value in form</w:t>
            </w:r>
          </w:p>
        </w:tc>
        <w:tc>
          <w:tcPr>
            <w:tcW w:w="809" w:type="dxa"/>
            <w:tcBorders>
              <w:top w:val="nil"/>
              <w:left w:val="single" w:sz="16" w:space="0" w:color="000000"/>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50</w:t>
            </w:r>
          </w:p>
        </w:tc>
        <w:tc>
          <w:tcPr>
            <w:tcW w:w="900" w:type="dxa"/>
            <w:tcBorders>
              <w:top w:val="nil"/>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7.2%</w:t>
            </w:r>
          </w:p>
        </w:tc>
        <w:tc>
          <w:tcPr>
            <w:tcW w:w="1034" w:type="dxa"/>
            <w:tcBorders>
              <w:top w:val="nil"/>
              <w:bottom w:val="nil"/>
              <w:right w:val="single" w:sz="16" w:space="0" w:color="000000"/>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35.2%</w:t>
            </w:r>
          </w:p>
        </w:tc>
      </w:tr>
      <w:tr w:rsidR="00F57952" w:rsidRPr="00F57952" w:rsidTr="00F57952">
        <w:trPr>
          <w:cantSplit/>
        </w:trPr>
        <w:tc>
          <w:tcPr>
            <w:tcW w:w="0" w:type="auto"/>
            <w:vMerge/>
            <w:tcBorders>
              <w:top w:val="single" w:sz="16" w:space="0" w:color="000000"/>
              <w:left w:val="single" w:sz="16" w:space="0" w:color="000000"/>
              <w:bottom w:val="nil"/>
              <w:right w:val="nil"/>
            </w:tcBorders>
            <w:shd w:val="clear" w:color="auto" w:fill="FFFFFF"/>
          </w:tcPr>
          <w:p w:rsidR="00F57952" w:rsidRPr="00F57952" w:rsidRDefault="00F57952" w:rsidP="00F57952">
            <w:pPr>
              <w:autoSpaceDE w:val="0"/>
              <w:autoSpaceDN w:val="0"/>
              <w:adjustRightInd w:val="0"/>
              <w:spacing w:after="0" w:line="240" w:lineRule="auto"/>
              <w:rPr>
                <w:rFonts w:ascii="Arial" w:hAnsi="Arial" w:cs="Arial"/>
                <w:color w:val="000000"/>
                <w:sz w:val="18"/>
                <w:szCs w:val="18"/>
              </w:rPr>
            </w:pPr>
          </w:p>
        </w:tc>
        <w:tc>
          <w:tcPr>
            <w:tcW w:w="0" w:type="auto"/>
            <w:tcBorders>
              <w:top w:val="nil"/>
              <w:left w:val="nil"/>
              <w:bottom w:val="nil"/>
              <w:right w:val="single" w:sz="16" w:space="0" w:color="000000"/>
            </w:tcBorders>
            <w:shd w:val="clear" w:color="auto" w:fill="FFFFFF"/>
          </w:tcPr>
          <w:p w:rsidR="00F57952" w:rsidRPr="00F57952" w:rsidRDefault="00F57952" w:rsidP="00F57952">
            <w:pPr>
              <w:autoSpaceDE w:val="0"/>
              <w:autoSpaceDN w:val="0"/>
              <w:adjustRightInd w:val="0"/>
              <w:spacing w:after="0" w:line="320" w:lineRule="atLeast"/>
              <w:ind w:left="60" w:right="60"/>
              <w:rPr>
                <w:rFonts w:ascii="Arial" w:hAnsi="Arial" w:cs="Arial"/>
                <w:color w:val="000000"/>
                <w:sz w:val="18"/>
                <w:szCs w:val="18"/>
              </w:rPr>
            </w:pPr>
            <w:r w:rsidRPr="00F57952">
              <w:rPr>
                <w:rFonts w:ascii="Arial" w:hAnsi="Arial" w:cs="Arial"/>
                <w:color w:val="000000"/>
                <w:sz w:val="18"/>
                <w:szCs w:val="18"/>
              </w:rPr>
              <w:t>Location-Contacted the subject-Actual value in narrative</w:t>
            </w:r>
          </w:p>
        </w:tc>
        <w:tc>
          <w:tcPr>
            <w:tcW w:w="809" w:type="dxa"/>
            <w:tcBorders>
              <w:top w:val="nil"/>
              <w:left w:val="single" w:sz="16" w:space="0" w:color="000000"/>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72</w:t>
            </w:r>
          </w:p>
        </w:tc>
        <w:tc>
          <w:tcPr>
            <w:tcW w:w="900" w:type="dxa"/>
            <w:tcBorders>
              <w:top w:val="nil"/>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10.4%</w:t>
            </w:r>
          </w:p>
        </w:tc>
        <w:tc>
          <w:tcPr>
            <w:tcW w:w="1034" w:type="dxa"/>
            <w:tcBorders>
              <w:top w:val="nil"/>
              <w:bottom w:val="nil"/>
              <w:right w:val="single" w:sz="16" w:space="0" w:color="000000"/>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50.7%</w:t>
            </w:r>
          </w:p>
        </w:tc>
      </w:tr>
      <w:tr w:rsidR="00F57952" w:rsidRPr="00F57952" w:rsidTr="00F57952">
        <w:trPr>
          <w:cantSplit/>
        </w:trPr>
        <w:tc>
          <w:tcPr>
            <w:tcW w:w="0" w:type="auto"/>
            <w:vMerge/>
            <w:tcBorders>
              <w:top w:val="single" w:sz="16" w:space="0" w:color="000000"/>
              <w:left w:val="single" w:sz="16" w:space="0" w:color="000000"/>
              <w:bottom w:val="nil"/>
              <w:right w:val="nil"/>
            </w:tcBorders>
            <w:shd w:val="clear" w:color="auto" w:fill="FFFFFF"/>
          </w:tcPr>
          <w:p w:rsidR="00F57952" w:rsidRPr="00F57952" w:rsidRDefault="00F57952" w:rsidP="00F57952">
            <w:pPr>
              <w:autoSpaceDE w:val="0"/>
              <w:autoSpaceDN w:val="0"/>
              <w:adjustRightInd w:val="0"/>
              <w:spacing w:after="0" w:line="240" w:lineRule="auto"/>
              <w:rPr>
                <w:rFonts w:ascii="Arial" w:hAnsi="Arial" w:cs="Arial"/>
                <w:color w:val="000000"/>
                <w:sz w:val="18"/>
                <w:szCs w:val="18"/>
              </w:rPr>
            </w:pPr>
          </w:p>
        </w:tc>
        <w:tc>
          <w:tcPr>
            <w:tcW w:w="0" w:type="auto"/>
            <w:tcBorders>
              <w:top w:val="nil"/>
              <w:left w:val="nil"/>
              <w:bottom w:val="nil"/>
              <w:right w:val="single" w:sz="16" w:space="0" w:color="000000"/>
            </w:tcBorders>
            <w:shd w:val="clear" w:color="auto" w:fill="FFFFFF"/>
          </w:tcPr>
          <w:p w:rsidR="00F57952" w:rsidRPr="00F57952" w:rsidRDefault="00F57952" w:rsidP="00F57952">
            <w:pPr>
              <w:autoSpaceDE w:val="0"/>
              <w:autoSpaceDN w:val="0"/>
              <w:adjustRightInd w:val="0"/>
              <w:spacing w:after="0" w:line="320" w:lineRule="atLeast"/>
              <w:ind w:left="60" w:right="60"/>
              <w:rPr>
                <w:rFonts w:ascii="Arial" w:hAnsi="Arial" w:cs="Arial"/>
                <w:color w:val="000000"/>
                <w:sz w:val="18"/>
                <w:szCs w:val="18"/>
              </w:rPr>
            </w:pPr>
            <w:r w:rsidRPr="00F57952">
              <w:rPr>
                <w:rFonts w:ascii="Arial" w:hAnsi="Arial" w:cs="Arial"/>
                <w:color w:val="000000"/>
                <w:sz w:val="18"/>
                <w:szCs w:val="18"/>
              </w:rPr>
              <w:t>Location-Contacted the subject-Estimated from narrative</w:t>
            </w:r>
          </w:p>
        </w:tc>
        <w:tc>
          <w:tcPr>
            <w:tcW w:w="809" w:type="dxa"/>
            <w:tcBorders>
              <w:top w:val="nil"/>
              <w:left w:val="single" w:sz="16" w:space="0" w:color="000000"/>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87</w:t>
            </w:r>
          </w:p>
        </w:tc>
        <w:tc>
          <w:tcPr>
            <w:tcW w:w="900" w:type="dxa"/>
            <w:tcBorders>
              <w:top w:val="nil"/>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12.5%</w:t>
            </w:r>
          </w:p>
        </w:tc>
        <w:tc>
          <w:tcPr>
            <w:tcW w:w="1034" w:type="dxa"/>
            <w:tcBorders>
              <w:top w:val="nil"/>
              <w:bottom w:val="nil"/>
              <w:right w:val="single" w:sz="16" w:space="0" w:color="000000"/>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61.3%</w:t>
            </w:r>
          </w:p>
        </w:tc>
      </w:tr>
      <w:tr w:rsidR="00F57952" w:rsidRPr="00F57952" w:rsidTr="00F57952">
        <w:trPr>
          <w:cantSplit/>
        </w:trPr>
        <w:tc>
          <w:tcPr>
            <w:tcW w:w="0" w:type="auto"/>
            <w:vMerge/>
            <w:tcBorders>
              <w:top w:val="single" w:sz="16" w:space="0" w:color="000000"/>
              <w:left w:val="single" w:sz="16" w:space="0" w:color="000000"/>
              <w:bottom w:val="nil"/>
              <w:right w:val="nil"/>
            </w:tcBorders>
            <w:shd w:val="clear" w:color="auto" w:fill="FFFFFF"/>
          </w:tcPr>
          <w:p w:rsidR="00F57952" w:rsidRPr="00F57952" w:rsidRDefault="00F57952" w:rsidP="00F57952">
            <w:pPr>
              <w:autoSpaceDE w:val="0"/>
              <w:autoSpaceDN w:val="0"/>
              <w:adjustRightInd w:val="0"/>
              <w:spacing w:after="0" w:line="240" w:lineRule="auto"/>
              <w:rPr>
                <w:rFonts w:ascii="Arial" w:hAnsi="Arial" w:cs="Arial"/>
                <w:color w:val="000000"/>
                <w:sz w:val="18"/>
                <w:szCs w:val="18"/>
              </w:rPr>
            </w:pPr>
          </w:p>
        </w:tc>
        <w:tc>
          <w:tcPr>
            <w:tcW w:w="0" w:type="auto"/>
            <w:tcBorders>
              <w:top w:val="nil"/>
              <w:left w:val="nil"/>
              <w:bottom w:val="nil"/>
              <w:right w:val="single" w:sz="16" w:space="0" w:color="000000"/>
            </w:tcBorders>
            <w:shd w:val="clear" w:color="auto" w:fill="FFFFFF"/>
          </w:tcPr>
          <w:p w:rsidR="00F57952" w:rsidRPr="00F57952" w:rsidRDefault="00F57952" w:rsidP="00F57952">
            <w:pPr>
              <w:autoSpaceDE w:val="0"/>
              <w:autoSpaceDN w:val="0"/>
              <w:adjustRightInd w:val="0"/>
              <w:spacing w:after="0" w:line="320" w:lineRule="atLeast"/>
              <w:ind w:left="60" w:right="60"/>
              <w:rPr>
                <w:rFonts w:ascii="Arial" w:hAnsi="Arial" w:cs="Arial"/>
                <w:color w:val="000000"/>
                <w:sz w:val="18"/>
                <w:szCs w:val="18"/>
              </w:rPr>
            </w:pPr>
            <w:r w:rsidRPr="00F57952">
              <w:rPr>
                <w:rFonts w:ascii="Arial" w:hAnsi="Arial" w:cs="Arial"/>
                <w:color w:val="000000"/>
                <w:sz w:val="18"/>
                <w:szCs w:val="18"/>
              </w:rPr>
              <w:t>Location-Contacted the subject-Not typically available</w:t>
            </w:r>
          </w:p>
        </w:tc>
        <w:tc>
          <w:tcPr>
            <w:tcW w:w="809" w:type="dxa"/>
            <w:tcBorders>
              <w:top w:val="nil"/>
              <w:left w:val="single" w:sz="16" w:space="0" w:color="000000"/>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11</w:t>
            </w:r>
          </w:p>
        </w:tc>
        <w:tc>
          <w:tcPr>
            <w:tcW w:w="900" w:type="dxa"/>
            <w:tcBorders>
              <w:top w:val="nil"/>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1.6%</w:t>
            </w:r>
          </w:p>
        </w:tc>
        <w:tc>
          <w:tcPr>
            <w:tcW w:w="1034" w:type="dxa"/>
            <w:tcBorders>
              <w:top w:val="nil"/>
              <w:bottom w:val="nil"/>
              <w:right w:val="single" w:sz="16" w:space="0" w:color="000000"/>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7.7%</w:t>
            </w:r>
          </w:p>
        </w:tc>
      </w:tr>
      <w:tr w:rsidR="00F57952" w:rsidRPr="00F57952" w:rsidTr="00F57952">
        <w:trPr>
          <w:cantSplit/>
        </w:trPr>
        <w:tc>
          <w:tcPr>
            <w:tcW w:w="0" w:type="auto"/>
            <w:vMerge/>
            <w:tcBorders>
              <w:top w:val="single" w:sz="16" w:space="0" w:color="000000"/>
              <w:left w:val="single" w:sz="16" w:space="0" w:color="000000"/>
              <w:bottom w:val="nil"/>
              <w:right w:val="nil"/>
            </w:tcBorders>
            <w:shd w:val="clear" w:color="auto" w:fill="FFFFFF"/>
          </w:tcPr>
          <w:p w:rsidR="00F57952" w:rsidRPr="00F57952" w:rsidRDefault="00F57952" w:rsidP="00F57952">
            <w:pPr>
              <w:autoSpaceDE w:val="0"/>
              <w:autoSpaceDN w:val="0"/>
              <w:adjustRightInd w:val="0"/>
              <w:spacing w:after="0" w:line="240" w:lineRule="auto"/>
              <w:rPr>
                <w:rFonts w:ascii="Arial" w:hAnsi="Arial" w:cs="Arial"/>
                <w:color w:val="000000"/>
                <w:sz w:val="18"/>
                <w:szCs w:val="18"/>
              </w:rPr>
            </w:pPr>
          </w:p>
        </w:tc>
        <w:tc>
          <w:tcPr>
            <w:tcW w:w="0" w:type="auto"/>
            <w:tcBorders>
              <w:top w:val="nil"/>
              <w:left w:val="nil"/>
              <w:bottom w:val="nil"/>
              <w:right w:val="single" w:sz="16" w:space="0" w:color="000000"/>
            </w:tcBorders>
            <w:shd w:val="clear" w:color="auto" w:fill="FFFFFF"/>
          </w:tcPr>
          <w:p w:rsidR="00F57952" w:rsidRPr="00F57952" w:rsidRDefault="00F57952" w:rsidP="00F57952">
            <w:pPr>
              <w:autoSpaceDE w:val="0"/>
              <w:autoSpaceDN w:val="0"/>
              <w:adjustRightInd w:val="0"/>
              <w:spacing w:after="0" w:line="320" w:lineRule="atLeast"/>
              <w:ind w:left="60" w:right="60"/>
              <w:rPr>
                <w:rFonts w:ascii="Arial" w:hAnsi="Arial" w:cs="Arial"/>
                <w:color w:val="000000"/>
                <w:sz w:val="18"/>
                <w:szCs w:val="18"/>
              </w:rPr>
            </w:pPr>
            <w:r w:rsidRPr="00F57952">
              <w:rPr>
                <w:rFonts w:ascii="Arial" w:hAnsi="Arial" w:cs="Arial"/>
                <w:color w:val="000000"/>
                <w:sz w:val="18"/>
                <w:szCs w:val="18"/>
              </w:rPr>
              <w:t>Location-Used force-Actual value in form</w:t>
            </w:r>
          </w:p>
        </w:tc>
        <w:tc>
          <w:tcPr>
            <w:tcW w:w="809" w:type="dxa"/>
            <w:tcBorders>
              <w:top w:val="nil"/>
              <w:left w:val="single" w:sz="16" w:space="0" w:color="000000"/>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52</w:t>
            </w:r>
          </w:p>
        </w:tc>
        <w:tc>
          <w:tcPr>
            <w:tcW w:w="900" w:type="dxa"/>
            <w:tcBorders>
              <w:top w:val="nil"/>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7.5%</w:t>
            </w:r>
          </w:p>
        </w:tc>
        <w:tc>
          <w:tcPr>
            <w:tcW w:w="1034" w:type="dxa"/>
            <w:tcBorders>
              <w:top w:val="nil"/>
              <w:bottom w:val="nil"/>
              <w:right w:val="single" w:sz="16" w:space="0" w:color="000000"/>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36.6%</w:t>
            </w:r>
          </w:p>
        </w:tc>
      </w:tr>
      <w:tr w:rsidR="00F57952" w:rsidRPr="00F57952" w:rsidTr="00F57952">
        <w:trPr>
          <w:cantSplit/>
        </w:trPr>
        <w:tc>
          <w:tcPr>
            <w:tcW w:w="0" w:type="auto"/>
            <w:vMerge/>
            <w:tcBorders>
              <w:top w:val="single" w:sz="16" w:space="0" w:color="000000"/>
              <w:left w:val="single" w:sz="16" w:space="0" w:color="000000"/>
              <w:bottom w:val="nil"/>
              <w:right w:val="nil"/>
            </w:tcBorders>
            <w:shd w:val="clear" w:color="auto" w:fill="FFFFFF"/>
          </w:tcPr>
          <w:p w:rsidR="00F57952" w:rsidRPr="00F57952" w:rsidRDefault="00F57952" w:rsidP="00F57952">
            <w:pPr>
              <w:autoSpaceDE w:val="0"/>
              <w:autoSpaceDN w:val="0"/>
              <w:adjustRightInd w:val="0"/>
              <w:spacing w:after="0" w:line="240" w:lineRule="auto"/>
              <w:rPr>
                <w:rFonts w:ascii="Arial" w:hAnsi="Arial" w:cs="Arial"/>
                <w:color w:val="000000"/>
                <w:sz w:val="18"/>
                <w:szCs w:val="18"/>
              </w:rPr>
            </w:pPr>
          </w:p>
        </w:tc>
        <w:tc>
          <w:tcPr>
            <w:tcW w:w="0" w:type="auto"/>
            <w:tcBorders>
              <w:top w:val="nil"/>
              <w:left w:val="nil"/>
              <w:bottom w:val="nil"/>
              <w:right w:val="single" w:sz="16" w:space="0" w:color="000000"/>
            </w:tcBorders>
            <w:shd w:val="clear" w:color="auto" w:fill="FFFFFF"/>
          </w:tcPr>
          <w:p w:rsidR="00F57952" w:rsidRPr="00F57952" w:rsidRDefault="00F57952" w:rsidP="00F57952">
            <w:pPr>
              <w:autoSpaceDE w:val="0"/>
              <w:autoSpaceDN w:val="0"/>
              <w:adjustRightInd w:val="0"/>
              <w:spacing w:after="0" w:line="320" w:lineRule="atLeast"/>
              <w:ind w:left="60" w:right="60"/>
              <w:rPr>
                <w:rFonts w:ascii="Arial" w:hAnsi="Arial" w:cs="Arial"/>
                <w:color w:val="000000"/>
                <w:sz w:val="18"/>
                <w:szCs w:val="18"/>
              </w:rPr>
            </w:pPr>
            <w:r w:rsidRPr="00F57952">
              <w:rPr>
                <w:rFonts w:ascii="Arial" w:hAnsi="Arial" w:cs="Arial"/>
                <w:color w:val="000000"/>
                <w:sz w:val="18"/>
                <w:szCs w:val="18"/>
              </w:rPr>
              <w:t>Location-Used force-Actual value in narrative</w:t>
            </w:r>
          </w:p>
        </w:tc>
        <w:tc>
          <w:tcPr>
            <w:tcW w:w="809" w:type="dxa"/>
            <w:tcBorders>
              <w:top w:val="nil"/>
              <w:left w:val="single" w:sz="16" w:space="0" w:color="000000"/>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68</w:t>
            </w:r>
          </w:p>
        </w:tc>
        <w:tc>
          <w:tcPr>
            <w:tcW w:w="900" w:type="dxa"/>
            <w:tcBorders>
              <w:top w:val="nil"/>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9.8%</w:t>
            </w:r>
          </w:p>
        </w:tc>
        <w:tc>
          <w:tcPr>
            <w:tcW w:w="1034" w:type="dxa"/>
            <w:tcBorders>
              <w:top w:val="nil"/>
              <w:bottom w:val="nil"/>
              <w:right w:val="single" w:sz="16" w:space="0" w:color="000000"/>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47.9%</w:t>
            </w:r>
          </w:p>
        </w:tc>
      </w:tr>
      <w:tr w:rsidR="00F57952" w:rsidRPr="00F57952" w:rsidTr="00F57952">
        <w:trPr>
          <w:cantSplit/>
        </w:trPr>
        <w:tc>
          <w:tcPr>
            <w:tcW w:w="0" w:type="auto"/>
            <w:vMerge/>
            <w:tcBorders>
              <w:top w:val="single" w:sz="16" w:space="0" w:color="000000"/>
              <w:left w:val="single" w:sz="16" w:space="0" w:color="000000"/>
              <w:bottom w:val="nil"/>
              <w:right w:val="nil"/>
            </w:tcBorders>
            <w:shd w:val="clear" w:color="auto" w:fill="FFFFFF"/>
          </w:tcPr>
          <w:p w:rsidR="00F57952" w:rsidRPr="00F57952" w:rsidRDefault="00F57952" w:rsidP="00F57952">
            <w:pPr>
              <w:autoSpaceDE w:val="0"/>
              <w:autoSpaceDN w:val="0"/>
              <w:adjustRightInd w:val="0"/>
              <w:spacing w:after="0" w:line="240" w:lineRule="auto"/>
              <w:rPr>
                <w:rFonts w:ascii="Arial" w:hAnsi="Arial" w:cs="Arial"/>
                <w:color w:val="000000"/>
                <w:sz w:val="18"/>
                <w:szCs w:val="18"/>
              </w:rPr>
            </w:pPr>
          </w:p>
        </w:tc>
        <w:tc>
          <w:tcPr>
            <w:tcW w:w="0" w:type="auto"/>
            <w:tcBorders>
              <w:top w:val="nil"/>
              <w:left w:val="nil"/>
              <w:bottom w:val="nil"/>
              <w:right w:val="single" w:sz="16" w:space="0" w:color="000000"/>
            </w:tcBorders>
            <w:shd w:val="clear" w:color="auto" w:fill="FFFFFF"/>
          </w:tcPr>
          <w:p w:rsidR="00F57952" w:rsidRPr="00F57952" w:rsidRDefault="00F57952" w:rsidP="00F57952">
            <w:pPr>
              <w:autoSpaceDE w:val="0"/>
              <w:autoSpaceDN w:val="0"/>
              <w:adjustRightInd w:val="0"/>
              <w:spacing w:after="0" w:line="320" w:lineRule="atLeast"/>
              <w:ind w:left="60" w:right="60"/>
              <w:rPr>
                <w:rFonts w:ascii="Arial" w:hAnsi="Arial" w:cs="Arial"/>
                <w:color w:val="000000"/>
                <w:sz w:val="18"/>
                <w:szCs w:val="18"/>
              </w:rPr>
            </w:pPr>
            <w:r w:rsidRPr="00F57952">
              <w:rPr>
                <w:rFonts w:ascii="Arial" w:hAnsi="Arial" w:cs="Arial"/>
                <w:color w:val="000000"/>
                <w:sz w:val="18"/>
                <w:szCs w:val="18"/>
              </w:rPr>
              <w:t>Location-Used force-Estimated from narrative</w:t>
            </w:r>
          </w:p>
        </w:tc>
        <w:tc>
          <w:tcPr>
            <w:tcW w:w="809" w:type="dxa"/>
            <w:tcBorders>
              <w:top w:val="nil"/>
              <w:left w:val="single" w:sz="16" w:space="0" w:color="000000"/>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91</w:t>
            </w:r>
          </w:p>
        </w:tc>
        <w:tc>
          <w:tcPr>
            <w:tcW w:w="900" w:type="dxa"/>
            <w:tcBorders>
              <w:top w:val="nil"/>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13.1%</w:t>
            </w:r>
          </w:p>
        </w:tc>
        <w:tc>
          <w:tcPr>
            <w:tcW w:w="1034" w:type="dxa"/>
            <w:tcBorders>
              <w:top w:val="nil"/>
              <w:bottom w:val="nil"/>
              <w:right w:val="single" w:sz="16" w:space="0" w:color="000000"/>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64.1%</w:t>
            </w:r>
          </w:p>
        </w:tc>
      </w:tr>
      <w:tr w:rsidR="00F57952" w:rsidRPr="00F57952" w:rsidTr="00F57952">
        <w:trPr>
          <w:cantSplit/>
        </w:trPr>
        <w:tc>
          <w:tcPr>
            <w:tcW w:w="0" w:type="auto"/>
            <w:vMerge/>
            <w:tcBorders>
              <w:top w:val="single" w:sz="16" w:space="0" w:color="000000"/>
              <w:left w:val="single" w:sz="16" w:space="0" w:color="000000"/>
              <w:bottom w:val="nil"/>
              <w:right w:val="nil"/>
            </w:tcBorders>
            <w:shd w:val="clear" w:color="auto" w:fill="FFFFFF"/>
          </w:tcPr>
          <w:p w:rsidR="00F57952" w:rsidRPr="00F57952" w:rsidRDefault="00F57952" w:rsidP="00F57952">
            <w:pPr>
              <w:autoSpaceDE w:val="0"/>
              <w:autoSpaceDN w:val="0"/>
              <w:adjustRightInd w:val="0"/>
              <w:spacing w:after="0" w:line="240" w:lineRule="auto"/>
              <w:rPr>
                <w:rFonts w:ascii="Arial" w:hAnsi="Arial" w:cs="Arial"/>
                <w:color w:val="000000"/>
                <w:sz w:val="18"/>
                <w:szCs w:val="18"/>
              </w:rPr>
            </w:pPr>
          </w:p>
        </w:tc>
        <w:tc>
          <w:tcPr>
            <w:tcW w:w="0" w:type="auto"/>
            <w:tcBorders>
              <w:top w:val="nil"/>
              <w:left w:val="nil"/>
              <w:bottom w:val="nil"/>
              <w:right w:val="single" w:sz="16" w:space="0" w:color="000000"/>
            </w:tcBorders>
            <w:shd w:val="clear" w:color="auto" w:fill="FFFFFF"/>
          </w:tcPr>
          <w:p w:rsidR="00F57952" w:rsidRPr="00F57952" w:rsidRDefault="00F57952" w:rsidP="00F57952">
            <w:pPr>
              <w:autoSpaceDE w:val="0"/>
              <w:autoSpaceDN w:val="0"/>
              <w:adjustRightInd w:val="0"/>
              <w:spacing w:after="0" w:line="320" w:lineRule="atLeast"/>
              <w:ind w:left="60" w:right="60"/>
              <w:rPr>
                <w:rFonts w:ascii="Arial" w:hAnsi="Arial" w:cs="Arial"/>
                <w:color w:val="000000"/>
                <w:sz w:val="18"/>
                <w:szCs w:val="18"/>
              </w:rPr>
            </w:pPr>
            <w:r w:rsidRPr="00F57952">
              <w:rPr>
                <w:rFonts w:ascii="Arial" w:hAnsi="Arial" w:cs="Arial"/>
                <w:color w:val="000000"/>
                <w:sz w:val="18"/>
                <w:szCs w:val="18"/>
              </w:rPr>
              <w:t>Location-Used force-Not typically available</w:t>
            </w:r>
          </w:p>
        </w:tc>
        <w:tc>
          <w:tcPr>
            <w:tcW w:w="809" w:type="dxa"/>
            <w:tcBorders>
              <w:top w:val="nil"/>
              <w:left w:val="single" w:sz="16" w:space="0" w:color="000000"/>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11</w:t>
            </w:r>
          </w:p>
        </w:tc>
        <w:tc>
          <w:tcPr>
            <w:tcW w:w="900" w:type="dxa"/>
            <w:tcBorders>
              <w:top w:val="nil"/>
              <w:bottom w:val="nil"/>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1.6%</w:t>
            </w:r>
          </w:p>
        </w:tc>
        <w:tc>
          <w:tcPr>
            <w:tcW w:w="1034" w:type="dxa"/>
            <w:tcBorders>
              <w:top w:val="nil"/>
              <w:bottom w:val="nil"/>
              <w:right w:val="single" w:sz="16" w:space="0" w:color="000000"/>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7.7%</w:t>
            </w:r>
          </w:p>
        </w:tc>
      </w:tr>
      <w:tr w:rsidR="00F57952" w:rsidRPr="00F57952" w:rsidTr="00F57952">
        <w:trPr>
          <w:cantSplit/>
        </w:trPr>
        <w:tc>
          <w:tcPr>
            <w:tcW w:w="0" w:type="auto"/>
            <w:gridSpan w:val="2"/>
            <w:tcBorders>
              <w:top w:val="nil"/>
              <w:left w:val="single" w:sz="16" w:space="0" w:color="000000"/>
              <w:bottom w:val="single" w:sz="16" w:space="0" w:color="000000"/>
              <w:right w:val="nil"/>
            </w:tcBorders>
            <w:shd w:val="clear" w:color="auto" w:fill="FFFFFF"/>
          </w:tcPr>
          <w:p w:rsidR="00F57952" w:rsidRPr="00F57952" w:rsidRDefault="00F57952" w:rsidP="00F57952">
            <w:pPr>
              <w:autoSpaceDE w:val="0"/>
              <w:autoSpaceDN w:val="0"/>
              <w:adjustRightInd w:val="0"/>
              <w:spacing w:after="0" w:line="320" w:lineRule="atLeast"/>
              <w:ind w:left="60" w:right="60"/>
              <w:rPr>
                <w:rFonts w:ascii="Arial" w:hAnsi="Arial" w:cs="Arial"/>
                <w:color w:val="000000"/>
                <w:sz w:val="18"/>
                <w:szCs w:val="18"/>
              </w:rPr>
            </w:pPr>
            <w:r w:rsidRPr="00F57952">
              <w:rPr>
                <w:rFonts w:ascii="Arial" w:hAnsi="Arial" w:cs="Arial"/>
                <w:color w:val="000000"/>
                <w:sz w:val="18"/>
                <w:szCs w:val="18"/>
              </w:rPr>
              <w:t>Total</w:t>
            </w:r>
          </w:p>
        </w:tc>
        <w:tc>
          <w:tcPr>
            <w:tcW w:w="809" w:type="dxa"/>
            <w:tcBorders>
              <w:top w:val="nil"/>
              <w:left w:val="single" w:sz="16" w:space="0" w:color="000000"/>
              <w:bottom w:val="single" w:sz="16" w:space="0" w:color="000000"/>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694</w:t>
            </w:r>
          </w:p>
        </w:tc>
        <w:tc>
          <w:tcPr>
            <w:tcW w:w="900" w:type="dxa"/>
            <w:tcBorders>
              <w:top w:val="nil"/>
              <w:bottom w:val="single" w:sz="16" w:space="0" w:color="000000"/>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100.0%</w:t>
            </w:r>
          </w:p>
        </w:tc>
        <w:tc>
          <w:tcPr>
            <w:tcW w:w="1034" w:type="dxa"/>
            <w:tcBorders>
              <w:top w:val="nil"/>
              <w:bottom w:val="single" w:sz="16" w:space="0" w:color="000000"/>
              <w:right w:val="single" w:sz="16" w:space="0" w:color="000000"/>
            </w:tcBorders>
            <w:shd w:val="clear" w:color="auto" w:fill="FFFFFF"/>
            <w:vAlign w:val="center"/>
          </w:tcPr>
          <w:p w:rsidR="00F57952" w:rsidRPr="00F57952" w:rsidRDefault="00F57952" w:rsidP="00F57952">
            <w:pPr>
              <w:autoSpaceDE w:val="0"/>
              <w:autoSpaceDN w:val="0"/>
              <w:adjustRightInd w:val="0"/>
              <w:spacing w:after="0" w:line="320" w:lineRule="atLeast"/>
              <w:ind w:left="60" w:right="60"/>
              <w:jc w:val="right"/>
              <w:rPr>
                <w:rFonts w:ascii="Arial" w:hAnsi="Arial" w:cs="Arial"/>
                <w:color w:val="000000"/>
                <w:sz w:val="18"/>
                <w:szCs w:val="18"/>
              </w:rPr>
            </w:pPr>
            <w:r w:rsidRPr="00F57952">
              <w:rPr>
                <w:rFonts w:ascii="Arial" w:hAnsi="Arial" w:cs="Arial"/>
                <w:color w:val="000000"/>
                <w:sz w:val="18"/>
                <w:szCs w:val="18"/>
              </w:rPr>
              <w:t>488.7%</w:t>
            </w:r>
          </w:p>
        </w:tc>
      </w:tr>
      <w:tr w:rsidR="00F57952" w:rsidRPr="00F57952" w:rsidTr="00F57952">
        <w:trPr>
          <w:cantSplit/>
        </w:trPr>
        <w:tc>
          <w:tcPr>
            <w:tcW w:w="0" w:type="auto"/>
            <w:gridSpan w:val="5"/>
            <w:tcBorders>
              <w:top w:val="nil"/>
              <w:left w:val="nil"/>
              <w:bottom w:val="nil"/>
              <w:right w:val="nil"/>
            </w:tcBorders>
            <w:shd w:val="clear" w:color="auto" w:fill="FFFFFF"/>
          </w:tcPr>
          <w:p w:rsidR="00F57952" w:rsidRPr="00F57952" w:rsidRDefault="00F57952" w:rsidP="00F57952">
            <w:pPr>
              <w:autoSpaceDE w:val="0"/>
              <w:autoSpaceDN w:val="0"/>
              <w:adjustRightInd w:val="0"/>
              <w:spacing w:after="0" w:line="320" w:lineRule="atLeast"/>
              <w:ind w:left="60" w:right="60"/>
              <w:rPr>
                <w:rFonts w:ascii="Arial" w:hAnsi="Arial" w:cs="Arial"/>
                <w:color w:val="000000"/>
                <w:sz w:val="18"/>
                <w:szCs w:val="18"/>
              </w:rPr>
            </w:pPr>
            <w:r w:rsidRPr="00F57952">
              <w:rPr>
                <w:rFonts w:ascii="Arial" w:hAnsi="Arial" w:cs="Arial"/>
                <w:color w:val="000000"/>
                <w:sz w:val="18"/>
                <w:szCs w:val="18"/>
              </w:rPr>
              <w:t>a. Dichotomy group tabulated at value 1.</w:t>
            </w:r>
          </w:p>
        </w:tc>
      </w:tr>
    </w:tbl>
    <w:p w:rsidR="00F57952" w:rsidRPr="00F57952" w:rsidRDefault="00F57952" w:rsidP="00F57952">
      <w:pPr>
        <w:autoSpaceDE w:val="0"/>
        <w:autoSpaceDN w:val="0"/>
        <w:adjustRightInd w:val="0"/>
        <w:spacing w:after="0" w:line="400" w:lineRule="atLeast"/>
        <w:rPr>
          <w:rFonts w:ascii="Times New Roman" w:hAnsi="Times New Roman" w:cs="Times New Roman"/>
          <w:sz w:val="24"/>
          <w:szCs w:val="24"/>
        </w:rPr>
      </w:pPr>
    </w:p>
    <w:p w:rsidR="00BE4834" w:rsidRDefault="00BE4834">
      <w:r>
        <w:t>The majority of the responses (76.8 percent) indicated that the location where officers arrived at the scene is recorded by law enforcement.  However, additional potential locations can often be estimated from information provided in the incident narrative.  (See Table 7.)  Much like the concept of time, respondents also provided that the location of where force was used by law enforcement “best” represented the event (79.2 percent).  (See Table 8.)  Additional analysis of location and spatial information available in law enforcement records, indicate that address information could be provided or estimated. (See Table 9 and 10).</w:t>
      </w:r>
    </w:p>
    <w:p w:rsidR="00BE4834" w:rsidRDefault="00BE4834">
      <w:r>
        <w:br w:type="page"/>
      </w:r>
    </w:p>
    <w:p w:rsidR="00BE4834" w:rsidRDefault="00BE4834">
      <w:pPr>
        <w:rPr>
          <w:i/>
          <w:iCs/>
          <w:color w:val="44546A" w:themeColor="text2"/>
          <w:sz w:val="18"/>
          <w:szCs w:val="18"/>
        </w:rPr>
      </w:pPr>
    </w:p>
    <w:p w:rsidR="00BE4834" w:rsidRDefault="00BE4834" w:rsidP="00BE4834">
      <w:pPr>
        <w:pStyle w:val="Caption"/>
        <w:keepNext/>
      </w:pPr>
      <w:r>
        <w:t xml:space="preserve">Table </w:t>
      </w:r>
      <w:r w:rsidR="004A3852">
        <w:fldChar w:fldCharType="begin"/>
      </w:r>
      <w:r w:rsidR="004A3852">
        <w:instrText xml:space="preserve"> SEQ Table \* ARABIC </w:instrText>
      </w:r>
      <w:r w:rsidR="004A3852">
        <w:fldChar w:fldCharType="separate"/>
      </w:r>
      <w:r w:rsidR="00EF189F">
        <w:rPr>
          <w:noProof/>
        </w:rPr>
        <w:t>8</w:t>
      </w:r>
      <w:r w:rsidR="004A3852">
        <w:rPr>
          <w:noProof/>
        </w:rPr>
        <w:fldChar w:fldCharType="end"/>
      </w:r>
      <w:r>
        <w:t xml:space="preserve">. </w:t>
      </w:r>
      <w:r w:rsidRPr="0008093C">
        <w:t>Location Information that Best Represents a Use-of-Force Event, Counts and Percentages</w:t>
      </w:r>
    </w:p>
    <w:tbl>
      <w:tblPr>
        <w:tblW w:w="9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8"/>
        <w:gridCol w:w="4057"/>
        <w:gridCol w:w="1079"/>
        <w:gridCol w:w="1259"/>
        <w:gridCol w:w="1253"/>
        <w:gridCol w:w="6"/>
        <w:gridCol w:w="1146"/>
        <w:gridCol w:w="6"/>
        <w:gridCol w:w="8"/>
      </w:tblGrid>
      <w:tr w:rsidR="00E8389C" w:rsidRPr="00E8389C" w:rsidTr="00401B6E">
        <w:trPr>
          <w:cantSplit/>
        </w:trPr>
        <w:tc>
          <w:tcPr>
            <w:tcW w:w="9792" w:type="dxa"/>
            <w:gridSpan w:val="9"/>
            <w:tcBorders>
              <w:top w:val="nil"/>
              <w:left w:val="nil"/>
              <w:bottom w:val="nil"/>
              <w:right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center"/>
              <w:rPr>
                <w:rFonts w:ascii="Arial" w:hAnsi="Arial" w:cs="Arial"/>
                <w:color w:val="000000"/>
                <w:sz w:val="18"/>
                <w:szCs w:val="18"/>
              </w:rPr>
            </w:pPr>
            <w:r w:rsidRPr="00E8389C">
              <w:rPr>
                <w:rFonts w:ascii="Arial" w:hAnsi="Arial" w:cs="Arial"/>
                <w:b/>
                <w:bCs/>
                <w:color w:val="000000"/>
                <w:sz w:val="18"/>
                <w:szCs w:val="18"/>
              </w:rPr>
              <w:t>Location that best represents</w:t>
            </w:r>
          </w:p>
        </w:tc>
      </w:tr>
      <w:tr w:rsidR="00E8389C" w:rsidRPr="00E8389C" w:rsidTr="00401B6E">
        <w:trPr>
          <w:gridAfter w:val="1"/>
          <w:wAfter w:w="8" w:type="dxa"/>
          <w:cantSplit/>
        </w:trPr>
        <w:tc>
          <w:tcPr>
            <w:tcW w:w="5035" w:type="dxa"/>
            <w:gridSpan w:val="2"/>
            <w:tcBorders>
              <w:top w:val="single" w:sz="16" w:space="0" w:color="000000"/>
              <w:left w:val="single" w:sz="16" w:space="0" w:color="000000"/>
              <w:bottom w:val="single" w:sz="16" w:space="0" w:color="000000"/>
              <w:right w:val="nil"/>
            </w:tcBorders>
            <w:shd w:val="clear" w:color="auto" w:fill="FFFFFF"/>
            <w:vAlign w:val="bottom"/>
          </w:tcPr>
          <w:p w:rsidR="00E8389C" w:rsidRPr="00E8389C" w:rsidRDefault="00E8389C" w:rsidP="00E8389C">
            <w:pPr>
              <w:autoSpaceDE w:val="0"/>
              <w:autoSpaceDN w:val="0"/>
              <w:adjustRightInd w:val="0"/>
              <w:spacing w:after="0" w:line="240" w:lineRule="auto"/>
              <w:rPr>
                <w:rFonts w:ascii="Times New Roman" w:hAnsi="Times New Roman" w:cs="Times New Roman"/>
                <w:sz w:val="24"/>
                <w:szCs w:val="24"/>
              </w:rPr>
            </w:pPr>
          </w:p>
        </w:tc>
        <w:tc>
          <w:tcPr>
            <w:tcW w:w="1079" w:type="dxa"/>
            <w:tcBorders>
              <w:top w:val="single" w:sz="16" w:space="0" w:color="000000"/>
              <w:left w:val="single" w:sz="16" w:space="0" w:color="000000"/>
              <w:bottom w:val="single" w:sz="16" w:space="0" w:color="000000"/>
            </w:tcBorders>
            <w:shd w:val="clear" w:color="auto" w:fill="FFFFFF"/>
            <w:vAlign w:val="bottom"/>
          </w:tcPr>
          <w:p w:rsidR="00E8389C" w:rsidRPr="00E8389C" w:rsidRDefault="00E8389C" w:rsidP="00E8389C">
            <w:pPr>
              <w:autoSpaceDE w:val="0"/>
              <w:autoSpaceDN w:val="0"/>
              <w:adjustRightInd w:val="0"/>
              <w:spacing w:after="0" w:line="320" w:lineRule="atLeast"/>
              <w:ind w:left="60" w:right="60"/>
              <w:jc w:val="center"/>
              <w:rPr>
                <w:rFonts w:ascii="Arial" w:hAnsi="Arial" w:cs="Arial"/>
                <w:color w:val="000000"/>
                <w:sz w:val="18"/>
                <w:szCs w:val="18"/>
              </w:rPr>
            </w:pPr>
            <w:r w:rsidRPr="00E8389C">
              <w:rPr>
                <w:rFonts w:ascii="Arial" w:hAnsi="Arial" w:cs="Arial"/>
                <w:color w:val="000000"/>
                <w:sz w:val="18"/>
                <w:szCs w:val="18"/>
              </w:rPr>
              <w:t>Frequency</w:t>
            </w:r>
          </w:p>
        </w:tc>
        <w:tc>
          <w:tcPr>
            <w:tcW w:w="1259" w:type="dxa"/>
            <w:tcBorders>
              <w:top w:val="single" w:sz="16" w:space="0" w:color="000000"/>
              <w:bottom w:val="single" w:sz="16" w:space="0" w:color="000000"/>
            </w:tcBorders>
            <w:shd w:val="clear" w:color="auto" w:fill="FFFFFF"/>
            <w:vAlign w:val="bottom"/>
          </w:tcPr>
          <w:p w:rsidR="00E8389C" w:rsidRPr="00E8389C" w:rsidRDefault="00E8389C" w:rsidP="00E8389C">
            <w:pPr>
              <w:autoSpaceDE w:val="0"/>
              <w:autoSpaceDN w:val="0"/>
              <w:adjustRightInd w:val="0"/>
              <w:spacing w:after="0" w:line="320" w:lineRule="atLeast"/>
              <w:ind w:left="60" w:right="60"/>
              <w:jc w:val="center"/>
              <w:rPr>
                <w:rFonts w:ascii="Arial" w:hAnsi="Arial" w:cs="Arial"/>
                <w:color w:val="000000"/>
                <w:sz w:val="18"/>
                <w:szCs w:val="18"/>
              </w:rPr>
            </w:pPr>
            <w:r w:rsidRPr="00E8389C">
              <w:rPr>
                <w:rFonts w:ascii="Arial" w:hAnsi="Arial" w:cs="Arial"/>
                <w:color w:val="000000"/>
                <w:sz w:val="18"/>
                <w:szCs w:val="18"/>
              </w:rPr>
              <w:t>Percent</w:t>
            </w:r>
          </w:p>
        </w:tc>
        <w:tc>
          <w:tcPr>
            <w:tcW w:w="1259" w:type="dxa"/>
            <w:gridSpan w:val="2"/>
            <w:tcBorders>
              <w:top w:val="single" w:sz="16" w:space="0" w:color="000000"/>
              <w:bottom w:val="single" w:sz="16" w:space="0" w:color="000000"/>
            </w:tcBorders>
            <w:shd w:val="clear" w:color="auto" w:fill="FFFFFF"/>
            <w:vAlign w:val="bottom"/>
          </w:tcPr>
          <w:p w:rsidR="00E8389C" w:rsidRPr="00E8389C" w:rsidRDefault="00E8389C" w:rsidP="00E8389C">
            <w:pPr>
              <w:autoSpaceDE w:val="0"/>
              <w:autoSpaceDN w:val="0"/>
              <w:adjustRightInd w:val="0"/>
              <w:spacing w:after="0" w:line="320" w:lineRule="atLeast"/>
              <w:ind w:left="60" w:right="60"/>
              <w:jc w:val="center"/>
              <w:rPr>
                <w:rFonts w:ascii="Arial" w:hAnsi="Arial" w:cs="Arial"/>
                <w:color w:val="000000"/>
                <w:sz w:val="18"/>
                <w:szCs w:val="18"/>
              </w:rPr>
            </w:pPr>
            <w:r w:rsidRPr="00E8389C">
              <w:rPr>
                <w:rFonts w:ascii="Arial" w:hAnsi="Arial" w:cs="Arial"/>
                <w:color w:val="000000"/>
                <w:sz w:val="18"/>
                <w:szCs w:val="18"/>
              </w:rPr>
              <w:t>Valid Percent</w:t>
            </w:r>
          </w:p>
        </w:tc>
        <w:tc>
          <w:tcPr>
            <w:tcW w:w="1152" w:type="dxa"/>
            <w:gridSpan w:val="2"/>
            <w:tcBorders>
              <w:top w:val="single" w:sz="16" w:space="0" w:color="000000"/>
              <w:bottom w:val="single" w:sz="16" w:space="0" w:color="000000"/>
              <w:right w:val="single" w:sz="16" w:space="0" w:color="000000"/>
            </w:tcBorders>
            <w:shd w:val="clear" w:color="auto" w:fill="FFFFFF"/>
            <w:vAlign w:val="bottom"/>
          </w:tcPr>
          <w:p w:rsidR="00E8389C" w:rsidRPr="00E8389C" w:rsidRDefault="00E8389C" w:rsidP="00E8389C">
            <w:pPr>
              <w:autoSpaceDE w:val="0"/>
              <w:autoSpaceDN w:val="0"/>
              <w:adjustRightInd w:val="0"/>
              <w:spacing w:after="0" w:line="320" w:lineRule="atLeast"/>
              <w:ind w:left="60" w:right="60"/>
              <w:jc w:val="center"/>
              <w:rPr>
                <w:rFonts w:ascii="Arial" w:hAnsi="Arial" w:cs="Arial"/>
                <w:color w:val="000000"/>
                <w:sz w:val="18"/>
                <w:szCs w:val="18"/>
              </w:rPr>
            </w:pPr>
            <w:r w:rsidRPr="00E8389C">
              <w:rPr>
                <w:rFonts w:ascii="Arial" w:hAnsi="Arial" w:cs="Arial"/>
                <w:color w:val="000000"/>
                <w:sz w:val="18"/>
                <w:szCs w:val="18"/>
              </w:rPr>
              <w:t>Cumulative Percent</w:t>
            </w:r>
          </w:p>
        </w:tc>
      </w:tr>
      <w:tr w:rsidR="00E8389C" w:rsidRPr="00E8389C" w:rsidTr="00401B6E">
        <w:trPr>
          <w:gridAfter w:val="2"/>
          <w:wAfter w:w="14" w:type="dxa"/>
          <w:cantSplit/>
        </w:trPr>
        <w:tc>
          <w:tcPr>
            <w:tcW w:w="978" w:type="dxa"/>
            <w:vMerge w:val="restart"/>
            <w:tcBorders>
              <w:top w:val="single" w:sz="16" w:space="0" w:color="000000"/>
              <w:left w:val="single" w:sz="16" w:space="0" w:color="000000"/>
              <w:bottom w:val="nil"/>
              <w:right w:val="nil"/>
            </w:tcBorders>
            <w:shd w:val="clear" w:color="auto" w:fill="FFFFFF"/>
          </w:tcPr>
          <w:p w:rsidR="00E8389C" w:rsidRPr="00E8389C" w:rsidRDefault="00E8389C" w:rsidP="00E8389C">
            <w:pPr>
              <w:autoSpaceDE w:val="0"/>
              <w:autoSpaceDN w:val="0"/>
              <w:adjustRightInd w:val="0"/>
              <w:spacing w:after="0" w:line="320" w:lineRule="atLeast"/>
              <w:ind w:left="60" w:right="60"/>
              <w:rPr>
                <w:rFonts w:ascii="Arial" w:hAnsi="Arial" w:cs="Arial"/>
                <w:color w:val="000000"/>
                <w:sz w:val="18"/>
                <w:szCs w:val="18"/>
              </w:rPr>
            </w:pPr>
            <w:r w:rsidRPr="00E8389C">
              <w:rPr>
                <w:rFonts w:ascii="Arial" w:hAnsi="Arial" w:cs="Arial"/>
                <w:color w:val="000000"/>
                <w:sz w:val="18"/>
                <w:szCs w:val="18"/>
              </w:rPr>
              <w:t>Valid</w:t>
            </w:r>
          </w:p>
        </w:tc>
        <w:tc>
          <w:tcPr>
            <w:tcW w:w="4057" w:type="dxa"/>
            <w:tcBorders>
              <w:top w:val="single" w:sz="16" w:space="0" w:color="000000"/>
              <w:left w:val="nil"/>
              <w:bottom w:val="nil"/>
              <w:right w:val="single" w:sz="16" w:space="0" w:color="000000"/>
            </w:tcBorders>
            <w:shd w:val="clear" w:color="auto" w:fill="FFFFFF"/>
          </w:tcPr>
          <w:p w:rsidR="00E8389C" w:rsidRPr="00E8389C" w:rsidRDefault="00E8389C" w:rsidP="00E8389C">
            <w:pPr>
              <w:autoSpaceDE w:val="0"/>
              <w:autoSpaceDN w:val="0"/>
              <w:adjustRightInd w:val="0"/>
              <w:spacing w:after="0" w:line="320" w:lineRule="atLeast"/>
              <w:ind w:left="60" w:right="60"/>
              <w:rPr>
                <w:rFonts w:ascii="Arial" w:hAnsi="Arial" w:cs="Arial"/>
                <w:color w:val="000000"/>
                <w:sz w:val="18"/>
                <w:szCs w:val="18"/>
              </w:rPr>
            </w:pPr>
            <w:r w:rsidRPr="00E8389C">
              <w:rPr>
                <w:rFonts w:ascii="Arial" w:hAnsi="Arial" w:cs="Arial"/>
                <w:color w:val="000000"/>
                <w:sz w:val="18"/>
                <w:szCs w:val="18"/>
              </w:rPr>
              <w:t>Where the officer arrived at the initial scene</w:t>
            </w:r>
          </w:p>
        </w:tc>
        <w:tc>
          <w:tcPr>
            <w:tcW w:w="1079" w:type="dxa"/>
            <w:tcBorders>
              <w:top w:val="single" w:sz="16" w:space="0" w:color="000000"/>
              <w:left w:val="single" w:sz="16" w:space="0" w:color="000000"/>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17</w:t>
            </w:r>
          </w:p>
        </w:tc>
        <w:tc>
          <w:tcPr>
            <w:tcW w:w="1259" w:type="dxa"/>
            <w:tcBorders>
              <w:top w:val="single" w:sz="16" w:space="0" w:color="000000"/>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11.4</w:t>
            </w:r>
          </w:p>
        </w:tc>
        <w:tc>
          <w:tcPr>
            <w:tcW w:w="1253" w:type="dxa"/>
            <w:tcBorders>
              <w:top w:val="single" w:sz="16" w:space="0" w:color="000000"/>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11.8</w:t>
            </w:r>
          </w:p>
        </w:tc>
        <w:tc>
          <w:tcPr>
            <w:tcW w:w="1152" w:type="dxa"/>
            <w:gridSpan w:val="2"/>
            <w:tcBorders>
              <w:top w:val="single" w:sz="16" w:space="0" w:color="000000"/>
              <w:bottom w:val="nil"/>
              <w:right w:val="single" w:sz="16" w:space="0" w:color="000000"/>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11.8</w:t>
            </w:r>
          </w:p>
        </w:tc>
      </w:tr>
      <w:tr w:rsidR="00E8389C" w:rsidRPr="00E8389C" w:rsidTr="00401B6E">
        <w:trPr>
          <w:gridAfter w:val="2"/>
          <w:wAfter w:w="14" w:type="dxa"/>
          <w:cantSplit/>
        </w:trPr>
        <w:tc>
          <w:tcPr>
            <w:tcW w:w="978" w:type="dxa"/>
            <w:vMerge/>
            <w:tcBorders>
              <w:top w:val="single" w:sz="16" w:space="0" w:color="000000"/>
              <w:left w:val="single" w:sz="16" w:space="0" w:color="000000"/>
              <w:bottom w:val="nil"/>
              <w:right w:val="nil"/>
            </w:tcBorders>
            <w:shd w:val="clear" w:color="auto" w:fill="FFFFFF"/>
          </w:tcPr>
          <w:p w:rsidR="00E8389C" w:rsidRPr="00E8389C" w:rsidRDefault="00E8389C" w:rsidP="00E8389C">
            <w:pPr>
              <w:autoSpaceDE w:val="0"/>
              <w:autoSpaceDN w:val="0"/>
              <w:adjustRightInd w:val="0"/>
              <w:spacing w:after="0" w:line="240" w:lineRule="auto"/>
              <w:rPr>
                <w:rFonts w:ascii="Arial" w:hAnsi="Arial" w:cs="Arial"/>
                <w:color w:val="000000"/>
                <w:sz w:val="18"/>
                <w:szCs w:val="18"/>
              </w:rPr>
            </w:pPr>
          </w:p>
        </w:tc>
        <w:tc>
          <w:tcPr>
            <w:tcW w:w="4057" w:type="dxa"/>
            <w:tcBorders>
              <w:top w:val="nil"/>
              <w:left w:val="nil"/>
              <w:bottom w:val="nil"/>
              <w:right w:val="single" w:sz="16" w:space="0" w:color="000000"/>
            </w:tcBorders>
            <w:shd w:val="clear" w:color="auto" w:fill="FFFFFF"/>
          </w:tcPr>
          <w:p w:rsidR="00E8389C" w:rsidRPr="00E8389C" w:rsidRDefault="00E8389C" w:rsidP="00E8389C">
            <w:pPr>
              <w:autoSpaceDE w:val="0"/>
              <w:autoSpaceDN w:val="0"/>
              <w:adjustRightInd w:val="0"/>
              <w:spacing w:after="0" w:line="320" w:lineRule="atLeast"/>
              <w:ind w:left="60" w:right="60"/>
              <w:rPr>
                <w:rFonts w:ascii="Arial" w:hAnsi="Arial" w:cs="Arial"/>
                <w:color w:val="000000"/>
                <w:sz w:val="18"/>
                <w:szCs w:val="18"/>
              </w:rPr>
            </w:pPr>
            <w:r w:rsidRPr="00E8389C">
              <w:rPr>
                <w:rFonts w:ascii="Arial" w:hAnsi="Arial" w:cs="Arial"/>
                <w:color w:val="000000"/>
                <w:sz w:val="18"/>
                <w:szCs w:val="18"/>
              </w:rPr>
              <w:t>Where the officer first contacted the subject</w:t>
            </w:r>
          </w:p>
        </w:tc>
        <w:tc>
          <w:tcPr>
            <w:tcW w:w="1079" w:type="dxa"/>
            <w:tcBorders>
              <w:top w:val="nil"/>
              <w:left w:val="single" w:sz="16" w:space="0" w:color="000000"/>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12</w:t>
            </w:r>
          </w:p>
        </w:tc>
        <w:tc>
          <w:tcPr>
            <w:tcW w:w="1259" w:type="dxa"/>
            <w:tcBorders>
              <w:top w:val="nil"/>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8.1</w:t>
            </w:r>
          </w:p>
        </w:tc>
        <w:tc>
          <w:tcPr>
            <w:tcW w:w="1253" w:type="dxa"/>
            <w:tcBorders>
              <w:top w:val="nil"/>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8.3</w:t>
            </w:r>
          </w:p>
        </w:tc>
        <w:tc>
          <w:tcPr>
            <w:tcW w:w="1152" w:type="dxa"/>
            <w:gridSpan w:val="2"/>
            <w:tcBorders>
              <w:top w:val="nil"/>
              <w:bottom w:val="nil"/>
              <w:right w:val="single" w:sz="16" w:space="0" w:color="000000"/>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20.1</w:t>
            </w:r>
          </w:p>
        </w:tc>
      </w:tr>
      <w:tr w:rsidR="00E8389C" w:rsidRPr="00E8389C" w:rsidTr="00401B6E">
        <w:trPr>
          <w:gridAfter w:val="2"/>
          <w:wAfter w:w="14" w:type="dxa"/>
          <w:cantSplit/>
        </w:trPr>
        <w:tc>
          <w:tcPr>
            <w:tcW w:w="978" w:type="dxa"/>
            <w:vMerge/>
            <w:tcBorders>
              <w:top w:val="single" w:sz="16" w:space="0" w:color="000000"/>
              <w:left w:val="single" w:sz="16" w:space="0" w:color="000000"/>
              <w:bottom w:val="nil"/>
              <w:right w:val="nil"/>
            </w:tcBorders>
            <w:shd w:val="clear" w:color="auto" w:fill="FFFFFF"/>
          </w:tcPr>
          <w:p w:rsidR="00E8389C" w:rsidRPr="00E8389C" w:rsidRDefault="00E8389C" w:rsidP="00E8389C">
            <w:pPr>
              <w:autoSpaceDE w:val="0"/>
              <w:autoSpaceDN w:val="0"/>
              <w:adjustRightInd w:val="0"/>
              <w:spacing w:after="0" w:line="240" w:lineRule="auto"/>
              <w:rPr>
                <w:rFonts w:ascii="Arial" w:hAnsi="Arial" w:cs="Arial"/>
                <w:color w:val="000000"/>
                <w:sz w:val="18"/>
                <w:szCs w:val="18"/>
              </w:rPr>
            </w:pPr>
          </w:p>
        </w:tc>
        <w:tc>
          <w:tcPr>
            <w:tcW w:w="4057" w:type="dxa"/>
            <w:tcBorders>
              <w:top w:val="nil"/>
              <w:left w:val="nil"/>
              <w:bottom w:val="nil"/>
              <w:right w:val="single" w:sz="16" w:space="0" w:color="000000"/>
            </w:tcBorders>
            <w:shd w:val="clear" w:color="auto" w:fill="FFFFFF"/>
          </w:tcPr>
          <w:p w:rsidR="00E8389C" w:rsidRPr="00E8389C" w:rsidRDefault="00E8389C" w:rsidP="00E8389C">
            <w:pPr>
              <w:autoSpaceDE w:val="0"/>
              <w:autoSpaceDN w:val="0"/>
              <w:adjustRightInd w:val="0"/>
              <w:spacing w:after="0" w:line="320" w:lineRule="atLeast"/>
              <w:ind w:left="60" w:right="60"/>
              <w:rPr>
                <w:rFonts w:ascii="Arial" w:hAnsi="Arial" w:cs="Arial"/>
                <w:color w:val="000000"/>
                <w:sz w:val="18"/>
                <w:szCs w:val="18"/>
              </w:rPr>
            </w:pPr>
            <w:r w:rsidRPr="00E8389C">
              <w:rPr>
                <w:rFonts w:ascii="Arial" w:hAnsi="Arial" w:cs="Arial"/>
                <w:color w:val="000000"/>
                <w:sz w:val="18"/>
                <w:szCs w:val="18"/>
              </w:rPr>
              <w:t>Where the officer used force</w:t>
            </w:r>
          </w:p>
        </w:tc>
        <w:tc>
          <w:tcPr>
            <w:tcW w:w="1079" w:type="dxa"/>
            <w:tcBorders>
              <w:top w:val="nil"/>
              <w:left w:val="single" w:sz="16" w:space="0" w:color="000000"/>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114</w:t>
            </w:r>
          </w:p>
        </w:tc>
        <w:tc>
          <w:tcPr>
            <w:tcW w:w="1259" w:type="dxa"/>
            <w:tcBorders>
              <w:top w:val="nil"/>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76.5</w:t>
            </w:r>
          </w:p>
        </w:tc>
        <w:tc>
          <w:tcPr>
            <w:tcW w:w="1253" w:type="dxa"/>
            <w:tcBorders>
              <w:top w:val="nil"/>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79.2</w:t>
            </w:r>
          </w:p>
        </w:tc>
        <w:tc>
          <w:tcPr>
            <w:tcW w:w="1152" w:type="dxa"/>
            <w:gridSpan w:val="2"/>
            <w:tcBorders>
              <w:top w:val="nil"/>
              <w:bottom w:val="nil"/>
              <w:right w:val="single" w:sz="16" w:space="0" w:color="000000"/>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99.3</w:t>
            </w:r>
          </w:p>
        </w:tc>
      </w:tr>
      <w:tr w:rsidR="00E8389C" w:rsidRPr="00E8389C" w:rsidTr="00401B6E">
        <w:trPr>
          <w:gridAfter w:val="2"/>
          <w:wAfter w:w="14" w:type="dxa"/>
          <w:cantSplit/>
        </w:trPr>
        <w:tc>
          <w:tcPr>
            <w:tcW w:w="978" w:type="dxa"/>
            <w:vMerge/>
            <w:tcBorders>
              <w:top w:val="single" w:sz="16" w:space="0" w:color="000000"/>
              <w:left w:val="single" w:sz="16" w:space="0" w:color="000000"/>
              <w:bottom w:val="nil"/>
              <w:right w:val="nil"/>
            </w:tcBorders>
            <w:shd w:val="clear" w:color="auto" w:fill="FFFFFF"/>
          </w:tcPr>
          <w:p w:rsidR="00E8389C" w:rsidRPr="00E8389C" w:rsidRDefault="00E8389C" w:rsidP="00E8389C">
            <w:pPr>
              <w:autoSpaceDE w:val="0"/>
              <w:autoSpaceDN w:val="0"/>
              <w:adjustRightInd w:val="0"/>
              <w:spacing w:after="0" w:line="240" w:lineRule="auto"/>
              <w:rPr>
                <w:rFonts w:ascii="Arial" w:hAnsi="Arial" w:cs="Arial"/>
                <w:color w:val="000000"/>
                <w:sz w:val="18"/>
                <w:szCs w:val="18"/>
              </w:rPr>
            </w:pPr>
          </w:p>
        </w:tc>
        <w:tc>
          <w:tcPr>
            <w:tcW w:w="4057" w:type="dxa"/>
            <w:tcBorders>
              <w:top w:val="nil"/>
              <w:left w:val="nil"/>
              <w:bottom w:val="nil"/>
              <w:right w:val="single" w:sz="16" w:space="0" w:color="000000"/>
            </w:tcBorders>
            <w:shd w:val="clear" w:color="auto" w:fill="FFFFFF"/>
          </w:tcPr>
          <w:p w:rsidR="00E8389C" w:rsidRPr="00E8389C" w:rsidRDefault="00E8389C" w:rsidP="00E8389C">
            <w:pPr>
              <w:autoSpaceDE w:val="0"/>
              <w:autoSpaceDN w:val="0"/>
              <w:adjustRightInd w:val="0"/>
              <w:spacing w:after="0" w:line="320" w:lineRule="atLeast"/>
              <w:ind w:left="60" w:right="60"/>
              <w:rPr>
                <w:rFonts w:ascii="Arial" w:hAnsi="Arial" w:cs="Arial"/>
                <w:color w:val="000000"/>
                <w:sz w:val="18"/>
                <w:szCs w:val="18"/>
              </w:rPr>
            </w:pPr>
            <w:r w:rsidRPr="00E8389C">
              <w:rPr>
                <w:rFonts w:ascii="Arial" w:hAnsi="Arial" w:cs="Arial"/>
                <w:color w:val="000000"/>
                <w:sz w:val="18"/>
                <w:szCs w:val="18"/>
              </w:rPr>
              <w:t>Other</w:t>
            </w:r>
          </w:p>
        </w:tc>
        <w:tc>
          <w:tcPr>
            <w:tcW w:w="1079" w:type="dxa"/>
            <w:tcBorders>
              <w:top w:val="nil"/>
              <w:left w:val="single" w:sz="16" w:space="0" w:color="000000"/>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1</w:t>
            </w:r>
          </w:p>
        </w:tc>
        <w:tc>
          <w:tcPr>
            <w:tcW w:w="1259" w:type="dxa"/>
            <w:tcBorders>
              <w:top w:val="nil"/>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.7</w:t>
            </w:r>
          </w:p>
        </w:tc>
        <w:tc>
          <w:tcPr>
            <w:tcW w:w="1253" w:type="dxa"/>
            <w:tcBorders>
              <w:top w:val="nil"/>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.7</w:t>
            </w:r>
          </w:p>
        </w:tc>
        <w:tc>
          <w:tcPr>
            <w:tcW w:w="1152" w:type="dxa"/>
            <w:gridSpan w:val="2"/>
            <w:tcBorders>
              <w:top w:val="nil"/>
              <w:bottom w:val="nil"/>
              <w:right w:val="single" w:sz="16" w:space="0" w:color="000000"/>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100.0</w:t>
            </w:r>
          </w:p>
        </w:tc>
      </w:tr>
      <w:tr w:rsidR="00E8389C" w:rsidRPr="00E8389C" w:rsidTr="00401B6E">
        <w:trPr>
          <w:gridAfter w:val="2"/>
          <w:wAfter w:w="14" w:type="dxa"/>
          <w:cantSplit/>
        </w:trPr>
        <w:tc>
          <w:tcPr>
            <w:tcW w:w="978" w:type="dxa"/>
            <w:vMerge/>
            <w:tcBorders>
              <w:top w:val="single" w:sz="16" w:space="0" w:color="000000"/>
              <w:left w:val="single" w:sz="16" w:space="0" w:color="000000"/>
              <w:bottom w:val="nil"/>
              <w:right w:val="nil"/>
            </w:tcBorders>
            <w:shd w:val="clear" w:color="auto" w:fill="FFFFFF"/>
          </w:tcPr>
          <w:p w:rsidR="00E8389C" w:rsidRPr="00E8389C" w:rsidRDefault="00E8389C" w:rsidP="00E8389C">
            <w:pPr>
              <w:autoSpaceDE w:val="0"/>
              <w:autoSpaceDN w:val="0"/>
              <w:adjustRightInd w:val="0"/>
              <w:spacing w:after="0" w:line="240" w:lineRule="auto"/>
              <w:rPr>
                <w:rFonts w:ascii="Arial" w:hAnsi="Arial" w:cs="Arial"/>
                <w:color w:val="000000"/>
                <w:sz w:val="18"/>
                <w:szCs w:val="18"/>
              </w:rPr>
            </w:pPr>
          </w:p>
        </w:tc>
        <w:tc>
          <w:tcPr>
            <w:tcW w:w="4057" w:type="dxa"/>
            <w:tcBorders>
              <w:top w:val="nil"/>
              <w:left w:val="nil"/>
              <w:bottom w:val="nil"/>
              <w:right w:val="single" w:sz="16" w:space="0" w:color="000000"/>
            </w:tcBorders>
            <w:shd w:val="clear" w:color="auto" w:fill="FFFFFF"/>
          </w:tcPr>
          <w:p w:rsidR="00E8389C" w:rsidRPr="00E8389C" w:rsidRDefault="00E8389C" w:rsidP="00E8389C">
            <w:pPr>
              <w:autoSpaceDE w:val="0"/>
              <w:autoSpaceDN w:val="0"/>
              <w:adjustRightInd w:val="0"/>
              <w:spacing w:after="0" w:line="320" w:lineRule="atLeast"/>
              <w:ind w:left="60" w:right="60"/>
              <w:rPr>
                <w:rFonts w:ascii="Arial" w:hAnsi="Arial" w:cs="Arial"/>
                <w:color w:val="000000"/>
                <w:sz w:val="18"/>
                <w:szCs w:val="18"/>
              </w:rPr>
            </w:pPr>
            <w:r w:rsidRPr="00E8389C">
              <w:rPr>
                <w:rFonts w:ascii="Arial" w:hAnsi="Arial" w:cs="Arial"/>
                <w:color w:val="000000"/>
                <w:sz w:val="18"/>
                <w:szCs w:val="18"/>
              </w:rPr>
              <w:t>Total</w:t>
            </w:r>
          </w:p>
        </w:tc>
        <w:tc>
          <w:tcPr>
            <w:tcW w:w="1079" w:type="dxa"/>
            <w:tcBorders>
              <w:top w:val="nil"/>
              <w:left w:val="single" w:sz="16" w:space="0" w:color="000000"/>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144</w:t>
            </w:r>
          </w:p>
        </w:tc>
        <w:tc>
          <w:tcPr>
            <w:tcW w:w="1259" w:type="dxa"/>
            <w:tcBorders>
              <w:top w:val="nil"/>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96.6</w:t>
            </w:r>
          </w:p>
        </w:tc>
        <w:tc>
          <w:tcPr>
            <w:tcW w:w="1253" w:type="dxa"/>
            <w:tcBorders>
              <w:top w:val="nil"/>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100.0</w:t>
            </w:r>
          </w:p>
        </w:tc>
        <w:tc>
          <w:tcPr>
            <w:tcW w:w="1152" w:type="dxa"/>
            <w:gridSpan w:val="2"/>
            <w:tcBorders>
              <w:top w:val="nil"/>
              <w:bottom w:val="nil"/>
              <w:right w:val="single" w:sz="16" w:space="0" w:color="000000"/>
            </w:tcBorders>
            <w:shd w:val="clear" w:color="auto" w:fill="FFFFFF"/>
            <w:vAlign w:val="center"/>
          </w:tcPr>
          <w:p w:rsidR="00E8389C" w:rsidRPr="00E8389C" w:rsidRDefault="00E8389C" w:rsidP="00E8389C">
            <w:pPr>
              <w:autoSpaceDE w:val="0"/>
              <w:autoSpaceDN w:val="0"/>
              <w:adjustRightInd w:val="0"/>
              <w:spacing w:after="0" w:line="240" w:lineRule="auto"/>
              <w:rPr>
                <w:rFonts w:ascii="Times New Roman" w:hAnsi="Times New Roman" w:cs="Times New Roman"/>
                <w:sz w:val="24"/>
                <w:szCs w:val="24"/>
              </w:rPr>
            </w:pPr>
          </w:p>
        </w:tc>
      </w:tr>
      <w:tr w:rsidR="00E8389C" w:rsidRPr="00E8389C" w:rsidTr="00401B6E">
        <w:trPr>
          <w:gridAfter w:val="2"/>
          <w:wAfter w:w="14" w:type="dxa"/>
          <w:cantSplit/>
        </w:trPr>
        <w:tc>
          <w:tcPr>
            <w:tcW w:w="978" w:type="dxa"/>
            <w:vMerge w:val="restart"/>
            <w:tcBorders>
              <w:top w:val="nil"/>
              <w:left w:val="single" w:sz="16" w:space="0" w:color="000000"/>
              <w:bottom w:val="nil"/>
              <w:right w:val="nil"/>
            </w:tcBorders>
            <w:shd w:val="clear" w:color="auto" w:fill="FFFFFF"/>
          </w:tcPr>
          <w:p w:rsidR="00E8389C" w:rsidRPr="00E8389C" w:rsidRDefault="00E8389C" w:rsidP="00E8389C">
            <w:pPr>
              <w:autoSpaceDE w:val="0"/>
              <w:autoSpaceDN w:val="0"/>
              <w:adjustRightInd w:val="0"/>
              <w:spacing w:after="0" w:line="320" w:lineRule="atLeast"/>
              <w:ind w:left="60" w:right="60"/>
              <w:rPr>
                <w:rFonts w:ascii="Arial" w:hAnsi="Arial" w:cs="Arial"/>
                <w:color w:val="000000"/>
                <w:sz w:val="18"/>
                <w:szCs w:val="18"/>
              </w:rPr>
            </w:pPr>
            <w:r w:rsidRPr="00E8389C">
              <w:rPr>
                <w:rFonts w:ascii="Arial" w:hAnsi="Arial" w:cs="Arial"/>
                <w:color w:val="000000"/>
                <w:sz w:val="18"/>
                <w:szCs w:val="18"/>
              </w:rPr>
              <w:t>Missing</w:t>
            </w:r>
          </w:p>
        </w:tc>
        <w:tc>
          <w:tcPr>
            <w:tcW w:w="4057" w:type="dxa"/>
            <w:tcBorders>
              <w:top w:val="nil"/>
              <w:left w:val="nil"/>
              <w:bottom w:val="nil"/>
              <w:right w:val="single" w:sz="16" w:space="0" w:color="000000"/>
            </w:tcBorders>
            <w:shd w:val="clear" w:color="auto" w:fill="FFFFFF"/>
          </w:tcPr>
          <w:p w:rsidR="00E8389C" w:rsidRPr="00E8389C" w:rsidRDefault="00E8389C" w:rsidP="00E8389C">
            <w:pPr>
              <w:autoSpaceDE w:val="0"/>
              <w:autoSpaceDN w:val="0"/>
              <w:adjustRightInd w:val="0"/>
              <w:spacing w:after="0" w:line="320" w:lineRule="atLeast"/>
              <w:ind w:left="60" w:right="60"/>
              <w:rPr>
                <w:rFonts w:ascii="Arial" w:hAnsi="Arial" w:cs="Arial"/>
                <w:color w:val="000000"/>
                <w:sz w:val="18"/>
                <w:szCs w:val="18"/>
              </w:rPr>
            </w:pPr>
            <w:r w:rsidRPr="00E8389C">
              <w:rPr>
                <w:rFonts w:ascii="Arial" w:hAnsi="Arial" w:cs="Arial"/>
                <w:color w:val="000000"/>
                <w:sz w:val="18"/>
                <w:szCs w:val="18"/>
              </w:rPr>
              <w:t>Unusable answer</w:t>
            </w:r>
          </w:p>
        </w:tc>
        <w:tc>
          <w:tcPr>
            <w:tcW w:w="1079" w:type="dxa"/>
            <w:tcBorders>
              <w:top w:val="nil"/>
              <w:left w:val="single" w:sz="16" w:space="0" w:color="000000"/>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2</w:t>
            </w:r>
          </w:p>
        </w:tc>
        <w:tc>
          <w:tcPr>
            <w:tcW w:w="1259" w:type="dxa"/>
            <w:tcBorders>
              <w:top w:val="nil"/>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1.3</w:t>
            </w:r>
          </w:p>
        </w:tc>
        <w:tc>
          <w:tcPr>
            <w:tcW w:w="1253" w:type="dxa"/>
            <w:tcBorders>
              <w:top w:val="nil"/>
              <w:bottom w:val="nil"/>
            </w:tcBorders>
            <w:shd w:val="clear" w:color="auto" w:fill="FFFFFF"/>
            <w:vAlign w:val="center"/>
          </w:tcPr>
          <w:p w:rsidR="00E8389C" w:rsidRPr="00E8389C" w:rsidRDefault="00E8389C" w:rsidP="00E8389C">
            <w:pPr>
              <w:autoSpaceDE w:val="0"/>
              <w:autoSpaceDN w:val="0"/>
              <w:adjustRightInd w:val="0"/>
              <w:spacing w:after="0" w:line="240" w:lineRule="auto"/>
              <w:rPr>
                <w:rFonts w:ascii="Times New Roman" w:hAnsi="Times New Roman" w:cs="Times New Roman"/>
                <w:sz w:val="24"/>
                <w:szCs w:val="24"/>
              </w:rPr>
            </w:pPr>
          </w:p>
        </w:tc>
        <w:tc>
          <w:tcPr>
            <w:tcW w:w="1152" w:type="dxa"/>
            <w:gridSpan w:val="2"/>
            <w:tcBorders>
              <w:top w:val="nil"/>
              <w:bottom w:val="nil"/>
              <w:right w:val="single" w:sz="16" w:space="0" w:color="000000"/>
            </w:tcBorders>
            <w:shd w:val="clear" w:color="auto" w:fill="FFFFFF"/>
            <w:vAlign w:val="center"/>
          </w:tcPr>
          <w:p w:rsidR="00E8389C" w:rsidRPr="00E8389C" w:rsidRDefault="00E8389C" w:rsidP="00E8389C">
            <w:pPr>
              <w:autoSpaceDE w:val="0"/>
              <w:autoSpaceDN w:val="0"/>
              <w:adjustRightInd w:val="0"/>
              <w:spacing w:after="0" w:line="240" w:lineRule="auto"/>
              <w:rPr>
                <w:rFonts w:ascii="Times New Roman" w:hAnsi="Times New Roman" w:cs="Times New Roman"/>
                <w:sz w:val="24"/>
                <w:szCs w:val="24"/>
              </w:rPr>
            </w:pPr>
          </w:p>
        </w:tc>
      </w:tr>
      <w:tr w:rsidR="00E8389C" w:rsidRPr="00E8389C" w:rsidTr="00401B6E">
        <w:trPr>
          <w:gridAfter w:val="2"/>
          <w:wAfter w:w="14" w:type="dxa"/>
          <w:cantSplit/>
        </w:trPr>
        <w:tc>
          <w:tcPr>
            <w:tcW w:w="978" w:type="dxa"/>
            <w:vMerge/>
            <w:tcBorders>
              <w:top w:val="nil"/>
              <w:left w:val="single" w:sz="16" w:space="0" w:color="000000"/>
              <w:bottom w:val="nil"/>
              <w:right w:val="nil"/>
            </w:tcBorders>
            <w:shd w:val="clear" w:color="auto" w:fill="FFFFFF"/>
          </w:tcPr>
          <w:p w:rsidR="00E8389C" w:rsidRPr="00E8389C" w:rsidRDefault="00E8389C" w:rsidP="00E8389C">
            <w:pPr>
              <w:autoSpaceDE w:val="0"/>
              <w:autoSpaceDN w:val="0"/>
              <w:adjustRightInd w:val="0"/>
              <w:spacing w:after="0" w:line="240" w:lineRule="auto"/>
              <w:rPr>
                <w:rFonts w:ascii="Times New Roman" w:hAnsi="Times New Roman" w:cs="Times New Roman"/>
                <w:sz w:val="24"/>
                <w:szCs w:val="24"/>
              </w:rPr>
            </w:pPr>
          </w:p>
        </w:tc>
        <w:tc>
          <w:tcPr>
            <w:tcW w:w="4057" w:type="dxa"/>
            <w:tcBorders>
              <w:top w:val="nil"/>
              <w:left w:val="nil"/>
              <w:bottom w:val="nil"/>
              <w:right w:val="single" w:sz="16" w:space="0" w:color="000000"/>
            </w:tcBorders>
            <w:shd w:val="clear" w:color="auto" w:fill="FFFFFF"/>
          </w:tcPr>
          <w:p w:rsidR="00E8389C" w:rsidRPr="00E8389C" w:rsidRDefault="00E8389C" w:rsidP="00E8389C">
            <w:pPr>
              <w:autoSpaceDE w:val="0"/>
              <w:autoSpaceDN w:val="0"/>
              <w:adjustRightInd w:val="0"/>
              <w:spacing w:after="0" w:line="320" w:lineRule="atLeast"/>
              <w:ind w:left="60" w:right="60"/>
              <w:rPr>
                <w:rFonts w:ascii="Arial" w:hAnsi="Arial" w:cs="Arial"/>
                <w:color w:val="000000"/>
                <w:sz w:val="18"/>
                <w:szCs w:val="18"/>
              </w:rPr>
            </w:pPr>
            <w:r w:rsidRPr="00E8389C">
              <w:rPr>
                <w:rFonts w:ascii="Arial" w:hAnsi="Arial" w:cs="Arial"/>
                <w:color w:val="000000"/>
                <w:sz w:val="18"/>
                <w:szCs w:val="18"/>
              </w:rPr>
              <w:t>Did not answer</w:t>
            </w:r>
          </w:p>
        </w:tc>
        <w:tc>
          <w:tcPr>
            <w:tcW w:w="1079" w:type="dxa"/>
            <w:tcBorders>
              <w:top w:val="nil"/>
              <w:left w:val="single" w:sz="16" w:space="0" w:color="000000"/>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3</w:t>
            </w:r>
          </w:p>
        </w:tc>
        <w:tc>
          <w:tcPr>
            <w:tcW w:w="1259" w:type="dxa"/>
            <w:tcBorders>
              <w:top w:val="nil"/>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2.0</w:t>
            </w:r>
          </w:p>
        </w:tc>
        <w:tc>
          <w:tcPr>
            <w:tcW w:w="1253" w:type="dxa"/>
            <w:tcBorders>
              <w:top w:val="nil"/>
              <w:bottom w:val="nil"/>
            </w:tcBorders>
            <w:shd w:val="clear" w:color="auto" w:fill="FFFFFF"/>
            <w:vAlign w:val="center"/>
          </w:tcPr>
          <w:p w:rsidR="00E8389C" w:rsidRPr="00E8389C" w:rsidRDefault="00E8389C" w:rsidP="00E8389C">
            <w:pPr>
              <w:autoSpaceDE w:val="0"/>
              <w:autoSpaceDN w:val="0"/>
              <w:adjustRightInd w:val="0"/>
              <w:spacing w:after="0" w:line="240" w:lineRule="auto"/>
              <w:rPr>
                <w:rFonts w:ascii="Times New Roman" w:hAnsi="Times New Roman" w:cs="Times New Roman"/>
                <w:sz w:val="24"/>
                <w:szCs w:val="24"/>
              </w:rPr>
            </w:pPr>
          </w:p>
        </w:tc>
        <w:tc>
          <w:tcPr>
            <w:tcW w:w="1152" w:type="dxa"/>
            <w:gridSpan w:val="2"/>
            <w:tcBorders>
              <w:top w:val="nil"/>
              <w:bottom w:val="nil"/>
              <w:right w:val="single" w:sz="16" w:space="0" w:color="000000"/>
            </w:tcBorders>
            <w:shd w:val="clear" w:color="auto" w:fill="FFFFFF"/>
            <w:vAlign w:val="center"/>
          </w:tcPr>
          <w:p w:rsidR="00E8389C" w:rsidRPr="00E8389C" w:rsidRDefault="00E8389C" w:rsidP="00E8389C">
            <w:pPr>
              <w:autoSpaceDE w:val="0"/>
              <w:autoSpaceDN w:val="0"/>
              <w:adjustRightInd w:val="0"/>
              <w:spacing w:after="0" w:line="240" w:lineRule="auto"/>
              <w:rPr>
                <w:rFonts w:ascii="Times New Roman" w:hAnsi="Times New Roman" w:cs="Times New Roman"/>
                <w:sz w:val="24"/>
                <w:szCs w:val="24"/>
              </w:rPr>
            </w:pPr>
          </w:p>
        </w:tc>
      </w:tr>
      <w:tr w:rsidR="00E8389C" w:rsidRPr="00E8389C" w:rsidTr="00401B6E">
        <w:trPr>
          <w:gridAfter w:val="2"/>
          <w:wAfter w:w="14" w:type="dxa"/>
          <w:cantSplit/>
        </w:trPr>
        <w:tc>
          <w:tcPr>
            <w:tcW w:w="978" w:type="dxa"/>
            <w:vMerge/>
            <w:tcBorders>
              <w:top w:val="nil"/>
              <w:left w:val="single" w:sz="16" w:space="0" w:color="000000"/>
              <w:bottom w:val="nil"/>
              <w:right w:val="nil"/>
            </w:tcBorders>
            <w:shd w:val="clear" w:color="auto" w:fill="FFFFFF"/>
          </w:tcPr>
          <w:p w:rsidR="00E8389C" w:rsidRPr="00E8389C" w:rsidRDefault="00E8389C" w:rsidP="00E8389C">
            <w:pPr>
              <w:autoSpaceDE w:val="0"/>
              <w:autoSpaceDN w:val="0"/>
              <w:adjustRightInd w:val="0"/>
              <w:spacing w:after="0" w:line="240" w:lineRule="auto"/>
              <w:rPr>
                <w:rFonts w:ascii="Times New Roman" w:hAnsi="Times New Roman" w:cs="Times New Roman"/>
                <w:sz w:val="24"/>
                <w:szCs w:val="24"/>
              </w:rPr>
            </w:pPr>
          </w:p>
        </w:tc>
        <w:tc>
          <w:tcPr>
            <w:tcW w:w="4057" w:type="dxa"/>
            <w:tcBorders>
              <w:top w:val="nil"/>
              <w:left w:val="nil"/>
              <w:bottom w:val="nil"/>
              <w:right w:val="single" w:sz="16" w:space="0" w:color="000000"/>
            </w:tcBorders>
            <w:shd w:val="clear" w:color="auto" w:fill="FFFFFF"/>
          </w:tcPr>
          <w:p w:rsidR="00E8389C" w:rsidRPr="00E8389C" w:rsidRDefault="00E8389C" w:rsidP="00E8389C">
            <w:pPr>
              <w:autoSpaceDE w:val="0"/>
              <w:autoSpaceDN w:val="0"/>
              <w:adjustRightInd w:val="0"/>
              <w:spacing w:after="0" w:line="320" w:lineRule="atLeast"/>
              <w:ind w:left="60" w:right="60"/>
              <w:rPr>
                <w:rFonts w:ascii="Arial" w:hAnsi="Arial" w:cs="Arial"/>
                <w:color w:val="000000"/>
                <w:sz w:val="18"/>
                <w:szCs w:val="18"/>
              </w:rPr>
            </w:pPr>
            <w:r w:rsidRPr="00E8389C">
              <w:rPr>
                <w:rFonts w:ascii="Arial" w:hAnsi="Arial" w:cs="Arial"/>
                <w:color w:val="000000"/>
                <w:sz w:val="18"/>
                <w:szCs w:val="18"/>
              </w:rPr>
              <w:t>Total</w:t>
            </w:r>
          </w:p>
        </w:tc>
        <w:tc>
          <w:tcPr>
            <w:tcW w:w="1079" w:type="dxa"/>
            <w:tcBorders>
              <w:top w:val="nil"/>
              <w:left w:val="single" w:sz="16" w:space="0" w:color="000000"/>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5</w:t>
            </w:r>
          </w:p>
        </w:tc>
        <w:tc>
          <w:tcPr>
            <w:tcW w:w="1259" w:type="dxa"/>
            <w:tcBorders>
              <w:top w:val="nil"/>
              <w:bottom w:val="nil"/>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3.4</w:t>
            </w:r>
          </w:p>
        </w:tc>
        <w:tc>
          <w:tcPr>
            <w:tcW w:w="1253" w:type="dxa"/>
            <w:tcBorders>
              <w:top w:val="nil"/>
              <w:bottom w:val="nil"/>
            </w:tcBorders>
            <w:shd w:val="clear" w:color="auto" w:fill="FFFFFF"/>
            <w:vAlign w:val="center"/>
          </w:tcPr>
          <w:p w:rsidR="00E8389C" w:rsidRPr="00E8389C" w:rsidRDefault="00E8389C" w:rsidP="00E8389C">
            <w:pPr>
              <w:autoSpaceDE w:val="0"/>
              <w:autoSpaceDN w:val="0"/>
              <w:adjustRightInd w:val="0"/>
              <w:spacing w:after="0" w:line="240" w:lineRule="auto"/>
              <w:rPr>
                <w:rFonts w:ascii="Times New Roman" w:hAnsi="Times New Roman" w:cs="Times New Roman"/>
                <w:sz w:val="24"/>
                <w:szCs w:val="24"/>
              </w:rPr>
            </w:pPr>
          </w:p>
        </w:tc>
        <w:tc>
          <w:tcPr>
            <w:tcW w:w="1152" w:type="dxa"/>
            <w:gridSpan w:val="2"/>
            <w:tcBorders>
              <w:top w:val="nil"/>
              <w:bottom w:val="nil"/>
              <w:right w:val="single" w:sz="16" w:space="0" w:color="000000"/>
            </w:tcBorders>
            <w:shd w:val="clear" w:color="auto" w:fill="FFFFFF"/>
            <w:vAlign w:val="center"/>
          </w:tcPr>
          <w:p w:rsidR="00E8389C" w:rsidRPr="00E8389C" w:rsidRDefault="00E8389C" w:rsidP="00E8389C">
            <w:pPr>
              <w:autoSpaceDE w:val="0"/>
              <w:autoSpaceDN w:val="0"/>
              <w:adjustRightInd w:val="0"/>
              <w:spacing w:after="0" w:line="240" w:lineRule="auto"/>
              <w:rPr>
                <w:rFonts w:ascii="Times New Roman" w:hAnsi="Times New Roman" w:cs="Times New Roman"/>
                <w:sz w:val="24"/>
                <w:szCs w:val="24"/>
              </w:rPr>
            </w:pPr>
          </w:p>
        </w:tc>
      </w:tr>
      <w:tr w:rsidR="00E8389C" w:rsidRPr="00E8389C" w:rsidTr="00401B6E">
        <w:trPr>
          <w:gridAfter w:val="1"/>
          <w:wAfter w:w="8" w:type="dxa"/>
          <w:cantSplit/>
        </w:trPr>
        <w:tc>
          <w:tcPr>
            <w:tcW w:w="5035" w:type="dxa"/>
            <w:gridSpan w:val="2"/>
            <w:tcBorders>
              <w:top w:val="nil"/>
              <w:left w:val="single" w:sz="16" w:space="0" w:color="000000"/>
              <w:bottom w:val="single" w:sz="16" w:space="0" w:color="000000"/>
              <w:right w:val="nil"/>
            </w:tcBorders>
            <w:shd w:val="clear" w:color="auto" w:fill="FFFFFF"/>
          </w:tcPr>
          <w:p w:rsidR="00E8389C" w:rsidRPr="00E8389C" w:rsidRDefault="00E8389C" w:rsidP="00E8389C">
            <w:pPr>
              <w:autoSpaceDE w:val="0"/>
              <w:autoSpaceDN w:val="0"/>
              <w:adjustRightInd w:val="0"/>
              <w:spacing w:after="0" w:line="320" w:lineRule="atLeast"/>
              <w:ind w:left="60" w:right="60"/>
              <w:rPr>
                <w:rFonts w:ascii="Arial" w:hAnsi="Arial" w:cs="Arial"/>
                <w:color w:val="000000"/>
                <w:sz w:val="18"/>
                <w:szCs w:val="18"/>
              </w:rPr>
            </w:pPr>
            <w:r w:rsidRPr="00E8389C">
              <w:rPr>
                <w:rFonts w:ascii="Arial" w:hAnsi="Arial" w:cs="Arial"/>
                <w:color w:val="000000"/>
                <w:sz w:val="18"/>
                <w:szCs w:val="18"/>
              </w:rPr>
              <w:t>Total</w:t>
            </w:r>
          </w:p>
        </w:tc>
        <w:tc>
          <w:tcPr>
            <w:tcW w:w="1079" w:type="dxa"/>
            <w:tcBorders>
              <w:top w:val="nil"/>
              <w:left w:val="single" w:sz="16" w:space="0" w:color="000000"/>
              <w:bottom w:val="single" w:sz="16" w:space="0" w:color="000000"/>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149</w:t>
            </w:r>
          </w:p>
        </w:tc>
        <w:tc>
          <w:tcPr>
            <w:tcW w:w="1259" w:type="dxa"/>
            <w:tcBorders>
              <w:top w:val="nil"/>
              <w:bottom w:val="single" w:sz="16" w:space="0" w:color="000000"/>
            </w:tcBorders>
            <w:shd w:val="clear" w:color="auto" w:fill="FFFFFF"/>
            <w:vAlign w:val="center"/>
          </w:tcPr>
          <w:p w:rsidR="00E8389C" w:rsidRPr="00E8389C" w:rsidRDefault="00E8389C" w:rsidP="00E8389C">
            <w:pPr>
              <w:autoSpaceDE w:val="0"/>
              <w:autoSpaceDN w:val="0"/>
              <w:adjustRightInd w:val="0"/>
              <w:spacing w:after="0" w:line="320" w:lineRule="atLeast"/>
              <w:ind w:left="60" w:right="60"/>
              <w:jc w:val="right"/>
              <w:rPr>
                <w:rFonts w:ascii="Arial" w:hAnsi="Arial" w:cs="Arial"/>
                <w:color w:val="000000"/>
                <w:sz w:val="18"/>
                <w:szCs w:val="18"/>
              </w:rPr>
            </w:pPr>
            <w:r w:rsidRPr="00E8389C">
              <w:rPr>
                <w:rFonts w:ascii="Arial" w:hAnsi="Arial" w:cs="Arial"/>
                <w:color w:val="000000"/>
                <w:sz w:val="18"/>
                <w:szCs w:val="18"/>
              </w:rPr>
              <w:t>100.0</w:t>
            </w:r>
          </w:p>
        </w:tc>
        <w:tc>
          <w:tcPr>
            <w:tcW w:w="1259" w:type="dxa"/>
            <w:gridSpan w:val="2"/>
            <w:tcBorders>
              <w:top w:val="nil"/>
              <w:bottom w:val="single" w:sz="16" w:space="0" w:color="000000"/>
            </w:tcBorders>
            <w:shd w:val="clear" w:color="auto" w:fill="FFFFFF"/>
            <w:vAlign w:val="center"/>
          </w:tcPr>
          <w:p w:rsidR="00E8389C" w:rsidRPr="00E8389C" w:rsidRDefault="00E8389C" w:rsidP="00E8389C">
            <w:pPr>
              <w:autoSpaceDE w:val="0"/>
              <w:autoSpaceDN w:val="0"/>
              <w:adjustRightInd w:val="0"/>
              <w:spacing w:after="0" w:line="240" w:lineRule="auto"/>
              <w:rPr>
                <w:rFonts w:ascii="Times New Roman" w:hAnsi="Times New Roman" w:cs="Times New Roman"/>
                <w:sz w:val="24"/>
                <w:szCs w:val="24"/>
              </w:rPr>
            </w:pPr>
          </w:p>
        </w:tc>
        <w:tc>
          <w:tcPr>
            <w:tcW w:w="1152" w:type="dxa"/>
            <w:gridSpan w:val="2"/>
            <w:tcBorders>
              <w:top w:val="nil"/>
              <w:bottom w:val="single" w:sz="16" w:space="0" w:color="000000"/>
              <w:right w:val="single" w:sz="16" w:space="0" w:color="000000"/>
            </w:tcBorders>
            <w:shd w:val="clear" w:color="auto" w:fill="FFFFFF"/>
            <w:vAlign w:val="center"/>
          </w:tcPr>
          <w:p w:rsidR="00E8389C" w:rsidRPr="00E8389C" w:rsidRDefault="00E8389C" w:rsidP="00E8389C">
            <w:pPr>
              <w:autoSpaceDE w:val="0"/>
              <w:autoSpaceDN w:val="0"/>
              <w:adjustRightInd w:val="0"/>
              <w:spacing w:after="0" w:line="240" w:lineRule="auto"/>
              <w:rPr>
                <w:rFonts w:ascii="Times New Roman" w:hAnsi="Times New Roman" w:cs="Times New Roman"/>
                <w:sz w:val="24"/>
                <w:szCs w:val="24"/>
              </w:rPr>
            </w:pPr>
          </w:p>
        </w:tc>
      </w:tr>
    </w:tbl>
    <w:p w:rsidR="00E8389C" w:rsidRPr="00E8389C" w:rsidRDefault="00E8389C" w:rsidP="00E8389C">
      <w:pPr>
        <w:autoSpaceDE w:val="0"/>
        <w:autoSpaceDN w:val="0"/>
        <w:adjustRightInd w:val="0"/>
        <w:spacing w:after="0" w:line="400" w:lineRule="atLeast"/>
        <w:rPr>
          <w:rFonts w:ascii="Times New Roman" w:hAnsi="Times New Roman" w:cs="Times New Roman"/>
          <w:sz w:val="24"/>
          <w:szCs w:val="24"/>
        </w:rPr>
      </w:pPr>
    </w:p>
    <w:p w:rsidR="00DC5366" w:rsidRDefault="00DC5366" w:rsidP="00DC5366">
      <w:pPr>
        <w:pStyle w:val="Caption"/>
        <w:keepNext/>
      </w:pPr>
      <w:r>
        <w:t xml:space="preserve">Table </w:t>
      </w:r>
      <w:r w:rsidR="004A3852">
        <w:fldChar w:fldCharType="begin"/>
      </w:r>
      <w:r w:rsidR="004A3852">
        <w:instrText xml:space="preserve"> SEQ Table \* ARABIC </w:instrText>
      </w:r>
      <w:r w:rsidR="004A3852">
        <w:fldChar w:fldCharType="separate"/>
      </w:r>
      <w:r w:rsidR="00EF189F">
        <w:rPr>
          <w:noProof/>
        </w:rPr>
        <w:t>9</w:t>
      </w:r>
      <w:r w:rsidR="004A3852">
        <w:rPr>
          <w:noProof/>
        </w:rPr>
        <w:fldChar w:fldCharType="end"/>
      </w:r>
      <w:r>
        <w:t xml:space="preserve">. </w:t>
      </w:r>
      <w:r w:rsidRPr="00E257E6">
        <w:t xml:space="preserve">Is the </w:t>
      </w:r>
      <w:r>
        <w:t>Location</w:t>
      </w:r>
      <w:r w:rsidRPr="00E257E6">
        <w:t xml:space="preserve"> of the Use-of-Force Event Available?, Counts and Percentages</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4666"/>
        <w:gridCol w:w="1080"/>
        <w:gridCol w:w="990"/>
        <w:gridCol w:w="900"/>
        <w:gridCol w:w="1080"/>
      </w:tblGrid>
      <w:tr w:rsidR="002D47FA" w:rsidRPr="00E0234A" w:rsidTr="00137175">
        <w:trPr>
          <w:cantSplit/>
        </w:trPr>
        <w:tc>
          <w:tcPr>
            <w:tcW w:w="9450" w:type="dxa"/>
            <w:gridSpan w:val="6"/>
            <w:tcBorders>
              <w:top w:val="nil"/>
              <w:left w:val="nil"/>
              <w:bottom w:val="nil"/>
              <w:right w:val="nil"/>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Location-Used Force</w:t>
            </w:r>
          </w:p>
        </w:tc>
      </w:tr>
      <w:tr w:rsidR="002D47FA" w:rsidRPr="00E0234A" w:rsidTr="00137175">
        <w:trPr>
          <w:cantSplit/>
        </w:trPr>
        <w:tc>
          <w:tcPr>
            <w:tcW w:w="5400" w:type="dxa"/>
            <w:gridSpan w:val="2"/>
            <w:tcBorders>
              <w:top w:val="single" w:sz="16" w:space="0" w:color="000000"/>
              <w:left w:val="single" w:sz="16" w:space="0" w:color="000000"/>
              <w:bottom w:val="single" w:sz="18" w:space="0" w:color="000000"/>
              <w:right w:val="nil"/>
            </w:tcBorders>
            <w:shd w:val="clear" w:color="auto" w:fill="FFFFFF"/>
            <w:vAlign w:val="bottom"/>
          </w:tcPr>
          <w:p w:rsidR="002D47FA" w:rsidRPr="00E0234A" w:rsidRDefault="002D47FA" w:rsidP="00137175">
            <w:pPr>
              <w:autoSpaceDE w:val="0"/>
              <w:autoSpaceDN w:val="0"/>
              <w:adjustRightInd w:val="0"/>
              <w:spacing w:after="0" w:line="240" w:lineRule="auto"/>
              <w:rPr>
                <w:rFonts w:ascii="Times New Roman" w:hAnsi="Times New Roman" w:cs="Times New Roman"/>
                <w:sz w:val="24"/>
                <w:szCs w:val="24"/>
              </w:rPr>
            </w:pPr>
          </w:p>
        </w:tc>
        <w:tc>
          <w:tcPr>
            <w:tcW w:w="1080" w:type="dxa"/>
            <w:tcBorders>
              <w:top w:val="single" w:sz="16" w:space="0" w:color="000000"/>
              <w:left w:val="single" w:sz="16" w:space="0" w:color="000000"/>
              <w:bottom w:val="single" w:sz="18" w:space="0" w:color="000000"/>
            </w:tcBorders>
            <w:shd w:val="clear" w:color="auto" w:fill="FFFFFF"/>
            <w:vAlign w:val="bottom"/>
          </w:tcPr>
          <w:p w:rsidR="002D47FA" w:rsidRPr="00E0234A" w:rsidRDefault="002D47FA" w:rsidP="00137175">
            <w:pPr>
              <w:autoSpaceDE w:val="0"/>
              <w:autoSpaceDN w:val="0"/>
              <w:adjustRightInd w:val="0"/>
              <w:spacing w:after="0" w:line="320" w:lineRule="atLeast"/>
              <w:ind w:left="60" w:right="60"/>
              <w:jc w:val="center"/>
              <w:rPr>
                <w:rFonts w:ascii="Arial" w:hAnsi="Arial" w:cs="Arial"/>
                <w:color w:val="000000"/>
                <w:sz w:val="18"/>
                <w:szCs w:val="18"/>
              </w:rPr>
            </w:pPr>
            <w:r w:rsidRPr="00E0234A">
              <w:rPr>
                <w:rFonts w:ascii="Arial" w:hAnsi="Arial" w:cs="Arial"/>
                <w:color w:val="000000"/>
                <w:sz w:val="18"/>
                <w:szCs w:val="18"/>
              </w:rPr>
              <w:t>Frequency</w:t>
            </w:r>
          </w:p>
        </w:tc>
        <w:tc>
          <w:tcPr>
            <w:tcW w:w="990" w:type="dxa"/>
            <w:tcBorders>
              <w:top w:val="single" w:sz="16" w:space="0" w:color="000000"/>
              <w:bottom w:val="single" w:sz="18" w:space="0" w:color="000000"/>
            </w:tcBorders>
            <w:shd w:val="clear" w:color="auto" w:fill="FFFFFF"/>
            <w:vAlign w:val="bottom"/>
          </w:tcPr>
          <w:p w:rsidR="002D47FA" w:rsidRPr="00E0234A" w:rsidRDefault="002D47FA" w:rsidP="00137175">
            <w:pPr>
              <w:autoSpaceDE w:val="0"/>
              <w:autoSpaceDN w:val="0"/>
              <w:adjustRightInd w:val="0"/>
              <w:spacing w:after="0" w:line="320" w:lineRule="atLeast"/>
              <w:ind w:left="60" w:right="60"/>
              <w:jc w:val="center"/>
              <w:rPr>
                <w:rFonts w:ascii="Arial" w:hAnsi="Arial" w:cs="Arial"/>
                <w:color w:val="000000"/>
                <w:sz w:val="18"/>
                <w:szCs w:val="18"/>
              </w:rPr>
            </w:pPr>
            <w:r w:rsidRPr="00E0234A">
              <w:rPr>
                <w:rFonts w:ascii="Arial" w:hAnsi="Arial" w:cs="Arial"/>
                <w:color w:val="000000"/>
                <w:sz w:val="18"/>
                <w:szCs w:val="18"/>
              </w:rPr>
              <w:t>Percent</w:t>
            </w:r>
          </w:p>
        </w:tc>
        <w:tc>
          <w:tcPr>
            <w:tcW w:w="900" w:type="dxa"/>
            <w:tcBorders>
              <w:top w:val="single" w:sz="16" w:space="0" w:color="000000"/>
              <w:bottom w:val="single" w:sz="18" w:space="0" w:color="000000"/>
            </w:tcBorders>
            <w:shd w:val="clear" w:color="auto" w:fill="FFFFFF"/>
            <w:vAlign w:val="bottom"/>
          </w:tcPr>
          <w:p w:rsidR="002D47FA" w:rsidRPr="00E0234A" w:rsidRDefault="002D47FA" w:rsidP="00137175">
            <w:pPr>
              <w:autoSpaceDE w:val="0"/>
              <w:autoSpaceDN w:val="0"/>
              <w:adjustRightInd w:val="0"/>
              <w:spacing w:after="0" w:line="320" w:lineRule="atLeast"/>
              <w:ind w:left="60" w:right="60"/>
              <w:jc w:val="center"/>
              <w:rPr>
                <w:rFonts w:ascii="Arial" w:hAnsi="Arial" w:cs="Arial"/>
                <w:color w:val="000000"/>
                <w:sz w:val="18"/>
                <w:szCs w:val="18"/>
              </w:rPr>
            </w:pPr>
            <w:r w:rsidRPr="00E0234A">
              <w:rPr>
                <w:rFonts w:ascii="Arial" w:hAnsi="Arial" w:cs="Arial"/>
                <w:color w:val="000000"/>
                <w:sz w:val="18"/>
                <w:szCs w:val="18"/>
              </w:rPr>
              <w:t>Valid Percent</w:t>
            </w:r>
          </w:p>
        </w:tc>
        <w:tc>
          <w:tcPr>
            <w:tcW w:w="1080" w:type="dxa"/>
            <w:tcBorders>
              <w:top w:val="single" w:sz="16" w:space="0" w:color="000000"/>
              <w:bottom w:val="single" w:sz="18" w:space="0" w:color="000000"/>
              <w:right w:val="single" w:sz="16" w:space="0" w:color="000000"/>
            </w:tcBorders>
            <w:shd w:val="clear" w:color="auto" w:fill="FFFFFF"/>
            <w:vAlign w:val="bottom"/>
          </w:tcPr>
          <w:p w:rsidR="002D47FA" w:rsidRPr="00E0234A" w:rsidRDefault="002D47FA" w:rsidP="00137175">
            <w:pPr>
              <w:autoSpaceDE w:val="0"/>
              <w:autoSpaceDN w:val="0"/>
              <w:adjustRightInd w:val="0"/>
              <w:spacing w:after="0" w:line="320" w:lineRule="atLeast"/>
              <w:ind w:left="60" w:right="60"/>
              <w:jc w:val="center"/>
              <w:rPr>
                <w:rFonts w:ascii="Arial" w:hAnsi="Arial" w:cs="Arial"/>
                <w:color w:val="000000"/>
                <w:sz w:val="18"/>
                <w:szCs w:val="18"/>
              </w:rPr>
            </w:pPr>
            <w:r w:rsidRPr="00E0234A">
              <w:rPr>
                <w:rFonts w:ascii="Arial" w:hAnsi="Arial" w:cs="Arial"/>
                <w:color w:val="000000"/>
                <w:sz w:val="18"/>
                <w:szCs w:val="18"/>
              </w:rPr>
              <w:t>Cumulative Percent</w:t>
            </w:r>
          </w:p>
        </w:tc>
      </w:tr>
      <w:tr w:rsidR="002D47FA" w:rsidRPr="00E0234A" w:rsidTr="00137175">
        <w:trPr>
          <w:cantSplit/>
        </w:trPr>
        <w:tc>
          <w:tcPr>
            <w:tcW w:w="734" w:type="dxa"/>
            <w:vMerge w:val="restart"/>
            <w:tcBorders>
              <w:top w:val="single" w:sz="18" w:space="0" w:color="000000"/>
              <w:left w:val="single" w:sz="18" w:space="0" w:color="000000"/>
              <w:right w:val="nil"/>
            </w:tcBorders>
            <w:shd w:val="clear" w:color="auto" w:fill="FFFFFF"/>
          </w:tcPr>
          <w:p w:rsidR="002D47FA" w:rsidRPr="00E0234A" w:rsidRDefault="002D47FA" w:rsidP="00137175">
            <w:pPr>
              <w:autoSpaceDE w:val="0"/>
              <w:autoSpaceDN w:val="0"/>
              <w:adjustRightInd w:val="0"/>
              <w:spacing w:after="0" w:line="320" w:lineRule="atLeast"/>
              <w:ind w:left="60" w:right="60"/>
              <w:rPr>
                <w:rFonts w:ascii="Arial" w:hAnsi="Arial" w:cs="Arial"/>
                <w:color w:val="000000"/>
                <w:sz w:val="18"/>
                <w:szCs w:val="18"/>
              </w:rPr>
            </w:pPr>
            <w:r w:rsidRPr="00E0234A">
              <w:rPr>
                <w:rFonts w:ascii="Arial" w:hAnsi="Arial" w:cs="Arial"/>
                <w:color w:val="000000"/>
                <w:sz w:val="18"/>
                <w:szCs w:val="18"/>
              </w:rPr>
              <w:t>Valid</w:t>
            </w:r>
          </w:p>
        </w:tc>
        <w:tc>
          <w:tcPr>
            <w:tcW w:w="4666" w:type="dxa"/>
            <w:tcBorders>
              <w:top w:val="single" w:sz="18" w:space="0" w:color="000000"/>
              <w:left w:val="nil"/>
              <w:bottom w:val="nil"/>
              <w:right w:val="single" w:sz="16" w:space="0" w:color="000000"/>
            </w:tcBorders>
            <w:shd w:val="clear" w:color="auto" w:fill="FFFFFF"/>
          </w:tcPr>
          <w:p w:rsidR="002D47FA" w:rsidRDefault="002D47FA" w:rsidP="00137175">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Information can at least by estimated from narrative</w:t>
            </w:r>
          </w:p>
        </w:tc>
        <w:tc>
          <w:tcPr>
            <w:tcW w:w="1080" w:type="dxa"/>
            <w:tcBorders>
              <w:top w:val="single" w:sz="18" w:space="0" w:color="000000"/>
              <w:left w:val="single" w:sz="16" w:space="0" w:color="000000"/>
              <w:bottom w:val="nil"/>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135</w:t>
            </w:r>
          </w:p>
        </w:tc>
        <w:tc>
          <w:tcPr>
            <w:tcW w:w="990" w:type="dxa"/>
            <w:tcBorders>
              <w:top w:val="single" w:sz="18" w:space="0" w:color="000000"/>
              <w:bottom w:val="nil"/>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90.6</w:t>
            </w:r>
          </w:p>
        </w:tc>
        <w:tc>
          <w:tcPr>
            <w:tcW w:w="900" w:type="dxa"/>
            <w:tcBorders>
              <w:top w:val="single" w:sz="18" w:space="0" w:color="000000"/>
              <w:bottom w:val="nil"/>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90.6</w:t>
            </w:r>
          </w:p>
        </w:tc>
        <w:tc>
          <w:tcPr>
            <w:tcW w:w="1080" w:type="dxa"/>
            <w:tcBorders>
              <w:top w:val="single" w:sz="18" w:space="0" w:color="000000"/>
              <w:bottom w:val="nil"/>
              <w:right w:val="single" w:sz="18" w:space="0" w:color="000000"/>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90.6</w:t>
            </w:r>
          </w:p>
        </w:tc>
      </w:tr>
      <w:tr w:rsidR="002D47FA" w:rsidRPr="00E0234A" w:rsidTr="00137175">
        <w:trPr>
          <w:cantSplit/>
        </w:trPr>
        <w:tc>
          <w:tcPr>
            <w:tcW w:w="734" w:type="dxa"/>
            <w:vMerge/>
            <w:tcBorders>
              <w:left w:val="single" w:sz="18" w:space="0" w:color="000000"/>
              <w:right w:val="nil"/>
            </w:tcBorders>
            <w:shd w:val="clear" w:color="auto" w:fill="FFFFFF"/>
          </w:tcPr>
          <w:p w:rsidR="002D47FA" w:rsidRPr="00E0234A" w:rsidRDefault="002D47FA" w:rsidP="00137175">
            <w:pPr>
              <w:autoSpaceDE w:val="0"/>
              <w:autoSpaceDN w:val="0"/>
              <w:adjustRightInd w:val="0"/>
              <w:spacing w:after="0" w:line="320" w:lineRule="atLeast"/>
              <w:ind w:left="60" w:right="60"/>
              <w:rPr>
                <w:rFonts w:ascii="Arial" w:hAnsi="Arial" w:cs="Arial"/>
                <w:color w:val="000000"/>
                <w:sz w:val="18"/>
                <w:szCs w:val="18"/>
              </w:rPr>
            </w:pPr>
          </w:p>
        </w:tc>
        <w:tc>
          <w:tcPr>
            <w:tcW w:w="4666" w:type="dxa"/>
            <w:tcBorders>
              <w:top w:val="nil"/>
              <w:left w:val="nil"/>
              <w:bottom w:val="nil"/>
              <w:right w:val="single" w:sz="16" w:space="0" w:color="000000"/>
            </w:tcBorders>
            <w:shd w:val="clear" w:color="auto" w:fill="FFFFFF"/>
          </w:tcPr>
          <w:p w:rsidR="002D47FA" w:rsidRPr="00E0234A" w:rsidRDefault="002D47FA" w:rsidP="00137175">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No information typically available</w:t>
            </w:r>
          </w:p>
        </w:tc>
        <w:tc>
          <w:tcPr>
            <w:tcW w:w="1080" w:type="dxa"/>
            <w:tcBorders>
              <w:top w:val="nil"/>
              <w:left w:val="single" w:sz="16" w:space="0" w:color="000000"/>
              <w:bottom w:val="nil"/>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990" w:type="dxa"/>
            <w:tcBorders>
              <w:top w:val="nil"/>
              <w:bottom w:val="nil"/>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9.4</w:t>
            </w:r>
          </w:p>
        </w:tc>
        <w:tc>
          <w:tcPr>
            <w:tcW w:w="900" w:type="dxa"/>
            <w:tcBorders>
              <w:top w:val="nil"/>
              <w:bottom w:val="nil"/>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9.4</w:t>
            </w:r>
          </w:p>
        </w:tc>
        <w:tc>
          <w:tcPr>
            <w:tcW w:w="1080" w:type="dxa"/>
            <w:tcBorders>
              <w:top w:val="nil"/>
              <w:bottom w:val="nil"/>
              <w:right w:val="single" w:sz="16" w:space="0" w:color="000000"/>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D47FA" w:rsidRPr="00E0234A" w:rsidTr="00137175">
        <w:trPr>
          <w:cantSplit/>
        </w:trPr>
        <w:tc>
          <w:tcPr>
            <w:tcW w:w="734" w:type="dxa"/>
            <w:vMerge/>
            <w:tcBorders>
              <w:left w:val="single" w:sz="18" w:space="0" w:color="000000"/>
              <w:bottom w:val="single" w:sz="16" w:space="0" w:color="000000"/>
              <w:right w:val="nil"/>
            </w:tcBorders>
            <w:shd w:val="clear" w:color="auto" w:fill="FFFFFF"/>
          </w:tcPr>
          <w:p w:rsidR="002D47FA" w:rsidRPr="00E0234A" w:rsidRDefault="002D47FA" w:rsidP="00137175">
            <w:pPr>
              <w:autoSpaceDE w:val="0"/>
              <w:autoSpaceDN w:val="0"/>
              <w:adjustRightInd w:val="0"/>
              <w:spacing w:after="0" w:line="240" w:lineRule="auto"/>
              <w:rPr>
                <w:rFonts w:ascii="Arial" w:hAnsi="Arial" w:cs="Arial"/>
                <w:color w:val="000000"/>
                <w:sz w:val="18"/>
                <w:szCs w:val="18"/>
              </w:rPr>
            </w:pPr>
          </w:p>
        </w:tc>
        <w:tc>
          <w:tcPr>
            <w:tcW w:w="4666" w:type="dxa"/>
            <w:tcBorders>
              <w:top w:val="nil"/>
              <w:left w:val="nil"/>
              <w:bottom w:val="single" w:sz="16" w:space="0" w:color="000000"/>
              <w:right w:val="single" w:sz="16" w:space="0" w:color="000000"/>
            </w:tcBorders>
            <w:shd w:val="clear" w:color="auto" w:fill="FFFFFF"/>
          </w:tcPr>
          <w:p w:rsidR="002D47FA" w:rsidRPr="00E0234A" w:rsidRDefault="002D47FA" w:rsidP="00137175">
            <w:pPr>
              <w:autoSpaceDE w:val="0"/>
              <w:autoSpaceDN w:val="0"/>
              <w:adjustRightInd w:val="0"/>
              <w:spacing w:after="0" w:line="320" w:lineRule="atLeast"/>
              <w:ind w:left="60" w:right="60"/>
              <w:rPr>
                <w:rFonts w:ascii="Arial" w:hAnsi="Arial" w:cs="Arial"/>
                <w:color w:val="000000"/>
                <w:sz w:val="18"/>
                <w:szCs w:val="18"/>
              </w:rPr>
            </w:pPr>
            <w:r w:rsidRPr="00E0234A">
              <w:rPr>
                <w:rFonts w:ascii="Arial" w:hAnsi="Arial" w:cs="Arial"/>
                <w:color w:val="000000"/>
                <w:sz w:val="18"/>
                <w:szCs w:val="18"/>
              </w:rPr>
              <w:t>Total</w:t>
            </w:r>
          </w:p>
        </w:tc>
        <w:tc>
          <w:tcPr>
            <w:tcW w:w="1080" w:type="dxa"/>
            <w:tcBorders>
              <w:top w:val="nil"/>
              <w:left w:val="single" w:sz="16" w:space="0" w:color="000000"/>
              <w:bottom w:val="single" w:sz="16" w:space="0" w:color="000000"/>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sidRPr="00E0234A">
              <w:rPr>
                <w:rFonts w:ascii="Arial" w:hAnsi="Arial" w:cs="Arial"/>
                <w:color w:val="000000"/>
                <w:sz w:val="18"/>
                <w:szCs w:val="18"/>
              </w:rPr>
              <w:t>149</w:t>
            </w:r>
          </w:p>
        </w:tc>
        <w:tc>
          <w:tcPr>
            <w:tcW w:w="990" w:type="dxa"/>
            <w:tcBorders>
              <w:top w:val="nil"/>
              <w:bottom w:val="single" w:sz="16" w:space="0" w:color="000000"/>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sidRPr="00E0234A">
              <w:rPr>
                <w:rFonts w:ascii="Arial" w:hAnsi="Arial" w:cs="Arial"/>
                <w:color w:val="000000"/>
                <w:sz w:val="18"/>
                <w:szCs w:val="18"/>
              </w:rPr>
              <w:t>100.0</w:t>
            </w:r>
          </w:p>
        </w:tc>
        <w:tc>
          <w:tcPr>
            <w:tcW w:w="900" w:type="dxa"/>
            <w:tcBorders>
              <w:top w:val="nil"/>
              <w:bottom w:val="single" w:sz="16" w:space="0" w:color="000000"/>
            </w:tcBorders>
            <w:shd w:val="clear" w:color="auto" w:fill="FFFFFF"/>
            <w:vAlign w:val="center"/>
          </w:tcPr>
          <w:p w:rsidR="002D47FA" w:rsidRPr="00E0234A" w:rsidRDefault="002D47FA" w:rsidP="00137175">
            <w:pPr>
              <w:autoSpaceDE w:val="0"/>
              <w:autoSpaceDN w:val="0"/>
              <w:adjustRightInd w:val="0"/>
              <w:spacing w:after="0" w:line="320" w:lineRule="atLeast"/>
              <w:ind w:left="60" w:right="60"/>
              <w:jc w:val="right"/>
              <w:rPr>
                <w:rFonts w:ascii="Arial" w:hAnsi="Arial" w:cs="Arial"/>
                <w:color w:val="000000"/>
                <w:sz w:val="18"/>
                <w:szCs w:val="18"/>
              </w:rPr>
            </w:pPr>
            <w:r w:rsidRPr="00E0234A">
              <w:rPr>
                <w:rFonts w:ascii="Arial" w:hAnsi="Arial" w:cs="Arial"/>
                <w:color w:val="000000"/>
                <w:sz w:val="18"/>
                <w:szCs w:val="18"/>
              </w:rPr>
              <w:t>100.0</w:t>
            </w:r>
          </w:p>
        </w:tc>
        <w:tc>
          <w:tcPr>
            <w:tcW w:w="1080" w:type="dxa"/>
            <w:tcBorders>
              <w:top w:val="nil"/>
              <w:bottom w:val="single" w:sz="16" w:space="0" w:color="000000"/>
              <w:right w:val="single" w:sz="16" w:space="0" w:color="000000"/>
            </w:tcBorders>
            <w:shd w:val="clear" w:color="auto" w:fill="FFFFFF"/>
            <w:vAlign w:val="center"/>
          </w:tcPr>
          <w:p w:rsidR="002D47FA" w:rsidRPr="00E0234A" w:rsidRDefault="002D47FA" w:rsidP="00137175">
            <w:pPr>
              <w:autoSpaceDE w:val="0"/>
              <w:autoSpaceDN w:val="0"/>
              <w:adjustRightInd w:val="0"/>
              <w:spacing w:after="0" w:line="240" w:lineRule="auto"/>
              <w:rPr>
                <w:rFonts w:ascii="Times New Roman" w:hAnsi="Times New Roman" w:cs="Times New Roman"/>
                <w:sz w:val="24"/>
                <w:szCs w:val="24"/>
              </w:rPr>
            </w:pPr>
          </w:p>
        </w:tc>
      </w:tr>
    </w:tbl>
    <w:p w:rsidR="00E8389C" w:rsidRDefault="00E8389C" w:rsidP="001B51DC">
      <w:pPr>
        <w:autoSpaceDE w:val="0"/>
        <w:autoSpaceDN w:val="0"/>
        <w:adjustRightInd w:val="0"/>
        <w:spacing w:after="0" w:line="400" w:lineRule="atLeast"/>
        <w:rPr>
          <w:rFonts w:ascii="Times New Roman" w:hAnsi="Times New Roman" w:cs="Times New Roman"/>
          <w:sz w:val="24"/>
          <w:szCs w:val="24"/>
        </w:rPr>
      </w:pPr>
    </w:p>
    <w:p w:rsidR="007224D2" w:rsidRDefault="007224D2" w:rsidP="007224D2">
      <w:pPr>
        <w:pStyle w:val="Caption"/>
        <w:keepNext/>
      </w:pPr>
      <w:r>
        <w:t xml:space="preserve">Table </w:t>
      </w:r>
      <w:fldSimple w:instr=" SEQ Table \* ARABIC ">
        <w:r w:rsidR="00EF189F">
          <w:rPr>
            <w:noProof/>
          </w:rPr>
          <w:t>10</w:t>
        </w:r>
      </w:fldSimple>
      <w:r>
        <w:t>. Spatial Information Available by Type of Record, Counts and Percentages</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54"/>
        <w:gridCol w:w="4576"/>
        <w:gridCol w:w="810"/>
        <w:gridCol w:w="990"/>
        <w:gridCol w:w="1080"/>
      </w:tblGrid>
      <w:tr w:rsidR="007224D2" w:rsidRPr="001B51DC" w:rsidTr="003A2188">
        <w:trPr>
          <w:cantSplit/>
        </w:trPr>
        <w:tc>
          <w:tcPr>
            <w:tcW w:w="8910" w:type="dxa"/>
            <w:gridSpan w:val="5"/>
            <w:tcBorders>
              <w:top w:val="nil"/>
              <w:left w:val="nil"/>
              <w:bottom w:val="nil"/>
              <w:right w:val="nil"/>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center"/>
              <w:rPr>
                <w:rFonts w:ascii="Arial" w:hAnsi="Arial" w:cs="Arial"/>
                <w:color w:val="000000"/>
                <w:sz w:val="18"/>
                <w:szCs w:val="18"/>
              </w:rPr>
            </w:pPr>
            <w:r w:rsidRPr="001B51DC">
              <w:rPr>
                <w:rFonts w:ascii="Arial" w:hAnsi="Arial" w:cs="Arial"/>
                <w:b/>
                <w:bCs/>
                <w:color w:val="000000"/>
                <w:sz w:val="18"/>
                <w:szCs w:val="18"/>
              </w:rPr>
              <w:t>Spatial</w:t>
            </w:r>
            <w:r>
              <w:rPr>
                <w:rFonts w:ascii="Arial" w:hAnsi="Arial" w:cs="Arial"/>
                <w:b/>
                <w:bCs/>
                <w:color w:val="000000"/>
                <w:sz w:val="18"/>
                <w:szCs w:val="18"/>
              </w:rPr>
              <w:t xml:space="preserve"> Information </w:t>
            </w:r>
            <w:r w:rsidRPr="001B51DC">
              <w:rPr>
                <w:rFonts w:ascii="Arial" w:hAnsi="Arial" w:cs="Arial"/>
                <w:b/>
                <w:bCs/>
                <w:color w:val="000000"/>
                <w:sz w:val="18"/>
                <w:szCs w:val="18"/>
              </w:rPr>
              <w:t>Avail</w:t>
            </w:r>
            <w:r>
              <w:rPr>
                <w:rFonts w:ascii="Arial" w:hAnsi="Arial" w:cs="Arial"/>
                <w:b/>
                <w:bCs/>
                <w:color w:val="000000"/>
                <w:sz w:val="18"/>
                <w:szCs w:val="18"/>
              </w:rPr>
              <w:t>able</w:t>
            </w:r>
            <w:r w:rsidRPr="001B51DC">
              <w:rPr>
                <w:rFonts w:ascii="Arial" w:hAnsi="Arial" w:cs="Arial"/>
                <w:b/>
                <w:bCs/>
                <w:color w:val="000000"/>
                <w:sz w:val="18"/>
                <w:szCs w:val="18"/>
              </w:rPr>
              <w:t xml:space="preserve"> Frequencies</w:t>
            </w:r>
          </w:p>
        </w:tc>
      </w:tr>
      <w:tr w:rsidR="007224D2" w:rsidRPr="001B51DC" w:rsidTr="003A2188">
        <w:trPr>
          <w:cantSplit/>
        </w:trPr>
        <w:tc>
          <w:tcPr>
            <w:tcW w:w="6030" w:type="dxa"/>
            <w:gridSpan w:val="2"/>
            <w:vMerge w:val="restart"/>
            <w:tcBorders>
              <w:top w:val="single" w:sz="16" w:space="0" w:color="000000"/>
              <w:left w:val="single" w:sz="16" w:space="0" w:color="000000"/>
              <w:bottom w:val="nil"/>
              <w:right w:val="nil"/>
            </w:tcBorders>
            <w:shd w:val="clear" w:color="auto" w:fill="FFFFFF"/>
            <w:vAlign w:val="bottom"/>
          </w:tcPr>
          <w:p w:rsidR="007224D2" w:rsidRPr="001B51DC" w:rsidRDefault="007224D2" w:rsidP="003A2188">
            <w:pPr>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16" w:space="0" w:color="000000"/>
              <w:left w:val="single" w:sz="16" w:space="0" w:color="000000"/>
            </w:tcBorders>
            <w:shd w:val="clear" w:color="auto" w:fill="FFFFFF"/>
            <w:vAlign w:val="bottom"/>
          </w:tcPr>
          <w:p w:rsidR="007224D2" w:rsidRPr="001B51DC" w:rsidRDefault="007224D2" w:rsidP="003A2188">
            <w:pPr>
              <w:autoSpaceDE w:val="0"/>
              <w:autoSpaceDN w:val="0"/>
              <w:adjustRightInd w:val="0"/>
              <w:spacing w:after="0" w:line="320" w:lineRule="atLeast"/>
              <w:ind w:left="60" w:right="60"/>
              <w:jc w:val="center"/>
              <w:rPr>
                <w:rFonts w:ascii="Arial" w:hAnsi="Arial" w:cs="Arial"/>
                <w:color w:val="000000"/>
                <w:sz w:val="18"/>
                <w:szCs w:val="18"/>
              </w:rPr>
            </w:pPr>
            <w:r w:rsidRPr="001B51DC">
              <w:rPr>
                <w:rFonts w:ascii="Arial" w:hAnsi="Arial" w:cs="Arial"/>
                <w:color w:val="000000"/>
                <w:sz w:val="18"/>
                <w:szCs w:val="18"/>
              </w:rPr>
              <w:t>Responses</w:t>
            </w:r>
          </w:p>
        </w:tc>
        <w:tc>
          <w:tcPr>
            <w:tcW w:w="1080" w:type="dxa"/>
            <w:vMerge w:val="restart"/>
            <w:tcBorders>
              <w:top w:val="single" w:sz="16" w:space="0" w:color="000000"/>
              <w:right w:val="single" w:sz="16" w:space="0" w:color="000000"/>
            </w:tcBorders>
            <w:shd w:val="clear" w:color="auto" w:fill="FFFFFF"/>
            <w:vAlign w:val="bottom"/>
          </w:tcPr>
          <w:p w:rsidR="007224D2" w:rsidRPr="001B51DC" w:rsidRDefault="007224D2" w:rsidP="003A2188">
            <w:pPr>
              <w:autoSpaceDE w:val="0"/>
              <w:autoSpaceDN w:val="0"/>
              <w:adjustRightInd w:val="0"/>
              <w:spacing w:after="0" w:line="320" w:lineRule="atLeast"/>
              <w:ind w:left="60" w:right="60"/>
              <w:jc w:val="center"/>
              <w:rPr>
                <w:rFonts w:ascii="Arial" w:hAnsi="Arial" w:cs="Arial"/>
                <w:color w:val="000000"/>
                <w:sz w:val="18"/>
                <w:szCs w:val="18"/>
              </w:rPr>
            </w:pPr>
            <w:r w:rsidRPr="001B51DC">
              <w:rPr>
                <w:rFonts w:ascii="Arial" w:hAnsi="Arial" w:cs="Arial"/>
                <w:color w:val="000000"/>
                <w:sz w:val="18"/>
                <w:szCs w:val="18"/>
              </w:rPr>
              <w:t>Percent of Cases</w:t>
            </w:r>
          </w:p>
        </w:tc>
      </w:tr>
      <w:tr w:rsidR="007224D2" w:rsidRPr="001B51DC" w:rsidTr="003A2188">
        <w:trPr>
          <w:cantSplit/>
        </w:trPr>
        <w:tc>
          <w:tcPr>
            <w:tcW w:w="6030" w:type="dxa"/>
            <w:gridSpan w:val="2"/>
            <w:vMerge/>
            <w:tcBorders>
              <w:top w:val="single" w:sz="16" w:space="0" w:color="000000"/>
              <w:left w:val="single" w:sz="16" w:space="0" w:color="000000"/>
              <w:bottom w:val="nil"/>
              <w:right w:val="nil"/>
            </w:tcBorders>
            <w:shd w:val="clear" w:color="auto" w:fill="FFFFFF"/>
            <w:vAlign w:val="bottom"/>
          </w:tcPr>
          <w:p w:rsidR="007224D2" w:rsidRPr="001B51DC" w:rsidRDefault="007224D2" w:rsidP="003A2188">
            <w:pPr>
              <w:autoSpaceDE w:val="0"/>
              <w:autoSpaceDN w:val="0"/>
              <w:adjustRightInd w:val="0"/>
              <w:spacing w:after="0" w:line="240" w:lineRule="auto"/>
              <w:rPr>
                <w:rFonts w:ascii="Arial" w:hAnsi="Arial" w:cs="Arial"/>
                <w:color w:val="000000"/>
                <w:sz w:val="18"/>
                <w:szCs w:val="18"/>
              </w:rPr>
            </w:pPr>
          </w:p>
        </w:tc>
        <w:tc>
          <w:tcPr>
            <w:tcW w:w="810" w:type="dxa"/>
            <w:tcBorders>
              <w:left w:val="single" w:sz="16" w:space="0" w:color="000000"/>
              <w:bottom w:val="single" w:sz="16" w:space="0" w:color="000000"/>
            </w:tcBorders>
            <w:shd w:val="clear" w:color="auto" w:fill="FFFFFF"/>
            <w:vAlign w:val="bottom"/>
          </w:tcPr>
          <w:p w:rsidR="007224D2" w:rsidRPr="001B51DC" w:rsidRDefault="007224D2" w:rsidP="003A2188">
            <w:pPr>
              <w:autoSpaceDE w:val="0"/>
              <w:autoSpaceDN w:val="0"/>
              <w:adjustRightInd w:val="0"/>
              <w:spacing w:after="0" w:line="320" w:lineRule="atLeast"/>
              <w:ind w:left="60" w:right="60"/>
              <w:jc w:val="center"/>
              <w:rPr>
                <w:rFonts w:ascii="Arial" w:hAnsi="Arial" w:cs="Arial"/>
                <w:color w:val="000000"/>
                <w:sz w:val="18"/>
                <w:szCs w:val="18"/>
              </w:rPr>
            </w:pPr>
            <w:r w:rsidRPr="001B51DC">
              <w:rPr>
                <w:rFonts w:ascii="Arial" w:hAnsi="Arial" w:cs="Arial"/>
                <w:color w:val="000000"/>
                <w:sz w:val="18"/>
                <w:szCs w:val="18"/>
              </w:rPr>
              <w:t>N</w:t>
            </w:r>
          </w:p>
        </w:tc>
        <w:tc>
          <w:tcPr>
            <w:tcW w:w="990" w:type="dxa"/>
            <w:tcBorders>
              <w:bottom w:val="single" w:sz="16" w:space="0" w:color="000000"/>
            </w:tcBorders>
            <w:shd w:val="clear" w:color="auto" w:fill="FFFFFF"/>
            <w:vAlign w:val="bottom"/>
          </w:tcPr>
          <w:p w:rsidR="007224D2" w:rsidRPr="001B51DC" w:rsidRDefault="007224D2" w:rsidP="003A2188">
            <w:pPr>
              <w:autoSpaceDE w:val="0"/>
              <w:autoSpaceDN w:val="0"/>
              <w:adjustRightInd w:val="0"/>
              <w:spacing w:after="0" w:line="320" w:lineRule="atLeast"/>
              <w:ind w:left="60" w:right="60"/>
              <w:jc w:val="center"/>
              <w:rPr>
                <w:rFonts w:ascii="Arial" w:hAnsi="Arial" w:cs="Arial"/>
                <w:color w:val="000000"/>
                <w:sz w:val="18"/>
                <w:szCs w:val="18"/>
              </w:rPr>
            </w:pPr>
            <w:r w:rsidRPr="001B51DC">
              <w:rPr>
                <w:rFonts w:ascii="Arial" w:hAnsi="Arial" w:cs="Arial"/>
                <w:color w:val="000000"/>
                <w:sz w:val="18"/>
                <w:szCs w:val="18"/>
              </w:rPr>
              <w:t>Percent</w:t>
            </w:r>
          </w:p>
        </w:tc>
        <w:tc>
          <w:tcPr>
            <w:tcW w:w="1080" w:type="dxa"/>
            <w:vMerge/>
            <w:tcBorders>
              <w:top w:val="single" w:sz="16" w:space="0" w:color="000000"/>
              <w:right w:val="single" w:sz="16" w:space="0" w:color="000000"/>
            </w:tcBorders>
            <w:shd w:val="clear" w:color="auto" w:fill="FFFFFF"/>
            <w:vAlign w:val="bottom"/>
          </w:tcPr>
          <w:p w:rsidR="007224D2" w:rsidRPr="001B51DC" w:rsidRDefault="007224D2" w:rsidP="003A2188">
            <w:pPr>
              <w:autoSpaceDE w:val="0"/>
              <w:autoSpaceDN w:val="0"/>
              <w:adjustRightInd w:val="0"/>
              <w:spacing w:after="0" w:line="240" w:lineRule="auto"/>
              <w:rPr>
                <w:rFonts w:ascii="Arial" w:hAnsi="Arial" w:cs="Arial"/>
                <w:color w:val="000000"/>
                <w:sz w:val="18"/>
                <w:szCs w:val="18"/>
              </w:rPr>
            </w:pPr>
          </w:p>
        </w:tc>
      </w:tr>
      <w:tr w:rsidR="007224D2" w:rsidRPr="001B51DC" w:rsidTr="003A2188">
        <w:trPr>
          <w:cantSplit/>
        </w:trPr>
        <w:tc>
          <w:tcPr>
            <w:tcW w:w="1454" w:type="dxa"/>
            <w:vMerge w:val="restart"/>
            <w:tcBorders>
              <w:top w:val="single" w:sz="16" w:space="0" w:color="000000"/>
              <w:left w:val="single" w:sz="16" w:space="0" w:color="000000"/>
              <w:bottom w:val="nil"/>
              <w:right w:val="nil"/>
            </w:tcBorders>
            <w:shd w:val="clear" w:color="auto" w:fill="FFFFFF"/>
          </w:tcPr>
          <w:p w:rsidR="007224D2" w:rsidRDefault="007224D2" w:rsidP="003A2188">
            <w:pPr>
              <w:autoSpaceDE w:val="0"/>
              <w:autoSpaceDN w:val="0"/>
              <w:adjustRightInd w:val="0"/>
              <w:spacing w:after="0" w:line="320" w:lineRule="atLeast"/>
              <w:ind w:left="60" w:right="60"/>
              <w:rPr>
                <w:rFonts w:ascii="Arial" w:hAnsi="Arial" w:cs="Arial"/>
                <w:color w:val="000000"/>
                <w:sz w:val="18"/>
                <w:szCs w:val="18"/>
              </w:rPr>
            </w:pPr>
            <w:r w:rsidRPr="001B51DC">
              <w:rPr>
                <w:rFonts w:ascii="Arial" w:hAnsi="Arial" w:cs="Arial"/>
                <w:color w:val="000000"/>
                <w:sz w:val="18"/>
                <w:szCs w:val="18"/>
              </w:rPr>
              <w:t>Spatial</w:t>
            </w:r>
          </w:p>
          <w:p w:rsidR="007224D2" w:rsidRDefault="007224D2" w:rsidP="003A2188">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Information</w:t>
            </w:r>
          </w:p>
          <w:p w:rsidR="007224D2" w:rsidRPr="001B51DC" w:rsidRDefault="007224D2" w:rsidP="003A2188">
            <w:pPr>
              <w:autoSpaceDE w:val="0"/>
              <w:autoSpaceDN w:val="0"/>
              <w:adjustRightInd w:val="0"/>
              <w:spacing w:after="0" w:line="320" w:lineRule="atLeast"/>
              <w:ind w:left="60" w:right="60"/>
              <w:rPr>
                <w:rFonts w:ascii="Arial" w:hAnsi="Arial" w:cs="Arial"/>
                <w:color w:val="000000"/>
                <w:sz w:val="18"/>
                <w:szCs w:val="18"/>
              </w:rPr>
            </w:pPr>
            <w:r w:rsidRPr="001B51DC">
              <w:rPr>
                <w:rFonts w:ascii="Arial" w:hAnsi="Arial" w:cs="Arial"/>
                <w:color w:val="000000"/>
                <w:sz w:val="18"/>
                <w:szCs w:val="18"/>
              </w:rPr>
              <w:t>Avail</w:t>
            </w:r>
            <w:r>
              <w:rPr>
                <w:rFonts w:ascii="Arial" w:hAnsi="Arial" w:cs="Arial"/>
                <w:color w:val="000000"/>
                <w:sz w:val="18"/>
                <w:szCs w:val="18"/>
              </w:rPr>
              <w:t>able</w:t>
            </w:r>
            <w:r w:rsidRPr="001B51DC">
              <w:rPr>
                <w:rFonts w:ascii="Arial" w:hAnsi="Arial" w:cs="Arial"/>
                <w:color w:val="000000"/>
                <w:sz w:val="18"/>
                <w:szCs w:val="18"/>
                <w:vertAlign w:val="superscript"/>
              </w:rPr>
              <w:t>a</w:t>
            </w:r>
          </w:p>
        </w:tc>
        <w:tc>
          <w:tcPr>
            <w:tcW w:w="4576" w:type="dxa"/>
            <w:tcBorders>
              <w:top w:val="single" w:sz="16" w:space="0" w:color="000000"/>
              <w:left w:val="nil"/>
              <w:bottom w:val="nil"/>
              <w:right w:val="single" w:sz="16" w:space="0" w:color="000000"/>
            </w:tcBorders>
            <w:shd w:val="clear" w:color="auto" w:fill="FFFFFF"/>
          </w:tcPr>
          <w:p w:rsidR="007224D2" w:rsidRPr="001B51DC" w:rsidRDefault="007224D2" w:rsidP="003A2188">
            <w:pPr>
              <w:autoSpaceDE w:val="0"/>
              <w:autoSpaceDN w:val="0"/>
              <w:adjustRightInd w:val="0"/>
              <w:spacing w:after="0" w:line="320" w:lineRule="atLeast"/>
              <w:ind w:left="60" w:right="60"/>
              <w:rPr>
                <w:rFonts w:ascii="Arial" w:hAnsi="Arial" w:cs="Arial"/>
                <w:color w:val="000000"/>
                <w:sz w:val="18"/>
                <w:szCs w:val="18"/>
              </w:rPr>
            </w:pPr>
            <w:r w:rsidRPr="001B51DC">
              <w:rPr>
                <w:rFonts w:ascii="Arial" w:hAnsi="Arial" w:cs="Arial"/>
                <w:color w:val="000000"/>
                <w:sz w:val="18"/>
                <w:szCs w:val="18"/>
              </w:rPr>
              <w:t xml:space="preserve">Address information on </w:t>
            </w:r>
            <w:r>
              <w:rPr>
                <w:rFonts w:ascii="Arial" w:hAnsi="Arial" w:cs="Arial"/>
                <w:color w:val="000000"/>
                <w:sz w:val="18"/>
                <w:szCs w:val="18"/>
              </w:rPr>
              <w:t>Calls for Service</w:t>
            </w:r>
          </w:p>
        </w:tc>
        <w:tc>
          <w:tcPr>
            <w:tcW w:w="810" w:type="dxa"/>
            <w:tcBorders>
              <w:top w:val="single" w:sz="16" w:space="0" w:color="000000"/>
              <w:left w:val="single" w:sz="16" w:space="0" w:color="000000"/>
              <w:bottom w:val="nil"/>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142</w:t>
            </w:r>
          </w:p>
        </w:tc>
        <w:tc>
          <w:tcPr>
            <w:tcW w:w="990" w:type="dxa"/>
            <w:tcBorders>
              <w:top w:val="single" w:sz="16" w:space="0" w:color="000000"/>
              <w:bottom w:val="nil"/>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23.2%</w:t>
            </w:r>
          </w:p>
        </w:tc>
        <w:tc>
          <w:tcPr>
            <w:tcW w:w="1080" w:type="dxa"/>
            <w:tcBorders>
              <w:top w:val="single" w:sz="16" w:space="0" w:color="000000"/>
              <w:bottom w:val="nil"/>
              <w:right w:val="single" w:sz="16" w:space="0" w:color="000000"/>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96.6%</w:t>
            </w:r>
          </w:p>
        </w:tc>
      </w:tr>
      <w:tr w:rsidR="007224D2" w:rsidRPr="001B51DC" w:rsidTr="003A2188">
        <w:trPr>
          <w:cantSplit/>
        </w:trPr>
        <w:tc>
          <w:tcPr>
            <w:tcW w:w="1454" w:type="dxa"/>
            <w:vMerge/>
            <w:tcBorders>
              <w:top w:val="single" w:sz="16" w:space="0" w:color="000000"/>
              <w:left w:val="single" w:sz="16" w:space="0" w:color="000000"/>
              <w:bottom w:val="nil"/>
              <w:right w:val="nil"/>
            </w:tcBorders>
            <w:shd w:val="clear" w:color="auto" w:fill="FFFFFF"/>
          </w:tcPr>
          <w:p w:rsidR="007224D2" w:rsidRPr="001B51DC" w:rsidRDefault="007224D2" w:rsidP="003A2188">
            <w:pPr>
              <w:autoSpaceDE w:val="0"/>
              <w:autoSpaceDN w:val="0"/>
              <w:adjustRightInd w:val="0"/>
              <w:spacing w:after="0" w:line="240" w:lineRule="auto"/>
              <w:rPr>
                <w:rFonts w:ascii="Arial" w:hAnsi="Arial" w:cs="Arial"/>
                <w:color w:val="000000"/>
                <w:sz w:val="18"/>
                <w:szCs w:val="18"/>
              </w:rPr>
            </w:pPr>
          </w:p>
        </w:tc>
        <w:tc>
          <w:tcPr>
            <w:tcW w:w="4576" w:type="dxa"/>
            <w:tcBorders>
              <w:top w:val="nil"/>
              <w:left w:val="nil"/>
              <w:bottom w:val="nil"/>
              <w:right w:val="single" w:sz="16" w:space="0" w:color="000000"/>
            </w:tcBorders>
            <w:shd w:val="clear" w:color="auto" w:fill="FFFFFF"/>
          </w:tcPr>
          <w:p w:rsidR="007224D2" w:rsidRPr="001B51DC" w:rsidRDefault="007224D2" w:rsidP="003A2188">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Geocoded information on Calls for Service</w:t>
            </w:r>
          </w:p>
        </w:tc>
        <w:tc>
          <w:tcPr>
            <w:tcW w:w="810" w:type="dxa"/>
            <w:tcBorders>
              <w:top w:val="nil"/>
              <w:left w:val="single" w:sz="16" w:space="0" w:color="000000"/>
              <w:bottom w:val="nil"/>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89</w:t>
            </w:r>
          </w:p>
        </w:tc>
        <w:tc>
          <w:tcPr>
            <w:tcW w:w="990" w:type="dxa"/>
            <w:tcBorders>
              <w:top w:val="nil"/>
              <w:bottom w:val="nil"/>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14.5%</w:t>
            </w:r>
          </w:p>
        </w:tc>
        <w:tc>
          <w:tcPr>
            <w:tcW w:w="1080" w:type="dxa"/>
            <w:tcBorders>
              <w:top w:val="nil"/>
              <w:bottom w:val="nil"/>
              <w:right w:val="single" w:sz="16" w:space="0" w:color="000000"/>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60.5%</w:t>
            </w:r>
          </w:p>
        </w:tc>
      </w:tr>
      <w:tr w:rsidR="007224D2" w:rsidRPr="001B51DC" w:rsidTr="003A2188">
        <w:trPr>
          <w:cantSplit/>
        </w:trPr>
        <w:tc>
          <w:tcPr>
            <w:tcW w:w="1454" w:type="dxa"/>
            <w:vMerge/>
            <w:tcBorders>
              <w:top w:val="single" w:sz="16" w:space="0" w:color="000000"/>
              <w:left w:val="single" w:sz="16" w:space="0" w:color="000000"/>
              <w:bottom w:val="nil"/>
              <w:right w:val="nil"/>
            </w:tcBorders>
            <w:shd w:val="clear" w:color="auto" w:fill="FFFFFF"/>
          </w:tcPr>
          <w:p w:rsidR="007224D2" w:rsidRPr="001B51DC" w:rsidRDefault="007224D2" w:rsidP="003A2188">
            <w:pPr>
              <w:autoSpaceDE w:val="0"/>
              <w:autoSpaceDN w:val="0"/>
              <w:adjustRightInd w:val="0"/>
              <w:spacing w:after="0" w:line="240" w:lineRule="auto"/>
              <w:rPr>
                <w:rFonts w:ascii="Arial" w:hAnsi="Arial" w:cs="Arial"/>
                <w:color w:val="000000"/>
                <w:sz w:val="18"/>
                <w:szCs w:val="18"/>
              </w:rPr>
            </w:pPr>
          </w:p>
        </w:tc>
        <w:tc>
          <w:tcPr>
            <w:tcW w:w="4576" w:type="dxa"/>
            <w:tcBorders>
              <w:top w:val="nil"/>
              <w:left w:val="nil"/>
              <w:bottom w:val="nil"/>
              <w:right w:val="single" w:sz="16" w:space="0" w:color="000000"/>
            </w:tcBorders>
            <w:shd w:val="clear" w:color="auto" w:fill="FFFFFF"/>
          </w:tcPr>
          <w:p w:rsidR="007224D2" w:rsidRPr="001B51DC" w:rsidRDefault="007224D2" w:rsidP="003A2188">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Address information in Records Management System</w:t>
            </w:r>
          </w:p>
        </w:tc>
        <w:tc>
          <w:tcPr>
            <w:tcW w:w="810" w:type="dxa"/>
            <w:tcBorders>
              <w:top w:val="nil"/>
              <w:left w:val="single" w:sz="16" w:space="0" w:color="000000"/>
              <w:bottom w:val="nil"/>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138</w:t>
            </w:r>
          </w:p>
        </w:tc>
        <w:tc>
          <w:tcPr>
            <w:tcW w:w="990" w:type="dxa"/>
            <w:tcBorders>
              <w:top w:val="nil"/>
              <w:bottom w:val="nil"/>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22.5%</w:t>
            </w:r>
          </w:p>
        </w:tc>
        <w:tc>
          <w:tcPr>
            <w:tcW w:w="1080" w:type="dxa"/>
            <w:tcBorders>
              <w:top w:val="nil"/>
              <w:bottom w:val="nil"/>
              <w:right w:val="single" w:sz="16" w:space="0" w:color="000000"/>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93.9%</w:t>
            </w:r>
          </w:p>
        </w:tc>
      </w:tr>
      <w:tr w:rsidR="007224D2" w:rsidRPr="001B51DC" w:rsidTr="003A2188">
        <w:trPr>
          <w:cantSplit/>
        </w:trPr>
        <w:tc>
          <w:tcPr>
            <w:tcW w:w="1454" w:type="dxa"/>
            <w:vMerge/>
            <w:tcBorders>
              <w:top w:val="single" w:sz="16" w:space="0" w:color="000000"/>
              <w:left w:val="single" w:sz="16" w:space="0" w:color="000000"/>
              <w:bottom w:val="nil"/>
              <w:right w:val="nil"/>
            </w:tcBorders>
            <w:shd w:val="clear" w:color="auto" w:fill="FFFFFF"/>
          </w:tcPr>
          <w:p w:rsidR="007224D2" w:rsidRPr="001B51DC" w:rsidRDefault="007224D2" w:rsidP="003A2188">
            <w:pPr>
              <w:autoSpaceDE w:val="0"/>
              <w:autoSpaceDN w:val="0"/>
              <w:adjustRightInd w:val="0"/>
              <w:spacing w:after="0" w:line="240" w:lineRule="auto"/>
              <w:rPr>
                <w:rFonts w:ascii="Arial" w:hAnsi="Arial" w:cs="Arial"/>
                <w:color w:val="000000"/>
                <w:sz w:val="18"/>
                <w:szCs w:val="18"/>
              </w:rPr>
            </w:pPr>
          </w:p>
        </w:tc>
        <w:tc>
          <w:tcPr>
            <w:tcW w:w="4576" w:type="dxa"/>
            <w:tcBorders>
              <w:top w:val="nil"/>
              <w:left w:val="nil"/>
              <w:bottom w:val="nil"/>
              <w:right w:val="single" w:sz="16" w:space="0" w:color="000000"/>
            </w:tcBorders>
            <w:shd w:val="clear" w:color="auto" w:fill="FFFFFF"/>
          </w:tcPr>
          <w:p w:rsidR="007224D2" w:rsidRPr="001B51DC" w:rsidRDefault="007224D2" w:rsidP="003A2188">
            <w:pPr>
              <w:autoSpaceDE w:val="0"/>
              <w:autoSpaceDN w:val="0"/>
              <w:adjustRightInd w:val="0"/>
              <w:spacing w:after="0" w:line="320" w:lineRule="atLeast"/>
              <w:ind w:left="60" w:right="60"/>
              <w:rPr>
                <w:rFonts w:ascii="Arial" w:hAnsi="Arial" w:cs="Arial"/>
                <w:color w:val="000000"/>
                <w:sz w:val="18"/>
                <w:szCs w:val="18"/>
              </w:rPr>
            </w:pPr>
            <w:r w:rsidRPr="001B51DC">
              <w:rPr>
                <w:rFonts w:ascii="Arial" w:hAnsi="Arial" w:cs="Arial"/>
                <w:color w:val="000000"/>
                <w:sz w:val="18"/>
                <w:szCs w:val="18"/>
              </w:rPr>
              <w:t xml:space="preserve">Geocoded information in </w:t>
            </w:r>
            <w:r>
              <w:rPr>
                <w:rFonts w:ascii="Arial" w:hAnsi="Arial" w:cs="Arial"/>
                <w:color w:val="000000"/>
                <w:sz w:val="18"/>
                <w:szCs w:val="18"/>
              </w:rPr>
              <w:t>Records Management System</w:t>
            </w:r>
          </w:p>
        </w:tc>
        <w:tc>
          <w:tcPr>
            <w:tcW w:w="810" w:type="dxa"/>
            <w:tcBorders>
              <w:top w:val="nil"/>
              <w:left w:val="single" w:sz="16" w:space="0" w:color="000000"/>
              <w:bottom w:val="nil"/>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69</w:t>
            </w:r>
          </w:p>
        </w:tc>
        <w:tc>
          <w:tcPr>
            <w:tcW w:w="990" w:type="dxa"/>
            <w:tcBorders>
              <w:top w:val="nil"/>
              <w:bottom w:val="nil"/>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11.3%</w:t>
            </w:r>
          </w:p>
        </w:tc>
        <w:tc>
          <w:tcPr>
            <w:tcW w:w="1080" w:type="dxa"/>
            <w:tcBorders>
              <w:top w:val="nil"/>
              <w:bottom w:val="nil"/>
              <w:right w:val="single" w:sz="16" w:space="0" w:color="000000"/>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46.9%</w:t>
            </w:r>
          </w:p>
        </w:tc>
      </w:tr>
      <w:tr w:rsidR="007224D2" w:rsidRPr="001B51DC" w:rsidTr="003A2188">
        <w:trPr>
          <w:cantSplit/>
        </w:trPr>
        <w:tc>
          <w:tcPr>
            <w:tcW w:w="1454" w:type="dxa"/>
            <w:vMerge/>
            <w:tcBorders>
              <w:top w:val="single" w:sz="16" w:space="0" w:color="000000"/>
              <w:left w:val="single" w:sz="16" w:space="0" w:color="000000"/>
              <w:bottom w:val="nil"/>
              <w:right w:val="nil"/>
            </w:tcBorders>
            <w:shd w:val="clear" w:color="auto" w:fill="FFFFFF"/>
          </w:tcPr>
          <w:p w:rsidR="007224D2" w:rsidRPr="001B51DC" w:rsidRDefault="007224D2" w:rsidP="003A2188">
            <w:pPr>
              <w:autoSpaceDE w:val="0"/>
              <w:autoSpaceDN w:val="0"/>
              <w:adjustRightInd w:val="0"/>
              <w:spacing w:after="0" w:line="240" w:lineRule="auto"/>
              <w:rPr>
                <w:rFonts w:ascii="Arial" w:hAnsi="Arial" w:cs="Arial"/>
                <w:color w:val="000000"/>
                <w:sz w:val="18"/>
                <w:szCs w:val="18"/>
              </w:rPr>
            </w:pPr>
          </w:p>
        </w:tc>
        <w:tc>
          <w:tcPr>
            <w:tcW w:w="4576" w:type="dxa"/>
            <w:tcBorders>
              <w:top w:val="nil"/>
              <w:left w:val="nil"/>
              <w:bottom w:val="nil"/>
              <w:right w:val="single" w:sz="16" w:space="0" w:color="000000"/>
            </w:tcBorders>
            <w:shd w:val="clear" w:color="auto" w:fill="FFFFFF"/>
          </w:tcPr>
          <w:p w:rsidR="007224D2" w:rsidRPr="001B51DC" w:rsidRDefault="007224D2" w:rsidP="003A2188">
            <w:pPr>
              <w:autoSpaceDE w:val="0"/>
              <w:autoSpaceDN w:val="0"/>
              <w:adjustRightInd w:val="0"/>
              <w:spacing w:after="0" w:line="320" w:lineRule="atLeast"/>
              <w:ind w:left="60" w:right="60"/>
              <w:rPr>
                <w:rFonts w:ascii="Arial" w:hAnsi="Arial" w:cs="Arial"/>
                <w:color w:val="000000"/>
                <w:sz w:val="18"/>
                <w:szCs w:val="18"/>
              </w:rPr>
            </w:pPr>
            <w:r w:rsidRPr="001B51DC">
              <w:rPr>
                <w:rFonts w:ascii="Arial" w:hAnsi="Arial" w:cs="Arial"/>
                <w:color w:val="000000"/>
                <w:sz w:val="18"/>
                <w:szCs w:val="18"/>
              </w:rPr>
              <w:t>Address information on Use of Force</w:t>
            </w:r>
          </w:p>
        </w:tc>
        <w:tc>
          <w:tcPr>
            <w:tcW w:w="810" w:type="dxa"/>
            <w:tcBorders>
              <w:top w:val="nil"/>
              <w:left w:val="single" w:sz="16" w:space="0" w:color="000000"/>
              <w:bottom w:val="nil"/>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124</w:t>
            </w:r>
          </w:p>
        </w:tc>
        <w:tc>
          <w:tcPr>
            <w:tcW w:w="990" w:type="dxa"/>
            <w:tcBorders>
              <w:top w:val="nil"/>
              <w:bottom w:val="nil"/>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20.2%</w:t>
            </w:r>
          </w:p>
        </w:tc>
        <w:tc>
          <w:tcPr>
            <w:tcW w:w="1080" w:type="dxa"/>
            <w:tcBorders>
              <w:top w:val="nil"/>
              <w:bottom w:val="nil"/>
              <w:right w:val="single" w:sz="16" w:space="0" w:color="000000"/>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84.4%</w:t>
            </w:r>
          </w:p>
        </w:tc>
      </w:tr>
      <w:tr w:rsidR="007224D2" w:rsidRPr="001B51DC" w:rsidTr="003A2188">
        <w:trPr>
          <w:cantSplit/>
        </w:trPr>
        <w:tc>
          <w:tcPr>
            <w:tcW w:w="1454" w:type="dxa"/>
            <w:vMerge/>
            <w:tcBorders>
              <w:top w:val="single" w:sz="16" w:space="0" w:color="000000"/>
              <w:left w:val="single" w:sz="16" w:space="0" w:color="000000"/>
              <w:bottom w:val="nil"/>
              <w:right w:val="nil"/>
            </w:tcBorders>
            <w:shd w:val="clear" w:color="auto" w:fill="FFFFFF"/>
          </w:tcPr>
          <w:p w:rsidR="007224D2" w:rsidRPr="001B51DC" w:rsidRDefault="007224D2" w:rsidP="003A2188">
            <w:pPr>
              <w:autoSpaceDE w:val="0"/>
              <w:autoSpaceDN w:val="0"/>
              <w:adjustRightInd w:val="0"/>
              <w:spacing w:after="0" w:line="240" w:lineRule="auto"/>
              <w:rPr>
                <w:rFonts w:ascii="Arial" w:hAnsi="Arial" w:cs="Arial"/>
                <w:color w:val="000000"/>
                <w:sz w:val="18"/>
                <w:szCs w:val="18"/>
              </w:rPr>
            </w:pPr>
          </w:p>
        </w:tc>
        <w:tc>
          <w:tcPr>
            <w:tcW w:w="4576" w:type="dxa"/>
            <w:tcBorders>
              <w:top w:val="nil"/>
              <w:left w:val="nil"/>
              <w:bottom w:val="nil"/>
              <w:right w:val="single" w:sz="16" w:space="0" w:color="000000"/>
            </w:tcBorders>
            <w:shd w:val="clear" w:color="auto" w:fill="FFFFFF"/>
          </w:tcPr>
          <w:p w:rsidR="007224D2" w:rsidRPr="001B51DC" w:rsidRDefault="007224D2" w:rsidP="003A2188">
            <w:pPr>
              <w:autoSpaceDE w:val="0"/>
              <w:autoSpaceDN w:val="0"/>
              <w:adjustRightInd w:val="0"/>
              <w:spacing w:after="0" w:line="320" w:lineRule="atLeast"/>
              <w:ind w:left="60" w:right="60"/>
              <w:rPr>
                <w:rFonts w:ascii="Arial" w:hAnsi="Arial" w:cs="Arial"/>
                <w:color w:val="000000"/>
                <w:sz w:val="18"/>
                <w:szCs w:val="18"/>
              </w:rPr>
            </w:pPr>
            <w:r w:rsidRPr="001B51DC">
              <w:rPr>
                <w:rFonts w:ascii="Arial" w:hAnsi="Arial" w:cs="Arial"/>
                <w:color w:val="000000"/>
                <w:sz w:val="18"/>
                <w:szCs w:val="18"/>
              </w:rPr>
              <w:t>Geocoded information on Use of Force</w:t>
            </w:r>
          </w:p>
        </w:tc>
        <w:tc>
          <w:tcPr>
            <w:tcW w:w="810" w:type="dxa"/>
            <w:tcBorders>
              <w:top w:val="nil"/>
              <w:left w:val="single" w:sz="16" w:space="0" w:color="000000"/>
              <w:bottom w:val="nil"/>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51</w:t>
            </w:r>
          </w:p>
        </w:tc>
        <w:tc>
          <w:tcPr>
            <w:tcW w:w="990" w:type="dxa"/>
            <w:tcBorders>
              <w:top w:val="nil"/>
              <w:bottom w:val="nil"/>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8.3%</w:t>
            </w:r>
          </w:p>
        </w:tc>
        <w:tc>
          <w:tcPr>
            <w:tcW w:w="1080" w:type="dxa"/>
            <w:tcBorders>
              <w:top w:val="nil"/>
              <w:bottom w:val="nil"/>
              <w:right w:val="single" w:sz="16" w:space="0" w:color="000000"/>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34.7%</w:t>
            </w:r>
          </w:p>
        </w:tc>
      </w:tr>
      <w:tr w:rsidR="007224D2" w:rsidRPr="001B51DC" w:rsidTr="003A2188">
        <w:trPr>
          <w:cantSplit/>
        </w:trPr>
        <w:tc>
          <w:tcPr>
            <w:tcW w:w="6030" w:type="dxa"/>
            <w:gridSpan w:val="2"/>
            <w:tcBorders>
              <w:top w:val="nil"/>
              <w:left w:val="single" w:sz="16" w:space="0" w:color="000000"/>
              <w:bottom w:val="single" w:sz="16" w:space="0" w:color="000000"/>
              <w:right w:val="nil"/>
            </w:tcBorders>
            <w:shd w:val="clear" w:color="auto" w:fill="FFFFFF"/>
          </w:tcPr>
          <w:p w:rsidR="007224D2" w:rsidRPr="001B51DC" w:rsidRDefault="007224D2" w:rsidP="003A2188">
            <w:pPr>
              <w:autoSpaceDE w:val="0"/>
              <w:autoSpaceDN w:val="0"/>
              <w:adjustRightInd w:val="0"/>
              <w:spacing w:after="0" w:line="320" w:lineRule="atLeast"/>
              <w:ind w:left="60" w:right="60"/>
              <w:rPr>
                <w:rFonts w:ascii="Arial" w:hAnsi="Arial" w:cs="Arial"/>
                <w:color w:val="000000"/>
                <w:sz w:val="18"/>
                <w:szCs w:val="18"/>
              </w:rPr>
            </w:pPr>
            <w:r w:rsidRPr="001B51DC">
              <w:rPr>
                <w:rFonts w:ascii="Arial" w:hAnsi="Arial" w:cs="Arial"/>
                <w:color w:val="000000"/>
                <w:sz w:val="18"/>
                <w:szCs w:val="18"/>
              </w:rPr>
              <w:t>Total</w:t>
            </w:r>
          </w:p>
        </w:tc>
        <w:tc>
          <w:tcPr>
            <w:tcW w:w="810" w:type="dxa"/>
            <w:tcBorders>
              <w:top w:val="nil"/>
              <w:left w:val="single" w:sz="16" w:space="0" w:color="000000"/>
              <w:bottom w:val="single" w:sz="16" w:space="0" w:color="000000"/>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613</w:t>
            </w:r>
          </w:p>
        </w:tc>
        <w:tc>
          <w:tcPr>
            <w:tcW w:w="990" w:type="dxa"/>
            <w:tcBorders>
              <w:top w:val="nil"/>
              <w:bottom w:val="single" w:sz="16" w:space="0" w:color="000000"/>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100.0%</w:t>
            </w:r>
          </w:p>
        </w:tc>
        <w:tc>
          <w:tcPr>
            <w:tcW w:w="1080" w:type="dxa"/>
            <w:tcBorders>
              <w:top w:val="nil"/>
              <w:bottom w:val="single" w:sz="16" w:space="0" w:color="000000"/>
              <w:right w:val="single" w:sz="16" w:space="0" w:color="000000"/>
            </w:tcBorders>
            <w:shd w:val="clear" w:color="auto" w:fill="FFFFFF"/>
            <w:vAlign w:val="center"/>
          </w:tcPr>
          <w:p w:rsidR="007224D2" w:rsidRPr="001B51DC" w:rsidRDefault="007224D2" w:rsidP="003A2188">
            <w:pPr>
              <w:autoSpaceDE w:val="0"/>
              <w:autoSpaceDN w:val="0"/>
              <w:adjustRightInd w:val="0"/>
              <w:spacing w:after="0" w:line="320" w:lineRule="atLeast"/>
              <w:ind w:left="60" w:right="60"/>
              <w:jc w:val="right"/>
              <w:rPr>
                <w:rFonts w:ascii="Arial" w:hAnsi="Arial" w:cs="Arial"/>
                <w:color w:val="000000"/>
                <w:sz w:val="18"/>
                <w:szCs w:val="18"/>
              </w:rPr>
            </w:pPr>
            <w:r w:rsidRPr="001B51DC">
              <w:rPr>
                <w:rFonts w:ascii="Arial" w:hAnsi="Arial" w:cs="Arial"/>
                <w:color w:val="000000"/>
                <w:sz w:val="18"/>
                <w:szCs w:val="18"/>
              </w:rPr>
              <w:t>417.0%</w:t>
            </w:r>
          </w:p>
        </w:tc>
      </w:tr>
      <w:tr w:rsidR="007224D2" w:rsidRPr="001B51DC" w:rsidTr="003A2188">
        <w:trPr>
          <w:cantSplit/>
        </w:trPr>
        <w:tc>
          <w:tcPr>
            <w:tcW w:w="8910" w:type="dxa"/>
            <w:gridSpan w:val="5"/>
            <w:tcBorders>
              <w:top w:val="nil"/>
              <w:left w:val="nil"/>
              <w:bottom w:val="nil"/>
              <w:right w:val="nil"/>
            </w:tcBorders>
            <w:shd w:val="clear" w:color="auto" w:fill="FFFFFF"/>
          </w:tcPr>
          <w:p w:rsidR="007224D2" w:rsidRPr="001B51DC" w:rsidRDefault="007224D2" w:rsidP="003A2188">
            <w:pPr>
              <w:autoSpaceDE w:val="0"/>
              <w:autoSpaceDN w:val="0"/>
              <w:adjustRightInd w:val="0"/>
              <w:spacing w:after="0" w:line="320" w:lineRule="atLeast"/>
              <w:ind w:left="60" w:right="60"/>
              <w:rPr>
                <w:rFonts w:ascii="Arial" w:hAnsi="Arial" w:cs="Arial"/>
                <w:color w:val="000000"/>
                <w:sz w:val="18"/>
                <w:szCs w:val="18"/>
              </w:rPr>
            </w:pPr>
            <w:r w:rsidRPr="001B51DC">
              <w:rPr>
                <w:rFonts w:ascii="Arial" w:hAnsi="Arial" w:cs="Arial"/>
                <w:color w:val="000000"/>
                <w:sz w:val="18"/>
                <w:szCs w:val="18"/>
              </w:rPr>
              <w:t>a. Dichotomy group tabulated at value 1.</w:t>
            </w:r>
          </w:p>
        </w:tc>
      </w:tr>
    </w:tbl>
    <w:p w:rsidR="007224D2" w:rsidRDefault="007224D2" w:rsidP="007224D2">
      <w:pPr>
        <w:autoSpaceDE w:val="0"/>
        <w:autoSpaceDN w:val="0"/>
        <w:adjustRightInd w:val="0"/>
        <w:spacing w:after="0" w:line="400" w:lineRule="atLeast"/>
        <w:rPr>
          <w:rFonts w:ascii="Times New Roman" w:hAnsi="Times New Roman" w:cs="Times New Roman"/>
          <w:sz w:val="24"/>
          <w:szCs w:val="24"/>
        </w:rPr>
      </w:pPr>
    </w:p>
    <w:p w:rsidR="007224D2" w:rsidRDefault="007224D2" w:rsidP="001B51DC">
      <w:pPr>
        <w:autoSpaceDE w:val="0"/>
        <w:autoSpaceDN w:val="0"/>
        <w:adjustRightInd w:val="0"/>
        <w:spacing w:after="0" w:line="400" w:lineRule="atLeast"/>
        <w:rPr>
          <w:rFonts w:ascii="Times New Roman" w:hAnsi="Times New Roman" w:cs="Times New Roman"/>
          <w:sz w:val="24"/>
          <w:szCs w:val="24"/>
        </w:rPr>
      </w:pPr>
    </w:p>
    <w:p w:rsidR="001375C0" w:rsidRDefault="001375C0" w:rsidP="001375C0">
      <w:pPr>
        <w:pStyle w:val="Heading2"/>
      </w:pPr>
      <w:r>
        <w:t>Discussion</w:t>
      </w:r>
    </w:p>
    <w:p w:rsidR="002817CB" w:rsidRDefault="002817CB" w:rsidP="002817CB">
      <w:r>
        <w:t>The following recommendation was made to amend the instructions to the participants in the National Use-of-Force Data Collection as follows:</w:t>
      </w:r>
    </w:p>
    <w:p w:rsidR="00417886" w:rsidRPr="00417886" w:rsidRDefault="00417886" w:rsidP="002817CB">
      <w:pPr>
        <w:rPr>
          <w:b/>
          <w:i/>
        </w:rPr>
      </w:pPr>
      <w:r w:rsidRPr="00417886">
        <w:rPr>
          <w:b/>
          <w:i/>
        </w:rPr>
        <w:t>Instructions:</w:t>
      </w:r>
    </w:p>
    <w:p w:rsidR="00802759" w:rsidRPr="00802759" w:rsidRDefault="00802759" w:rsidP="00802759">
      <w:pPr>
        <w:rPr>
          <w:b/>
        </w:rPr>
      </w:pPr>
      <w:r w:rsidRPr="00802759">
        <w:rPr>
          <w:b/>
        </w:rPr>
        <w:t>Q4.</w:t>
      </w:r>
      <w:r w:rsidRPr="00802759">
        <w:rPr>
          <w:b/>
        </w:rPr>
        <w:tab/>
        <w:t>Location of the incident</w:t>
      </w:r>
    </w:p>
    <w:p w:rsidR="00802759" w:rsidRPr="00802759" w:rsidRDefault="00802759" w:rsidP="00802759">
      <w:pPr>
        <w:ind w:left="720"/>
      </w:pPr>
      <w:r w:rsidRPr="00802759">
        <w:t xml:space="preserve">Please identify </w:t>
      </w:r>
      <w:r w:rsidR="004A6A96" w:rsidRPr="004A6A96">
        <w:rPr>
          <w:color w:val="C00000"/>
        </w:rPr>
        <w:t>your best estimate of the</w:t>
      </w:r>
      <w:r w:rsidRPr="00802759">
        <w:t xml:space="preserve"> location of the event causing injury, death, or the location of firearm discharge either by its address, approximate location (i.e., street intersection, neighborhood), or by geographic coordinates (latitude/longitude).   The agency can provide one or the other.  Both are not necessary.</w:t>
      </w:r>
    </w:p>
    <w:p w:rsidR="00802759" w:rsidRPr="00802759" w:rsidRDefault="00802759" w:rsidP="00802759">
      <w:pPr>
        <w:ind w:left="720"/>
      </w:pPr>
      <w:r w:rsidRPr="00802759">
        <w:t xml:space="preserve">When providing the geospatial data in longitude and latitude (geographic coordinates), please provide </w:t>
      </w:r>
      <w:r w:rsidR="00136684">
        <w:t>or transform the data in the NAD83 coordinate system</w:t>
      </w:r>
      <w:r w:rsidRPr="00802759">
        <w:t>.</w:t>
      </w:r>
    </w:p>
    <w:p w:rsidR="00802759" w:rsidRPr="00802759" w:rsidRDefault="00802759" w:rsidP="00802759">
      <w:pPr>
        <w:ind w:left="720"/>
      </w:pPr>
      <w:r w:rsidRPr="00802759">
        <w:t xml:space="preserve">If information is unknown because the investigation is still incomplete, record </w:t>
      </w:r>
      <w:r w:rsidRPr="00802759">
        <w:rPr>
          <w:i/>
        </w:rPr>
        <w:t>pending further investigation</w:t>
      </w:r>
      <w:r w:rsidRPr="00802759">
        <w:t>.</w:t>
      </w:r>
    </w:p>
    <w:p w:rsidR="00802759" w:rsidRPr="00802759" w:rsidRDefault="00802759" w:rsidP="00802759">
      <w:pPr>
        <w:ind w:left="720"/>
      </w:pPr>
      <w:r w:rsidRPr="00802759">
        <w:t xml:space="preserve">If the information is not known and is unlikely to ever be known, record </w:t>
      </w:r>
      <w:r w:rsidRPr="00802759">
        <w:rPr>
          <w:i/>
        </w:rPr>
        <w:t>unknown and is unlikely to be known</w:t>
      </w:r>
      <w:r w:rsidRPr="00802759">
        <w:t>.</w:t>
      </w:r>
    </w:p>
    <w:p w:rsidR="00802759" w:rsidRPr="00802759" w:rsidRDefault="00802759" w:rsidP="00802759">
      <w:pPr>
        <w:rPr>
          <w:b/>
        </w:rPr>
      </w:pPr>
      <w:r w:rsidRPr="00802759">
        <w:rPr>
          <w:b/>
        </w:rPr>
        <w:t>Q5.</w:t>
      </w:r>
      <w:r w:rsidRPr="00802759">
        <w:rPr>
          <w:b/>
        </w:rPr>
        <w:tab/>
        <w:t>Location type of the incident</w:t>
      </w:r>
    </w:p>
    <w:p w:rsidR="00802759" w:rsidRPr="00802759" w:rsidRDefault="00802759" w:rsidP="00802759">
      <w:pPr>
        <w:ind w:left="720"/>
      </w:pPr>
      <w:r w:rsidRPr="00802759">
        <w:t xml:space="preserve">Law enforcement agencies (LEAs) should use this data element to report the type of location/premises where </w:t>
      </w:r>
      <w:r w:rsidR="004A6A96">
        <w:t>the use of force took place</w:t>
      </w:r>
      <w:r w:rsidRPr="00802759">
        <w:t>.</w:t>
      </w:r>
    </w:p>
    <w:p w:rsidR="008F5139" w:rsidRDefault="00802759" w:rsidP="00802759">
      <w:pPr>
        <w:ind w:left="720"/>
      </w:pPr>
      <w:r w:rsidRPr="00802759">
        <w:t xml:space="preserve">The FBI UCR Program recognizes that for many incidents, there is more than one possible choice for reporting a location.  </w:t>
      </w:r>
      <w:r w:rsidR="008F5139" w:rsidRPr="008F5139">
        <w:t xml:space="preserve">The FBI UCR Program recognizes that for many incidents, there is more than one possible choice for reporting a location.  </w:t>
      </w:r>
      <w:r w:rsidR="008F5139" w:rsidRPr="008F5139">
        <w:rPr>
          <w:color w:val="C00000"/>
        </w:rPr>
        <w:t>For the purposes of this collection, law enforcement should use their best estimate for the location of where the use of force took place.</w:t>
      </w:r>
    </w:p>
    <w:p w:rsidR="00802759" w:rsidRPr="00802759" w:rsidRDefault="00802759" w:rsidP="00802759">
      <w:pPr>
        <w:ind w:left="720"/>
      </w:pPr>
      <w:r w:rsidRPr="00802759">
        <w:t xml:space="preserve">Because the geographic location of an incident is not always the same as the functional location of the incident, the FBI UCR Program relies on LEAs to report the most appropriate location type. For example, if an </w:t>
      </w:r>
      <w:r w:rsidR="008F5139">
        <w:t>incident</w:t>
      </w:r>
      <w:r w:rsidRPr="00802759">
        <w:t xml:space="preserve"> occurred at an elementary school playground during school hours, the location can be classified as </w:t>
      </w:r>
      <w:r w:rsidRPr="00802759">
        <w:rPr>
          <w:i/>
        </w:rPr>
        <w:t>School – Elementary/Secondary</w:t>
      </w:r>
      <w:r w:rsidRPr="00802759">
        <w:t xml:space="preserve">. But, if the </w:t>
      </w:r>
      <w:r w:rsidR="008F5139">
        <w:t>incident</w:t>
      </w:r>
      <w:r w:rsidRPr="00802759">
        <w:t xml:space="preserve"> occurred at the same physical location on a Saturday afternoon when the school was not operating and the public was allowed to use the facility for recreational purposes, LEAs would be equally correct in classifying the location as </w:t>
      </w:r>
      <w:r w:rsidRPr="00802759">
        <w:rPr>
          <w:i/>
        </w:rPr>
        <w:t>Park/Playground</w:t>
      </w:r>
      <w:r w:rsidRPr="00802759">
        <w:t xml:space="preserve">. </w:t>
      </w:r>
    </w:p>
    <w:p w:rsidR="00802759" w:rsidRPr="00802759" w:rsidRDefault="00802759" w:rsidP="00802759">
      <w:pPr>
        <w:ind w:left="720"/>
      </w:pPr>
      <w:r w:rsidRPr="00802759">
        <w:t xml:space="preserve">Sometimes, LEAs can determine the location by the offender’s intent during the commission of the crime. For example, if the offender chose to commit a robbery during a church service held at a public facility routinely used for basketball games, LEAs can choose to classify the location as </w:t>
      </w:r>
      <w:r w:rsidRPr="00802759">
        <w:rPr>
          <w:i/>
        </w:rPr>
        <w:t>Church/Synagogue/Temple/Mosque</w:t>
      </w:r>
      <w:r w:rsidRPr="00802759">
        <w:t xml:space="preserve"> since the building was being used for a public religious activity at the time the crime was committed.</w:t>
      </w:r>
    </w:p>
    <w:p w:rsidR="00802759" w:rsidRPr="001375C0" w:rsidRDefault="00802759" w:rsidP="001375C0"/>
    <w:p w:rsidR="00F57952" w:rsidRDefault="0016552C" w:rsidP="005209A3">
      <w:pPr>
        <w:pStyle w:val="Heading1"/>
      </w:pPr>
      <w:r>
        <w:t>Armed with a Weapon</w:t>
      </w:r>
    </w:p>
    <w:p w:rsidR="006F6A60" w:rsidRDefault="00286906" w:rsidP="006F6A60">
      <w:r>
        <w:t>Respondents</w:t>
      </w:r>
      <w:r w:rsidR="00136684">
        <w:t xml:space="preserve"> were asked </w:t>
      </w:r>
      <w:r w:rsidR="003E0B53">
        <w:t xml:space="preserve">the following question </w:t>
      </w:r>
      <w:r w:rsidR="00136684">
        <w:t xml:space="preserve">about the concept of “armed” to assess what types of weapons may be considered if </w:t>
      </w:r>
      <w:r w:rsidR="003E0B53">
        <w:t>left loosely defined.</w:t>
      </w:r>
    </w:p>
    <w:p w:rsidR="006F6A60" w:rsidRDefault="006F6A60" w:rsidP="003E0B53">
      <w:pPr>
        <w:ind w:left="720"/>
      </w:pPr>
      <w:r>
        <w:t>If a subject is described as “</w:t>
      </w:r>
      <w:r w:rsidRPr="00F91EF0">
        <w:rPr>
          <w:b/>
          <w:i/>
        </w:rPr>
        <w:t>armed</w:t>
      </w:r>
      <w:r>
        <w:t>,” which of the following could the subject be in possession of?</w:t>
      </w:r>
    </w:p>
    <w:p w:rsidR="006F6A60" w:rsidRPr="006F6A60" w:rsidRDefault="00286906" w:rsidP="006F6A60">
      <w:r>
        <w:t>Respondents could</w:t>
      </w:r>
      <w:r w:rsidR="00D946BE">
        <w:t xml:space="preserve"> select multiple weapon types.  </w:t>
      </w:r>
    </w:p>
    <w:p w:rsidR="00AC6983" w:rsidRDefault="00AC6983" w:rsidP="00AC6983">
      <w:pPr>
        <w:pStyle w:val="Heading2"/>
      </w:pPr>
      <w:r>
        <w:t>Results</w:t>
      </w:r>
    </w:p>
    <w:p w:rsidR="0016552C" w:rsidRPr="0016552C" w:rsidRDefault="0016552C" w:rsidP="0016552C">
      <w:pPr>
        <w:autoSpaceDE w:val="0"/>
        <w:autoSpaceDN w:val="0"/>
        <w:adjustRightInd w:val="0"/>
        <w:spacing w:after="0" w:line="240" w:lineRule="auto"/>
        <w:rPr>
          <w:rFonts w:ascii="Times New Roman" w:hAnsi="Times New Roman" w:cs="Times New Roman"/>
          <w:sz w:val="24"/>
          <w:szCs w:val="24"/>
        </w:rPr>
      </w:pPr>
    </w:p>
    <w:p w:rsidR="00DC5366" w:rsidRDefault="00DC5366" w:rsidP="00DC5366">
      <w:pPr>
        <w:pStyle w:val="Caption"/>
        <w:keepNext/>
      </w:pPr>
      <w:r>
        <w:t xml:space="preserve">Table </w:t>
      </w:r>
      <w:r w:rsidR="004A3852">
        <w:fldChar w:fldCharType="begin"/>
      </w:r>
      <w:r w:rsidR="004A3852">
        <w:instrText xml:space="preserve"> SEQ T</w:instrText>
      </w:r>
      <w:r w:rsidR="004A3852">
        <w:instrText xml:space="preserve">able \* ARABIC </w:instrText>
      </w:r>
      <w:r w:rsidR="004A3852">
        <w:fldChar w:fldCharType="separate"/>
      </w:r>
      <w:r w:rsidR="00EF189F">
        <w:rPr>
          <w:noProof/>
        </w:rPr>
        <w:t>11</w:t>
      </w:r>
      <w:r w:rsidR="004A3852">
        <w:rPr>
          <w:noProof/>
        </w:rPr>
        <w:fldChar w:fldCharType="end"/>
      </w:r>
      <w:r>
        <w:t xml:space="preserve">. Subject </w:t>
      </w:r>
      <w:r w:rsidR="00BD10B3">
        <w:t>could</w:t>
      </w:r>
      <w:r>
        <w:t xml:space="preserve"> be "</w:t>
      </w:r>
      <w:r>
        <w:rPr>
          <w:noProof/>
        </w:rPr>
        <w:t>Armed" with this Weapon, Counts and Percentages</w:t>
      </w:r>
    </w:p>
    <w:tbl>
      <w:tblPr>
        <w:tblW w:w="8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1"/>
        <w:gridCol w:w="4222"/>
        <w:gridCol w:w="1024"/>
        <w:gridCol w:w="1024"/>
        <w:gridCol w:w="1469"/>
      </w:tblGrid>
      <w:tr w:rsidR="0016552C" w:rsidRPr="0016552C" w:rsidTr="00DC5366">
        <w:trPr>
          <w:cantSplit/>
        </w:trPr>
        <w:tc>
          <w:tcPr>
            <w:tcW w:w="8780" w:type="dxa"/>
            <w:gridSpan w:val="5"/>
            <w:tcBorders>
              <w:top w:val="nil"/>
              <w:left w:val="nil"/>
              <w:bottom w:val="nil"/>
              <w:right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center"/>
              <w:rPr>
                <w:rFonts w:ascii="Arial" w:hAnsi="Arial" w:cs="Arial"/>
                <w:color w:val="000000"/>
                <w:sz w:val="18"/>
                <w:szCs w:val="18"/>
              </w:rPr>
            </w:pPr>
            <w:r w:rsidRPr="0016552C">
              <w:rPr>
                <w:rFonts w:ascii="Arial" w:hAnsi="Arial" w:cs="Arial"/>
                <w:b/>
                <w:bCs/>
                <w:color w:val="000000"/>
                <w:sz w:val="18"/>
                <w:szCs w:val="18"/>
              </w:rPr>
              <w:t>Armed</w:t>
            </w:r>
            <w:r>
              <w:rPr>
                <w:rFonts w:ascii="Arial" w:hAnsi="Arial" w:cs="Arial"/>
                <w:b/>
                <w:bCs/>
                <w:color w:val="000000"/>
                <w:sz w:val="18"/>
                <w:szCs w:val="18"/>
              </w:rPr>
              <w:t xml:space="preserve"> with a Weapon</w:t>
            </w:r>
            <w:r w:rsidRPr="0016552C">
              <w:rPr>
                <w:rFonts w:ascii="Arial" w:hAnsi="Arial" w:cs="Arial"/>
                <w:b/>
                <w:bCs/>
                <w:color w:val="000000"/>
                <w:sz w:val="18"/>
                <w:szCs w:val="18"/>
              </w:rPr>
              <w:t xml:space="preserve"> Frequencies</w:t>
            </w:r>
          </w:p>
        </w:tc>
      </w:tr>
      <w:tr w:rsidR="0016552C" w:rsidRPr="0016552C" w:rsidTr="00DC5366">
        <w:trPr>
          <w:cantSplit/>
        </w:trPr>
        <w:tc>
          <w:tcPr>
            <w:tcW w:w="5263" w:type="dxa"/>
            <w:gridSpan w:val="2"/>
            <w:vMerge w:val="restart"/>
            <w:tcBorders>
              <w:top w:val="single" w:sz="16" w:space="0" w:color="000000"/>
              <w:left w:val="single" w:sz="16" w:space="0" w:color="000000"/>
              <w:bottom w:val="nil"/>
              <w:right w:val="nil"/>
            </w:tcBorders>
            <w:shd w:val="clear" w:color="auto" w:fill="FFFFFF"/>
            <w:vAlign w:val="bottom"/>
          </w:tcPr>
          <w:p w:rsidR="0016552C" w:rsidRPr="0016552C" w:rsidRDefault="0016552C" w:rsidP="0016552C">
            <w:pPr>
              <w:autoSpaceDE w:val="0"/>
              <w:autoSpaceDN w:val="0"/>
              <w:adjustRightInd w:val="0"/>
              <w:spacing w:after="0" w:line="240" w:lineRule="auto"/>
              <w:rPr>
                <w:rFonts w:ascii="Times New Roman" w:hAnsi="Times New Roman" w:cs="Times New Roman"/>
                <w:sz w:val="24"/>
                <w:szCs w:val="24"/>
              </w:rPr>
            </w:pPr>
          </w:p>
        </w:tc>
        <w:tc>
          <w:tcPr>
            <w:tcW w:w="2048" w:type="dxa"/>
            <w:gridSpan w:val="2"/>
            <w:tcBorders>
              <w:top w:val="single" w:sz="16" w:space="0" w:color="000000"/>
              <w:left w:val="single" w:sz="16" w:space="0" w:color="000000"/>
            </w:tcBorders>
            <w:shd w:val="clear" w:color="auto" w:fill="FFFFFF"/>
            <w:vAlign w:val="bottom"/>
          </w:tcPr>
          <w:p w:rsidR="0016552C" w:rsidRPr="0016552C" w:rsidRDefault="0016552C" w:rsidP="0016552C">
            <w:pPr>
              <w:autoSpaceDE w:val="0"/>
              <w:autoSpaceDN w:val="0"/>
              <w:adjustRightInd w:val="0"/>
              <w:spacing w:after="0" w:line="320" w:lineRule="atLeast"/>
              <w:ind w:left="60" w:right="60"/>
              <w:jc w:val="center"/>
              <w:rPr>
                <w:rFonts w:ascii="Arial" w:hAnsi="Arial" w:cs="Arial"/>
                <w:color w:val="000000"/>
                <w:sz w:val="18"/>
                <w:szCs w:val="18"/>
              </w:rPr>
            </w:pPr>
            <w:r w:rsidRPr="0016552C">
              <w:rPr>
                <w:rFonts w:ascii="Arial" w:hAnsi="Arial" w:cs="Arial"/>
                <w:color w:val="000000"/>
                <w:sz w:val="18"/>
                <w:szCs w:val="18"/>
              </w:rPr>
              <w:t>Responses</w:t>
            </w:r>
          </w:p>
        </w:tc>
        <w:tc>
          <w:tcPr>
            <w:tcW w:w="1469" w:type="dxa"/>
            <w:vMerge w:val="restart"/>
            <w:tcBorders>
              <w:top w:val="single" w:sz="16" w:space="0" w:color="000000"/>
              <w:right w:val="single" w:sz="16" w:space="0" w:color="000000"/>
            </w:tcBorders>
            <w:shd w:val="clear" w:color="auto" w:fill="FFFFFF"/>
            <w:vAlign w:val="bottom"/>
          </w:tcPr>
          <w:p w:rsidR="0016552C" w:rsidRPr="0016552C" w:rsidRDefault="0016552C" w:rsidP="0016552C">
            <w:pPr>
              <w:autoSpaceDE w:val="0"/>
              <w:autoSpaceDN w:val="0"/>
              <w:adjustRightInd w:val="0"/>
              <w:spacing w:after="0" w:line="320" w:lineRule="atLeast"/>
              <w:ind w:left="60" w:right="60"/>
              <w:jc w:val="center"/>
              <w:rPr>
                <w:rFonts w:ascii="Arial" w:hAnsi="Arial" w:cs="Arial"/>
                <w:color w:val="000000"/>
                <w:sz w:val="18"/>
                <w:szCs w:val="18"/>
              </w:rPr>
            </w:pPr>
            <w:r w:rsidRPr="0016552C">
              <w:rPr>
                <w:rFonts w:ascii="Arial" w:hAnsi="Arial" w:cs="Arial"/>
                <w:color w:val="000000"/>
                <w:sz w:val="18"/>
                <w:szCs w:val="18"/>
              </w:rPr>
              <w:t>Percent of Cases</w:t>
            </w:r>
          </w:p>
        </w:tc>
      </w:tr>
      <w:tr w:rsidR="0016552C" w:rsidRPr="0016552C" w:rsidTr="00DC5366">
        <w:trPr>
          <w:cantSplit/>
        </w:trPr>
        <w:tc>
          <w:tcPr>
            <w:tcW w:w="5263" w:type="dxa"/>
            <w:gridSpan w:val="2"/>
            <w:vMerge/>
            <w:tcBorders>
              <w:top w:val="single" w:sz="16" w:space="0" w:color="000000"/>
              <w:left w:val="single" w:sz="16" w:space="0" w:color="000000"/>
              <w:bottom w:val="nil"/>
              <w:right w:val="nil"/>
            </w:tcBorders>
            <w:shd w:val="clear" w:color="auto" w:fill="FFFFFF"/>
            <w:vAlign w:val="bottom"/>
          </w:tcPr>
          <w:p w:rsidR="0016552C" w:rsidRPr="0016552C" w:rsidRDefault="0016552C" w:rsidP="0016552C">
            <w:pPr>
              <w:autoSpaceDE w:val="0"/>
              <w:autoSpaceDN w:val="0"/>
              <w:adjustRightInd w:val="0"/>
              <w:spacing w:after="0" w:line="240" w:lineRule="auto"/>
              <w:rPr>
                <w:rFonts w:ascii="Arial" w:hAnsi="Arial" w:cs="Arial"/>
                <w:color w:val="000000"/>
                <w:sz w:val="18"/>
                <w:szCs w:val="18"/>
              </w:rPr>
            </w:pPr>
          </w:p>
        </w:tc>
        <w:tc>
          <w:tcPr>
            <w:tcW w:w="1024" w:type="dxa"/>
            <w:tcBorders>
              <w:left w:val="single" w:sz="16" w:space="0" w:color="000000"/>
              <w:bottom w:val="single" w:sz="16" w:space="0" w:color="000000"/>
            </w:tcBorders>
            <w:shd w:val="clear" w:color="auto" w:fill="FFFFFF"/>
            <w:vAlign w:val="bottom"/>
          </w:tcPr>
          <w:p w:rsidR="0016552C" w:rsidRPr="0016552C" w:rsidRDefault="0016552C" w:rsidP="0016552C">
            <w:pPr>
              <w:autoSpaceDE w:val="0"/>
              <w:autoSpaceDN w:val="0"/>
              <w:adjustRightInd w:val="0"/>
              <w:spacing w:after="0" w:line="320" w:lineRule="atLeast"/>
              <w:ind w:left="60" w:right="60"/>
              <w:jc w:val="center"/>
              <w:rPr>
                <w:rFonts w:ascii="Arial" w:hAnsi="Arial" w:cs="Arial"/>
                <w:color w:val="000000"/>
                <w:sz w:val="18"/>
                <w:szCs w:val="18"/>
              </w:rPr>
            </w:pPr>
            <w:r w:rsidRPr="0016552C">
              <w:rPr>
                <w:rFonts w:ascii="Arial" w:hAnsi="Arial" w:cs="Arial"/>
                <w:color w:val="000000"/>
                <w:sz w:val="18"/>
                <w:szCs w:val="18"/>
              </w:rPr>
              <w:t>N</w:t>
            </w:r>
          </w:p>
        </w:tc>
        <w:tc>
          <w:tcPr>
            <w:tcW w:w="1024" w:type="dxa"/>
            <w:tcBorders>
              <w:bottom w:val="single" w:sz="16" w:space="0" w:color="000000"/>
            </w:tcBorders>
            <w:shd w:val="clear" w:color="auto" w:fill="FFFFFF"/>
            <w:vAlign w:val="bottom"/>
          </w:tcPr>
          <w:p w:rsidR="0016552C" w:rsidRPr="0016552C" w:rsidRDefault="0016552C" w:rsidP="0016552C">
            <w:pPr>
              <w:autoSpaceDE w:val="0"/>
              <w:autoSpaceDN w:val="0"/>
              <w:adjustRightInd w:val="0"/>
              <w:spacing w:after="0" w:line="320" w:lineRule="atLeast"/>
              <w:ind w:left="60" w:right="60"/>
              <w:jc w:val="center"/>
              <w:rPr>
                <w:rFonts w:ascii="Arial" w:hAnsi="Arial" w:cs="Arial"/>
                <w:color w:val="000000"/>
                <w:sz w:val="18"/>
                <w:szCs w:val="18"/>
              </w:rPr>
            </w:pPr>
            <w:r w:rsidRPr="0016552C">
              <w:rPr>
                <w:rFonts w:ascii="Arial" w:hAnsi="Arial" w:cs="Arial"/>
                <w:color w:val="000000"/>
                <w:sz w:val="18"/>
                <w:szCs w:val="18"/>
              </w:rPr>
              <w:t>Percent</w:t>
            </w:r>
          </w:p>
        </w:tc>
        <w:tc>
          <w:tcPr>
            <w:tcW w:w="1469" w:type="dxa"/>
            <w:vMerge/>
            <w:tcBorders>
              <w:top w:val="single" w:sz="16" w:space="0" w:color="000000"/>
              <w:right w:val="single" w:sz="16" w:space="0" w:color="000000"/>
            </w:tcBorders>
            <w:shd w:val="clear" w:color="auto" w:fill="FFFFFF"/>
            <w:vAlign w:val="bottom"/>
          </w:tcPr>
          <w:p w:rsidR="0016552C" w:rsidRPr="0016552C" w:rsidRDefault="0016552C" w:rsidP="0016552C">
            <w:pPr>
              <w:autoSpaceDE w:val="0"/>
              <w:autoSpaceDN w:val="0"/>
              <w:adjustRightInd w:val="0"/>
              <w:spacing w:after="0" w:line="240" w:lineRule="auto"/>
              <w:rPr>
                <w:rFonts w:ascii="Arial" w:hAnsi="Arial" w:cs="Arial"/>
                <w:color w:val="000000"/>
                <w:sz w:val="18"/>
                <w:szCs w:val="18"/>
              </w:rPr>
            </w:pPr>
          </w:p>
        </w:tc>
      </w:tr>
      <w:tr w:rsidR="0016552C" w:rsidRPr="0016552C" w:rsidTr="00DC5366">
        <w:trPr>
          <w:cantSplit/>
        </w:trPr>
        <w:tc>
          <w:tcPr>
            <w:tcW w:w="1041" w:type="dxa"/>
            <w:vMerge w:val="restart"/>
            <w:tcBorders>
              <w:top w:val="single" w:sz="16" w:space="0" w:color="000000"/>
              <w:left w:val="single" w:sz="16" w:space="0" w:color="000000"/>
              <w:bottom w:val="nil"/>
              <w:right w:val="nil"/>
            </w:tcBorders>
            <w:shd w:val="clear" w:color="auto" w:fill="FFFFFF"/>
          </w:tcPr>
          <w:p w:rsidR="0016552C" w:rsidRDefault="0016552C" w:rsidP="0016552C">
            <w:pPr>
              <w:autoSpaceDE w:val="0"/>
              <w:autoSpaceDN w:val="0"/>
              <w:adjustRightInd w:val="0"/>
              <w:spacing w:after="0" w:line="320" w:lineRule="atLeast"/>
              <w:ind w:left="60" w:right="60"/>
              <w:rPr>
                <w:rFonts w:ascii="Arial" w:hAnsi="Arial" w:cs="Arial"/>
                <w:color w:val="000000"/>
                <w:sz w:val="18"/>
                <w:szCs w:val="18"/>
              </w:rPr>
            </w:pPr>
            <w:r w:rsidRPr="0016552C">
              <w:rPr>
                <w:rFonts w:ascii="Arial" w:hAnsi="Arial" w:cs="Arial"/>
                <w:color w:val="000000"/>
                <w:sz w:val="18"/>
                <w:szCs w:val="18"/>
              </w:rPr>
              <w:t>Armed</w:t>
            </w:r>
          </w:p>
          <w:p w:rsidR="0016552C" w:rsidRDefault="0016552C" w:rsidP="0016552C">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with a</w:t>
            </w:r>
          </w:p>
          <w:p w:rsidR="0016552C" w:rsidRPr="0016552C" w:rsidRDefault="0016552C" w:rsidP="0016552C">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Weapon</w:t>
            </w:r>
            <w:r w:rsidRPr="0016552C">
              <w:rPr>
                <w:rFonts w:ascii="Arial" w:hAnsi="Arial" w:cs="Arial"/>
                <w:color w:val="000000"/>
                <w:sz w:val="18"/>
                <w:szCs w:val="18"/>
                <w:vertAlign w:val="superscript"/>
              </w:rPr>
              <w:t>a</w:t>
            </w:r>
          </w:p>
        </w:tc>
        <w:tc>
          <w:tcPr>
            <w:tcW w:w="4222" w:type="dxa"/>
            <w:tcBorders>
              <w:top w:val="single" w:sz="16" w:space="0" w:color="000000"/>
              <w:left w:val="nil"/>
              <w:bottom w:val="nil"/>
              <w:right w:val="single" w:sz="16" w:space="0" w:color="000000"/>
            </w:tcBorders>
            <w:shd w:val="clear" w:color="auto" w:fill="FFFFFF"/>
            <w:vAlign w:val="center"/>
          </w:tcPr>
          <w:p w:rsidR="0016552C" w:rsidRPr="0016552C" w:rsidRDefault="0016552C" w:rsidP="00D946BE">
            <w:pPr>
              <w:autoSpaceDE w:val="0"/>
              <w:autoSpaceDN w:val="0"/>
              <w:adjustRightInd w:val="0"/>
              <w:spacing w:after="0" w:line="320" w:lineRule="atLeast"/>
              <w:ind w:left="60" w:right="60"/>
              <w:rPr>
                <w:rFonts w:ascii="Arial" w:hAnsi="Arial" w:cs="Arial"/>
                <w:color w:val="000000"/>
                <w:sz w:val="18"/>
                <w:szCs w:val="18"/>
              </w:rPr>
            </w:pPr>
            <w:r w:rsidRPr="0016552C">
              <w:rPr>
                <w:rFonts w:ascii="Arial" w:hAnsi="Arial" w:cs="Arial"/>
                <w:color w:val="000000"/>
                <w:sz w:val="18"/>
                <w:szCs w:val="18"/>
              </w:rPr>
              <w:t>Firearm</w:t>
            </w:r>
          </w:p>
        </w:tc>
        <w:tc>
          <w:tcPr>
            <w:tcW w:w="1024" w:type="dxa"/>
            <w:tcBorders>
              <w:top w:val="single" w:sz="16" w:space="0" w:color="000000"/>
              <w:left w:val="single" w:sz="16" w:space="0" w:color="000000"/>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148</w:t>
            </w:r>
          </w:p>
        </w:tc>
        <w:tc>
          <w:tcPr>
            <w:tcW w:w="1024" w:type="dxa"/>
            <w:tcBorders>
              <w:top w:val="single" w:sz="16" w:space="0" w:color="000000"/>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12.7%</w:t>
            </w:r>
          </w:p>
        </w:tc>
        <w:tc>
          <w:tcPr>
            <w:tcW w:w="1469" w:type="dxa"/>
            <w:tcBorders>
              <w:top w:val="single" w:sz="16" w:space="0" w:color="000000"/>
              <w:bottom w:val="nil"/>
              <w:right w:val="single" w:sz="16" w:space="0" w:color="000000"/>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100.0%</w:t>
            </w:r>
          </w:p>
        </w:tc>
      </w:tr>
      <w:tr w:rsidR="0016552C" w:rsidRPr="0016552C" w:rsidTr="00DC5366">
        <w:trPr>
          <w:cantSplit/>
        </w:trPr>
        <w:tc>
          <w:tcPr>
            <w:tcW w:w="1041" w:type="dxa"/>
            <w:vMerge/>
            <w:tcBorders>
              <w:top w:val="single" w:sz="16" w:space="0" w:color="000000"/>
              <w:left w:val="single" w:sz="16" w:space="0" w:color="000000"/>
              <w:bottom w:val="nil"/>
              <w:right w:val="nil"/>
            </w:tcBorders>
            <w:shd w:val="clear" w:color="auto" w:fill="FFFFFF"/>
          </w:tcPr>
          <w:p w:rsidR="0016552C" w:rsidRPr="0016552C" w:rsidRDefault="0016552C" w:rsidP="0016552C">
            <w:pPr>
              <w:autoSpaceDE w:val="0"/>
              <w:autoSpaceDN w:val="0"/>
              <w:adjustRightInd w:val="0"/>
              <w:spacing w:after="0" w:line="240" w:lineRule="auto"/>
              <w:rPr>
                <w:rFonts w:ascii="Arial" w:hAnsi="Arial" w:cs="Arial"/>
                <w:color w:val="000000"/>
                <w:sz w:val="18"/>
                <w:szCs w:val="18"/>
              </w:rPr>
            </w:pPr>
          </w:p>
        </w:tc>
        <w:tc>
          <w:tcPr>
            <w:tcW w:w="4222" w:type="dxa"/>
            <w:tcBorders>
              <w:top w:val="nil"/>
              <w:left w:val="nil"/>
              <w:bottom w:val="nil"/>
              <w:right w:val="single" w:sz="16" w:space="0" w:color="000000"/>
            </w:tcBorders>
            <w:shd w:val="clear" w:color="auto" w:fill="FFFFFF"/>
            <w:vAlign w:val="center"/>
          </w:tcPr>
          <w:p w:rsidR="0016552C" w:rsidRPr="0016552C" w:rsidRDefault="0016552C" w:rsidP="00D946BE">
            <w:pPr>
              <w:autoSpaceDE w:val="0"/>
              <w:autoSpaceDN w:val="0"/>
              <w:adjustRightInd w:val="0"/>
              <w:spacing w:after="0" w:line="320" w:lineRule="atLeast"/>
              <w:ind w:left="60" w:right="60"/>
              <w:rPr>
                <w:rFonts w:ascii="Arial" w:hAnsi="Arial" w:cs="Arial"/>
                <w:color w:val="000000"/>
                <w:sz w:val="18"/>
                <w:szCs w:val="18"/>
              </w:rPr>
            </w:pPr>
            <w:r w:rsidRPr="0016552C">
              <w:rPr>
                <w:rFonts w:ascii="Arial" w:hAnsi="Arial" w:cs="Arial"/>
                <w:color w:val="000000"/>
                <w:sz w:val="18"/>
                <w:szCs w:val="18"/>
              </w:rPr>
              <w:t>BB or pellet gun</w:t>
            </w:r>
          </w:p>
        </w:tc>
        <w:tc>
          <w:tcPr>
            <w:tcW w:w="1024" w:type="dxa"/>
            <w:tcBorders>
              <w:top w:val="nil"/>
              <w:left w:val="single" w:sz="16" w:space="0" w:color="000000"/>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128</w:t>
            </w:r>
          </w:p>
        </w:tc>
        <w:tc>
          <w:tcPr>
            <w:tcW w:w="1024" w:type="dxa"/>
            <w:tcBorders>
              <w:top w:val="nil"/>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11.0%</w:t>
            </w:r>
          </w:p>
        </w:tc>
        <w:tc>
          <w:tcPr>
            <w:tcW w:w="1469" w:type="dxa"/>
            <w:tcBorders>
              <w:top w:val="nil"/>
              <w:bottom w:val="nil"/>
              <w:right w:val="single" w:sz="16" w:space="0" w:color="000000"/>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86.5%</w:t>
            </w:r>
          </w:p>
        </w:tc>
      </w:tr>
      <w:tr w:rsidR="0016552C" w:rsidRPr="0016552C" w:rsidTr="00DC5366">
        <w:trPr>
          <w:cantSplit/>
        </w:trPr>
        <w:tc>
          <w:tcPr>
            <w:tcW w:w="1041" w:type="dxa"/>
            <w:vMerge/>
            <w:tcBorders>
              <w:top w:val="single" w:sz="16" w:space="0" w:color="000000"/>
              <w:left w:val="single" w:sz="16" w:space="0" w:color="000000"/>
              <w:bottom w:val="nil"/>
              <w:right w:val="nil"/>
            </w:tcBorders>
            <w:shd w:val="clear" w:color="auto" w:fill="FFFFFF"/>
          </w:tcPr>
          <w:p w:rsidR="0016552C" w:rsidRPr="0016552C" w:rsidRDefault="0016552C" w:rsidP="0016552C">
            <w:pPr>
              <w:autoSpaceDE w:val="0"/>
              <w:autoSpaceDN w:val="0"/>
              <w:adjustRightInd w:val="0"/>
              <w:spacing w:after="0" w:line="240" w:lineRule="auto"/>
              <w:rPr>
                <w:rFonts w:ascii="Arial" w:hAnsi="Arial" w:cs="Arial"/>
                <w:color w:val="000000"/>
                <w:sz w:val="18"/>
                <w:szCs w:val="18"/>
              </w:rPr>
            </w:pPr>
          </w:p>
        </w:tc>
        <w:tc>
          <w:tcPr>
            <w:tcW w:w="4222" w:type="dxa"/>
            <w:tcBorders>
              <w:top w:val="nil"/>
              <w:left w:val="nil"/>
              <w:bottom w:val="nil"/>
              <w:right w:val="single" w:sz="16" w:space="0" w:color="000000"/>
            </w:tcBorders>
            <w:shd w:val="clear" w:color="auto" w:fill="FFFFFF"/>
            <w:vAlign w:val="center"/>
          </w:tcPr>
          <w:p w:rsidR="0016552C" w:rsidRPr="0016552C" w:rsidRDefault="0016552C" w:rsidP="00D946BE">
            <w:pPr>
              <w:autoSpaceDE w:val="0"/>
              <w:autoSpaceDN w:val="0"/>
              <w:adjustRightInd w:val="0"/>
              <w:spacing w:after="0" w:line="320" w:lineRule="atLeast"/>
              <w:ind w:left="60" w:right="60"/>
              <w:rPr>
                <w:rFonts w:ascii="Arial" w:hAnsi="Arial" w:cs="Arial"/>
                <w:color w:val="000000"/>
                <w:sz w:val="18"/>
                <w:szCs w:val="18"/>
              </w:rPr>
            </w:pPr>
            <w:r w:rsidRPr="0016552C">
              <w:rPr>
                <w:rFonts w:ascii="Arial" w:hAnsi="Arial" w:cs="Arial"/>
                <w:color w:val="000000"/>
                <w:sz w:val="18"/>
                <w:szCs w:val="18"/>
              </w:rPr>
              <w:t>Knife</w:t>
            </w:r>
          </w:p>
        </w:tc>
        <w:tc>
          <w:tcPr>
            <w:tcW w:w="1024" w:type="dxa"/>
            <w:tcBorders>
              <w:top w:val="nil"/>
              <w:left w:val="single" w:sz="16" w:space="0" w:color="000000"/>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145</w:t>
            </w:r>
          </w:p>
        </w:tc>
        <w:tc>
          <w:tcPr>
            <w:tcW w:w="1024" w:type="dxa"/>
            <w:tcBorders>
              <w:top w:val="nil"/>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12.5%</w:t>
            </w:r>
          </w:p>
        </w:tc>
        <w:tc>
          <w:tcPr>
            <w:tcW w:w="1469" w:type="dxa"/>
            <w:tcBorders>
              <w:top w:val="nil"/>
              <w:bottom w:val="nil"/>
              <w:right w:val="single" w:sz="16" w:space="0" w:color="000000"/>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98.0%</w:t>
            </w:r>
          </w:p>
        </w:tc>
      </w:tr>
      <w:tr w:rsidR="0016552C" w:rsidRPr="0016552C" w:rsidTr="00DC5366">
        <w:trPr>
          <w:cantSplit/>
        </w:trPr>
        <w:tc>
          <w:tcPr>
            <w:tcW w:w="1041" w:type="dxa"/>
            <w:vMerge/>
            <w:tcBorders>
              <w:top w:val="single" w:sz="16" w:space="0" w:color="000000"/>
              <w:left w:val="single" w:sz="16" w:space="0" w:color="000000"/>
              <w:bottom w:val="nil"/>
              <w:right w:val="nil"/>
            </w:tcBorders>
            <w:shd w:val="clear" w:color="auto" w:fill="FFFFFF"/>
          </w:tcPr>
          <w:p w:rsidR="0016552C" w:rsidRPr="0016552C" w:rsidRDefault="0016552C" w:rsidP="0016552C">
            <w:pPr>
              <w:autoSpaceDE w:val="0"/>
              <w:autoSpaceDN w:val="0"/>
              <w:adjustRightInd w:val="0"/>
              <w:spacing w:after="0" w:line="240" w:lineRule="auto"/>
              <w:rPr>
                <w:rFonts w:ascii="Arial" w:hAnsi="Arial" w:cs="Arial"/>
                <w:color w:val="000000"/>
                <w:sz w:val="18"/>
                <w:szCs w:val="18"/>
              </w:rPr>
            </w:pPr>
          </w:p>
        </w:tc>
        <w:tc>
          <w:tcPr>
            <w:tcW w:w="4222" w:type="dxa"/>
            <w:tcBorders>
              <w:top w:val="nil"/>
              <w:left w:val="nil"/>
              <w:bottom w:val="nil"/>
              <w:right w:val="single" w:sz="16" w:space="0" w:color="000000"/>
            </w:tcBorders>
            <w:shd w:val="clear" w:color="auto" w:fill="FFFFFF"/>
            <w:vAlign w:val="center"/>
          </w:tcPr>
          <w:p w:rsidR="0016552C" w:rsidRPr="0016552C" w:rsidRDefault="0016552C" w:rsidP="00D946BE">
            <w:pPr>
              <w:autoSpaceDE w:val="0"/>
              <w:autoSpaceDN w:val="0"/>
              <w:adjustRightInd w:val="0"/>
              <w:spacing w:after="0" w:line="320" w:lineRule="atLeast"/>
              <w:ind w:left="60" w:right="60"/>
              <w:rPr>
                <w:rFonts w:ascii="Arial" w:hAnsi="Arial" w:cs="Arial"/>
                <w:color w:val="000000"/>
                <w:sz w:val="18"/>
                <w:szCs w:val="18"/>
              </w:rPr>
            </w:pPr>
            <w:r w:rsidRPr="0016552C">
              <w:rPr>
                <w:rFonts w:ascii="Arial" w:hAnsi="Arial" w:cs="Arial"/>
                <w:color w:val="000000"/>
                <w:sz w:val="18"/>
                <w:szCs w:val="18"/>
              </w:rPr>
              <w:t>Other cutting instrument or edged weapon</w:t>
            </w:r>
          </w:p>
        </w:tc>
        <w:tc>
          <w:tcPr>
            <w:tcW w:w="1024" w:type="dxa"/>
            <w:tcBorders>
              <w:top w:val="nil"/>
              <w:left w:val="single" w:sz="16" w:space="0" w:color="000000"/>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142</w:t>
            </w:r>
          </w:p>
        </w:tc>
        <w:tc>
          <w:tcPr>
            <w:tcW w:w="1024" w:type="dxa"/>
            <w:tcBorders>
              <w:top w:val="nil"/>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12.2%</w:t>
            </w:r>
          </w:p>
        </w:tc>
        <w:tc>
          <w:tcPr>
            <w:tcW w:w="1469" w:type="dxa"/>
            <w:tcBorders>
              <w:top w:val="nil"/>
              <w:bottom w:val="nil"/>
              <w:right w:val="single" w:sz="16" w:space="0" w:color="000000"/>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95.9%</w:t>
            </w:r>
          </w:p>
        </w:tc>
      </w:tr>
      <w:tr w:rsidR="0016552C" w:rsidRPr="0016552C" w:rsidTr="00DC5366">
        <w:trPr>
          <w:cantSplit/>
        </w:trPr>
        <w:tc>
          <w:tcPr>
            <w:tcW w:w="1041" w:type="dxa"/>
            <w:vMerge/>
            <w:tcBorders>
              <w:top w:val="single" w:sz="16" w:space="0" w:color="000000"/>
              <w:left w:val="single" w:sz="16" w:space="0" w:color="000000"/>
              <w:bottom w:val="nil"/>
              <w:right w:val="nil"/>
            </w:tcBorders>
            <w:shd w:val="clear" w:color="auto" w:fill="FFFFFF"/>
          </w:tcPr>
          <w:p w:rsidR="0016552C" w:rsidRPr="0016552C" w:rsidRDefault="0016552C" w:rsidP="0016552C">
            <w:pPr>
              <w:autoSpaceDE w:val="0"/>
              <w:autoSpaceDN w:val="0"/>
              <w:adjustRightInd w:val="0"/>
              <w:spacing w:after="0" w:line="240" w:lineRule="auto"/>
              <w:rPr>
                <w:rFonts w:ascii="Arial" w:hAnsi="Arial" w:cs="Arial"/>
                <w:color w:val="000000"/>
                <w:sz w:val="18"/>
                <w:szCs w:val="18"/>
              </w:rPr>
            </w:pPr>
          </w:p>
        </w:tc>
        <w:tc>
          <w:tcPr>
            <w:tcW w:w="4222" w:type="dxa"/>
            <w:tcBorders>
              <w:top w:val="nil"/>
              <w:left w:val="nil"/>
              <w:bottom w:val="nil"/>
              <w:right w:val="single" w:sz="16" w:space="0" w:color="000000"/>
            </w:tcBorders>
            <w:shd w:val="clear" w:color="auto" w:fill="FFFFFF"/>
            <w:vAlign w:val="center"/>
          </w:tcPr>
          <w:p w:rsidR="0016552C" w:rsidRPr="0016552C" w:rsidRDefault="0016552C" w:rsidP="00D946BE">
            <w:pPr>
              <w:autoSpaceDE w:val="0"/>
              <w:autoSpaceDN w:val="0"/>
              <w:adjustRightInd w:val="0"/>
              <w:spacing w:after="0" w:line="320" w:lineRule="atLeast"/>
              <w:ind w:left="60" w:right="60"/>
              <w:rPr>
                <w:rFonts w:ascii="Arial" w:hAnsi="Arial" w:cs="Arial"/>
                <w:color w:val="000000"/>
                <w:sz w:val="18"/>
                <w:szCs w:val="18"/>
              </w:rPr>
            </w:pPr>
            <w:r w:rsidRPr="0016552C">
              <w:rPr>
                <w:rFonts w:ascii="Arial" w:hAnsi="Arial" w:cs="Arial"/>
                <w:color w:val="000000"/>
                <w:sz w:val="18"/>
                <w:szCs w:val="18"/>
              </w:rPr>
              <w:t>Electronic control weapon</w:t>
            </w:r>
          </w:p>
        </w:tc>
        <w:tc>
          <w:tcPr>
            <w:tcW w:w="1024" w:type="dxa"/>
            <w:tcBorders>
              <w:top w:val="nil"/>
              <w:left w:val="single" w:sz="16" w:space="0" w:color="000000"/>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130</w:t>
            </w:r>
          </w:p>
        </w:tc>
        <w:tc>
          <w:tcPr>
            <w:tcW w:w="1024" w:type="dxa"/>
            <w:tcBorders>
              <w:top w:val="nil"/>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11.2%</w:t>
            </w:r>
          </w:p>
        </w:tc>
        <w:tc>
          <w:tcPr>
            <w:tcW w:w="1469" w:type="dxa"/>
            <w:tcBorders>
              <w:top w:val="nil"/>
              <w:bottom w:val="nil"/>
              <w:right w:val="single" w:sz="16" w:space="0" w:color="000000"/>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87.8%</w:t>
            </w:r>
          </w:p>
        </w:tc>
      </w:tr>
      <w:tr w:rsidR="0016552C" w:rsidRPr="0016552C" w:rsidTr="00DC5366">
        <w:trPr>
          <w:cantSplit/>
        </w:trPr>
        <w:tc>
          <w:tcPr>
            <w:tcW w:w="1041" w:type="dxa"/>
            <w:vMerge/>
            <w:tcBorders>
              <w:top w:val="single" w:sz="16" w:space="0" w:color="000000"/>
              <w:left w:val="single" w:sz="16" w:space="0" w:color="000000"/>
              <w:bottom w:val="nil"/>
              <w:right w:val="nil"/>
            </w:tcBorders>
            <w:shd w:val="clear" w:color="auto" w:fill="FFFFFF"/>
          </w:tcPr>
          <w:p w:rsidR="0016552C" w:rsidRPr="0016552C" w:rsidRDefault="0016552C" w:rsidP="0016552C">
            <w:pPr>
              <w:autoSpaceDE w:val="0"/>
              <w:autoSpaceDN w:val="0"/>
              <w:adjustRightInd w:val="0"/>
              <w:spacing w:after="0" w:line="240" w:lineRule="auto"/>
              <w:rPr>
                <w:rFonts w:ascii="Arial" w:hAnsi="Arial" w:cs="Arial"/>
                <w:color w:val="000000"/>
                <w:sz w:val="18"/>
                <w:szCs w:val="18"/>
              </w:rPr>
            </w:pPr>
          </w:p>
        </w:tc>
        <w:tc>
          <w:tcPr>
            <w:tcW w:w="4222" w:type="dxa"/>
            <w:tcBorders>
              <w:top w:val="nil"/>
              <w:left w:val="nil"/>
              <w:bottom w:val="nil"/>
              <w:right w:val="single" w:sz="16" w:space="0" w:color="000000"/>
            </w:tcBorders>
            <w:shd w:val="clear" w:color="auto" w:fill="FFFFFF"/>
            <w:vAlign w:val="center"/>
          </w:tcPr>
          <w:p w:rsidR="0016552C" w:rsidRPr="0016552C" w:rsidRDefault="0016552C" w:rsidP="00D946BE">
            <w:pPr>
              <w:autoSpaceDE w:val="0"/>
              <w:autoSpaceDN w:val="0"/>
              <w:adjustRightInd w:val="0"/>
              <w:spacing w:after="0" w:line="320" w:lineRule="atLeast"/>
              <w:ind w:left="60" w:right="60"/>
              <w:rPr>
                <w:rFonts w:ascii="Arial" w:hAnsi="Arial" w:cs="Arial"/>
                <w:color w:val="000000"/>
                <w:sz w:val="18"/>
                <w:szCs w:val="18"/>
              </w:rPr>
            </w:pPr>
            <w:r w:rsidRPr="0016552C">
              <w:rPr>
                <w:rFonts w:ascii="Arial" w:hAnsi="Arial" w:cs="Arial"/>
                <w:color w:val="000000"/>
                <w:sz w:val="18"/>
                <w:szCs w:val="18"/>
              </w:rPr>
              <w:t>Explosive device</w:t>
            </w:r>
          </w:p>
        </w:tc>
        <w:tc>
          <w:tcPr>
            <w:tcW w:w="1024" w:type="dxa"/>
            <w:tcBorders>
              <w:top w:val="nil"/>
              <w:left w:val="single" w:sz="16" w:space="0" w:color="000000"/>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143</w:t>
            </w:r>
          </w:p>
        </w:tc>
        <w:tc>
          <w:tcPr>
            <w:tcW w:w="1024" w:type="dxa"/>
            <w:tcBorders>
              <w:top w:val="nil"/>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12.3%</w:t>
            </w:r>
          </w:p>
        </w:tc>
        <w:tc>
          <w:tcPr>
            <w:tcW w:w="1469" w:type="dxa"/>
            <w:tcBorders>
              <w:top w:val="nil"/>
              <w:bottom w:val="nil"/>
              <w:right w:val="single" w:sz="16" w:space="0" w:color="000000"/>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96.6%</w:t>
            </w:r>
          </w:p>
        </w:tc>
      </w:tr>
      <w:tr w:rsidR="0016552C" w:rsidRPr="0016552C" w:rsidTr="00DC5366">
        <w:trPr>
          <w:cantSplit/>
        </w:trPr>
        <w:tc>
          <w:tcPr>
            <w:tcW w:w="1041" w:type="dxa"/>
            <w:vMerge/>
            <w:tcBorders>
              <w:top w:val="single" w:sz="16" w:space="0" w:color="000000"/>
              <w:left w:val="single" w:sz="16" w:space="0" w:color="000000"/>
              <w:bottom w:val="nil"/>
              <w:right w:val="nil"/>
            </w:tcBorders>
            <w:shd w:val="clear" w:color="auto" w:fill="FFFFFF"/>
          </w:tcPr>
          <w:p w:rsidR="0016552C" w:rsidRPr="0016552C" w:rsidRDefault="0016552C" w:rsidP="0016552C">
            <w:pPr>
              <w:autoSpaceDE w:val="0"/>
              <w:autoSpaceDN w:val="0"/>
              <w:adjustRightInd w:val="0"/>
              <w:spacing w:after="0" w:line="240" w:lineRule="auto"/>
              <w:rPr>
                <w:rFonts w:ascii="Arial" w:hAnsi="Arial" w:cs="Arial"/>
                <w:color w:val="000000"/>
                <w:sz w:val="18"/>
                <w:szCs w:val="18"/>
              </w:rPr>
            </w:pPr>
          </w:p>
        </w:tc>
        <w:tc>
          <w:tcPr>
            <w:tcW w:w="4222" w:type="dxa"/>
            <w:tcBorders>
              <w:top w:val="nil"/>
              <w:left w:val="nil"/>
              <w:bottom w:val="nil"/>
              <w:right w:val="single" w:sz="16" w:space="0" w:color="000000"/>
            </w:tcBorders>
            <w:shd w:val="clear" w:color="auto" w:fill="FFFFFF"/>
            <w:vAlign w:val="center"/>
          </w:tcPr>
          <w:p w:rsidR="0016552C" w:rsidRPr="0016552C" w:rsidRDefault="0016552C" w:rsidP="00D946BE">
            <w:pPr>
              <w:autoSpaceDE w:val="0"/>
              <w:autoSpaceDN w:val="0"/>
              <w:adjustRightInd w:val="0"/>
              <w:spacing w:after="0" w:line="320" w:lineRule="atLeast"/>
              <w:ind w:left="60" w:right="60"/>
              <w:rPr>
                <w:rFonts w:ascii="Arial" w:hAnsi="Arial" w:cs="Arial"/>
                <w:color w:val="000000"/>
                <w:sz w:val="18"/>
                <w:szCs w:val="18"/>
              </w:rPr>
            </w:pPr>
            <w:r w:rsidRPr="0016552C">
              <w:rPr>
                <w:rFonts w:ascii="Arial" w:hAnsi="Arial" w:cs="Arial"/>
                <w:color w:val="000000"/>
                <w:sz w:val="18"/>
                <w:szCs w:val="18"/>
              </w:rPr>
              <w:t>Blunt instrument</w:t>
            </w:r>
          </w:p>
        </w:tc>
        <w:tc>
          <w:tcPr>
            <w:tcW w:w="1024" w:type="dxa"/>
            <w:tcBorders>
              <w:top w:val="nil"/>
              <w:left w:val="single" w:sz="16" w:space="0" w:color="000000"/>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131</w:t>
            </w:r>
          </w:p>
        </w:tc>
        <w:tc>
          <w:tcPr>
            <w:tcW w:w="1024" w:type="dxa"/>
            <w:tcBorders>
              <w:top w:val="nil"/>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11.3%</w:t>
            </w:r>
          </w:p>
        </w:tc>
        <w:tc>
          <w:tcPr>
            <w:tcW w:w="1469" w:type="dxa"/>
            <w:tcBorders>
              <w:top w:val="nil"/>
              <w:bottom w:val="nil"/>
              <w:right w:val="single" w:sz="16" w:space="0" w:color="000000"/>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88.5%</w:t>
            </w:r>
          </w:p>
        </w:tc>
      </w:tr>
      <w:tr w:rsidR="0016552C" w:rsidRPr="0016552C" w:rsidTr="00DC5366">
        <w:trPr>
          <w:cantSplit/>
        </w:trPr>
        <w:tc>
          <w:tcPr>
            <w:tcW w:w="1041" w:type="dxa"/>
            <w:vMerge/>
            <w:tcBorders>
              <w:top w:val="single" w:sz="16" w:space="0" w:color="000000"/>
              <w:left w:val="single" w:sz="16" w:space="0" w:color="000000"/>
              <w:bottom w:val="nil"/>
              <w:right w:val="nil"/>
            </w:tcBorders>
            <w:shd w:val="clear" w:color="auto" w:fill="FFFFFF"/>
          </w:tcPr>
          <w:p w:rsidR="0016552C" w:rsidRPr="0016552C" w:rsidRDefault="0016552C" w:rsidP="0016552C">
            <w:pPr>
              <w:autoSpaceDE w:val="0"/>
              <w:autoSpaceDN w:val="0"/>
              <w:adjustRightInd w:val="0"/>
              <w:spacing w:after="0" w:line="240" w:lineRule="auto"/>
              <w:rPr>
                <w:rFonts w:ascii="Arial" w:hAnsi="Arial" w:cs="Arial"/>
                <w:color w:val="000000"/>
                <w:sz w:val="18"/>
                <w:szCs w:val="18"/>
              </w:rPr>
            </w:pPr>
          </w:p>
        </w:tc>
        <w:tc>
          <w:tcPr>
            <w:tcW w:w="4222" w:type="dxa"/>
            <w:tcBorders>
              <w:top w:val="nil"/>
              <w:left w:val="nil"/>
              <w:bottom w:val="nil"/>
              <w:right w:val="single" w:sz="16" w:space="0" w:color="000000"/>
            </w:tcBorders>
            <w:shd w:val="clear" w:color="auto" w:fill="FFFFFF"/>
            <w:vAlign w:val="center"/>
          </w:tcPr>
          <w:p w:rsidR="0016552C" w:rsidRPr="0016552C" w:rsidRDefault="0016552C" w:rsidP="00D946BE">
            <w:pPr>
              <w:autoSpaceDE w:val="0"/>
              <w:autoSpaceDN w:val="0"/>
              <w:adjustRightInd w:val="0"/>
              <w:spacing w:after="0" w:line="320" w:lineRule="atLeast"/>
              <w:ind w:left="60" w:right="60"/>
              <w:rPr>
                <w:rFonts w:ascii="Arial" w:hAnsi="Arial" w:cs="Arial"/>
                <w:color w:val="000000"/>
                <w:sz w:val="18"/>
                <w:szCs w:val="18"/>
              </w:rPr>
            </w:pPr>
            <w:r w:rsidRPr="0016552C">
              <w:rPr>
                <w:rFonts w:ascii="Arial" w:hAnsi="Arial" w:cs="Arial"/>
                <w:color w:val="000000"/>
                <w:sz w:val="18"/>
                <w:szCs w:val="18"/>
              </w:rPr>
              <w:t>Pepper or OC Spray</w:t>
            </w:r>
          </w:p>
        </w:tc>
        <w:tc>
          <w:tcPr>
            <w:tcW w:w="1024" w:type="dxa"/>
            <w:tcBorders>
              <w:top w:val="nil"/>
              <w:left w:val="single" w:sz="16" w:space="0" w:color="000000"/>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114</w:t>
            </w:r>
          </w:p>
        </w:tc>
        <w:tc>
          <w:tcPr>
            <w:tcW w:w="1024" w:type="dxa"/>
            <w:tcBorders>
              <w:top w:val="nil"/>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9.8%</w:t>
            </w:r>
          </w:p>
        </w:tc>
        <w:tc>
          <w:tcPr>
            <w:tcW w:w="1469" w:type="dxa"/>
            <w:tcBorders>
              <w:top w:val="nil"/>
              <w:bottom w:val="nil"/>
              <w:right w:val="single" w:sz="16" w:space="0" w:color="000000"/>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77.0%</w:t>
            </w:r>
          </w:p>
        </w:tc>
      </w:tr>
      <w:tr w:rsidR="0016552C" w:rsidRPr="0016552C" w:rsidTr="00DC5366">
        <w:trPr>
          <w:cantSplit/>
        </w:trPr>
        <w:tc>
          <w:tcPr>
            <w:tcW w:w="1041" w:type="dxa"/>
            <w:vMerge/>
            <w:tcBorders>
              <w:top w:val="single" w:sz="16" w:space="0" w:color="000000"/>
              <w:left w:val="single" w:sz="16" w:space="0" w:color="000000"/>
              <w:bottom w:val="nil"/>
              <w:right w:val="nil"/>
            </w:tcBorders>
            <w:shd w:val="clear" w:color="auto" w:fill="FFFFFF"/>
          </w:tcPr>
          <w:p w:rsidR="0016552C" w:rsidRPr="0016552C" w:rsidRDefault="0016552C" w:rsidP="0016552C">
            <w:pPr>
              <w:autoSpaceDE w:val="0"/>
              <w:autoSpaceDN w:val="0"/>
              <w:adjustRightInd w:val="0"/>
              <w:spacing w:after="0" w:line="240" w:lineRule="auto"/>
              <w:rPr>
                <w:rFonts w:ascii="Arial" w:hAnsi="Arial" w:cs="Arial"/>
                <w:color w:val="000000"/>
                <w:sz w:val="18"/>
                <w:szCs w:val="18"/>
              </w:rPr>
            </w:pPr>
          </w:p>
        </w:tc>
        <w:tc>
          <w:tcPr>
            <w:tcW w:w="4222" w:type="dxa"/>
            <w:tcBorders>
              <w:top w:val="nil"/>
              <w:left w:val="nil"/>
              <w:bottom w:val="nil"/>
              <w:right w:val="single" w:sz="16" w:space="0" w:color="000000"/>
            </w:tcBorders>
            <w:shd w:val="clear" w:color="auto" w:fill="FFFFFF"/>
            <w:vAlign w:val="center"/>
          </w:tcPr>
          <w:p w:rsidR="0016552C" w:rsidRPr="0016552C" w:rsidRDefault="0016552C" w:rsidP="00D946BE">
            <w:pPr>
              <w:autoSpaceDE w:val="0"/>
              <w:autoSpaceDN w:val="0"/>
              <w:adjustRightInd w:val="0"/>
              <w:spacing w:after="0" w:line="320" w:lineRule="atLeast"/>
              <w:ind w:left="60" w:right="60"/>
              <w:rPr>
                <w:rFonts w:ascii="Arial" w:hAnsi="Arial" w:cs="Arial"/>
                <w:color w:val="000000"/>
                <w:sz w:val="18"/>
                <w:szCs w:val="18"/>
              </w:rPr>
            </w:pPr>
            <w:r w:rsidRPr="0016552C">
              <w:rPr>
                <w:rFonts w:ascii="Arial" w:hAnsi="Arial" w:cs="Arial"/>
                <w:color w:val="000000"/>
                <w:sz w:val="18"/>
                <w:szCs w:val="18"/>
              </w:rPr>
              <w:t>Motor vehicle</w:t>
            </w:r>
          </w:p>
        </w:tc>
        <w:tc>
          <w:tcPr>
            <w:tcW w:w="1024" w:type="dxa"/>
            <w:tcBorders>
              <w:top w:val="nil"/>
              <w:left w:val="single" w:sz="16" w:space="0" w:color="000000"/>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82</w:t>
            </w:r>
          </w:p>
        </w:tc>
        <w:tc>
          <w:tcPr>
            <w:tcW w:w="1024" w:type="dxa"/>
            <w:tcBorders>
              <w:top w:val="nil"/>
              <w:bottom w:val="nil"/>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7.1%</w:t>
            </w:r>
          </w:p>
        </w:tc>
        <w:tc>
          <w:tcPr>
            <w:tcW w:w="1469" w:type="dxa"/>
            <w:tcBorders>
              <w:top w:val="nil"/>
              <w:bottom w:val="nil"/>
              <w:right w:val="single" w:sz="16" w:space="0" w:color="000000"/>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55.4%</w:t>
            </w:r>
          </w:p>
        </w:tc>
      </w:tr>
      <w:tr w:rsidR="0016552C" w:rsidRPr="0016552C" w:rsidTr="00DC5366">
        <w:trPr>
          <w:cantSplit/>
        </w:trPr>
        <w:tc>
          <w:tcPr>
            <w:tcW w:w="5263" w:type="dxa"/>
            <w:gridSpan w:val="2"/>
            <w:tcBorders>
              <w:top w:val="nil"/>
              <w:left w:val="single" w:sz="16" w:space="0" w:color="000000"/>
              <w:bottom w:val="single" w:sz="16" w:space="0" w:color="000000"/>
              <w:right w:val="nil"/>
            </w:tcBorders>
            <w:shd w:val="clear" w:color="auto" w:fill="FFFFFF"/>
          </w:tcPr>
          <w:p w:rsidR="0016552C" w:rsidRPr="0016552C" w:rsidRDefault="0016552C" w:rsidP="0016552C">
            <w:pPr>
              <w:autoSpaceDE w:val="0"/>
              <w:autoSpaceDN w:val="0"/>
              <w:adjustRightInd w:val="0"/>
              <w:spacing w:after="0" w:line="320" w:lineRule="atLeast"/>
              <w:ind w:left="60" w:right="60"/>
              <w:rPr>
                <w:rFonts w:ascii="Arial" w:hAnsi="Arial" w:cs="Arial"/>
                <w:color w:val="000000"/>
                <w:sz w:val="18"/>
                <w:szCs w:val="18"/>
              </w:rPr>
            </w:pPr>
            <w:r w:rsidRPr="0016552C">
              <w:rPr>
                <w:rFonts w:ascii="Arial" w:hAnsi="Arial" w:cs="Arial"/>
                <w:color w:val="000000"/>
                <w:sz w:val="18"/>
                <w:szCs w:val="18"/>
              </w:rPr>
              <w:t>Total</w:t>
            </w:r>
          </w:p>
        </w:tc>
        <w:tc>
          <w:tcPr>
            <w:tcW w:w="1024" w:type="dxa"/>
            <w:tcBorders>
              <w:top w:val="nil"/>
              <w:left w:val="single" w:sz="16" w:space="0" w:color="000000"/>
              <w:bottom w:val="single" w:sz="16" w:space="0" w:color="000000"/>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1163</w:t>
            </w:r>
          </w:p>
        </w:tc>
        <w:tc>
          <w:tcPr>
            <w:tcW w:w="1024" w:type="dxa"/>
            <w:tcBorders>
              <w:top w:val="nil"/>
              <w:bottom w:val="single" w:sz="16" w:space="0" w:color="000000"/>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16552C" w:rsidRPr="0016552C" w:rsidRDefault="0016552C" w:rsidP="0016552C">
            <w:pPr>
              <w:autoSpaceDE w:val="0"/>
              <w:autoSpaceDN w:val="0"/>
              <w:adjustRightInd w:val="0"/>
              <w:spacing w:after="0" w:line="320" w:lineRule="atLeast"/>
              <w:ind w:left="60" w:right="60"/>
              <w:jc w:val="right"/>
              <w:rPr>
                <w:rFonts w:ascii="Arial" w:hAnsi="Arial" w:cs="Arial"/>
                <w:color w:val="000000"/>
                <w:sz w:val="18"/>
                <w:szCs w:val="18"/>
              </w:rPr>
            </w:pPr>
            <w:r w:rsidRPr="0016552C">
              <w:rPr>
                <w:rFonts w:ascii="Arial" w:hAnsi="Arial" w:cs="Arial"/>
                <w:color w:val="000000"/>
                <w:sz w:val="18"/>
                <w:szCs w:val="18"/>
              </w:rPr>
              <w:t>785.8%</w:t>
            </w:r>
          </w:p>
        </w:tc>
      </w:tr>
      <w:tr w:rsidR="0016552C" w:rsidRPr="0016552C" w:rsidTr="00DC5366">
        <w:trPr>
          <w:cantSplit/>
        </w:trPr>
        <w:tc>
          <w:tcPr>
            <w:tcW w:w="8780" w:type="dxa"/>
            <w:gridSpan w:val="5"/>
            <w:tcBorders>
              <w:top w:val="nil"/>
              <w:left w:val="nil"/>
              <w:bottom w:val="nil"/>
              <w:right w:val="nil"/>
            </w:tcBorders>
            <w:shd w:val="clear" w:color="auto" w:fill="FFFFFF"/>
          </w:tcPr>
          <w:p w:rsidR="0016552C" w:rsidRPr="0016552C" w:rsidRDefault="0016552C" w:rsidP="0016552C">
            <w:pPr>
              <w:autoSpaceDE w:val="0"/>
              <w:autoSpaceDN w:val="0"/>
              <w:adjustRightInd w:val="0"/>
              <w:spacing w:after="0" w:line="320" w:lineRule="atLeast"/>
              <w:ind w:left="60" w:right="60"/>
              <w:rPr>
                <w:rFonts w:ascii="Arial" w:hAnsi="Arial" w:cs="Arial"/>
                <w:color w:val="000000"/>
                <w:sz w:val="18"/>
                <w:szCs w:val="18"/>
              </w:rPr>
            </w:pPr>
            <w:r w:rsidRPr="0016552C">
              <w:rPr>
                <w:rFonts w:ascii="Arial" w:hAnsi="Arial" w:cs="Arial"/>
                <w:color w:val="000000"/>
                <w:sz w:val="18"/>
                <w:szCs w:val="18"/>
              </w:rPr>
              <w:t>a. Dichotomy group tabulated at value 1.</w:t>
            </w:r>
          </w:p>
        </w:tc>
      </w:tr>
    </w:tbl>
    <w:p w:rsidR="00AC6983" w:rsidRDefault="00AC6983" w:rsidP="008423A1"/>
    <w:p w:rsidR="00D946BE" w:rsidRPr="00D946BE" w:rsidRDefault="00D946BE" w:rsidP="00D946BE">
      <w:r>
        <w:t>Based upon frequency of selection, a firearm would always be considered a weapon when “armed”.  Other weapon types that were consistently chosen as a potential weapon (greater than 90 percent of the time) include knife, other cutting instrument or edged weapon, and explosive device.  Three additional types of weapons that were selected over 80 percent of the time include BB or pellet gun, electronic control weapon, and blunt instrument.  Finally pepper or OC (oleoresin capsicum) spray and motor vehicle were less consistently considered weapons when “armed.”</w:t>
      </w:r>
      <w:r w:rsidR="00BE4834">
        <w:t xml:space="preserve"> (See Table 11.)</w:t>
      </w:r>
    </w:p>
    <w:p w:rsidR="0016552C" w:rsidRPr="0016552C" w:rsidRDefault="00AC6983" w:rsidP="00AC6983">
      <w:pPr>
        <w:pStyle w:val="Heading2"/>
      </w:pPr>
      <w:r>
        <w:t>Discussion</w:t>
      </w:r>
    </w:p>
    <w:p w:rsidR="0016552C" w:rsidRDefault="00D946BE" w:rsidP="0016552C">
      <w:r>
        <w:t>Based upon the findings, the following changes were made to the language in the question and its instructions:</w:t>
      </w:r>
    </w:p>
    <w:p w:rsidR="00417886" w:rsidRPr="00417886" w:rsidRDefault="00417886" w:rsidP="0016552C">
      <w:pPr>
        <w:rPr>
          <w:b/>
          <w:i/>
        </w:rPr>
      </w:pPr>
      <w:r w:rsidRPr="00417886">
        <w:rPr>
          <w:b/>
          <w:i/>
        </w:rPr>
        <w:t>Questionnaire:</w:t>
      </w:r>
    </w:p>
    <w:p w:rsidR="00417886" w:rsidRDefault="00417886" w:rsidP="00417886">
      <w:pPr>
        <w:ind w:left="720" w:hanging="720"/>
      </w:pPr>
      <w:r>
        <w:t>Q22.</w:t>
      </w:r>
      <w:r>
        <w:tab/>
      </w:r>
      <w:r w:rsidRPr="004E486E">
        <w:t>At any time durin</w:t>
      </w:r>
      <w:r>
        <w:t xml:space="preserve">g the incident, was the subject </w:t>
      </w:r>
      <w:r w:rsidRPr="004E486E">
        <w:t>armed or believed to be armed with a weapon</w:t>
      </w:r>
      <w:r>
        <w:t xml:space="preserve"> </w:t>
      </w:r>
      <w:r w:rsidRPr="00417886">
        <w:rPr>
          <w:color w:val="C00000"/>
        </w:rPr>
        <w:t>(other than hands, fists, or feet)</w:t>
      </w:r>
      <w:r w:rsidRPr="004E486E">
        <w:t>?</w:t>
      </w:r>
    </w:p>
    <w:p w:rsidR="00417886" w:rsidRDefault="00417886" w:rsidP="00417886">
      <w:pPr>
        <w:pStyle w:val="ListParagraph"/>
        <w:numPr>
          <w:ilvl w:val="0"/>
          <w:numId w:val="25"/>
        </w:numPr>
        <w:spacing w:before="100" w:after="200" w:line="276" w:lineRule="auto"/>
      </w:pPr>
      <w:r w:rsidRPr="0053617B">
        <w:t>Yes</w:t>
      </w:r>
    </w:p>
    <w:p w:rsidR="00417886" w:rsidRDefault="00417886" w:rsidP="00417886">
      <w:pPr>
        <w:pStyle w:val="ListParagraph"/>
        <w:numPr>
          <w:ilvl w:val="0"/>
          <w:numId w:val="25"/>
        </w:numPr>
        <w:spacing w:before="100" w:after="200" w:line="276" w:lineRule="auto"/>
      </w:pPr>
      <w:r>
        <w:t>No</w:t>
      </w:r>
    </w:p>
    <w:p w:rsidR="00417886" w:rsidRDefault="00417886" w:rsidP="00417886">
      <w:pPr>
        <w:pStyle w:val="ListParagraph"/>
        <w:numPr>
          <w:ilvl w:val="0"/>
          <w:numId w:val="25"/>
        </w:numPr>
        <w:spacing w:before="100" w:after="200" w:line="276" w:lineRule="auto"/>
      </w:pPr>
      <w:r w:rsidRPr="0053617B">
        <w:t>Pending</w:t>
      </w:r>
      <w:r>
        <w:t xml:space="preserve"> further investigation</w:t>
      </w:r>
    </w:p>
    <w:p w:rsidR="00417886" w:rsidRDefault="00417886" w:rsidP="00417886">
      <w:pPr>
        <w:pStyle w:val="ListParagraph"/>
        <w:numPr>
          <w:ilvl w:val="0"/>
          <w:numId w:val="25"/>
        </w:numPr>
        <w:spacing w:before="100" w:after="200" w:line="276" w:lineRule="auto"/>
      </w:pPr>
      <w:r>
        <w:t>Unknown and is unlikely to ever be known</w:t>
      </w:r>
    </w:p>
    <w:p w:rsidR="00D946BE" w:rsidRPr="00417886" w:rsidRDefault="00417886" w:rsidP="0016552C">
      <w:pPr>
        <w:rPr>
          <w:b/>
          <w:i/>
        </w:rPr>
      </w:pPr>
      <w:r>
        <w:rPr>
          <w:b/>
          <w:i/>
        </w:rPr>
        <w:t>Instructions:</w:t>
      </w:r>
    </w:p>
    <w:p w:rsidR="00417886" w:rsidRPr="006D13D6" w:rsidRDefault="00417886" w:rsidP="00417886">
      <w:pPr>
        <w:ind w:left="720" w:hanging="720"/>
        <w:rPr>
          <w:b/>
        </w:rPr>
      </w:pPr>
      <w:r w:rsidRPr="006D13D6">
        <w:rPr>
          <w:b/>
        </w:rPr>
        <w:t>Q2</w:t>
      </w:r>
      <w:r>
        <w:rPr>
          <w:b/>
        </w:rPr>
        <w:t>2</w:t>
      </w:r>
      <w:r w:rsidRPr="006D13D6">
        <w:rPr>
          <w:b/>
        </w:rPr>
        <w:t>.</w:t>
      </w:r>
      <w:r w:rsidRPr="006D13D6">
        <w:rPr>
          <w:b/>
        </w:rPr>
        <w:tab/>
        <w:t>At any time during the incident, was the subject(s) armed or believed to be armed with a weapon</w:t>
      </w:r>
      <w:r>
        <w:rPr>
          <w:b/>
        </w:rPr>
        <w:t xml:space="preserve"> (other than hands, fists, or feet)</w:t>
      </w:r>
      <w:r w:rsidRPr="006D13D6">
        <w:rPr>
          <w:b/>
        </w:rPr>
        <w:t>?</w:t>
      </w:r>
    </w:p>
    <w:p w:rsidR="00417886" w:rsidRDefault="00417886" w:rsidP="00417886">
      <w:pPr>
        <w:ind w:left="720"/>
      </w:pPr>
      <w:r w:rsidRPr="009409F4">
        <w:t>Th</w:t>
      </w:r>
      <w:r>
        <w:t xml:space="preserve">e purpose of this item is to indicate if the subject was in possession of a weapon, regardless of whether the subject used the weapon in a threatening or assaultive way against either law enforcement officers or other persons.  </w:t>
      </w:r>
    </w:p>
    <w:p w:rsidR="00417886" w:rsidRDefault="00417886" w:rsidP="00417886">
      <w:pPr>
        <w:ind w:left="720"/>
      </w:pPr>
      <w:r w:rsidRPr="00FF5A72">
        <w:rPr>
          <w:color w:val="C00000"/>
        </w:rPr>
        <w:t>A weapon can generally include, but are not limited to, firearm; BB or pellet gun; knife; other cutting instrument or edged weapon; electronic control weapon; explosive device; blunt instrument; chemical agent (e.g. acid, gasoline, pepper or OC (oleoresin capsicum) spray, etc.).  Under certain circumstances motor vehicles or other objects could also be considered weapons if used or displayed in a threatening manner.  Please mark all categories that apply.</w:t>
      </w:r>
    </w:p>
    <w:p w:rsidR="00417886" w:rsidRDefault="00417886" w:rsidP="00417886">
      <w:pPr>
        <w:ind w:left="720"/>
      </w:pPr>
      <w:r>
        <w:t xml:space="preserve">If information is unknown because the investigation is still incomplete, record </w:t>
      </w:r>
      <w:r w:rsidRPr="009C5A06">
        <w:rPr>
          <w:i/>
        </w:rPr>
        <w:t>pending further investigation</w:t>
      </w:r>
      <w:r>
        <w:t>.</w:t>
      </w:r>
    </w:p>
    <w:p w:rsidR="00417886" w:rsidRPr="004E486E" w:rsidRDefault="00417886" w:rsidP="00417886">
      <w:pPr>
        <w:ind w:left="720"/>
      </w:pPr>
      <w:r>
        <w:t xml:space="preserve">If the information is not known and is unlikely to ever be known, record </w:t>
      </w:r>
      <w:r w:rsidRPr="009C5A06">
        <w:rPr>
          <w:i/>
        </w:rPr>
        <w:t>unknown and is unlikely to be known</w:t>
      </w:r>
      <w:r>
        <w:t>.</w:t>
      </w:r>
    </w:p>
    <w:p w:rsidR="00417886" w:rsidRDefault="00417886" w:rsidP="0016552C"/>
    <w:p w:rsidR="004167D5" w:rsidRDefault="004167D5" w:rsidP="005209A3">
      <w:pPr>
        <w:pStyle w:val="Heading1"/>
      </w:pPr>
      <w:r>
        <w:t>Injury</w:t>
      </w:r>
    </w:p>
    <w:p w:rsidR="004167D5" w:rsidRDefault="00EA2DA0" w:rsidP="004167D5">
      <w:r>
        <w:t>The following question was asked on the cognitive testing instrument:</w:t>
      </w:r>
    </w:p>
    <w:p w:rsidR="00B21C3E" w:rsidRDefault="00B21C3E" w:rsidP="00B21C3E">
      <w:pPr>
        <w:ind w:left="720"/>
      </w:pPr>
      <w:r>
        <w:t xml:space="preserve">According to the National Use-of-Force Data Collection, the definition of </w:t>
      </w:r>
      <w:r w:rsidRPr="00AA6F15">
        <w:rPr>
          <w:i/>
        </w:rPr>
        <w:t>serious bodily injury</w:t>
      </w:r>
      <w:r>
        <w:t xml:space="preserve"> includes, “bodily injury that involves a substantial risk of death, unconsciousness, protracted and obvious disfigurement, or protracted loss or impairment of the function of a bodily member, organ, or mental faculty.”   </w:t>
      </w:r>
    </w:p>
    <w:p w:rsidR="00B21C3E" w:rsidRDefault="00B21C3E" w:rsidP="00B21C3E">
      <w:pPr>
        <w:ind w:left="720"/>
      </w:pPr>
      <w:r>
        <w:t xml:space="preserve">While this question does not take into account situations where multiple injuries may increase the overall severity of injury to the person, we are interested in understanding which injuries listed below would you consider to meet the definition of </w:t>
      </w:r>
      <w:r w:rsidRPr="00D50D2A">
        <w:rPr>
          <w:b/>
          <w:i/>
        </w:rPr>
        <w:t>serious bodily injury</w:t>
      </w:r>
      <w:r>
        <w:rPr>
          <w:b/>
          <w:i/>
        </w:rPr>
        <w:t xml:space="preserve"> </w:t>
      </w:r>
      <w:r>
        <w:t>in of itself?</w:t>
      </w:r>
    </w:p>
    <w:p w:rsidR="00EA2DA0" w:rsidRDefault="00EA2DA0" w:rsidP="00EC771C">
      <w:r>
        <w:t>The question was used to begin to understand the extent of ag</w:t>
      </w:r>
      <w:r w:rsidR="008E69A9">
        <w:t xml:space="preserve">reement among respondents on the application of a provided </w:t>
      </w:r>
      <w:r w:rsidR="00EC771C">
        <w:t xml:space="preserve">definition of serious bodily injury.  Respondents were provided an array of potential injuries to determine if it meets or does not meet the definition of serious bodily injury.   Each variable was subjected to dummy coding with a value of </w:t>
      </w:r>
      <w:r w:rsidR="004A6A96">
        <w:t>“</w:t>
      </w:r>
      <w:r w:rsidR="00EC771C">
        <w:t>1</w:t>
      </w:r>
      <w:r w:rsidR="004A6A96">
        <w:t>”</w:t>
      </w:r>
      <w:r w:rsidR="00EC771C">
        <w:t xml:space="preserve"> being assigned if the respondent had indicated that the injury would meet the criteria for serious bodily injury according to definition.</w:t>
      </w:r>
    </w:p>
    <w:p w:rsidR="004167D5" w:rsidRDefault="00AC6983" w:rsidP="00AC6983">
      <w:pPr>
        <w:pStyle w:val="Heading2"/>
      </w:pPr>
      <w:r>
        <w:t>Results</w:t>
      </w:r>
    </w:p>
    <w:p w:rsidR="00AC6983" w:rsidRPr="00AC6983" w:rsidRDefault="00AC6983" w:rsidP="00AC6983"/>
    <w:p w:rsidR="002748F8" w:rsidRDefault="002748F8" w:rsidP="002748F8">
      <w:pPr>
        <w:pStyle w:val="Caption"/>
        <w:keepNext/>
      </w:pPr>
      <w:r>
        <w:t xml:space="preserve">Table </w:t>
      </w:r>
      <w:r w:rsidR="004A3852">
        <w:fldChar w:fldCharType="begin"/>
      </w:r>
      <w:r w:rsidR="004A3852">
        <w:instrText xml:space="preserve"> SEQ Table \* ARABIC </w:instrText>
      </w:r>
      <w:r w:rsidR="004A3852">
        <w:fldChar w:fldCharType="separate"/>
      </w:r>
      <w:r w:rsidR="00EF189F">
        <w:rPr>
          <w:noProof/>
        </w:rPr>
        <w:t>12</w:t>
      </w:r>
      <w:r w:rsidR="004A3852">
        <w:rPr>
          <w:noProof/>
        </w:rPr>
        <w:fldChar w:fldCharType="end"/>
      </w:r>
      <w:r>
        <w:t>.  Injuries Considered "Serious," Counts and Percentages</w:t>
      </w:r>
    </w:p>
    <w:tbl>
      <w:tblPr>
        <w:tblW w:w="7830" w:type="dxa"/>
        <w:tblLook w:val="04A0" w:firstRow="1" w:lastRow="0" w:firstColumn="1" w:lastColumn="0" w:noHBand="0" w:noVBand="1"/>
      </w:tblPr>
      <w:tblGrid>
        <w:gridCol w:w="1080"/>
        <w:gridCol w:w="3510"/>
        <w:gridCol w:w="1080"/>
        <w:gridCol w:w="1005"/>
        <w:gridCol w:w="1155"/>
      </w:tblGrid>
      <w:tr w:rsidR="00F57952" w:rsidRPr="00F57952" w:rsidTr="00F57952">
        <w:trPr>
          <w:trHeight w:val="294"/>
        </w:trPr>
        <w:tc>
          <w:tcPr>
            <w:tcW w:w="7830" w:type="dxa"/>
            <w:gridSpan w:val="5"/>
            <w:tcBorders>
              <w:top w:val="nil"/>
              <w:left w:val="nil"/>
              <w:bottom w:val="nil"/>
              <w:right w:val="nil"/>
            </w:tcBorders>
            <w:shd w:val="clear" w:color="auto" w:fill="auto"/>
            <w:vAlign w:val="center"/>
            <w:hideMark/>
          </w:tcPr>
          <w:p w:rsidR="00F57952" w:rsidRPr="00F57952" w:rsidRDefault="00F57952" w:rsidP="00F57952">
            <w:pPr>
              <w:spacing w:after="0" w:line="240" w:lineRule="auto"/>
              <w:jc w:val="center"/>
              <w:rPr>
                <w:rFonts w:ascii="Arial Bold" w:eastAsia="Times New Roman" w:hAnsi="Arial Bold" w:cs="Calibri"/>
                <w:b/>
                <w:bCs/>
                <w:color w:val="000000"/>
                <w:sz w:val="18"/>
                <w:szCs w:val="18"/>
              </w:rPr>
            </w:pPr>
            <w:r w:rsidRPr="00F57952">
              <w:rPr>
                <w:rFonts w:ascii="Arial Bold" w:eastAsia="Times New Roman" w:hAnsi="Arial Bold" w:cs="Calibri"/>
                <w:b/>
                <w:bCs/>
                <w:color w:val="000000"/>
                <w:sz w:val="18"/>
                <w:szCs w:val="18"/>
              </w:rPr>
              <w:t>Injury Frequencies</w:t>
            </w:r>
          </w:p>
        </w:tc>
      </w:tr>
      <w:tr w:rsidR="00F57952" w:rsidRPr="00F57952" w:rsidTr="00531D44">
        <w:trPr>
          <w:trHeight w:val="294"/>
        </w:trPr>
        <w:tc>
          <w:tcPr>
            <w:tcW w:w="459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F57952" w:rsidRPr="00F57952" w:rsidRDefault="00F57952" w:rsidP="00F57952">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 </w:t>
            </w:r>
          </w:p>
        </w:tc>
        <w:tc>
          <w:tcPr>
            <w:tcW w:w="2085" w:type="dxa"/>
            <w:gridSpan w:val="2"/>
            <w:tcBorders>
              <w:top w:val="single" w:sz="12" w:space="0" w:color="000000"/>
              <w:left w:val="nil"/>
              <w:bottom w:val="single" w:sz="4" w:space="0" w:color="000000"/>
              <w:right w:val="single" w:sz="4" w:space="0" w:color="000000"/>
            </w:tcBorders>
            <w:shd w:val="clear" w:color="auto" w:fill="auto"/>
            <w:vAlign w:val="bottom"/>
            <w:hideMark/>
          </w:tcPr>
          <w:p w:rsidR="00F57952" w:rsidRPr="00F57952" w:rsidRDefault="00F57952" w:rsidP="00F57952">
            <w:pPr>
              <w:spacing w:after="0" w:line="240" w:lineRule="auto"/>
              <w:jc w:val="center"/>
              <w:rPr>
                <w:rFonts w:ascii="Arial" w:eastAsia="Times New Roman" w:hAnsi="Arial" w:cs="Arial"/>
                <w:color w:val="000000"/>
                <w:sz w:val="18"/>
                <w:szCs w:val="18"/>
              </w:rPr>
            </w:pPr>
            <w:r w:rsidRPr="00F57952">
              <w:rPr>
                <w:rFonts w:ascii="Arial" w:eastAsia="Times New Roman" w:hAnsi="Arial" w:cs="Arial"/>
                <w:color w:val="000000"/>
                <w:sz w:val="18"/>
                <w:szCs w:val="18"/>
              </w:rPr>
              <w:t>Responses</w:t>
            </w:r>
          </w:p>
        </w:tc>
        <w:tc>
          <w:tcPr>
            <w:tcW w:w="1155" w:type="dxa"/>
            <w:vMerge w:val="restart"/>
            <w:tcBorders>
              <w:top w:val="single" w:sz="12" w:space="0" w:color="000000"/>
              <w:left w:val="single" w:sz="4" w:space="0" w:color="000000"/>
              <w:right w:val="single" w:sz="12" w:space="0" w:color="000000"/>
            </w:tcBorders>
            <w:shd w:val="clear" w:color="auto" w:fill="auto"/>
            <w:vAlign w:val="bottom"/>
            <w:hideMark/>
          </w:tcPr>
          <w:p w:rsidR="00F57952" w:rsidRPr="00F57952" w:rsidRDefault="00F57952" w:rsidP="00F57952">
            <w:pPr>
              <w:spacing w:after="0" w:line="240" w:lineRule="auto"/>
              <w:jc w:val="center"/>
              <w:rPr>
                <w:rFonts w:ascii="Arial" w:eastAsia="Times New Roman" w:hAnsi="Arial" w:cs="Arial"/>
                <w:color w:val="000000"/>
                <w:sz w:val="18"/>
                <w:szCs w:val="18"/>
              </w:rPr>
            </w:pPr>
            <w:r w:rsidRPr="00F57952">
              <w:rPr>
                <w:rFonts w:ascii="Arial" w:eastAsia="Times New Roman" w:hAnsi="Arial" w:cs="Arial"/>
                <w:color w:val="000000"/>
                <w:sz w:val="18"/>
                <w:szCs w:val="18"/>
              </w:rPr>
              <w:t>Percent of Cases</w:t>
            </w:r>
          </w:p>
        </w:tc>
      </w:tr>
      <w:tr w:rsidR="00F57952" w:rsidRPr="00F57952" w:rsidTr="00531D44">
        <w:trPr>
          <w:trHeight w:val="294"/>
        </w:trPr>
        <w:tc>
          <w:tcPr>
            <w:tcW w:w="4590"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1080" w:type="dxa"/>
            <w:tcBorders>
              <w:top w:val="nil"/>
              <w:left w:val="nil"/>
              <w:bottom w:val="single" w:sz="12" w:space="0" w:color="000000"/>
              <w:right w:val="single" w:sz="4" w:space="0" w:color="000000"/>
            </w:tcBorders>
            <w:shd w:val="clear" w:color="auto" w:fill="auto"/>
            <w:vAlign w:val="bottom"/>
            <w:hideMark/>
          </w:tcPr>
          <w:p w:rsidR="00F57952" w:rsidRPr="00F57952" w:rsidRDefault="00F57952" w:rsidP="00F57952">
            <w:pPr>
              <w:spacing w:after="0" w:line="240" w:lineRule="auto"/>
              <w:jc w:val="center"/>
              <w:rPr>
                <w:rFonts w:ascii="Arial" w:eastAsia="Times New Roman" w:hAnsi="Arial" w:cs="Arial"/>
                <w:color w:val="000000"/>
                <w:sz w:val="18"/>
                <w:szCs w:val="18"/>
              </w:rPr>
            </w:pPr>
            <w:r w:rsidRPr="00F57952">
              <w:rPr>
                <w:rFonts w:ascii="Arial" w:eastAsia="Times New Roman" w:hAnsi="Arial" w:cs="Arial"/>
                <w:color w:val="000000"/>
                <w:sz w:val="18"/>
                <w:szCs w:val="18"/>
              </w:rPr>
              <w:t>N</w:t>
            </w:r>
          </w:p>
        </w:tc>
        <w:tc>
          <w:tcPr>
            <w:tcW w:w="1005" w:type="dxa"/>
            <w:tcBorders>
              <w:top w:val="nil"/>
              <w:left w:val="nil"/>
              <w:bottom w:val="single" w:sz="12" w:space="0" w:color="000000"/>
              <w:right w:val="single" w:sz="4" w:space="0" w:color="000000"/>
            </w:tcBorders>
            <w:shd w:val="clear" w:color="auto" w:fill="auto"/>
            <w:vAlign w:val="bottom"/>
            <w:hideMark/>
          </w:tcPr>
          <w:p w:rsidR="00F57952" w:rsidRPr="00F57952" w:rsidRDefault="00F57952" w:rsidP="00F57952">
            <w:pPr>
              <w:spacing w:after="0" w:line="240" w:lineRule="auto"/>
              <w:jc w:val="center"/>
              <w:rPr>
                <w:rFonts w:ascii="Arial" w:eastAsia="Times New Roman" w:hAnsi="Arial" w:cs="Arial"/>
                <w:color w:val="000000"/>
                <w:sz w:val="18"/>
                <w:szCs w:val="18"/>
              </w:rPr>
            </w:pPr>
            <w:r w:rsidRPr="00F57952">
              <w:rPr>
                <w:rFonts w:ascii="Arial" w:eastAsia="Times New Roman" w:hAnsi="Arial" w:cs="Arial"/>
                <w:color w:val="000000"/>
                <w:sz w:val="18"/>
                <w:szCs w:val="18"/>
              </w:rPr>
              <w:t>Percent</w:t>
            </w:r>
          </w:p>
        </w:tc>
        <w:tc>
          <w:tcPr>
            <w:tcW w:w="1155" w:type="dxa"/>
            <w:vMerge/>
            <w:tcBorders>
              <w:left w:val="single" w:sz="4" w:space="0" w:color="000000"/>
              <w:bottom w:val="single" w:sz="12" w:space="0" w:color="000000"/>
              <w:right w:val="single" w:sz="12" w:space="0" w:color="000000"/>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r>
      <w:tr w:rsidR="00F57952" w:rsidRPr="00F57952" w:rsidTr="002817CB">
        <w:trPr>
          <w:trHeight w:val="339"/>
        </w:trPr>
        <w:tc>
          <w:tcPr>
            <w:tcW w:w="1080" w:type="dxa"/>
            <w:vMerge w:val="restart"/>
            <w:tcBorders>
              <w:top w:val="nil"/>
              <w:left w:val="single" w:sz="12" w:space="0" w:color="000000"/>
              <w:bottom w:val="nil"/>
              <w:right w:val="nil"/>
            </w:tcBorders>
            <w:shd w:val="clear" w:color="auto" w:fill="auto"/>
            <w:hideMark/>
          </w:tcPr>
          <w:p w:rsidR="00F57952" w:rsidRPr="00F57952" w:rsidRDefault="00F57952" w:rsidP="00F57952">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Injury</w:t>
            </w:r>
            <w:r w:rsidRPr="00F57952">
              <w:rPr>
                <w:rFonts w:ascii="Arial" w:eastAsia="Times New Roman" w:hAnsi="Arial" w:cs="Arial"/>
                <w:color w:val="000000"/>
                <w:sz w:val="18"/>
                <w:szCs w:val="18"/>
                <w:vertAlign w:val="superscript"/>
              </w:rPr>
              <w:t>a</w:t>
            </w: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Brain damage</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145</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6.2%</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98.0%</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Penetrating gunshot wound</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144</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6.2%</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97.3%</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Paralysis</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141</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6.0%</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95.3%</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Loss of arm or leg</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140</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6.0%</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94.6%</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Internal bleeding</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136</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5.8%</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91.9%</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Coma</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136</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5.8%</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91.9%</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Loss of a finger or toe</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128</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5.5%</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86.5%</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Loss of part of a finger or toe</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120</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5.1%</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81.1%</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Eye damage</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119</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5.1%</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F57952">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80.4%</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Apparent broken bones</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116</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5.0%</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78.4%</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Burns</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107</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4.6%</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72.3%</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Heart attack/cardiac arrest/cardiac event</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105</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4.5%</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70.9%</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Unconscious for more than a minute</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104</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4.5%</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70.3%</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Neck injury</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102</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4.4%</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68.9%</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Puncture wounds</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99</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4.2%</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66.9%</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Loss of teeth</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88</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3.8%</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59.5%</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Grazing gunshot wound</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84</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3.6%</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56.8%</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Lacerations that do require stitches</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84</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3.6%</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56.8%</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External head injury</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75</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3.2%</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50.7%</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Unconscious for less than a minute</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65</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2.8%</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43.9%</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Canine bite</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50</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2.1%</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33.8%</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Lacerations that do not require stitches</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20</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0.9%</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13.5%</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Bruising/contusions</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15</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0.6%</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10.1%</w:t>
            </w:r>
          </w:p>
        </w:tc>
      </w:tr>
      <w:tr w:rsidR="00F57952" w:rsidRPr="00F57952" w:rsidTr="002817CB">
        <w:trPr>
          <w:trHeight w:val="346"/>
        </w:trPr>
        <w:tc>
          <w:tcPr>
            <w:tcW w:w="1080" w:type="dxa"/>
            <w:vMerge/>
            <w:tcBorders>
              <w:top w:val="nil"/>
              <w:left w:val="single" w:sz="12" w:space="0" w:color="000000"/>
              <w:bottom w:val="nil"/>
              <w:right w:val="nil"/>
            </w:tcBorders>
            <w:vAlign w:val="center"/>
            <w:hideMark/>
          </w:tcPr>
          <w:p w:rsidR="00F57952" w:rsidRPr="00F57952" w:rsidRDefault="00F57952" w:rsidP="00F57952">
            <w:pPr>
              <w:spacing w:after="0" w:line="240" w:lineRule="auto"/>
              <w:rPr>
                <w:rFonts w:ascii="Arial" w:eastAsia="Times New Roman" w:hAnsi="Arial" w:cs="Arial"/>
                <w:color w:val="000000"/>
                <w:sz w:val="18"/>
                <w:szCs w:val="18"/>
              </w:rPr>
            </w:pPr>
          </w:p>
        </w:tc>
        <w:tc>
          <w:tcPr>
            <w:tcW w:w="3510" w:type="dxa"/>
            <w:tcBorders>
              <w:top w:val="nil"/>
              <w:left w:val="nil"/>
              <w:bottom w:val="nil"/>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Abrasions/scratches</w:t>
            </w:r>
          </w:p>
        </w:tc>
        <w:tc>
          <w:tcPr>
            <w:tcW w:w="1080"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13</w:t>
            </w:r>
          </w:p>
        </w:tc>
        <w:tc>
          <w:tcPr>
            <w:tcW w:w="1005" w:type="dxa"/>
            <w:tcBorders>
              <w:top w:val="nil"/>
              <w:left w:val="nil"/>
              <w:bottom w:val="nil"/>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0.6%</w:t>
            </w:r>
          </w:p>
        </w:tc>
        <w:tc>
          <w:tcPr>
            <w:tcW w:w="1155" w:type="dxa"/>
            <w:tcBorders>
              <w:top w:val="nil"/>
              <w:left w:val="nil"/>
              <w:bottom w:val="nil"/>
              <w:right w:val="single" w:sz="12"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8.8%</w:t>
            </w:r>
          </w:p>
        </w:tc>
      </w:tr>
      <w:tr w:rsidR="00F57952" w:rsidRPr="00F57952" w:rsidTr="002817CB">
        <w:trPr>
          <w:trHeight w:val="294"/>
        </w:trPr>
        <w:tc>
          <w:tcPr>
            <w:tcW w:w="4590" w:type="dxa"/>
            <w:gridSpan w:val="2"/>
            <w:tcBorders>
              <w:top w:val="nil"/>
              <w:left w:val="single" w:sz="12" w:space="0" w:color="000000"/>
              <w:bottom w:val="single" w:sz="12" w:space="0" w:color="000000"/>
              <w:right w:val="single" w:sz="12" w:space="0" w:color="000000"/>
            </w:tcBorders>
            <w:shd w:val="clear" w:color="auto" w:fill="auto"/>
            <w:vAlign w:val="center"/>
            <w:hideMark/>
          </w:tcPr>
          <w:p w:rsidR="00F57952" w:rsidRPr="00F57952" w:rsidRDefault="00F57952" w:rsidP="002817CB">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Total</w:t>
            </w:r>
          </w:p>
        </w:tc>
        <w:tc>
          <w:tcPr>
            <w:tcW w:w="1080" w:type="dxa"/>
            <w:tcBorders>
              <w:top w:val="nil"/>
              <w:left w:val="nil"/>
              <w:bottom w:val="single" w:sz="12" w:space="0" w:color="000000"/>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2</w:t>
            </w:r>
            <w:r>
              <w:rPr>
                <w:rFonts w:ascii="Arial" w:eastAsia="Times New Roman" w:hAnsi="Arial" w:cs="Arial"/>
                <w:color w:val="000000"/>
                <w:sz w:val="18"/>
                <w:szCs w:val="18"/>
              </w:rPr>
              <w:t>,</w:t>
            </w:r>
            <w:r w:rsidRPr="00F57952">
              <w:rPr>
                <w:rFonts w:ascii="Arial" w:eastAsia="Times New Roman" w:hAnsi="Arial" w:cs="Arial"/>
                <w:color w:val="000000"/>
                <w:sz w:val="18"/>
                <w:szCs w:val="18"/>
              </w:rPr>
              <w:t>336</w:t>
            </w:r>
          </w:p>
        </w:tc>
        <w:tc>
          <w:tcPr>
            <w:tcW w:w="1005" w:type="dxa"/>
            <w:tcBorders>
              <w:top w:val="nil"/>
              <w:left w:val="nil"/>
              <w:bottom w:val="single" w:sz="12" w:space="0" w:color="000000"/>
              <w:right w:val="single" w:sz="4"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100.0%</w:t>
            </w:r>
          </w:p>
        </w:tc>
        <w:tc>
          <w:tcPr>
            <w:tcW w:w="1155" w:type="dxa"/>
            <w:tcBorders>
              <w:top w:val="nil"/>
              <w:left w:val="nil"/>
              <w:bottom w:val="single" w:sz="12" w:space="0" w:color="000000"/>
              <w:right w:val="single" w:sz="12" w:space="0" w:color="000000"/>
            </w:tcBorders>
            <w:shd w:val="clear" w:color="auto" w:fill="auto"/>
            <w:noWrap/>
            <w:vAlign w:val="center"/>
            <w:hideMark/>
          </w:tcPr>
          <w:p w:rsidR="00F57952" w:rsidRPr="00F57952" w:rsidRDefault="00F57952" w:rsidP="002817CB">
            <w:pPr>
              <w:spacing w:after="0" w:line="240" w:lineRule="auto"/>
              <w:jc w:val="right"/>
              <w:rPr>
                <w:rFonts w:ascii="Arial" w:eastAsia="Times New Roman" w:hAnsi="Arial" w:cs="Arial"/>
                <w:color w:val="000000"/>
                <w:sz w:val="18"/>
                <w:szCs w:val="18"/>
              </w:rPr>
            </w:pPr>
            <w:r w:rsidRPr="00F57952">
              <w:rPr>
                <w:rFonts w:ascii="Arial" w:eastAsia="Times New Roman" w:hAnsi="Arial" w:cs="Arial"/>
                <w:color w:val="000000"/>
                <w:sz w:val="18"/>
                <w:szCs w:val="18"/>
              </w:rPr>
              <w:t>1578.4%</w:t>
            </w:r>
          </w:p>
        </w:tc>
      </w:tr>
      <w:tr w:rsidR="00F57952" w:rsidRPr="00F57952" w:rsidTr="00F57952">
        <w:trPr>
          <w:trHeight w:val="294"/>
        </w:trPr>
        <w:tc>
          <w:tcPr>
            <w:tcW w:w="7830" w:type="dxa"/>
            <w:gridSpan w:val="5"/>
            <w:tcBorders>
              <w:top w:val="nil"/>
              <w:left w:val="nil"/>
              <w:bottom w:val="nil"/>
              <w:right w:val="nil"/>
            </w:tcBorders>
            <w:shd w:val="clear" w:color="auto" w:fill="auto"/>
            <w:hideMark/>
          </w:tcPr>
          <w:p w:rsidR="00F57952" w:rsidRPr="00F57952" w:rsidRDefault="00F57952" w:rsidP="00F57952">
            <w:pPr>
              <w:spacing w:after="0" w:line="240" w:lineRule="auto"/>
              <w:rPr>
                <w:rFonts w:ascii="Arial" w:eastAsia="Times New Roman" w:hAnsi="Arial" w:cs="Arial"/>
                <w:color w:val="000000"/>
                <w:sz w:val="18"/>
                <w:szCs w:val="18"/>
              </w:rPr>
            </w:pPr>
            <w:r w:rsidRPr="00F57952">
              <w:rPr>
                <w:rFonts w:ascii="Arial" w:eastAsia="Times New Roman" w:hAnsi="Arial" w:cs="Arial"/>
                <w:color w:val="000000"/>
                <w:sz w:val="18"/>
                <w:szCs w:val="18"/>
              </w:rPr>
              <w:t>a. Dichotomy group tabulated at value 1.</w:t>
            </w:r>
          </w:p>
        </w:tc>
      </w:tr>
    </w:tbl>
    <w:p w:rsidR="004167D5" w:rsidRPr="004167D5" w:rsidRDefault="004167D5" w:rsidP="004167D5">
      <w:pPr>
        <w:autoSpaceDE w:val="0"/>
        <w:autoSpaceDN w:val="0"/>
        <w:adjustRightInd w:val="0"/>
        <w:spacing w:after="0" w:line="400" w:lineRule="atLeast"/>
        <w:rPr>
          <w:rFonts w:ascii="Times New Roman" w:hAnsi="Times New Roman" w:cs="Times New Roman"/>
          <w:sz w:val="24"/>
          <w:szCs w:val="24"/>
        </w:rPr>
      </w:pPr>
    </w:p>
    <w:p w:rsidR="004167D5" w:rsidRPr="004167D5" w:rsidRDefault="001F24DC" w:rsidP="004167D5">
      <w:r>
        <w:t xml:space="preserve">Based upon frequencies, </w:t>
      </w:r>
      <w:r w:rsidR="00B12A36">
        <w:t>the majority of respondents found nineteen different injuries were seen to be potentially serious according to the provided definition.  The remaining five types of injury—unconscious for less than a minute, canine bit, lacerations that do not require stitches, bruising/contusions, and abrasions/scratches—did not satisfy the criteria of serious bodily injury for the majority of respondents.</w:t>
      </w:r>
      <w:r w:rsidR="00BE4834">
        <w:t xml:space="preserve"> (See Table 12.)</w:t>
      </w:r>
    </w:p>
    <w:p w:rsidR="008E69A9" w:rsidRDefault="00EA2DA0" w:rsidP="00D15A2D">
      <w:r>
        <w:t>In addition to basic frequencies, a</w:t>
      </w:r>
      <w:r w:rsidR="00D15A2D">
        <w:t xml:space="preserve"> factor analysis was conducted on the </w:t>
      </w:r>
      <w:r w:rsidR="008E69A9">
        <w:t>twenty-four</w:t>
      </w:r>
      <w:r w:rsidR="00D15A2D">
        <w:t xml:space="preserve"> variables to determine what u</w:t>
      </w:r>
      <w:r w:rsidR="008E69A9">
        <w:t xml:space="preserve">nderlying structure might exist.  </w:t>
      </w:r>
      <w:r w:rsidR="00D15A2D">
        <w:t>Principal components analy</w:t>
      </w:r>
      <w:r w:rsidR="00143FFE">
        <w:t>sis using a V</w:t>
      </w:r>
      <w:r w:rsidR="00D15A2D">
        <w:t>arimax rotation was conducted against the twenty-four variable</w:t>
      </w:r>
      <w:r w:rsidR="0008032A">
        <w:t xml:space="preserve"> set</w:t>
      </w:r>
      <w:r w:rsidR="00D15A2D">
        <w:t xml:space="preserve"> resulting in the </w:t>
      </w:r>
      <w:r w:rsidR="001F24DC">
        <w:t xml:space="preserve">initial </w:t>
      </w:r>
      <w:r w:rsidR="00D15A2D">
        <w:t>retention of six components</w:t>
      </w:r>
      <w:r w:rsidR="004167D5">
        <w:t xml:space="preserve">.  </w:t>
      </w:r>
      <w:r w:rsidR="001F24DC">
        <w:t xml:space="preserve">The six components explained 61.8 percent of the variance in total.  Based upon the criteria of eigenvalue and variance, five components were </w:t>
      </w:r>
      <w:r w:rsidR="004A6A96">
        <w:t xml:space="preserve">explored using an abbreviated list of variables that excluded </w:t>
      </w:r>
      <w:r w:rsidR="00934DEE">
        <w:t xml:space="preserve">two </w:t>
      </w:r>
      <w:r w:rsidR="004A6A96">
        <w:t xml:space="preserve">variables </w:t>
      </w:r>
      <w:r w:rsidR="00934DEE">
        <w:t xml:space="preserve">associated with the sixth component (grazing gunshot wound and cardiac event).  The five component model showed an improved fit that explained 65.8 percent of the variance in total and reduced the number of residuals exceeding the .05 criteria from </w:t>
      </w:r>
      <w:r w:rsidR="00FB1F69">
        <w:t>100 (</w:t>
      </w:r>
      <w:r w:rsidR="00BE4834">
        <w:t>36.0</w:t>
      </w:r>
      <w:r w:rsidR="00FB1F69">
        <w:t xml:space="preserve"> percent of non-redundant values) to 5</w:t>
      </w:r>
      <w:r w:rsidR="00BE4834">
        <w:t>6</w:t>
      </w:r>
      <w:r w:rsidR="00FB1F69">
        <w:t xml:space="preserve"> (</w:t>
      </w:r>
      <w:r w:rsidR="00BE4834">
        <w:t>32.0</w:t>
      </w:r>
      <w:r w:rsidR="00FB1F69">
        <w:t xml:space="preserve"> percent of non-redundant values)</w:t>
      </w:r>
      <w:r w:rsidR="00934DEE">
        <w:t>.</w:t>
      </w:r>
      <w:r w:rsidR="00D51C6B">
        <w:t xml:space="preserve">  All five components also exhibited sufficient inter-item reliability with a Cronbach alpha greater than .6.</w:t>
      </w:r>
      <w:r w:rsidR="00BE4834">
        <w:t xml:space="preserve"> (See Table 13.)</w:t>
      </w:r>
    </w:p>
    <w:p w:rsidR="00816290" w:rsidRDefault="00816290" w:rsidP="00816290">
      <w:pPr>
        <w:pStyle w:val="Caption"/>
        <w:keepNext/>
      </w:pPr>
      <w:r>
        <w:t xml:space="preserve">Table </w:t>
      </w:r>
      <w:r w:rsidR="004A3852">
        <w:fldChar w:fldCharType="begin"/>
      </w:r>
      <w:r w:rsidR="004A3852">
        <w:instrText xml:space="preserve"> SEQ Table \* ARABIC </w:instrText>
      </w:r>
      <w:r w:rsidR="004A3852">
        <w:fldChar w:fldCharType="separate"/>
      </w:r>
      <w:r w:rsidR="00EF189F">
        <w:rPr>
          <w:noProof/>
        </w:rPr>
        <w:t>13</w:t>
      </w:r>
      <w:r w:rsidR="004A3852">
        <w:rPr>
          <w:noProof/>
        </w:rPr>
        <w:fldChar w:fldCharType="end"/>
      </w:r>
      <w:r>
        <w:t>.  Component Loadings and Inter-item Reliability for Injuries</w:t>
      </w:r>
    </w:p>
    <w:tbl>
      <w:tblPr>
        <w:tblStyle w:val="TableGrid"/>
        <w:tblW w:w="0" w:type="auto"/>
        <w:tblLook w:val="04A0" w:firstRow="1" w:lastRow="0" w:firstColumn="1" w:lastColumn="0" w:noHBand="0" w:noVBand="1"/>
      </w:tblPr>
      <w:tblGrid>
        <w:gridCol w:w="7015"/>
        <w:gridCol w:w="1260"/>
      </w:tblGrid>
      <w:tr w:rsidR="00143FFE" w:rsidRPr="001936C9" w:rsidTr="001936C9">
        <w:trPr>
          <w:trHeight w:val="288"/>
          <w:tblHeader/>
        </w:trPr>
        <w:tc>
          <w:tcPr>
            <w:tcW w:w="7015" w:type="dxa"/>
            <w:tcBorders>
              <w:bottom w:val="single" w:sz="4" w:space="0" w:color="auto"/>
            </w:tcBorders>
          </w:tcPr>
          <w:p w:rsidR="00143FFE" w:rsidRPr="001936C9" w:rsidRDefault="00143FFE" w:rsidP="004A30BA">
            <w:pPr>
              <w:rPr>
                <w:rFonts w:ascii="Arial" w:hAnsi="Arial" w:cs="Arial"/>
                <w:sz w:val="18"/>
                <w:szCs w:val="18"/>
              </w:rPr>
            </w:pPr>
          </w:p>
        </w:tc>
        <w:tc>
          <w:tcPr>
            <w:tcW w:w="1260" w:type="dxa"/>
            <w:tcBorders>
              <w:bottom w:val="single" w:sz="4" w:space="0" w:color="auto"/>
            </w:tcBorders>
          </w:tcPr>
          <w:p w:rsidR="00143FFE" w:rsidRPr="001936C9" w:rsidRDefault="00143FFE" w:rsidP="00143FFE">
            <w:pPr>
              <w:jc w:val="center"/>
              <w:rPr>
                <w:rFonts w:ascii="Arial" w:hAnsi="Arial" w:cs="Arial"/>
                <w:sz w:val="18"/>
                <w:szCs w:val="18"/>
              </w:rPr>
            </w:pPr>
            <w:r w:rsidRPr="001936C9">
              <w:rPr>
                <w:rFonts w:ascii="Arial" w:hAnsi="Arial" w:cs="Arial"/>
                <w:sz w:val="18"/>
                <w:szCs w:val="18"/>
              </w:rPr>
              <w:t>Factor Loading</w:t>
            </w:r>
          </w:p>
        </w:tc>
      </w:tr>
      <w:tr w:rsidR="00537F9E" w:rsidRPr="001936C9" w:rsidTr="002817CB">
        <w:trPr>
          <w:trHeight w:val="346"/>
        </w:trPr>
        <w:tc>
          <w:tcPr>
            <w:tcW w:w="7015" w:type="dxa"/>
            <w:tcBorders>
              <w:bottom w:val="nil"/>
            </w:tcBorders>
            <w:vAlign w:val="center"/>
          </w:tcPr>
          <w:p w:rsidR="00537F9E" w:rsidRPr="001936C9" w:rsidRDefault="00537F9E" w:rsidP="00816290">
            <w:pPr>
              <w:rPr>
                <w:rFonts w:ascii="Arial" w:hAnsi="Arial" w:cs="Arial"/>
                <w:sz w:val="18"/>
                <w:szCs w:val="18"/>
              </w:rPr>
            </w:pPr>
            <w:r w:rsidRPr="001936C9">
              <w:rPr>
                <w:rFonts w:ascii="Arial" w:hAnsi="Arial" w:cs="Arial"/>
                <w:sz w:val="18"/>
                <w:szCs w:val="18"/>
              </w:rPr>
              <w:t>Component 1:  Physical trauma</w:t>
            </w:r>
            <w:r w:rsidR="00143FFE" w:rsidRPr="001936C9">
              <w:rPr>
                <w:rFonts w:ascii="Arial" w:hAnsi="Arial" w:cs="Arial"/>
                <w:sz w:val="18"/>
                <w:szCs w:val="18"/>
              </w:rPr>
              <w:t xml:space="preserve"> (Cronbach alpha = .823)</w:t>
            </w:r>
          </w:p>
        </w:tc>
        <w:tc>
          <w:tcPr>
            <w:tcW w:w="1260" w:type="dxa"/>
            <w:tcBorders>
              <w:bottom w:val="nil"/>
            </w:tcBorders>
            <w:vAlign w:val="center"/>
          </w:tcPr>
          <w:p w:rsidR="00537F9E" w:rsidRPr="001936C9" w:rsidRDefault="00537F9E" w:rsidP="002817CB">
            <w:pPr>
              <w:rPr>
                <w:rFonts w:ascii="Arial" w:hAnsi="Arial" w:cs="Arial"/>
                <w:sz w:val="18"/>
                <w:szCs w:val="18"/>
              </w:rPr>
            </w:pPr>
          </w:p>
        </w:tc>
      </w:tr>
      <w:tr w:rsidR="00537F9E" w:rsidRPr="001936C9" w:rsidTr="002817CB">
        <w:trPr>
          <w:trHeight w:val="346"/>
        </w:trPr>
        <w:tc>
          <w:tcPr>
            <w:tcW w:w="7015"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Lacerations that require stitches</w:t>
            </w:r>
          </w:p>
        </w:tc>
        <w:tc>
          <w:tcPr>
            <w:tcW w:w="1260"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.590</w:t>
            </w:r>
          </w:p>
        </w:tc>
      </w:tr>
      <w:tr w:rsidR="00537F9E" w:rsidRPr="001936C9" w:rsidTr="002817CB">
        <w:trPr>
          <w:trHeight w:val="346"/>
        </w:trPr>
        <w:tc>
          <w:tcPr>
            <w:tcW w:w="7015"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Loss of teeth</w:t>
            </w:r>
          </w:p>
        </w:tc>
        <w:tc>
          <w:tcPr>
            <w:tcW w:w="1260"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.637</w:t>
            </w:r>
          </w:p>
        </w:tc>
      </w:tr>
      <w:tr w:rsidR="00537F9E" w:rsidRPr="001936C9" w:rsidTr="002817CB">
        <w:trPr>
          <w:trHeight w:val="346"/>
        </w:trPr>
        <w:tc>
          <w:tcPr>
            <w:tcW w:w="7015"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Loss of a finger or toe</w:t>
            </w:r>
          </w:p>
        </w:tc>
        <w:tc>
          <w:tcPr>
            <w:tcW w:w="1260"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.737</w:t>
            </w:r>
          </w:p>
        </w:tc>
      </w:tr>
      <w:tr w:rsidR="00537F9E" w:rsidRPr="001936C9" w:rsidTr="002817CB">
        <w:trPr>
          <w:trHeight w:val="346"/>
        </w:trPr>
        <w:tc>
          <w:tcPr>
            <w:tcW w:w="7015"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Loss of a part of a finger or toe</w:t>
            </w:r>
          </w:p>
        </w:tc>
        <w:tc>
          <w:tcPr>
            <w:tcW w:w="1260"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.765</w:t>
            </w:r>
          </w:p>
        </w:tc>
      </w:tr>
      <w:tr w:rsidR="00537F9E" w:rsidRPr="001936C9" w:rsidTr="002817CB">
        <w:trPr>
          <w:trHeight w:val="346"/>
        </w:trPr>
        <w:tc>
          <w:tcPr>
            <w:tcW w:w="7015" w:type="dxa"/>
            <w:tcBorders>
              <w:top w:val="nil"/>
              <w:bottom w:val="single" w:sz="4" w:space="0" w:color="auto"/>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Apparent broken bones</w:t>
            </w:r>
          </w:p>
        </w:tc>
        <w:tc>
          <w:tcPr>
            <w:tcW w:w="1260" w:type="dxa"/>
            <w:tcBorders>
              <w:top w:val="nil"/>
              <w:bottom w:val="single" w:sz="4" w:space="0" w:color="auto"/>
            </w:tcBorders>
            <w:vAlign w:val="center"/>
          </w:tcPr>
          <w:p w:rsidR="00537F9E" w:rsidRPr="001936C9" w:rsidRDefault="00537F9E" w:rsidP="00934DEE">
            <w:pPr>
              <w:ind w:left="360"/>
              <w:rPr>
                <w:rFonts w:ascii="Arial" w:hAnsi="Arial" w:cs="Arial"/>
                <w:sz w:val="18"/>
                <w:szCs w:val="18"/>
              </w:rPr>
            </w:pPr>
            <w:r w:rsidRPr="001936C9">
              <w:rPr>
                <w:rFonts w:ascii="Arial" w:hAnsi="Arial" w:cs="Arial"/>
                <w:sz w:val="18"/>
                <w:szCs w:val="18"/>
              </w:rPr>
              <w:t>.6</w:t>
            </w:r>
            <w:r w:rsidR="00934DEE">
              <w:rPr>
                <w:rFonts w:ascii="Arial" w:hAnsi="Arial" w:cs="Arial"/>
                <w:sz w:val="18"/>
                <w:szCs w:val="18"/>
              </w:rPr>
              <w:t>50</w:t>
            </w:r>
          </w:p>
        </w:tc>
      </w:tr>
      <w:tr w:rsidR="00537F9E" w:rsidRPr="001936C9" w:rsidTr="002817CB">
        <w:trPr>
          <w:trHeight w:val="346"/>
        </w:trPr>
        <w:tc>
          <w:tcPr>
            <w:tcW w:w="7015" w:type="dxa"/>
            <w:tcBorders>
              <w:bottom w:val="nil"/>
            </w:tcBorders>
            <w:vAlign w:val="center"/>
          </w:tcPr>
          <w:p w:rsidR="00537F9E" w:rsidRPr="001936C9" w:rsidRDefault="00537F9E" w:rsidP="00816290">
            <w:pPr>
              <w:rPr>
                <w:rFonts w:ascii="Arial" w:hAnsi="Arial" w:cs="Arial"/>
                <w:sz w:val="18"/>
                <w:szCs w:val="18"/>
              </w:rPr>
            </w:pPr>
            <w:r w:rsidRPr="001936C9">
              <w:rPr>
                <w:rFonts w:ascii="Arial" w:hAnsi="Arial" w:cs="Arial"/>
                <w:sz w:val="18"/>
                <w:szCs w:val="18"/>
              </w:rPr>
              <w:t>Component 2: Internal injury</w:t>
            </w:r>
            <w:r w:rsidR="00143FFE" w:rsidRPr="001936C9">
              <w:rPr>
                <w:rFonts w:ascii="Arial" w:hAnsi="Arial" w:cs="Arial"/>
                <w:sz w:val="18"/>
                <w:szCs w:val="18"/>
              </w:rPr>
              <w:t xml:space="preserve"> (Cronbach alpha = .826)</w:t>
            </w:r>
          </w:p>
        </w:tc>
        <w:tc>
          <w:tcPr>
            <w:tcW w:w="1260" w:type="dxa"/>
            <w:tcBorders>
              <w:bottom w:val="nil"/>
            </w:tcBorders>
            <w:vAlign w:val="center"/>
          </w:tcPr>
          <w:p w:rsidR="00537F9E" w:rsidRPr="001936C9" w:rsidRDefault="00537F9E" w:rsidP="002817CB">
            <w:pPr>
              <w:rPr>
                <w:rFonts w:ascii="Arial" w:hAnsi="Arial" w:cs="Arial"/>
                <w:sz w:val="18"/>
                <w:szCs w:val="18"/>
              </w:rPr>
            </w:pPr>
          </w:p>
        </w:tc>
      </w:tr>
      <w:tr w:rsidR="00537F9E" w:rsidRPr="001936C9" w:rsidTr="002817CB">
        <w:trPr>
          <w:trHeight w:val="346"/>
        </w:trPr>
        <w:tc>
          <w:tcPr>
            <w:tcW w:w="7015"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Penetrating gunshot wound</w:t>
            </w:r>
          </w:p>
        </w:tc>
        <w:tc>
          <w:tcPr>
            <w:tcW w:w="1260"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.586</w:t>
            </w:r>
          </w:p>
        </w:tc>
      </w:tr>
      <w:tr w:rsidR="00537F9E" w:rsidRPr="001936C9" w:rsidTr="002817CB">
        <w:trPr>
          <w:trHeight w:val="346"/>
        </w:trPr>
        <w:tc>
          <w:tcPr>
            <w:tcW w:w="7015"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Internal bleeding</w:t>
            </w:r>
          </w:p>
        </w:tc>
        <w:tc>
          <w:tcPr>
            <w:tcW w:w="1260"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.711</w:t>
            </w:r>
          </w:p>
        </w:tc>
      </w:tr>
      <w:tr w:rsidR="00537F9E" w:rsidRPr="001936C9" w:rsidTr="002817CB">
        <w:trPr>
          <w:trHeight w:val="346"/>
        </w:trPr>
        <w:tc>
          <w:tcPr>
            <w:tcW w:w="7015"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Brain damage</w:t>
            </w:r>
          </w:p>
        </w:tc>
        <w:tc>
          <w:tcPr>
            <w:tcW w:w="1260"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.737</w:t>
            </w:r>
          </w:p>
        </w:tc>
      </w:tr>
      <w:tr w:rsidR="00537F9E" w:rsidRPr="001936C9" w:rsidTr="002817CB">
        <w:trPr>
          <w:trHeight w:val="346"/>
        </w:trPr>
        <w:tc>
          <w:tcPr>
            <w:tcW w:w="7015"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Coma</w:t>
            </w:r>
          </w:p>
        </w:tc>
        <w:tc>
          <w:tcPr>
            <w:tcW w:w="1260"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.811</w:t>
            </w:r>
          </w:p>
        </w:tc>
      </w:tr>
      <w:tr w:rsidR="00537F9E" w:rsidRPr="001936C9" w:rsidTr="002817CB">
        <w:trPr>
          <w:trHeight w:val="346"/>
        </w:trPr>
        <w:tc>
          <w:tcPr>
            <w:tcW w:w="7015" w:type="dxa"/>
            <w:tcBorders>
              <w:top w:val="nil"/>
              <w:bottom w:val="single" w:sz="4" w:space="0" w:color="auto"/>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Paralysis</w:t>
            </w:r>
          </w:p>
        </w:tc>
        <w:tc>
          <w:tcPr>
            <w:tcW w:w="1260" w:type="dxa"/>
            <w:tcBorders>
              <w:top w:val="nil"/>
              <w:bottom w:val="single" w:sz="4" w:space="0" w:color="auto"/>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.838</w:t>
            </w:r>
          </w:p>
        </w:tc>
      </w:tr>
      <w:tr w:rsidR="00537F9E" w:rsidRPr="001936C9" w:rsidTr="002817CB">
        <w:trPr>
          <w:trHeight w:val="346"/>
        </w:trPr>
        <w:tc>
          <w:tcPr>
            <w:tcW w:w="7015" w:type="dxa"/>
            <w:tcBorders>
              <w:bottom w:val="nil"/>
            </w:tcBorders>
            <w:vAlign w:val="center"/>
          </w:tcPr>
          <w:p w:rsidR="00537F9E" w:rsidRPr="001936C9" w:rsidRDefault="00537F9E" w:rsidP="00816290">
            <w:pPr>
              <w:rPr>
                <w:rFonts w:ascii="Arial" w:hAnsi="Arial" w:cs="Arial"/>
                <w:sz w:val="18"/>
                <w:szCs w:val="18"/>
              </w:rPr>
            </w:pPr>
            <w:r w:rsidRPr="001936C9">
              <w:rPr>
                <w:rFonts w:ascii="Arial" w:hAnsi="Arial" w:cs="Arial"/>
                <w:sz w:val="18"/>
                <w:szCs w:val="18"/>
              </w:rPr>
              <w:t>Component 3:  Not serious bodily injury</w:t>
            </w:r>
            <w:r w:rsidR="00143FFE" w:rsidRPr="001936C9">
              <w:rPr>
                <w:rFonts w:ascii="Arial" w:hAnsi="Arial" w:cs="Arial"/>
                <w:sz w:val="18"/>
                <w:szCs w:val="18"/>
              </w:rPr>
              <w:t xml:space="preserve"> (Cronbach alpha = .793)</w:t>
            </w:r>
          </w:p>
        </w:tc>
        <w:tc>
          <w:tcPr>
            <w:tcW w:w="1260" w:type="dxa"/>
            <w:tcBorders>
              <w:bottom w:val="nil"/>
            </w:tcBorders>
            <w:vAlign w:val="center"/>
          </w:tcPr>
          <w:p w:rsidR="00537F9E" w:rsidRPr="001936C9" w:rsidRDefault="00537F9E" w:rsidP="002817CB">
            <w:pPr>
              <w:rPr>
                <w:rFonts w:ascii="Arial" w:hAnsi="Arial" w:cs="Arial"/>
                <w:sz w:val="18"/>
                <w:szCs w:val="18"/>
              </w:rPr>
            </w:pPr>
          </w:p>
        </w:tc>
      </w:tr>
      <w:tr w:rsidR="00537F9E" w:rsidRPr="001936C9" w:rsidTr="002817CB">
        <w:trPr>
          <w:trHeight w:val="346"/>
        </w:trPr>
        <w:tc>
          <w:tcPr>
            <w:tcW w:w="7015"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External head injury</w:t>
            </w:r>
          </w:p>
        </w:tc>
        <w:tc>
          <w:tcPr>
            <w:tcW w:w="1260"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.445</w:t>
            </w:r>
          </w:p>
        </w:tc>
      </w:tr>
      <w:tr w:rsidR="00537F9E" w:rsidRPr="001936C9" w:rsidTr="002817CB">
        <w:trPr>
          <w:trHeight w:val="346"/>
        </w:trPr>
        <w:tc>
          <w:tcPr>
            <w:tcW w:w="7015"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Abrasions/scratches</w:t>
            </w:r>
          </w:p>
        </w:tc>
        <w:tc>
          <w:tcPr>
            <w:tcW w:w="1260"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.833</w:t>
            </w:r>
          </w:p>
        </w:tc>
      </w:tr>
      <w:tr w:rsidR="00537F9E" w:rsidRPr="001936C9" w:rsidTr="002817CB">
        <w:trPr>
          <w:trHeight w:val="346"/>
        </w:trPr>
        <w:tc>
          <w:tcPr>
            <w:tcW w:w="7015"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Bruising/contusions</w:t>
            </w:r>
          </w:p>
        </w:tc>
        <w:tc>
          <w:tcPr>
            <w:tcW w:w="1260"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.889</w:t>
            </w:r>
          </w:p>
        </w:tc>
      </w:tr>
      <w:tr w:rsidR="00537F9E" w:rsidRPr="001936C9" w:rsidTr="002817CB">
        <w:trPr>
          <w:trHeight w:val="346"/>
        </w:trPr>
        <w:tc>
          <w:tcPr>
            <w:tcW w:w="7015" w:type="dxa"/>
            <w:tcBorders>
              <w:top w:val="nil"/>
              <w:bottom w:val="single" w:sz="4" w:space="0" w:color="auto"/>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Lacerations that do not require stitches</w:t>
            </w:r>
          </w:p>
        </w:tc>
        <w:tc>
          <w:tcPr>
            <w:tcW w:w="1260" w:type="dxa"/>
            <w:tcBorders>
              <w:top w:val="nil"/>
              <w:bottom w:val="single" w:sz="4" w:space="0" w:color="auto"/>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.821</w:t>
            </w:r>
          </w:p>
        </w:tc>
      </w:tr>
      <w:tr w:rsidR="00537F9E" w:rsidRPr="001936C9" w:rsidTr="002817CB">
        <w:trPr>
          <w:trHeight w:val="346"/>
        </w:trPr>
        <w:tc>
          <w:tcPr>
            <w:tcW w:w="7015" w:type="dxa"/>
            <w:tcBorders>
              <w:bottom w:val="nil"/>
            </w:tcBorders>
            <w:vAlign w:val="center"/>
          </w:tcPr>
          <w:p w:rsidR="00537F9E" w:rsidRPr="001936C9" w:rsidRDefault="00537F9E" w:rsidP="00816290">
            <w:pPr>
              <w:rPr>
                <w:rFonts w:ascii="Arial" w:hAnsi="Arial" w:cs="Arial"/>
                <w:sz w:val="18"/>
                <w:szCs w:val="18"/>
              </w:rPr>
            </w:pPr>
            <w:r w:rsidRPr="001936C9">
              <w:rPr>
                <w:rFonts w:ascii="Arial" w:hAnsi="Arial" w:cs="Arial"/>
                <w:sz w:val="18"/>
                <w:szCs w:val="18"/>
              </w:rPr>
              <w:t>Component 4:  Unconsciousness</w:t>
            </w:r>
            <w:r w:rsidR="00143FFE" w:rsidRPr="001936C9">
              <w:rPr>
                <w:rFonts w:ascii="Arial" w:hAnsi="Arial" w:cs="Arial"/>
                <w:sz w:val="18"/>
                <w:szCs w:val="18"/>
              </w:rPr>
              <w:t xml:space="preserve"> (Cronbach alpha = .731)</w:t>
            </w:r>
          </w:p>
        </w:tc>
        <w:tc>
          <w:tcPr>
            <w:tcW w:w="1260" w:type="dxa"/>
            <w:tcBorders>
              <w:bottom w:val="nil"/>
            </w:tcBorders>
            <w:vAlign w:val="center"/>
          </w:tcPr>
          <w:p w:rsidR="00537F9E" w:rsidRPr="001936C9" w:rsidRDefault="00537F9E" w:rsidP="002817CB">
            <w:pPr>
              <w:ind w:left="720"/>
              <w:rPr>
                <w:rFonts w:ascii="Arial" w:hAnsi="Arial" w:cs="Arial"/>
                <w:sz w:val="18"/>
                <w:szCs w:val="18"/>
              </w:rPr>
            </w:pPr>
          </w:p>
        </w:tc>
      </w:tr>
      <w:tr w:rsidR="00537F9E" w:rsidRPr="001936C9" w:rsidTr="002817CB">
        <w:trPr>
          <w:trHeight w:val="346"/>
        </w:trPr>
        <w:tc>
          <w:tcPr>
            <w:tcW w:w="7015"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Unconscious for less than a minute</w:t>
            </w:r>
          </w:p>
        </w:tc>
        <w:tc>
          <w:tcPr>
            <w:tcW w:w="1260"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.797</w:t>
            </w:r>
          </w:p>
        </w:tc>
      </w:tr>
      <w:tr w:rsidR="00537F9E" w:rsidRPr="001936C9" w:rsidTr="002817CB">
        <w:trPr>
          <w:trHeight w:val="346"/>
        </w:trPr>
        <w:tc>
          <w:tcPr>
            <w:tcW w:w="7015" w:type="dxa"/>
            <w:tcBorders>
              <w:top w:val="nil"/>
              <w:bottom w:val="single" w:sz="4" w:space="0" w:color="auto"/>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Unconscious for more than a minute</w:t>
            </w:r>
          </w:p>
        </w:tc>
        <w:tc>
          <w:tcPr>
            <w:tcW w:w="1260" w:type="dxa"/>
            <w:tcBorders>
              <w:top w:val="nil"/>
              <w:bottom w:val="single" w:sz="4" w:space="0" w:color="auto"/>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.761</w:t>
            </w:r>
          </w:p>
        </w:tc>
      </w:tr>
      <w:tr w:rsidR="00537F9E" w:rsidRPr="001936C9" w:rsidTr="002817CB">
        <w:trPr>
          <w:trHeight w:val="346"/>
        </w:trPr>
        <w:tc>
          <w:tcPr>
            <w:tcW w:w="7015" w:type="dxa"/>
            <w:tcBorders>
              <w:bottom w:val="nil"/>
            </w:tcBorders>
            <w:vAlign w:val="center"/>
          </w:tcPr>
          <w:p w:rsidR="00537F9E" w:rsidRPr="001936C9" w:rsidRDefault="00537F9E" w:rsidP="00816290">
            <w:pPr>
              <w:rPr>
                <w:rFonts w:ascii="Arial" w:hAnsi="Arial" w:cs="Arial"/>
                <w:sz w:val="18"/>
                <w:szCs w:val="18"/>
              </w:rPr>
            </w:pPr>
            <w:r w:rsidRPr="001936C9">
              <w:rPr>
                <w:rFonts w:ascii="Arial" w:hAnsi="Arial" w:cs="Arial"/>
                <w:sz w:val="18"/>
                <w:szCs w:val="18"/>
              </w:rPr>
              <w:t>Component 5:  Other Major Injury</w:t>
            </w:r>
            <w:r w:rsidR="00143FFE" w:rsidRPr="001936C9">
              <w:rPr>
                <w:rFonts w:ascii="Arial" w:hAnsi="Arial" w:cs="Arial"/>
                <w:sz w:val="18"/>
                <w:szCs w:val="18"/>
              </w:rPr>
              <w:t xml:space="preserve"> (Cronbach alpha = .692)</w:t>
            </w:r>
          </w:p>
        </w:tc>
        <w:tc>
          <w:tcPr>
            <w:tcW w:w="1260" w:type="dxa"/>
            <w:tcBorders>
              <w:bottom w:val="nil"/>
            </w:tcBorders>
            <w:vAlign w:val="center"/>
          </w:tcPr>
          <w:p w:rsidR="00537F9E" w:rsidRPr="001936C9" w:rsidRDefault="00537F9E" w:rsidP="002817CB">
            <w:pPr>
              <w:rPr>
                <w:rFonts w:ascii="Arial" w:hAnsi="Arial" w:cs="Arial"/>
                <w:sz w:val="18"/>
                <w:szCs w:val="18"/>
              </w:rPr>
            </w:pPr>
          </w:p>
        </w:tc>
      </w:tr>
      <w:tr w:rsidR="00537F9E" w:rsidRPr="001936C9" w:rsidTr="002817CB">
        <w:trPr>
          <w:trHeight w:val="346"/>
        </w:trPr>
        <w:tc>
          <w:tcPr>
            <w:tcW w:w="7015"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Neck injury</w:t>
            </w:r>
          </w:p>
        </w:tc>
        <w:tc>
          <w:tcPr>
            <w:tcW w:w="1260"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.632</w:t>
            </w:r>
          </w:p>
        </w:tc>
      </w:tr>
      <w:tr w:rsidR="00537F9E" w:rsidRPr="001936C9" w:rsidTr="002817CB">
        <w:trPr>
          <w:trHeight w:val="346"/>
        </w:trPr>
        <w:tc>
          <w:tcPr>
            <w:tcW w:w="7015"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Eye damage</w:t>
            </w:r>
          </w:p>
        </w:tc>
        <w:tc>
          <w:tcPr>
            <w:tcW w:w="1260" w:type="dxa"/>
            <w:tcBorders>
              <w:top w:val="nil"/>
              <w:bottom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.797</w:t>
            </w:r>
          </w:p>
        </w:tc>
      </w:tr>
      <w:tr w:rsidR="00537F9E" w:rsidRPr="001936C9" w:rsidTr="002817CB">
        <w:trPr>
          <w:trHeight w:val="346"/>
        </w:trPr>
        <w:tc>
          <w:tcPr>
            <w:tcW w:w="7015" w:type="dxa"/>
            <w:tcBorders>
              <w:top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Burns</w:t>
            </w:r>
          </w:p>
        </w:tc>
        <w:tc>
          <w:tcPr>
            <w:tcW w:w="1260" w:type="dxa"/>
            <w:tcBorders>
              <w:top w:val="nil"/>
            </w:tcBorders>
            <w:vAlign w:val="center"/>
          </w:tcPr>
          <w:p w:rsidR="00537F9E" w:rsidRPr="001936C9" w:rsidRDefault="00537F9E" w:rsidP="002817CB">
            <w:pPr>
              <w:ind w:left="360"/>
              <w:rPr>
                <w:rFonts w:ascii="Arial" w:hAnsi="Arial" w:cs="Arial"/>
                <w:sz w:val="18"/>
                <w:szCs w:val="18"/>
              </w:rPr>
            </w:pPr>
            <w:r w:rsidRPr="001936C9">
              <w:rPr>
                <w:rFonts w:ascii="Arial" w:hAnsi="Arial" w:cs="Arial"/>
                <w:sz w:val="18"/>
                <w:szCs w:val="18"/>
              </w:rPr>
              <w:t>.700</w:t>
            </w:r>
          </w:p>
        </w:tc>
      </w:tr>
    </w:tbl>
    <w:p w:rsidR="00537F9E" w:rsidRDefault="00537F9E" w:rsidP="005362A0"/>
    <w:p w:rsidR="00385F11" w:rsidRDefault="00385F11" w:rsidP="005362A0">
      <w:r>
        <w:t>Four injuries did</w:t>
      </w:r>
      <w:r w:rsidR="00222156">
        <w:t xml:space="preserve"> not appear to clearly load on any component—cardiac event, puncture wound, grazing gunshot wound, and canine bite.  It appears that respondents did not share </w:t>
      </w:r>
      <w:r w:rsidR="00AC6983">
        <w:t>a consistent interpretation of these four injuries that would align with existing categories.</w:t>
      </w:r>
    </w:p>
    <w:p w:rsidR="00AC6983" w:rsidRDefault="00AC6983" w:rsidP="00AC6983">
      <w:pPr>
        <w:pStyle w:val="Heading2"/>
      </w:pPr>
      <w:r>
        <w:t>Discussion</w:t>
      </w:r>
    </w:p>
    <w:p w:rsidR="005362A0" w:rsidRDefault="001523C1" w:rsidP="005362A0">
      <w:r>
        <w:t xml:space="preserve">The five components were assessed for common themes and used to provide additional recommendations and guidance. </w:t>
      </w:r>
      <w:r w:rsidR="00FB1F69">
        <w:t xml:space="preserve">  Identified themes include physical trauma, internal injury, not serious bodily injury, unconsciousness, and other major injury.  </w:t>
      </w:r>
      <w:r>
        <w:t xml:space="preserve"> </w:t>
      </w:r>
      <w:r w:rsidR="00385F11">
        <w:t xml:space="preserve">These detected components were compared against the initial data element and data values for injury.  Injury is collected on both the subject and officer in the National Use-of-Force data collection.  In order to incorporate some need to clarify the coding of certain types of injury, three data values </w:t>
      </w:r>
      <w:r w:rsidR="00222156">
        <w:t xml:space="preserve">(cardiac event, canine bite, and loss or partial loss of digit or limb) </w:t>
      </w:r>
      <w:r w:rsidR="00385F11">
        <w:t>were added as opt</w:t>
      </w:r>
      <w:r w:rsidR="00222156">
        <w:t xml:space="preserve">ions and additional information (puncture wound) was added to one data value (severe laceration) in order to provide a clear category to assign these injuries.  </w:t>
      </w:r>
      <w:r w:rsidR="00794E4C">
        <w:t xml:space="preserve">In addition to the modification to data values, preliminary instructions were </w:t>
      </w:r>
      <w:r w:rsidR="00764621">
        <w:t xml:space="preserve">modified to provide guidance on how to code some of the other injury values according to the two broad categories of </w:t>
      </w:r>
      <w:r w:rsidR="00764621">
        <w:rPr>
          <w:i/>
        </w:rPr>
        <w:t>possible internal injury</w:t>
      </w:r>
      <w:r w:rsidR="00764621">
        <w:t xml:space="preserve"> or </w:t>
      </w:r>
      <w:r w:rsidR="00764621">
        <w:rPr>
          <w:i/>
        </w:rPr>
        <w:t>other major injury</w:t>
      </w:r>
      <w:r w:rsidR="00764621">
        <w:t xml:space="preserve">. </w:t>
      </w:r>
    </w:p>
    <w:p w:rsidR="00764621" w:rsidRPr="006E560A" w:rsidRDefault="00417886" w:rsidP="00764621">
      <w:pPr>
        <w:ind w:left="720" w:hanging="720"/>
        <w:rPr>
          <w:b/>
          <w:i/>
        </w:rPr>
      </w:pPr>
      <w:r>
        <w:rPr>
          <w:b/>
          <w:i/>
        </w:rPr>
        <w:t>Questionnaire</w:t>
      </w:r>
    </w:p>
    <w:p w:rsidR="00764621" w:rsidRDefault="00764621" w:rsidP="00764621">
      <w:pPr>
        <w:ind w:left="720" w:hanging="720"/>
      </w:pPr>
      <w:r>
        <w:t>Q24.</w:t>
      </w:r>
      <w:r>
        <w:tab/>
        <w:t>What were the subject’s injuries received as a direct consequence of the use of force by law enforcement? (Select all that apply)</w:t>
      </w:r>
    </w:p>
    <w:p w:rsidR="00764621" w:rsidRDefault="00764621" w:rsidP="00764621">
      <w:pPr>
        <w:ind w:left="720" w:hanging="720"/>
      </w:pPr>
      <w:r>
        <w:t>Q35a.</w:t>
      </w:r>
      <w:r>
        <w:tab/>
        <w:t>What were the officer’s injuries during the incident that precipitated the use of force?  (select all that apply)</w:t>
      </w:r>
    </w:p>
    <w:p w:rsidR="00764621" w:rsidRDefault="00764621" w:rsidP="00764621">
      <w:pPr>
        <w:pStyle w:val="ListParagraph"/>
        <w:numPr>
          <w:ilvl w:val="0"/>
          <w:numId w:val="7"/>
        </w:numPr>
        <w:spacing w:before="100" w:after="200" w:line="276" w:lineRule="auto"/>
      </w:pPr>
      <w:r>
        <w:t>A</w:t>
      </w:r>
      <w:r w:rsidRPr="004E486E">
        <w:t>pparent broken bones</w:t>
      </w:r>
    </w:p>
    <w:p w:rsidR="00764621" w:rsidRDefault="00764621" w:rsidP="00764621">
      <w:pPr>
        <w:pStyle w:val="ListParagraph"/>
        <w:numPr>
          <w:ilvl w:val="0"/>
          <w:numId w:val="7"/>
        </w:numPr>
        <w:spacing w:before="100" w:after="200" w:line="276" w:lineRule="auto"/>
      </w:pPr>
      <w:r>
        <w:t>Gunshot wound</w:t>
      </w:r>
    </w:p>
    <w:p w:rsidR="00764621" w:rsidRDefault="00764621" w:rsidP="00764621">
      <w:pPr>
        <w:pStyle w:val="ListParagraph"/>
        <w:numPr>
          <w:ilvl w:val="0"/>
          <w:numId w:val="7"/>
        </w:numPr>
        <w:spacing w:before="100" w:after="200" w:line="276" w:lineRule="auto"/>
      </w:pPr>
      <w:r>
        <w:t>L</w:t>
      </w:r>
      <w:r w:rsidRPr="004E486E">
        <w:t>oss of teeth</w:t>
      </w:r>
    </w:p>
    <w:p w:rsidR="00764621" w:rsidRDefault="00764621" w:rsidP="00764621">
      <w:pPr>
        <w:pStyle w:val="ListParagraph"/>
        <w:numPr>
          <w:ilvl w:val="0"/>
          <w:numId w:val="7"/>
        </w:numPr>
        <w:spacing w:before="100" w:after="200" w:line="276" w:lineRule="auto"/>
      </w:pPr>
      <w:r w:rsidRPr="00DC3653">
        <w:rPr>
          <w:color w:val="C00000"/>
        </w:rPr>
        <w:t>Loss or partial loss of finger, toe, arm, leg, etc</w:t>
      </w:r>
      <w:r>
        <w:t>.</w:t>
      </w:r>
    </w:p>
    <w:p w:rsidR="00764621" w:rsidRDefault="00764621" w:rsidP="00764621">
      <w:pPr>
        <w:pStyle w:val="ListParagraph"/>
        <w:numPr>
          <w:ilvl w:val="0"/>
          <w:numId w:val="7"/>
        </w:numPr>
        <w:spacing w:before="100" w:after="200" w:line="276" w:lineRule="auto"/>
      </w:pPr>
      <w:r>
        <w:t>P</w:t>
      </w:r>
      <w:r w:rsidRPr="004E486E">
        <w:t>ossible internal injury</w:t>
      </w:r>
    </w:p>
    <w:p w:rsidR="00764621" w:rsidRPr="00AF4583" w:rsidRDefault="00764621" w:rsidP="00764621">
      <w:pPr>
        <w:pStyle w:val="ListParagraph"/>
        <w:numPr>
          <w:ilvl w:val="0"/>
          <w:numId w:val="7"/>
        </w:numPr>
        <w:spacing w:before="100" w:after="200" w:line="276" w:lineRule="auto"/>
      </w:pPr>
      <w:r>
        <w:t>S</w:t>
      </w:r>
      <w:r w:rsidRPr="004E486E">
        <w:t>evere lacer</w:t>
      </w:r>
      <w:r>
        <w:t>ation/</w:t>
      </w:r>
      <w:r>
        <w:rPr>
          <w:color w:val="C00000"/>
        </w:rPr>
        <w:t>puncture wound</w:t>
      </w:r>
    </w:p>
    <w:p w:rsidR="00764621" w:rsidRPr="00AF4583" w:rsidRDefault="00764621" w:rsidP="00764621">
      <w:pPr>
        <w:pStyle w:val="ListParagraph"/>
        <w:numPr>
          <w:ilvl w:val="0"/>
          <w:numId w:val="7"/>
        </w:numPr>
        <w:spacing w:before="100" w:after="200" w:line="276" w:lineRule="auto"/>
        <w:rPr>
          <w:color w:val="C00000"/>
        </w:rPr>
      </w:pPr>
      <w:r w:rsidRPr="00AF4583">
        <w:rPr>
          <w:color w:val="C00000"/>
        </w:rPr>
        <w:t>Canine bite</w:t>
      </w:r>
    </w:p>
    <w:p w:rsidR="00764621" w:rsidRPr="00AF54F0" w:rsidRDefault="00764621" w:rsidP="00764621">
      <w:pPr>
        <w:pStyle w:val="ListParagraph"/>
        <w:numPr>
          <w:ilvl w:val="0"/>
          <w:numId w:val="7"/>
        </w:numPr>
        <w:spacing w:before="100" w:after="200" w:line="276" w:lineRule="auto"/>
      </w:pPr>
      <w:r w:rsidRPr="00AF54F0">
        <w:t>Unconsciousness</w:t>
      </w:r>
    </w:p>
    <w:p w:rsidR="00764621" w:rsidRPr="00DC3653" w:rsidRDefault="00764621" w:rsidP="00764621">
      <w:pPr>
        <w:pStyle w:val="ListParagraph"/>
        <w:numPr>
          <w:ilvl w:val="0"/>
          <w:numId w:val="7"/>
        </w:numPr>
        <w:spacing w:before="100" w:after="200" w:line="276" w:lineRule="auto"/>
        <w:rPr>
          <w:color w:val="C00000"/>
        </w:rPr>
      </w:pPr>
      <w:r w:rsidRPr="00DC3653">
        <w:rPr>
          <w:color w:val="C00000"/>
        </w:rPr>
        <w:t>Cardiac event</w:t>
      </w:r>
    </w:p>
    <w:p w:rsidR="00764621" w:rsidRDefault="00764621" w:rsidP="00764621">
      <w:pPr>
        <w:pStyle w:val="ListParagraph"/>
        <w:numPr>
          <w:ilvl w:val="0"/>
          <w:numId w:val="7"/>
        </w:numPr>
        <w:spacing w:before="100" w:after="200" w:line="276" w:lineRule="auto"/>
      </w:pPr>
      <w:r>
        <w:t>O</w:t>
      </w:r>
      <w:r w:rsidRPr="004E486E">
        <w:t>ther major injury</w:t>
      </w:r>
    </w:p>
    <w:p w:rsidR="00764621" w:rsidRDefault="00764621" w:rsidP="00764621">
      <w:pPr>
        <w:pStyle w:val="ListParagraph"/>
        <w:numPr>
          <w:ilvl w:val="0"/>
          <w:numId w:val="7"/>
        </w:numPr>
        <w:spacing w:before="100" w:after="200" w:line="276" w:lineRule="auto"/>
      </w:pPr>
      <w:r>
        <w:t>Death</w:t>
      </w:r>
    </w:p>
    <w:p w:rsidR="008A73C2" w:rsidRDefault="008A73C2" w:rsidP="00764621">
      <w:pPr>
        <w:pStyle w:val="ListParagraph"/>
        <w:numPr>
          <w:ilvl w:val="0"/>
          <w:numId w:val="7"/>
        </w:numPr>
        <w:spacing w:before="100" w:after="200" w:line="276" w:lineRule="auto"/>
      </w:pPr>
      <w:r>
        <w:t>None</w:t>
      </w:r>
      <w:r>
        <w:rPr>
          <w:rStyle w:val="FootnoteReference"/>
        </w:rPr>
        <w:footnoteReference w:id="1"/>
      </w:r>
    </w:p>
    <w:p w:rsidR="00764621" w:rsidRDefault="00764621" w:rsidP="00764621">
      <w:pPr>
        <w:pStyle w:val="ListParagraph"/>
        <w:numPr>
          <w:ilvl w:val="0"/>
          <w:numId w:val="7"/>
        </w:numPr>
        <w:spacing w:before="100" w:after="200" w:line="276" w:lineRule="auto"/>
      </w:pPr>
      <w:r>
        <w:t>Pending further investigation</w:t>
      </w:r>
    </w:p>
    <w:p w:rsidR="00764621" w:rsidRDefault="00764621" w:rsidP="00764621">
      <w:pPr>
        <w:pStyle w:val="ListParagraph"/>
        <w:numPr>
          <w:ilvl w:val="0"/>
          <w:numId w:val="7"/>
        </w:numPr>
        <w:spacing w:before="100" w:after="200" w:line="276" w:lineRule="auto"/>
      </w:pPr>
      <w:r>
        <w:t>Unknown and is unlikely to ever be known</w:t>
      </w:r>
    </w:p>
    <w:p w:rsidR="00764621" w:rsidRPr="006E560A" w:rsidRDefault="00417886" w:rsidP="00764621">
      <w:pPr>
        <w:rPr>
          <w:b/>
          <w:i/>
        </w:rPr>
      </w:pPr>
      <w:r>
        <w:rPr>
          <w:b/>
          <w:i/>
        </w:rPr>
        <w:t>Instructions:</w:t>
      </w:r>
    </w:p>
    <w:p w:rsidR="00764621" w:rsidRDefault="00764621" w:rsidP="00764621">
      <w:r>
        <w:t>The purpose of this question is to record the injuries sustained by the subject as a result of the use of force by law enforcement.</w:t>
      </w:r>
    </w:p>
    <w:p w:rsidR="00764621" w:rsidRDefault="00764621" w:rsidP="00764621">
      <w:r>
        <w:t>If the subject/officer sustained multiple injuries, please mark all that apply.  If the subject/officer died, death should be the only value recorded.</w:t>
      </w:r>
    </w:p>
    <w:p w:rsidR="00764621" w:rsidRPr="00BD5D48" w:rsidRDefault="00764621" w:rsidP="00764621">
      <w:pPr>
        <w:rPr>
          <w:color w:val="C00000"/>
        </w:rPr>
      </w:pPr>
      <w:r w:rsidRPr="00BD5D48">
        <w:rPr>
          <w:color w:val="C00000"/>
        </w:rPr>
        <w:t xml:space="preserve">Please record all gunshot wounds regardless of whether they are penetrating or grazing as </w:t>
      </w:r>
      <w:r w:rsidRPr="00BD5D48">
        <w:rPr>
          <w:i/>
          <w:color w:val="C00000"/>
        </w:rPr>
        <w:t>gunshot wound.</w:t>
      </w:r>
    </w:p>
    <w:p w:rsidR="00764621" w:rsidRPr="006E560A" w:rsidRDefault="00764621" w:rsidP="00764621">
      <w:pPr>
        <w:rPr>
          <w:i/>
          <w:color w:val="C00000"/>
        </w:rPr>
      </w:pPr>
      <w:r w:rsidRPr="006E560A">
        <w:rPr>
          <w:color w:val="C00000"/>
        </w:rPr>
        <w:t xml:space="preserve">Examples for </w:t>
      </w:r>
      <w:r w:rsidRPr="006E560A">
        <w:rPr>
          <w:i/>
          <w:color w:val="C00000"/>
        </w:rPr>
        <w:t>possible internal injury</w:t>
      </w:r>
    </w:p>
    <w:p w:rsidR="00764621" w:rsidRPr="006E560A" w:rsidRDefault="00764621" w:rsidP="00764621">
      <w:pPr>
        <w:pStyle w:val="ListParagraph"/>
        <w:numPr>
          <w:ilvl w:val="0"/>
          <w:numId w:val="8"/>
        </w:numPr>
        <w:spacing w:before="100" w:after="200" w:line="276" w:lineRule="auto"/>
        <w:rPr>
          <w:color w:val="C00000"/>
        </w:rPr>
      </w:pPr>
      <w:r w:rsidRPr="006E560A">
        <w:rPr>
          <w:color w:val="C00000"/>
        </w:rPr>
        <w:t>Internal bleeding</w:t>
      </w:r>
    </w:p>
    <w:p w:rsidR="00764621" w:rsidRDefault="00764621" w:rsidP="00764621">
      <w:pPr>
        <w:pStyle w:val="ListParagraph"/>
        <w:numPr>
          <w:ilvl w:val="0"/>
          <w:numId w:val="8"/>
        </w:numPr>
        <w:spacing w:before="100" w:after="200" w:line="276" w:lineRule="auto"/>
        <w:rPr>
          <w:color w:val="C00000"/>
        </w:rPr>
      </w:pPr>
      <w:r w:rsidRPr="006E560A">
        <w:rPr>
          <w:color w:val="C00000"/>
        </w:rPr>
        <w:t>Brain damage</w:t>
      </w:r>
    </w:p>
    <w:p w:rsidR="008A73C2" w:rsidRDefault="008A73C2" w:rsidP="00764621">
      <w:pPr>
        <w:pStyle w:val="ListParagraph"/>
        <w:numPr>
          <w:ilvl w:val="0"/>
          <w:numId w:val="8"/>
        </w:numPr>
        <w:spacing w:before="100" w:after="200" w:line="276" w:lineRule="auto"/>
        <w:rPr>
          <w:color w:val="C00000"/>
        </w:rPr>
      </w:pPr>
      <w:r>
        <w:rPr>
          <w:color w:val="C00000"/>
        </w:rPr>
        <w:t>Concussion</w:t>
      </w:r>
    </w:p>
    <w:p w:rsidR="00764621" w:rsidRPr="006E560A" w:rsidRDefault="00764621" w:rsidP="00764621">
      <w:pPr>
        <w:pStyle w:val="ListParagraph"/>
        <w:numPr>
          <w:ilvl w:val="0"/>
          <w:numId w:val="8"/>
        </w:numPr>
        <w:spacing w:before="100" w:after="200" w:line="276" w:lineRule="auto"/>
        <w:rPr>
          <w:color w:val="C00000"/>
        </w:rPr>
      </w:pPr>
      <w:r>
        <w:rPr>
          <w:color w:val="C00000"/>
        </w:rPr>
        <w:t>Coma</w:t>
      </w:r>
    </w:p>
    <w:p w:rsidR="00764621" w:rsidRPr="006E560A" w:rsidRDefault="00764621" w:rsidP="00764621">
      <w:pPr>
        <w:pStyle w:val="ListParagraph"/>
        <w:numPr>
          <w:ilvl w:val="0"/>
          <w:numId w:val="8"/>
        </w:numPr>
        <w:spacing w:before="100" w:after="200" w:line="276" w:lineRule="auto"/>
        <w:rPr>
          <w:color w:val="C00000"/>
        </w:rPr>
      </w:pPr>
      <w:r w:rsidRPr="006E560A">
        <w:rPr>
          <w:color w:val="C00000"/>
        </w:rPr>
        <w:t>Paralysis</w:t>
      </w:r>
    </w:p>
    <w:p w:rsidR="00764621" w:rsidRPr="006E560A" w:rsidRDefault="00764621" w:rsidP="00764621">
      <w:pPr>
        <w:rPr>
          <w:i/>
          <w:color w:val="C00000"/>
        </w:rPr>
      </w:pPr>
      <w:r w:rsidRPr="006E560A">
        <w:rPr>
          <w:color w:val="C00000"/>
        </w:rPr>
        <w:t xml:space="preserve">Examples for </w:t>
      </w:r>
      <w:r w:rsidRPr="006E560A">
        <w:rPr>
          <w:i/>
          <w:color w:val="C00000"/>
        </w:rPr>
        <w:t>Other Major Injury</w:t>
      </w:r>
    </w:p>
    <w:p w:rsidR="00764621" w:rsidRPr="006E560A" w:rsidRDefault="00764621" w:rsidP="00764621">
      <w:pPr>
        <w:pStyle w:val="ListParagraph"/>
        <w:numPr>
          <w:ilvl w:val="0"/>
          <w:numId w:val="9"/>
        </w:numPr>
        <w:spacing w:before="100" w:after="200" w:line="276" w:lineRule="auto"/>
        <w:rPr>
          <w:color w:val="C00000"/>
        </w:rPr>
      </w:pPr>
      <w:r w:rsidRPr="006E560A">
        <w:rPr>
          <w:color w:val="C00000"/>
        </w:rPr>
        <w:t>Neck injury</w:t>
      </w:r>
    </w:p>
    <w:p w:rsidR="00764621" w:rsidRPr="006E560A" w:rsidRDefault="00764621" w:rsidP="00764621">
      <w:pPr>
        <w:pStyle w:val="ListParagraph"/>
        <w:numPr>
          <w:ilvl w:val="0"/>
          <w:numId w:val="9"/>
        </w:numPr>
        <w:spacing w:before="100" w:after="200" w:line="276" w:lineRule="auto"/>
        <w:rPr>
          <w:color w:val="C00000"/>
        </w:rPr>
      </w:pPr>
      <w:r w:rsidRPr="006E560A">
        <w:rPr>
          <w:color w:val="C00000"/>
        </w:rPr>
        <w:t>Eye damage</w:t>
      </w:r>
    </w:p>
    <w:p w:rsidR="00764621" w:rsidRPr="006E560A" w:rsidRDefault="00764621" w:rsidP="00764621">
      <w:pPr>
        <w:pStyle w:val="ListParagraph"/>
        <w:numPr>
          <w:ilvl w:val="0"/>
          <w:numId w:val="9"/>
        </w:numPr>
        <w:spacing w:before="100" w:after="200" w:line="276" w:lineRule="auto"/>
        <w:rPr>
          <w:color w:val="C00000"/>
        </w:rPr>
      </w:pPr>
      <w:r w:rsidRPr="006E560A">
        <w:rPr>
          <w:color w:val="C00000"/>
        </w:rPr>
        <w:t>Burns</w:t>
      </w:r>
    </w:p>
    <w:p w:rsidR="00764621" w:rsidRDefault="00764621" w:rsidP="00764621">
      <w:r>
        <w:t>If information is unknown because the investigation is still incomplete, record pending further investigation.</w:t>
      </w:r>
    </w:p>
    <w:p w:rsidR="00764621" w:rsidRDefault="00764621" w:rsidP="00764621">
      <w:r>
        <w:t>If the information is not known and is unlikely to ever be known, record unknown and is unlikely to be known.</w:t>
      </w:r>
    </w:p>
    <w:p w:rsidR="00764621" w:rsidRDefault="001B6AD6" w:rsidP="005209A3">
      <w:pPr>
        <w:pStyle w:val="Heading1"/>
      </w:pPr>
      <w:r>
        <w:t>Resistance/Weapon</w:t>
      </w:r>
    </w:p>
    <w:p w:rsidR="005B01D6" w:rsidRDefault="005B01D6" w:rsidP="00391180">
      <w:r>
        <w:t xml:space="preserve">The National Use-of-Force Data Collection will ask participants to classify the actions of subjects into categories of resistance and weapons use on a consistent basis.  Early in the discussions by the Use of Force Task Force, </w:t>
      </w:r>
      <w:r w:rsidR="00221E95">
        <w:t>the concept of active aggression and passive resistance was introduced. In order to ascertain the types of actions that could be considered aggressive by law enforcement, respondents were asked the following question during cognitive testing:</w:t>
      </w:r>
    </w:p>
    <w:p w:rsidR="00391180" w:rsidRDefault="00391180" w:rsidP="00221E95">
      <w:pPr>
        <w:ind w:left="720"/>
      </w:pPr>
      <w:r>
        <w:t xml:space="preserve">Aggression is a complex concept to identify—especially in law enforcement scenarios.  While this question does not take into account situations where multiple actions may escalate a situation between an officer and a subject, we are interested in understanding which of the following activities would you consider to be an act of </w:t>
      </w:r>
      <w:r w:rsidRPr="00F91EF0">
        <w:rPr>
          <w:b/>
          <w:i/>
        </w:rPr>
        <w:t>active aggression</w:t>
      </w:r>
      <w:r>
        <w:rPr>
          <w:b/>
        </w:rPr>
        <w:t xml:space="preserve"> </w:t>
      </w:r>
      <w:r w:rsidRPr="001F7A3B">
        <w:t>in of itself</w:t>
      </w:r>
      <w:r>
        <w:t>?</w:t>
      </w:r>
    </w:p>
    <w:p w:rsidR="008423A1" w:rsidRDefault="00221E95" w:rsidP="008423A1">
      <w:r>
        <w:t>The question was used to begin to understand the extent of agreement among respondents on the concept of active aggression and the behaviors that could be classified as aggressive.  Respondents were provided an array of potential actions to determine if he or she would judge it to be “active aggression.”   Each variable was subjected to dummy coding with a value of “1” being assigned if the respondent had indicated that the action could be considered aggressive.</w:t>
      </w:r>
    </w:p>
    <w:p w:rsidR="008423A1" w:rsidRDefault="008423A1" w:rsidP="008423A1">
      <w:pPr>
        <w:pStyle w:val="Heading2"/>
      </w:pPr>
      <w:r>
        <w:t>Results</w:t>
      </w:r>
    </w:p>
    <w:p w:rsidR="00EB3626" w:rsidRDefault="00CB370C" w:rsidP="00EB3626">
      <w:r>
        <w:t xml:space="preserve">Based upon the frequency of responses, the majority of respondents found all but seven actions to be actively aggressive from an array of thirty-four possible choices.  Those seven include:  making verbal threats again another person; bleeding on an officer; bleeding on another person; </w:t>
      </w:r>
      <w:r w:rsidR="00D51C6B">
        <w:t>display of feet; display of hands; yelling or using foul language at an officer; yelling or using foul language at another person.</w:t>
      </w:r>
      <w:r w:rsidR="003B066B">
        <w:t xml:space="preserve"> (See Table 14.)</w:t>
      </w:r>
    </w:p>
    <w:p w:rsidR="00D51C6B" w:rsidRDefault="00D51C6B" w:rsidP="00D51C6B">
      <w:r>
        <w:t>In addition to these frequencies, a factor analysis was conducted to explore the underlying structure of the thirty-four actions and their relationship to the concept of active aggression.  Principal components analysis using a Varimax rotation was conducted against the thirty-four variable set resulting in the retention of nine components.  The nine components explained 78.2 p</w:t>
      </w:r>
      <w:r w:rsidR="00FB1F69">
        <w:t>ercent of the variance in total, and 114 non-redundant</w:t>
      </w:r>
      <w:r>
        <w:t xml:space="preserve"> residuals exceed</w:t>
      </w:r>
      <w:r w:rsidR="00FB1F69">
        <w:t>ed</w:t>
      </w:r>
      <w:r>
        <w:t xml:space="preserve"> the .05 criteria </w:t>
      </w:r>
      <w:r w:rsidR="00FB1F69">
        <w:t>(20 percent)</w:t>
      </w:r>
      <w:r>
        <w:t>.</w:t>
      </w:r>
      <w:r w:rsidR="003B066B">
        <w:t xml:space="preserve">  All nine components exhibite high inter-item reliability with Cronbach alphas greater than .6.  (See Table 15.)</w:t>
      </w:r>
    </w:p>
    <w:p w:rsidR="00D51C6B" w:rsidRDefault="00D51C6B" w:rsidP="00EB3626"/>
    <w:p w:rsidR="00BE4834" w:rsidRDefault="00BE4834" w:rsidP="00BE4834">
      <w:pPr>
        <w:pStyle w:val="Caption"/>
        <w:keepNext/>
      </w:pPr>
      <w:r>
        <w:t xml:space="preserve">Table </w:t>
      </w:r>
      <w:r w:rsidR="004A3852">
        <w:fldChar w:fldCharType="begin"/>
      </w:r>
      <w:r w:rsidR="004A3852">
        <w:instrText xml:space="preserve"> SEQ Table \* ARABIC </w:instrText>
      </w:r>
      <w:r w:rsidR="004A3852">
        <w:fldChar w:fldCharType="separate"/>
      </w:r>
      <w:r w:rsidR="00EF189F">
        <w:rPr>
          <w:noProof/>
        </w:rPr>
        <w:t>14</w:t>
      </w:r>
      <w:r w:rsidR="004A3852">
        <w:rPr>
          <w:noProof/>
        </w:rPr>
        <w:fldChar w:fldCharType="end"/>
      </w:r>
      <w:r>
        <w:t>. Resistance and Weapons</w:t>
      </w:r>
      <w:r w:rsidRPr="006B35E7">
        <w:t xml:space="preserve"> Considered "</w:t>
      </w:r>
      <w:r>
        <w:t>Aggressive</w:t>
      </w:r>
      <w:r w:rsidRPr="006B35E7">
        <w:t>," Counts and Percentages</w:t>
      </w:r>
    </w:p>
    <w:tbl>
      <w:tblPr>
        <w:tblW w:w="9450" w:type="dxa"/>
        <w:tblLook w:val="04A0" w:firstRow="1" w:lastRow="0" w:firstColumn="1" w:lastColumn="0" w:noHBand="0" w:noVBand="1"/>
      </w:tblPr>
      <w:tblGrid>
        <w:gridCol w:w="1534"/>
        <w:gridCol w:w="4676"/>
        <w:gridCol w:w="1170"/>
        <w:gridCol w:w="990"/>
        <w:gridCol w:w="1080"/>
      </w:tblGrid>
      <w:tr w:rsidR="00EB3626" w:rsidRPr="00EB3626" w:rsidTr="00EB3626">
        <w:trPr>
          <w:trHeight w:val="294"/>
        </w:trPr>
        <w:tc>
          <w:tcPr>
            <w:tcW w:w="9450" w:type="dxa"/>
            <w:gridSpan w:val="5"/>
            <w:tcBorders>
              <w:top w:val="nil"/>
              <w:left w:val="nil"/>
              <w:bottom w:val="nil"/>
              <w:right w:val="nil"/>
            </w:tcBorders>
            <w:shd w:val="clear" w:color="auto" w:fill="auto"/>
            <w:vAlign w:val="center"/>
            <w:hideMark/>
          </w:tcPr>
          <w:p w:rsidR="00EB3626" w:rsidRPr="00EB3626" w:rsidRDefault="002A3FB9" w:rsidP="00B56873">
            <w:pPr>
              <w:spacing w:after="0" w:line="240" w:lineRule="auto"/>
              <w:jc w:val="center"/>
              <w:rPr>
                <w:rFonts w:ascii="Arial Bold" w:eastAsia="Times New Roman" w:hAnsi="Arial Bold" w:cs="Calibri"/>
                <w:b/>
                <w:bCs/>
                <w:color w:val="000000"/>
                <w:sz w:val="18"/>
                <w:szCs w:val="18"/>
              </w:rPr>
            </w:pPr>
            <w:r>
              <w:rPr>
                <w:rFonts w:ascii="Arial Bold" w:eastAsia="Times New Roman" w:hAnsi="Arial Bold" w:cs="Calibri"/>
                <w:b/>
                <w:bCs/>
                <w:color w:val="000000"/>
                <w:sz w:val="18"/>
                <w:szCs w:val="18"/>
              </w:rPr>
              <w:t xml:space="preserve">Active </w:t>
            </w:r>
            <w:r w:rsidR="00EB3626" w:rsidRPr="00EB3626">
              <w:rPr>
                <w:rFonts w:ascii="Arial Bold" w:eastAsia="Times New Roman" w:hAnsi="Arial Bold" w:cs="Calibri"/>
                <w:b/>
                <w:bCs/>
                <w:color w:val="000000"/>
                <w:sz w:val="18"/>
                <w:szCs w:val="18"/>
              </w:rPr>
              <w:t>Aggressi</w:t>
            </w:r>
            <w:r w:rsidR="00B56873">
              <w:rPr>
                <w:rFonts w:ascii="Arial Bold" w:eastAsia="Times New Roman" w:hAnsi="Arial Bold" w:cs="Calibri"/>
                <w:b/>
                <w:bCs/>
                <w:color w:val="000000"/>
                <w:sz w:val="18"/>
                <w:szCs w:val="18"/>
              </w:rPr>
              <w:t>on</w:t>
            </w:r>
            <w:r w:rsidR="00EB3626" w:rsidRPr="00EB3626">
              <w:rPr>
                <w:rFonts w:ascii="Arial Bold" w:eastAsia="Times New Roman" w:hAnsi="Arial Bold" w:cs="Calibri"/>
                <w:b/>
                <w:bCs/>
                <w:color w:val="000000"/>
                <w:sz w:val="18"/>
                <w:szCs w:val="18"/>
              </w:rPr>
              <w:t xml:space="preserve"> Frequencies</w:t>
            </w:r>
          </w:p>
        </w:tc>
      </w:tr>
      <w:tr w:rsidR="00EB3626" w:rsidRPr="00EB3626" w:rsidTr="00EB3626">
        <w:trPr>
          <w:trHeight w:val="294"/>
        </w:trPr>
        <w:tc>
          <w:tcPr>
            <w:tcW w:w="621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EB3626" w:rsidRPr="00EB3626" w:rsidRDefault="00EB3626" w:rsidP="00EB3626">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 </w:t>
            </w:r>
          </w:p>
        </w:tc>
        <w:tc>
          <w:tcPr>
            <w:tcW w:w="2160" w:type="dxa"/>
            <w:gridSpan w:val="2"/>
            <w:tcBorders>
              <w:top w:val="single" w:sz="12" w:space="0" w:color="000000"/>
              <w:left w:val="nil"/>
              <w:bottom w:val="single" w:sz="4" w:space="0" w:color="000000"/>
              <w:right w:val="single" w:sz="4" w:space="0" w:color="000000"/>
            </w:tcBorders>
            <w:shd w:val="clear" w:color="auto" w:fill="auto"/>
            <w:vAlign w:val="bottom"/>
            <w:hideMark/>
          </w:tcPr>
          <w:p w:rsidR="00EB3626" w:rsidRPr="00EB3626" w:rsidRDefault="00EB3626" w:rsidP="00EB3626">
            <w:pPr>
              <w:spacing w:after="0" w:line="240" w:lineRule="auto"/>
              <w:jc w:val="center"/>
              <w:rPr>
                <w:rFonts w:ascii="Arial" w:eastAsia="Times New Roman" w:hAnsi="Arial" w:cs="Arial"/>
                <w:color w:val="000000"/>
                <w:sz w:val="18"/>
                <w:szCs w:val="18"/>
              </w:rPr>
            </w:pPr>
            <w:r w:rsidRPr="00EB3626">
              <w:rPr>
                <w:rFonts w:ascii="Arial" w:eastAsia="Times New Roman" w:hAnsi="Arial" w:cs="Arial"/>
                <w:color w:val="000000"/>
                <w:sz w:val="18"/>
                <w:szCs w:val="18"/>
              </w:rPr>
              <w:t>Responses</w:t>
            </w:r>
          </w:p>
        </w:tc>
        <w:tc>
          <w:tcPr>
            <w:tcW w:w="1080" w:type="dxa"/>
            <w:vMerge w:val="restart"/>
            <w:tcBorders>
              <w:top w:val="single" w:sz="12" w:space="0" w:color="000000"/>
              <w:left w:val="single" w:sz="4" w:space="0" w:color="000000"/>
              <w:bottom w:val="single" w:sz="12" w:space="0" w:color="000000"/>
              <w:right w:val="single" w:sz="12" w:space="0" w:color="000000"/>
            </w:tcBorders>
            <w:shd w:val="clear" w:color="auto" w:fill="auto"/>
            <w:vAlign w:val="bottom"/>
            <w:hideMark/>
          </w:tcPr>
          <w:p w:rsidR="00EB3626" w:rsidRPr="00EB3626" w:rsidRDefault="00EB3626" w:rsidP="00EB3626">
            <w:pPr>
              <w:spacing w:after="0" w:line="240" w:lineRule="auto"/>
              <w:jc w:val="center"/>
              <w:rPr>
                <w:rFonts w:ascii="Arial" w:eastAsia="Times New Roman" w:hAnsi="Arial" w:cs="Arial"/>
                <w:color w:val="000000"/>
                <w:sz w:val="18"/>
                <w:szCs w:val="18"/>
              </w:rPr>
            </w:pPr>
            <w:r w:rsidRPr="00EB3626">
              <w:rPr>
                <w:rFonts w:ascii="Arial" w:eastAsia="Times New Roman" w:hAnsi="Arial" w:cs="Arial"/>
                <w:color w:val="000000"/>
                <w:sz w:val="18"/>
                <w:szCs w:val="18"/>
              </w:rPr>
              <w:t>Percent of Cases</w:t>
            </w:r>
          </w:p>
        </w:tc>
      </w:tr>
      <w:tr w:rsidR="00EB3626" w:rsidRPr="00EB3626" w:rsidTr="00EB3626">
        <w:trPr>
          <w:trHeight w:val="294"/>
        </w:trPr>
        <w:tc>
          <w:tcPr>
            <w:tcW w:w="6210"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1170" w:type="dxa"/>
            <w:tcBorders>
              <w:top w:val="nil"/>
              <w:left w:val="nil"/>
              <w:bottom w:val="single" w:sz="12" w:space="0" w:color="000000"/>
              <w:right w:val="single" w:sz="4" w:space="0" w:color="000000"/>
            </w:tcBorders>
            <w:shd w:val="clear" w:color="auto" w:fill="auto"/>
            <w:vAlign w:val="bottom"/>
            <w:hideMark/>
          </w:tcPr>
          <w:p w:rsidR="00EB3626" w:rsidRPr="00EB3626" w:rsidRDefault="00EB3626" w:rsidP="00EB3626">
            <w:pPr>
              <w:spacing w:after="0" w:line="240" w:lineRule="auto"/>
              <w:jc w:val="center"/>
              <w:rPr>
                <w:rFonts w:ascii="Arial" w:eastAsia="Times New Roman" w:hAnsi="Arial" w:cs="Arial"/>
                <w:color w:val="000000"/>
                <w:sz w:val="18"/>
                <w:szCs w:val="18"/>
              </w:rPr>
            </w:pPr>
            <w:r w:rsidRPr="00EB3626">
              <w:rPr>
                <w:rFonts w:ascii="Arial" w:eastAsia="Times New Roman" w:hAnsi="Arial" w:cs="Arial"/>
                <w:color w:val="000000"/>
                <w:sz w:val="18"/>
                <w:szCs w:val="18"/>
              </w:rPr>
              <w:t>N</w:t>
            </w:r>
          </w:p>
        </w:tc>
        <w:tc>
          <w:tcPr>
            <w:tcW w:w="990" w:type="dxa"/>
            <w:tcBorders>
              <w:top w:val="nil"/>
              <w:left w:val="nil"/>
              <w:bottom w:val="single" w:sz="12" w:space="0" w:color="000000"/>
              <w:right w:val="single" w:sz="4" w:space="0" w:color="000000"/>
            </w:tcBorders>
            <w:shd w:val="clear" w:color="auto" w:fill="auto"/>
            <w:vAlign w:val="bottom"/>
            <w:hideMark/>
          </w:tcPr>
          <w:p w:rsidR="00EB3626" w:rsidRPr="00EB3626" w:rsidRDefault="00EB3626" w:rsidP="00EB3626">
            <w:pPr>
              <w:spacing w:after="0" w:line="240" w:lineRule="auto"/>
              <w:jc w:val="center"/>
              <w:rPr>
                <w:rFonts w:ascii="Arial" w:eastAsia="Times New Roman" w:hAnsi="Arial" w:cs="Arial"/>
                <w:color w:val="000000"/>
                <w:sz w:val="18"/>
                <w:szCs w:val="18"/>
              </w:rPr>
            </w:pPr>
            <w:r w:rsidRPr="00EB3626">
              <w:rPr>
                <w:rFonts w:ascii="Arial" w:eastAsia="Times New Roman" w:hAnsi="Arial" w:cs="Arial"/>
                <w:color w:val="000000"/>
                <w:sz w:val="18"/>
                <w:szCs w:val="18"/>
              </w:rPr>
              <w:t>Percent</w:t>
            </w:r>
          </w:p>
        </w:tc>
        <w:tc>
          <w:tcPr>
            <w:tcW w:w="1080" w:type="dxa"/>
            <w:vMerge/>
            <w:tcBorders>
              <w:top w:val="single" w:sz="12" w:space="0" w:color="000000"/>
              <w:left w:val="single" w:sz="4" w:space="0" w:color="000000"/>
              <w:bottom w:val="single" w:sz="12" w:space="0" w:color="000000"/>
              <w:right w:val="single" w:sz="12" w:space="0" w:color="000000"/>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r>
      <w:tr w:rsidR="00EB3626" w:rsidRPr="00EB3626" w:rsidTr="002817CB">
        <w:trPr>
          <w:trHeight w:val="346"/>
        </w:trPr>
        <w:tc>
          <w:tcPr>
            <w:tcW w:w="1534" w:type="dxa"/>
            <w:vMerge w:val="restart"/>
            <w:tcBorders>
              <w:top w:val="nil"/>
              <w:left w:val="single" w:sz="12" w:space="0" w:color="000000"/>
              <w:bottom w:val="nil"/>
              <w:right w:val="nil"/>
            </w:tcBorders>
            <w:shd w:val="clear" w:color="auto" w:fill="auto"/>
            <w:hideMark/>
          </w:tcPr>
          <w:p w:rsidR="00B56873" w:rsidRDefault="00B56873" w:rsidP="00EB362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Active</w:t>
            </w:r>
          </w:p>
          <w:p w:rsidR="00EB3626" w:rsidRPr="00EB3626" w:rsidRDefault="00EB3626" w:rsidP="00B56873">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Aggressi</w:t>
            </w:r>
            <w:r w:rsidR="00B56873">
              <w:rPr>
                <w:rFonts w:ascii="Arial" w:eastAsia="Times New Roman" w:hAnsi="Arial" w:cs="Arial"/>
                <w:color w:val="000000"/>
                <w:sz w:val="18"/>
                <w:szCs w:val="18"/>
              </w:rPr>
              <w:t>on</w:t>
            </w:r>
            <w:r w:rsidRPr="00EB3626">
              <w:rPr>
                <w:rFonts w:ascii="Arial" w:eastAsia="Times New Roman" w:hAnsi="Arial" w:cs="Arial"/>
                <w:color w:val="000000"/>
                <w:sz w:val="18"/>
                <w:szCs w:val="18"/>
                <w:vertAlign w:val="superscript"/>
              </w:rPr>
              <w:t>a</w:t>
            </w: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Attempting to gain possession of officer's weapon</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145</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3.9%</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98.0%</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Using a firearm against an officer</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145</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3.9%</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98.0%</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Using a blunt object against another person</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145</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3.9%</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98.0%</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Using a chemical agent against an officer</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144</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3.8%</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97.3%</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Using an edged weapon against an officer</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144</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3.8%</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97.3%</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Using a blunt object against an officer</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144</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3.8%</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97.3%</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Using a chemical agent against another person</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143</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3.8%</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96.6%</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Using an electronic control weapon against an officer</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143</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3.8%</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96.6%</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Using a firearm against another person</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143</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3.8%</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96.6%</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Use of hands, fists, or feet against an officer</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143</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3.8%</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96.6%</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Using an edged weapon against another person</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142</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3.8%</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95.9%</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Using an electronic control weapon against another</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141</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3.8%</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95.3%</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Use of hands, fists, or feet against another person</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140</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3.7%</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94.6%</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Directing a vehicle at an officer</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139</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3.7%</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93.9%</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Directing a vehicle at another person</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138</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3.7%</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93.2%</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Displaying an edged weapon</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132</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3.5%</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89.2%</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Displaying a firearm</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132</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3.5%</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89.2%</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Displaying a chemical agent</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128</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3.4%</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86.5%</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Displaying an electronic control weapon</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123</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3.3%</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83.1%</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Resisted being handcuffed or arrested</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114</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3.0%</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77.0%</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Displaying a blunt object</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113</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3.0%</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76.4%</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Display of fists</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107</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2.9%</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72.3%</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Spitting on an officer</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99</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2.6%</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66.9%</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Spitting on another person</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87</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2.3%</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58.8%</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Barricading self</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81</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2.2%</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54.7%</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Attempted to escape or flee from custody</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78</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2.1%</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52.7%</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Making verbal threats against an officer</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75</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2.0%</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50.7%</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Making verbal threats against another person</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68</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1.8%</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45.9%</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Bleeding on an officer</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63</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1.7%</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42.6%</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Bleeding on another person</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51</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1.4%</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34.5%</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Display of feet</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49</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1.3%</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33.1%</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Display of hands</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39</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1.0%</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26.4%</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Yelling or using foul language at an officer</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37</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1.0%</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25.0%</w:t>
            </w:r>
          </w:p>
        </w:tc>
      </w:tr>
      <w:tr w:rsidR="00EB3626" w:rsidRPr="00EB3626" w:rsidTr="002817CB">
        <w:trPr>
          <w:trHeight w:val="346"/>
        </w:trPr>
        <w:tc>
          <w:tcPr>
            <w:tcW w:w="1534" w:type="dxa"/>
            <w:vMerge/>
            <w:tcBorders>
              <w:top w:val="nil"/>
              <w:left w:val="single" w:sz="12" w:space="0" w:color="000000"/>
              <w:bottom w:val="nil"/>
              <w:right w:val="nil"/>
            </w:tcBorders>
            <w:vAlign w:val="center"/>
            <w:hideMark/>
          </w:tcPr>
          <w:p w:rsidR="00EB3626" w:rsidRPr="00EB3626" w:rsidRDefault="00EB3626" w:rsidP="00EB3626">
            <w:pPr>
              <w:spacing w:after="0" w:line="240" w:lineRule="auto"/>
              <w:rPr>
                <w:rFonts w:ascii="Arial" w:eastAsia="Times New Roman" w:hAnsi="Arial" w:cs="Arial"/>
                <w:color w:val="000000"/>
                <w:sz w:val="18"/>
                <w:szCs w:val="18"/>
              </w:rPr>
            </w:pPr>
          </w:p>
        </w:tc>
        <w:tc>
          <w:tcPr>
            <w:tcW w:w="4676" w:type="dxa"/>
            <w:tcBorders>
              <w:top w:val="nil"/>
              <w:left w:val="nil"/>
              <w:bottom w:val="nil"/>
              <w:right w:val="single" w:sz="12" w:space="0" w:color="000000"/>
            </w:tcBorders>
            <w:shd w:val="clear" w:color="auto" w:fill="auto"/>
            <w:vAlign w:val="center"/>
            <w:hideMark/>
          </w:tcPr>
          <w:p w:rsidR="00EB3626" w:rsidRPr="00EB3626" w:rsidRDefault="00EB3626" w:rsidP="002817CB">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Yelling or using foul language at another person</w:t>
            </w:r>
          </w:p>
        </w:tc>
        <w:tc>
          <w:tcPr>
            <w:tcW w:w="117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35</w:t>
            </w:r>
          </w:p>
        </w:tc>
        <w:tc>
          <w:tcPr>
            <w:tcW w:w="990" w:type="dxa"/>
            <w:tcBorders>
              <w:top w:val="nil"/>
              <w:left w:val="nil"/>
              <w:bottom w:val="nil"/>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0.9%</w:t>
            </w:r>
          </w:p>
        </w:tc>
        <w:tc>
          <w:tcPr>
            <w:tcW w:w="1080" w:type="dxa"/>
            <w:tcBorders>
              <w:top w:val="nil"/>
              <w:left w:val="nil"/>
              <w:bottom w:val="nil"/>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23.6%</w:t>
            </w:r>
          </w:p>
        </w:tc>
      </w:tr>
      <w:tr w:rsidR="00EB3626" w:rsidRPr="00EB3626" w:rsidTr="002817CB">
        <w:trPr>
          <w:trHeight w:val="346"/>
        </w:trPr>
        <w:tc>
          <w:tcPr>
            <w:tcW w:w="6210" w:type="dxa"/>
            <w:gridSpan w:val="2"/>
            <w:tcBorders>
              <w:top w:val="nil"/>
              <w:left w:val="single" w:sz="12" w:space="0" w:color="000000"/>
              <w:bottom w:val="single" w:sz="12" w:space="0" w:color="000000"/>
              <w:right w:val="single" w:sz="12" w:space="0" w:color="000000"/>
            </w:tcBorders>
            <w:shd w:val="clear" w:color="auto" w:fill="auto"/>
            <w:hideMark/>
          </w:tcPr>
          <w:p w:rsidR="00EB3626" w:rsidRPr="00EB3626" w:rsidRDefault="00EB3626" w:rsidP="00EB3626">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Total</w:t>
            </w:r>
          </w:p>
        </w:tc>
        <w:tc>
          <w:tcPr>
            <w:tcW w:w="1170" w:type="dxa"/>
            <w:tcBorders>
              <w:top w:val="nil"/>
              <w:left w:val="nil"/>
              <w:bottom w:val="single" w:sz="12" w:space="0" w:color="000000"/>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3750</w:t>
            </w:r>
          </w:p>
        </w:tc>
        <w:tc>
          <w:tcPr>
            <w:tcW w:w="990" w:type="dxa"/>
            <w:tcBorders>
              <w:top w:val="nil"/>
              <w:left w:val="nil"/>
              <w:bottom w:val="single" w:sz="12" w:space="0" w:color="000000"/>
              <w:right w:val="single" w:sz="4"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100.0%</w:t>
            </w:r>
          </w:p>
        </w:tc>
        <w:tc>
          <w:tcPr>
            <w:tcW w:w="1080" w:type="dxa"/>
            <w:tcBorders>
              <w:top w:val="nil"/>
              <w:left w:val="nil"/>
              <w:bottom w:val="single" w:sz="12" w:space="0" w:color="000000"/>
              <w:right w:val="single" w:sz="12" w:space="0" w:color="000000"/>
            </w:tcBorders>
            <w:shd w:val="clear" w:color="auto" w:fill="auto"/>
            <w:noWrap/>
            <w:vAlign w:val="center"/>
            <w:hideMark/>
          </w:tcPr>
          <w:p w:rsidR="00EB3626" w:rsidRPr="00EB3626" w:rsidRDefault="00EB3626" w:rsidP="002817CB">
            <w:pPr>
              <w:spacing w:after="0" w:line="240" w:lineRule="auto"/>
              <w:jc w:val="right"/>
              <w:rPr>
                <w:rFonts w:ascii="Arial" w:eastAsia="Times New Roman" w:hAnsi="Arial" w:cs="Arial"/>
                <w:color w:val="000000"/>
                <w:sz w:val="18"/>
                <w:szCs w:val="18"/>
              </w:rPr>
            </w:pPr>
            <w:r w:rsidRPr="00EB3626">
              <w:rPr>
                <w:rFonts w:ascii="Arial" w:eastAsia="Times New Roman" w:hAnsi="Arial" w:cs="Arial"/>
                <w:color w:val="000000"/>
                <w:sz w:val="18"/>
                <w:szCs w:val="18"/>
              </w:rPr>
              <w:t>2533.8%</w:t>
            </w:r>
          </w:p>
        </w:tc>
      </w:tr>
      <w:tr w:rsidR="00EB3626" w:rsidRPr="00EB3626" w:rsidTr="00EB3626">
        <w:trPr>
          <w:trHeight w:val="294"/>
        </w:trPr>
        <w:tc>
          <w:tcPr>
            <w:tcW w:w="9450" w:type="dxa"/>
            <w:gridSpan w:val="5"/>
            <w:tcBorders>
              <w:top w:val="nil"/>
              <w:left w:val="nil"/>
              <w:bottom w:val="nil"/>
              <w:right w:val="nil"/>
            </w:tcBorders>
            <w:shd w:val="clear" w:color="auto" w:fill="auto"/>
            <w:hideMark/>
          </w:tcPr>
          <w:p w:rsidR="00EB3626" w:rsidRPr="00EB3626" w:rsidRDefault="00EB3626" w:rsidP="00EB3626">
            <w:pPr>
              <w:spacing w:after="0" w:line="240" w:lineRule="auto"/>
              <w:rPr>
                <w:rFonts w:ascii="Arial" w:eastAsia="Times New Roman" w:hAnsi="Arial" w:cs="Arial"/>
                <w:color w:val="000000"/>
                <w:sz w:val="18"/>
                <w:szCs w:val="18"/>
              </w:rPr>
            </w:pPr>
            <w:r w:rsidRPr="00EB3626">
              <w:rPr>
                <w:rFonts w:ascii="Arial" w:eastAsia="Times New Roman" w:hAnsi="Arial" w:cs="Arial"/>
                <w:color w:val="000000"/>
                <w:sz w:val="18"/>
                <w:szCs w:val="18"/>
              </w:rPr>
              <w:t>a. Dichotomy group tabulated at value 1.</w:t>
            </w:r>
          </w:p>
        </w:tc>
      </w:tr>
    </w:tbl>
    <w:p w:rsidR="00EB3626" w:rsidRPr="00EB3626" w:rsidRDefault="00EB3626" w:rsidP="00EB3626"/>
    <w:p w:rsidR="008423A1" w:rsidRPr="00EB41FD" w:rsidRDefault="00EB41FD" w:rsidP="008423A1">
      <w:pPr>
        <w:rPr>
          <w:rStyle w:val="SubtleEmphasis"/>
        </w:rPr>
      </w:pPr>
      <w:r w:rsidRPr="00EB41FD">
        <w:rPr>
          <w:rStyle w:val="SubtleEmphasis"/>
        </w:rPr>
        <w:t>Factor Analysis</w:t>
      </w:r>
    </w:p>
    <w:p w:rsidR="00EF189F" w:rsidRDefault="00EF189F" w:rsidP="00EF189F">
      <w:pPr>
        <w:pStyle w:val="Caption"/>
        <w:keepNext/>
      </w:pPr>
      <w:r>
        <w:t xml:space="preserve">Table </w:t>
      </w:r>
      <w:r w:rsidR="004A3852">
        <w:fldChar w:fldCharType="begin"/>
      </w:r>
      <w:r w:rsidR="004A3852">
        <w:instrText xml:space="preserve"> SEQ Table \* ARABIC </w:instrText>
      </w:r>
      <w:r w:rsidR="004A3852">
        <w:fldChar w:fldCharType="separate"/>
      </w:r>
      <w:r>
        <w:rPr>
          <w:noProof/>
        </w:rPr>
        <w:t>15</w:t>
      </w:r>
      <w:r w:rsidR="004A3852">
        <w:rPr>
          <w:noProof/>
        </w:rPr>
        <w:fldChar w:fldCharType="end"/>
      </w:r>
      <w:r>
        <w:t xml:space="preserve">. </w:t>
      </w:r>
      <w:r w:rsidRPr="00977EC4">
        <w:t>Component Loadings and Int</w:t>
      </w:r>
      <w:r>
        <w:t>er-item Reliability for Resistance and Weapons</w:t>
      </w:r>
    </w:p>
    <w:tbl>
      <w:tblPr>
        <w:tblStyle w:val="TableGrid"/>
        <w:tblW w:w="0" w:type="auto"/>
        <w:tblLook w:val="04A0" w:firstRow="1" w:lastRow="0" w:firstColumn="1" w:lastColumn="0" w:noHBand="0" w:noVBand="1"/>
      </w:tblPr>
      <w:tblGrid>
        <w:gridCol w:w="7285"/>
        <w:gridCol w:w="990"/>
      </w:tblGrid>
      <w:tr w:rsidR="00143FFE" w:rsidRPr="001936C9" w:rsidTr="001936C9">
        <w:trPr>
          <w:trHeight w:val="288"/>
          <w:tblHeader/>
        </w:trPr>
        <w:tc>
          <w:tcPr>
            <w:tcW w:w="7285" w:type="dxa"/>
            <w:tcBorders>
              <w:bottom w:val="single" w:sz="4" w:space="0" w:color="auto"/>
            </w:tcBorders>
          </w:tcPr>
          <w:p w:rsidR="00143FFE" w:rsidRPr="001936C9" w:rsidRDefault="00143FFE" w:rsidP="006A155E">
            <w:pPr>
              <w:rPr>
                <w:rFonts w:ascii="Arial" w:hAnsi="Arial" w:cs="Arial"/>
                <w:sz w:val="18"/>
                <w:szCs w:val="18"/>
              </w:rPr>
            </w:pPr>
          </w:p>
        </w:tc>
        <w:tc>
          <w:tcPr>
            <w:tcW w:w="990" w:type="dxa"/>
            <w:tcBorders>
              <w:bottom w:val="single" w:sz="4" w:space="0" w:color="auto"/>
            </w:tcBorders>
          </w:tcPr>
          <w:p w:rsidR="00143FFE" w:rsidRPr="001936C9" w:rsidRDefault="00143FFE" w:rsidP="00143FFE">
            <w:pPr>
              <w:jc w:val="center"/>
              <w:rPr>
                <w:rFonts w:ascii="Arial" w:hAnsi="Arial" w:cs="Arial"/>
                <w:sz w:val="18"/>
                <w:szCs w:val="18"/>
              </w:rPr>
            </w:pPr>
            <w:r w:rsidRPr="001936C9">
              <w:rPr>
                <w:rFonts w:ascii="Arial" w:hAnsi="Arial" w:cs="Arial"/>
                <w:sz w:val="18"/>
                <w:szCs w:val="18"/>
              </w:rPr>
              <w:t>Factor loading</w:t>
            </w:r>
          </w:p>
        </w:tc>
      </w:tr>
      <w:tr w:rsidR="006A155E" w:rsidRPr="001936C9" w:rsidTr="002817CB">
        <w:trPr>
          <w:trHeight w:val="346"/>
        </w:trPr>
        <w:tc>
          <w:tcPr>
            <w:tcW w:w="7285" w:type="dxa"/>
            <w:tcBorders>
              <w:bottom w:val="nil"/>
            </w:tcBorders>
            <w:vAlign w:val="center"/>
          </w:tcPr>
          <w:p w:rsidR="006A155E" w:rsidRPr="001936C9" w:rsidRDefault="006A155E" w:rsidP="00816290">
            <w:pPr>
              <w:rPr>
                <w:rFonts w:ascii="Arial" w:hAnsi="Arial" w:cs="Arial"/>
                <w:sz w:val="18"/>
                <w:szCs w:val="18"/>
              </w:rPr>
            </w:pPr>
            <w:r w:rsidRPr="001936C9">
              <w:rPr>
                <w:rFonts w:ascii="Arial" w:hAnsi="Arial" w:cs="Arial"/>
                <w:sz w:val="18"/>
                <w:szCs w:val="18"/>
              </w:rPr>
              <w:t xml:space="preserve">Component 1:  Using a weapon 1 (Cronbach alpha = </w:t>
            </w:r>
            <w:r w:rsidR="00143FFE" w:rsidRPr="001936C9">
              <w:rPr>
                <w:rFonts w:ascii="Arial" w:hAnsi="Arial" w:cs="Arial"/>
                <w:sz w:val="18"/>
                <w:szCs w:val="18"/>
              </w:rPr>
              <w:t>.951)</w:t>
            </w:r>
          </w:p>
        </w:tc>
        <w:tc>
          <w:tcPr>
            <w:tcW w:w="990" w:type="dxa"/>
            <w:tcBorders>
              <w:bottom w:val="nil"/>
            </w:tcBorders>
            <w:vAlign w:val="center"/>
          </w:tcPr>
          <w:p w:rsidR="006A155E" w:rsidRPr="001936C9" w:rsidRDefault="006A155E" w:rsidP="002817CB">
            <w:pPr>
              <w:rPr>
                <w:rFonts w:ascii="Arial" w:hAnsi="Arial" w:cs="Arial"/>
                <w:sz w:val="18"/>
                <w:szCs w:val="18"/>
              </w:rPr>
            </w:pP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Attempting to gain possession of officer’s weapon</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.643</w:t>
            </w: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Using a chemical agent against an officer</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.641</w:t>
            </w: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Using an edged weapon against an officer</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.901</w:t>
            </w: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Using an edged weapon against another</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.825</w:t>
            </w: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Using an electronic control weapons against an officer</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.827</w:t>
            </w: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Using a firearm against an officer</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.803</w:t>
            </w: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Using firearm against another</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.719</w:t>
            </w: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Using a blunt object against an officer</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.790</w:t>
            </w: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Using a blunt object against another</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.667</w:t>
            </w: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Using hands, fists, or feet against an officer</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.851</w:t>
            </w:r>
          </w:p>
        </w:tc>
      </w:tr>
      <w:tr w:rsidR="006A155E" w:rsidRPr="001936C9" w:rsidTr="002817CB">
        <w:trPr>
          <w:trHeight w:val="346"/>
        </w:trPr>
        <w:tc>
          <w:tcPr>
            <w:tcW w:w="7285" w:type="dxa"/>
            <w:tcBorders>
              <w:top w:val="nil"/>
              <w:bottom w:val="single" w:sz="4" w:space="0" w:color="auto"/>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Use of hands, fists, or feet against another</w:t>
            </w:r>
          </w:p>
        </w:tc>
        <w:tc>
          <w:tcPr>
            <w:tcW w:w="990" w:type="dxa"/>
            <w:tcBorders>
              <w:top w:val="nil"/>
              <w:bottom w:val="single" w:sz="4" w:space="0" w:color="auto"/>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.713</w:t>
            </w:r>
          </w:p>
        </w:tc>
      </w:tr>
      <w:tr w:rsidR="006A155E" w:rsidRPr="001936C9" w:rsidTr="002817CB">
        <w:trPr>
          <w:trHeight w:val="346"/>
        </w:trPr>
        <w:tc>
          <w:tcPr>
            <w:tcW w:w="7285" w:type="dxa"/>
            <w:tcBorders>
              <w:bottom w:val="nil"/>
            </w:tcBorders>
            <w:vAlign w:val="center"/>
          </w:tcPr>
          <w:p w:rsidR="006A155E" w:rsidRPr="001936C9" w:rsidRDefault="006A155E" w:rsidP="00816290">
            <w:pPr>
              <w:rPr>
                <w:rFonts w:ascii="Arial" w:hAnsi="Arial" w:cs="Arial"/>
                <w:sz w:val="18"/>
                <w:szCs w:val="18"/>
              </w:rPr>
            </w:pPr>
            <w:r w:rsidRPr="001936C9">
              <w:rPr>
                <w:rFonts w:ascii="Arial" w:hAnsi="Arial" w:cs="Arial"/>
                <w:sz w:val="18"/>
                <w:szCs w:val="18"/>
              </w:rPr>
              <w:t>Component 2:  Displaying a weapon or fists</w:t>
            </w:r>
            <w:r w:rsidR="00143FFE" w:rsidRPr="001936C9">
              <w:rPr>
                <w:rFonts w:ascii="Arial" w:hAnsi="Arial" w:cs="Arial"/>
                <w:sz w:val="18"/>
                <w:szCs w:val="18"/>
              </w:rPr>
              <w:t xml:space="preserve"> (Cronbach alpha = .858)</w:t>
            </w:r>
          </w:p>
        </w:tc>
        <w:tc>
          <w:tcPr>
            <w:tcW w:w="990" w:type="dxa"/>
            <w:tcBorders>
              <w:bottom w:val="nil"/>
            </w:tcBorders>
            <w:vAlign w:val="center"/>
          </w:tcPr>
          <w:p w:rsidR="006A155E" w:rsidRPr="001936C9" w:rsidRDefault="006A155E" w:rsidP="002817CB">
            <w:pPr>
              <w:ind w:left="360"/>
              <w:rPr>
                <w:rFonts w:ascii="Arial" w:hAnsi="Arial" w:cs="Arial"/>
                <w:sz w:val="18"/>
                <w:szCs w:val="18"/>
              </w:rPr>
            </w:pP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Display a chemical agent</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.709</w:t>
            </w: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Displaying an edged weapon</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.759</w:t>
            </w: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Displaying an electronic control weapon</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.693</w:t>
            </w: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Displaying a firearm</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.772</w:t>
            </w: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Displaying a blunt object</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.660</w:t>
            </w:r>
          </w:p>
        </w:tc>
      </w:tr>
      <w:tr w:rsidR="006A155E" w:rsidRPr="001936C9" w:rsidTr="002817CB">
        <w:trPr>
          <w:trHeight w:val="346"/>
        </w:trPr>
        <w:tc>
          <w:tcPr>
            <w:tcW w:w="7285" w:type="dxa"/>
            <w:tcBorders>
              <w:top w:val="nil"/>
              <w:bottom w:val="single" w:sz="4" w:space="0" w:color="auto"/>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Display of fists</w:t>
            </w:r>
          </w:p>
        </w:tc>
        <w:tc>
          <w:tcPr>
            <w:tcW w:w="990" w:type="dxa"/>
            <w:tcBorders>
              <w:top w:val="nil"/>
              <w:bottom w:val="single" w:sz="4" w:space="0" w:color="auto"/>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.564</w:t>
            </w:r>
          </w:p>
        </w:tc>
      </w:tr>
      <w:tr w:rsidR="006A155E" w:rsidRPr="001936C9" w:rsidTr="002817CB">
        <w:trPr>
          <w:trHeight w:val="346"/>
        </w:trPr>
        <w:tc>
          <w:tcPr>
            <w:tcW w:w="7285" w:type="dxa"/>
            <w:tcBorders>
              <w:bottom w:val="nil"/>
            </w:tcBorders>
            <w:vAlign w:val="center"/>
          </w:tcPr>
          <w:p w:rsidR="006A155E" w:rsidRPr="001936C9" w:rsidRDefault="006A155E" w:rsidP="00816290">
            <w:pPr>
              <w:rPr>
                <w:rFonts w:ascii="Arial" w:hAnsi="Arial" w:cs="Arial"/>
                <w:sz w:val="18"/>
                <w:szCs w:val="18"/>
              </w:rPr>
            </w:pPr>
            <w:r w:rsidRPr="001936C9">
              <w:rPr>
                <w:rFonts w:ascii="Arial" w:hAnsi="Arial" w:cs="Arial"/>
                <w:sz w:val="18"/>
                <w:szCs w:val="18"/>
              </w:rPr>
              <w:t>Component 3:  Verbal threats and yelling</w:t>
            </w:r>
            <w:r w:rsidR="00143FFE" w:rsidRPr="001936C9">
              <w:rPr>
                <w:rFonts w:ascii="Arial" w:hAnsi="Arial" w:cs="Arial"/>
                <w:sz w:val="18"/>
                <w:szCs w:val="18"/>
              </w:rPr>
              <w:t xml:space="preserve"> (Cronbach alpha = .900)</w:t>
            </w:r>
          </w:p>
        </w:tc>
        <w:tc>
          <w:tcPr>
            <w:tcW w:w="990" w:type="dxa"/>
            <w:tcBorders>
              <w:bottom w:val="nil"/>
            </w:tcBorders>
            <w:vAlign w:val="center"/>
          </w:tcPr>
          <w:p w:rsidR="006A155E" w:rsidRPr="001936C9" w:rsidRDefault="006A155E" w:rsidP="002817CB">
            <w:pPr>
              <w:ind w:left="360"/>
              <w:rPr>
                <w:rFonts w:ascii="Arial" w:hAnsi="Arial" w:cs="Arial"/>
                <w:sz w:val="18"/>
                <w:szCs w:val="18"/>
              </w:rPr>
            </w:pP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Making verbal threats against an officer</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.817</w:t>
            </w: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Making verbal threats against another person</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.829</w:t>
            </w: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Yelling or using foul language at an officer</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.866</w:t>
            </w:r>
          </w:p>
        </w:tc>
      </w:tr>
      <w:tr w:rsidR="006A155E" w:rsidRPr="001936C9" w:rsidTr="002817CB">
        <w:trPr>
          <w:trHeight w:val="346"/>
        </w:trPr>
        <w:tc>
          <w:tcPr>
            <w:tcW w:w="7285" w:type="dxa"/>
            <w:tcBorders>
              <w:top w:val="nil"/>
              <w:bottom w:val="single" w:sz="4" w:space="0" w:color="auto"/>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Yelling or using foul language an another</w:t>
            </w:r>
          </w:p>
        </w:tc>
        <w:tc>
          <w:tcPr>
            <w:tcW w:w="990" w:type="dxa"/>
            <w:tcBorders>
              <w:top w:val="nil"/>
              <w:bottom w:val="single" w:sz="4" w:space="0" w:color="auto"/>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.874</w:t>
            </w:r>
          </w:p>
        </w:tc>
      </w:tr>
      <w:tr w:rsidR="006A155E" w:rsidRPr="001936C9" w:rsidTr="002817CB">
        <w:trPr>
          <w:trHeight w:val="346"/>
        </w:trPr>
        <w:tc>
          <w:tcPr>
            <w:tcW w:w="7285" w:type="dxa"/>
            <w:tcBorders>
              <w:bottom w:val="nil"/>
            </w:tcBorders>
            <w:vAlign w:val="center"/>
          </w:tcPr>
          <w:p w:rsidR="006A155E" w:rsidRPr="001936C9" w:rsidRDefault="006A155E" w:rsidP="00816290">
            <w:pPr>
              <w:rPr>
                <w:rFonts w:ascii="Arial" w:hAnsi="Arial" w:cs="Arial"/>
                <w:sz w:val="18"/>
                <w:szCs w:val="18"/>
              </w:rPr>
            </w:pPr>
            <w:r w:rsidRPr="001936C9">
              <w:rPr>
                <w:rFonts w:ascii="Arial" w:hAnsi="Arial" w:cs="Arial"/>
                <w:sz w:val="18"/>
                <w:szCs w:val="18"/>
              </w:rPr>
              <w:t>Component 4:  Vehicle related</w:t>
            </w:r>
            <w:r w:rsidR="00143FFE" w:rsidRPr="001936C9">
              <w:rPr>
                <w:rFonts w:ascii="Arial" w:hAnsi="Arial" w:cs="Arial"/>
                <w:sz w:val="18"/>
                <w:szCs w:val="18"/>
              </w:rPr>
              <w:t xml:space="preserve"> (Cronbach alpha = .909)</w:t>
            </w:r>
          </w:p>
        </w:tc>
        <w:tc>
          <w:tcPr>
            <w:tcW w:w="990" w:type="dxa"/>
            <w:tcBorders>
              <w:bottom w:val="nil"/>
            </w:tcBorders>
            <w:vAlign w:val="center"/>
          </w:tcPr>
          <w:p w:rsidR="006A155E" w:rsidRPr="001936C9" w:rsidRDefault="006A155E" w:rsidP="002817CB">
            <w:pPr>
              <w:ind w:left="360"/>
              <w:rPr>
                <w:rFonts w:ascii="Arial" w:hAnsi="Arial" w:cs="Arial"/>
                <w:sz w:val="18"/>
                <w:szCs w:val="18"/>
              </w:rPr>
            </w:pP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Directing a vehicle at an officer</w:t>
            </w:r>
          </w:p>
        </w:tc>
        <w:tc>
          <w:tcPr>
            <w:tcW w:w="990"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.817</w:t>
            </w:r>
          </w:p>
        </w:tc>
      </w:tr>
      <w:tr w:rsidR="006A155E" w:rsidRPr="001936C9" w:rsidTr="002817CB">
        <w:trPr>
          <w:trHeight w:val="346"/>
        </w:trPr>
        <w:tc>
          <w:tcPr>
            <w:tcW w:w="7285" w:type="dxa"/>
            <w:tcBorders>
              <w:top w:val="nil"/>
              <w:bottom w:val="single" w:sz="4" w:space="0" w:color="auto"/>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Director a vehicle at another</w:t>
            </w:r>
          </w:p>
        </w:tc>
        <w:tc>
          <w:tcPr>
            <w:tcW w:w="990" w:type="dxa"/>
            <w:tcBorders>
              <w:top w:val="nil"/>
              <w:bottom w:val="single" w:sz="4" w:space="0" w:color="auto"/>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.791</w:t>
            </w:r>
          </w:p>
        </w:tc>
      </w:tr>
      <w:tr w:rsidR="006A155E" w:rsidRPr="001936C9" w:rsidTr="002817CB">
        <w:trPr>
          <w:trHeight w:val="346"/>
        </w:trPr>
        <w:tc>
          <w:tcPr>
            <w:tcW w:w="7285" w:type="dxa"/>
            <w:tcBorders>
              <w:bottom w:val="nil"/>
            </w:tcBorders>
            <w:vAlign w:val="center"/>
          </w:tcPr>
          <w:p w:rsidR="006A155E" w:rsidRPr="001936C9" w:rsidRDefault="006A155E" w:rsidP="00816290">
            <w:pPr>
              <w:rPr>
                <w:rFonts w:ascii="Arial" w:hAnsi="Arial" w:cs="Arial"/>
                <w:sz w:val="18"/>
                <w:szCs w:val="18"/>
              </w:rPr>
            </w:pPr>
            <w:r w:rsidRPr="001936C9">
              <w:rPr>
                <w:rFonts w:ascii="Arial" w:hAnsi="Arial" w:cs="Arial"/>
                <w:sz w:val="18"/>
                <w:szCs w:val="18"/>
              </w:rPr>
              <w:t>Component 5:  Using a weapon 2</w:t>
            </w:r>
            <w:r w:rsidR="00143FFE" w:rsidRPr="001936C9">
              <w:rPr>
                <w:rFonts w:ascii="Arial" w:hAnsi="Arial" w:cs="Arial"/>
                <w:sz w:val="18"/>
                <w:szCs w:val="18"/>
              </w:rPr>
              <w:t xml:space="preserve"> (Cronbach alpha = .797)</w:t>
            </w:r>
          </w:p>
        </w:tc>
        <w:tc>
          <w:tcPr>
            <w:tcW w:w="990" w:type="dxa"/>
            <w:tcBorders>
              <w:bottom w:val="nil"/>
            </w:tcBorders>
            <w:vAlign w:val="center"/>
          </w:tcPr>
          <w:p w:rsidR="006A155E" w:rsidRPr="001936C9" w:rsidRDefault="006A155E" w:rsidP="002817CB">
            <w:pPr>
              <w:ind w:left="360"/>
              <w:rPr>
                <w:rFonts w:ascii="Arial" w:hAnsi="Arial" w:cs="Arial"/>
                <w:sz w:val="18"/>
                <w:szCs w:val="18"/>
              </w:rPr>
            </w:pP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Using a chemical agent against another person</w:t>
            </w:r>
          </w:p>
        </w:tc>
        <w:tc>
          <w:tcPr>
            <w:tcW w:w="990" w:type="dxa"/>
            <w:tcBorders>
              <w:top w:val="nil"/>
              <w:bottom w:val="nil"/>
            </w:tcBorders>
            <w:vAlign w:val="center"/>
          </w:tcPr>
          <w:p w:rsidR="006A155E" w:rsidRPr="001936C9" w:rsidRDefault="00537F9E" w:rsidP="002817CB">
            <w:pPr>
              <w:ind w:left="360"/>
              <w:rPr>
                <w:rFonts w:ascii="Arial" w:hAnsi="Arial" w:cs="Arial"/>
                <w:sz w:val="18"/>
                <w:szCs w:val="18"/>
              </w:rPr>
            </w:pPr>
            <w:r w:rsidRPr="001936C9">
              <w:rPr>
                <w:rFonts w:ascii="Arial" w:hAnsi="Arial" w:cs="Arial"/>
                <w:sz w:val="18"/>
                <w:szCs w:val="18"/>
              </w:rPr>
              <w:t>.703</w:t>
            </w:r>
          </w:p>
        </w:tc>
      </w:tr>
      <w:tr w:rsidR="006A155E" w:rsidRPr="001936C9" w:rsidTr="002817CB">
        <w:trPr>
          <w:trHeight w:val="346"/>
        </w:trPr>
        <w:tc>
          <w:tcPr>
            <w:tcW w:w="7285" w:type="dxa"/>
            <w:tcBorders>
              <w:top w:val="nil"/>
              <w:bottom w:val="single" w:sz="4" w:space="0" w:color="auto"/>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 xml:space="preserve">Using a </w:t>
            </w:r>
            <w:r w:rsidR="00537F9E" w:rsidRPr="001936C9">
              <w:rPr>
                <w:rFonts w:ascii="Arial" w:hAnsi="Arial" w:cs="Arial"/>
                <w:sz w:val="18"/>
                <w:szCs w:val="18"/>
              </w:rPr>
              <w:t>electronic control weapon</w:t>
            </w:r>
            <w:r w:rsidRPr="001936C9">
              <w:rPr>
                <w:rFonts w:ascii="Arial" w:hAnsi="Arial" w:cs="Arial"/>
                <w:sz w:val="18"/>
                <w:szCs w:val="18"/>
              </w:rPr>
              <w:t xml:space="preserve"> against another person</w:t>
            </w:r>
          </w:p>
        </w:tc>
        <w:tc>
          <w:tcPr>
            <w:tcW w:w="990" w:type="dxa"/>
            <w:tcBorders>
              <w:top w:val="nil"/>
              <w:bottom w:val="single" w:sz="4" w:space="0" w:color="auto"/>
            </w:tcBorders>
            <w:vAlign w:val="center"/>
          </w:tcPr>
          <w:p w:rsidR="006A155E" w:rsidRPr="001936C9" w:rsidRDefault="00537F9E" w:rsidP="002817CB">
            <w:pPr>
              <w:ind w:left="360"/>
              <w:rPr>
                <w:rFonts w:ascii="Arial" w:hAnsi="Arial" w:cs="Arial"/>
                <w:sz w:val="18"/>
                <w:szCs w:val="18"/>
              </w:rPr>
            </w:pPr>
            <w:r w:rsidRPr="001936C9">
              <w:rPr>
                <w:rFonts w:ascii="Arial" w:hAnsi="Arial" w:cs="Arial"/>
                <w:sz w:val="18"/>
                <w:szCs w:val="18"/>
              </w:rPr>
              <w:t>.733</w:t>
            </w:r>
          </w:p>
        </w:tc>
      </w:tr>
      <w:tr w:rsidR="006A155E" w:rsidRPr="001936C9" w:rsidTr="002817CB">
        <w:trPr>
          <w:trHeight w:val="346"/>
        </w:trPr>
        <w:tc>
          <w:tcPr>
            <w:tcW w:w="7285" w:type="dxa"/>
            <w:tcBorders>
              <w:bottom w:val="nil"/>
            </w:tcBorders>
            <w:vAlign w:val="center"/>
          </w:tcPr>
          <w:p w:rsidR="006A155E" w:rsidRPr="001936C9" w:rsidRDefault="006A155E" w:rsidP="00816290">
            <w:pPr>
              <w:rPr>
                <w:rFonts w:ascii="Arial" w:hAnsi="Arial" w:cs="Arial"/>
                <w:sz w:val="18"/>
                <w:szCs w:val="18"/>
              </w:rPr>
            </w:pPr>
            <w:r w:rsidRPr="001936C9">
              <w:rPr>
                <w:rFonts w:ascii="Arial" w:hAnsi="Arial" w:cs="Arial"/>
                <w:sz w:val="18"/>
                <w:szCs w:val="18"/>
              </w:rPr>
              <w:t>Component 6:  Display of hands or feet</w:t>
            </w:r>
            <w:r w:rsidR="00143FFE" w:rsidRPr="001936C9">
              <w:rPr>
                <w:rFonts w:ascii="Arial" w:hAnsi="Arial" w:cs="Arial"/>
                <w:sz w:val="18"/>
                <w:szCs w:val="18"/>
              </w:rPr>
              <w:t xml:space="preserve"> (Cronbach alpha = .887)</w:t>
            </w:r>
          </w:p>
        </w:tc>
        <w:tc>
          <w:tcPr>
            <w:tcW w:w="990" w:type="dxa"/>
            <w:tcBorders>
              <w:bottom w:val="nil"/>
            </w:tcBorders>
            <w:vAlign w:val="center"/>
          </w:tcPr>
          <w:p w:rsidR="006A155E" w:rsidRPr="001936C9" w:rsidRDefault="006A155E" w:rsidP="002817CB">
            <w:pPr>
              <w:ind w:left="360"/>
              <w:rPr>
                <w:rFonts w:ascii="Arial" w:hAnsi="Arial" w:cs="Arial"/>
                <w:sz w:val="18"/>
                <w:szCs w:val="18"/>
              </w:rPr>
            </w:pP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Display of hands</w:t>
            </w:r>
          </w:p>
        </w:tc>
        <w:tc>
          <w:tcPr>
            <w:tcW w:w="990" w:type="dxa"/>
            <w:tcBorders>
              <w:top w:val="nil"/>
              <w:bottom w:val="nil"/>
            </w:tcBorders>
            <w:vAlign w:val="center"/>
          </w:tcPr>
          <w:p w:rsidR="006A155E" w:rsidRPr="001936C9" w:rsidRDefault="00537F9E" w:rsidP="002817CB">
            <w:pPr>
              <w:ind w:left="360"/>
              <w:rPr>
                <w:rFonts w:ascii="Arial" w:hAnsi="Arial" w:cs="Arial"/>
                <w:sz w:val="18"/>
                <w:szCs w:val="18"/>
              </w:rPr>
            </w:pPr>
            <w:r w:rsidRPr="001936C9">
              <w:rPr>
                <w:rFonts w:ascii="Arial" w:hAnsi="Arial" w:cs="Arial"/>
                <w:sz w:val="18"/>
                <w:szCs w:val="18"/>
              </w:rPr>
              <w:t>.888</w:t>
            </w:r>
          </w:p>
        </w:tc>
      </w:tr>
      <w:tr w:rsidR="006A155E" w:rsidRPr="001936C9" w:rsidTr="002817CB">
        <w:trPr>
          <w:trHeight w:val="346"/>
        </w:trPr>
        <w:tc>
          <w:tcPr>
            <w:tcW w:w="7285" w:type="dxa"/>
            <w:tcBorders>
              <w:top w:val="nil"/>
              <w:bottom w:val="single" w:sz="4" w:space="0" w:color="auto"/>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Display of feet</w:t>
            </w:r>
          </w:p>
        </w:tc>
        <w:tc>
          <w:tcPr>
            <w:tcW w:w="990" w:type="dxa"/>
            <w:tcBorders>
              <w:top w:val="nil"/>
              <w:bottom w:val="single" w:sz="4" w:space="0" w:color="auto"/>
            </w:tcBorders>
            <w:vAlign w:val="center"/>
          </w:tcPr>
          <w:p w:rsidR="006A155E" w:rsidRPr="001936C9" w:rsidRDefault="00537F9E" w:rsidP="002817CB">
            <w:pPr>
              <w:ind w:left="360"/>
              <w:rPr>
                <w:rFonts w:ascii="Arial" w:hAnsi="Arial" w:cs="Arial"/>
                <w:sz w:val="18"/>
                <w:szCs w:val="18"/>
              </w:rPr>
            </w:pPr>
            <w:r w:rsidRPr="001936C9">
              <w:rPr>
                <w:rFonts w:ascii="Arial" w:hAnsi="Arial" w:cs="Arial"/>
                <w:sz w:val="18"/>
                <w:szCs w:val="18"/>
              </w:rPr>
              <w:t>.889</w:t>
            </w:r>
          </w:p>
        </w:tc>
      </w:tr>
      <w:tr w:rsidR="006A155E" w:rsidRPr="001936C9" w:rsidTr="002817CB">
        <w:trPr>
          <w:trHeight w:val="346"/>
        </w:trPr>
        <w:tc>
          <w:tcPr>
            <w:tcW w:w="7285" w:type="dxa"/>
            <w:tcBorders>
              <w:bottom w:val="nil"/>
            </w:tcBorders>
            <w:vAlign w:val="center"/>
          </w:tcPr>
          <w:p w:rsidR="006A155E" w:rsidRPr="001936C9" w:rsidRDefault="006A155E" w:rsidP="00816290">
            <w:pPr>
              <w:rPr>
                <w:rFonts w:ascii="Arial" w:hAnsi="Arial" w:cs="Arial"/>
                <w:sz w:val="18"/>
                <w:szCs w:val="18"/>
              </w:rPr>
            </w:pPr>
            <w:r w:rsidRPr="001936C9">
              <w:rPr>
                <w:rFonts w:ascii="Arial" w:hAnsi="Arial" w:cs="Arial"/>
                <w:sz w:val="18"/>
                <w:szCs w:val="18"/>
              </w:rPr>
              <w:t>Component 7:  Spitting</w:t>
            </w:r>
            <w:r w:rsidR="00143FFE" w:rsidRPr="001936C9">
              <w:rPr>
                <w:rFonts w:ascii="Arial" w:hAnsi="Arial" w:cs="Arial"/>
                <w:sz w:val="18"/>
                <w:szCs w:val="18"/>
              </w:rPr>
              <w:t xml:space="preserve"> (Cronbach alpha = .896)</w:t>
            </w:r>
          </w:p>
        </w:tc>
        <w:tc>
          <w:tcPr>
            <w:tcW w:w="990" w:type="dxa"/>
            <w:tcBorders>
              <w:bottom w:val="nil"/>
            </w:tcBorders>
            <w:vAlign w:val="center"/>
          </w:tcPr>
          <w:p w:rsidR="006A155E" w:rsidRPr="001936C9" w:rsidRDefault="006A155E" w:rsidP="002817CB">
            <w:pPr>
              <w:rPr>
                <w:rFonts w:ascii="Arial" w:hAnsi="Arial" w:cs="Arial"/>
                <w:sz w:val="18"/>
                <w:szCs w:val="18"/>
              </w:rPr>
            </w:pP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Spitting on an officer</w:t>
            </w:r>
          </w:p>
        </w:tc>
        <w:tc>
          <w:tcPr>
            <w:tcW w:w="990" w:type="dxa"/>
            <w:tcBorders>
              <w:top w:val="nil"/>
              <w:bottom w:val="nil"/>
            </w:tcBorders>
            <w:vAlign w:val="center"/>
          </w:tcPr>
          <w:p w:rsidR="006A155E" w:rsidRPr="001936C9" w:rsidRDefault="00537F9E" w:rsidP="002817CB">
            <w:pPr>
              <w:ind w:left="360"/>
              <w:rPr>
                <w:rFonts w:ascii="Arial" w:hAnsi="Arial" w:cs="Arial"/>
                <w:sz w:val="18"/>
                <w:szCs w:val="18"/>
              </w:rPr>
            </w:pPr>
            <w:r w:rsidRPr="001936C9">
              <w:rPr>
                <w:rFonts w:ascii="Arial" w:hAnsi="Arial" w:cs="Arial"/>
                <w:sz w:val="18"/>
                <w:szCs w:val="18"/>
              </w:rPr>
              <w:t>.899</w:t>
            </w:r>
          </w:p>
        </w:tc>
      </w:tr>
      <w:tr w:rsidR="006A155E" w:rsidRPr="001936C9" w:rsidTr="002817CB">
        <w:trPr>
          <w:trHeight w:val="346"/>
        </w:trPr>
        <w:tc>
          <w:tcPr>
            <w:tcW w:w="7285" w:type="dxa"/>
            <w:tcBorders>
              <w:top w:val="nil"/>
              <w:bottom w:val="single" w:sz="4" w:space="0" w:color="auto"/>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Spitting on another</w:t>
            </w:r>
          </w:p>
        </w:tc>
        <w:tc>
          <w:tcPr>
            <w:tcW w:w="990" w:type="dxa"/>
            <w:tcBorders>
              <w:top w:val="nil"/>
              <w:bottom w:val="single" w:sz="4" w:space="0" w:color="auto"/>
            </w:tcBorders>
            <w:vAlign w:val="center"/>
          </w:tcPr>
          <w:p w:rsidR="006A155E" w:rsidRPr="001936C9" w:rsidRDefault="00537F9E" w:rsidP="002817CB">
            <w:pPr>
              <w:ind w:left="360"/>
              <w:rPr>
                <w:rFonts w:ascii="Arial" w:hAnsi="Arial" w:cs="Arial"/>
                <w:sz w:val="18"/>
                <w:szCs w:val="18"/>
              </w:rPr>
            </w:pPr>
            <w:r w:rsidRPr="001936C9">
              <w:rPr>
                <w:rFonts w:ascii="Arial" w:hAnsi="Arial" w:cs="Arial"/>
                <w:sz w:val="18"/>
                <w:szCs w:val="18"/>
              </w:rPr>
              <w:t>.848</w:t>
            </w:r>
          </w:p>
        </w:tc>
      </w:tr>
      <w:tr w:rsidR="006A155E" w:rsidRPr="001936C9" w:rsidTr="002817CB">
        <w:trPr>
          <w:trHeight w:val="346"/>
        </w:trPr>
        <w:tc>
          <w:tcPr>
            <w:tcW w:w="7285" w:type="dxa"/>
            <w:tcBorders>
              <w:bottom w:val="nil"/>
            </w:tcBorders>
            <w:vAlign w:val="center"/>
          </w:tcPr>
          <w:p w:rsidR="006A155E" w:rsidRPr="001936C9" w:rsidRDefault="006A155E" w:rsidP="00816290">
            <w:pPr>
              <w:rPr>
                <w:rFonts w:ascii="Arial" w:hAnsi="Arial" w:cs="Arial"/>
                <w:sz w:val="18"/>
                <w:szCs w:val="18"/>
              </w:rPr>
            </w:pPr>
            <w:r w:rsidRPr="001936C9">
              <w:rPr>
                <w:rFonts w:ascii="Arial" w:hAnsi="Arial" w:cs="Arial"/>
                <w:sz w:val="18"/>
                <w:szCs w:val="18"/>
              </w:rPr>
              <w:t>Component 8:  Bleeding</w:t>
            </w:r>
            <w:r w:rsidR="00143FFE" w:rsidRPr="001936C9">
              <w:rPr>
                <w:rFonts w:ascii="Arial" w:hAnsi="Arial" w:cs="Arial"/>
                <w:sz w:val="18"/>
                <w:szCs w:val="18"/>
              </w:rPr>
              <w:t xml:space="preserve"> (Cronbach alpha = .914)</w:t>
            </w:r>
          </w:p>
        </w:tc>
        <w:tc>
          <w:tcPr>
            <w:tcW w:w="990" w:type="dxa"/>
            <w:tcBorders>
              <w:bottom w:val="nil"/>
            </w:tcBorders>
            <w:vAlign w:val="center"/>
          </w:tcPr>
          <w:p w:rsidR="006A155E" w:rsidRPr="001936C9" w:rsidRDefault="006A155E" w:rsidP="002817CB">
            <w:pPr>
              <w:rPr>
                <w:rFonts w:ascii="Arial" w:hAnsi="Arial" w:cs="Arial"/>
                <w:sz w:val="18"/>
                <w:szCs w:val="18"/>
              </w:rPr>
            </w:pP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Bleeding on an officer</w:t>
            </w:r>
          </w:p>
        </w:tc>
        <w:tc>
          <w:tcPr>
            <w:tcW w:w="990" w:type="dxa"/>
            <w:tcBorders>
              <w:top w:val="nil"/>
              <w:bottom w:val="nil"/>
            </w:tcBorders>
            <w:vAlign w:val="center"/>
          </w:tcPr>
          <w:p w:rsidR="006A155E" w:rsidRPr="001936C9" w:rsidRDefault="00537F9E" w:rsidP="002817CB">
            <w:pPr>
              <w:ind w:left="360"/>
              <w:rPr>
                <w:rFonts w:ascii="Arial" w:hAnsi="Arial" w:cs="Arial"/>
                <w:sz w:val="18"/>
                <w:szCs w:val="18"/>
              </w:rPr>
            </w:pPr>
            <w:r w:rsidRPr="001936C9">
              <w:rPr>
                <w:rFonts w:ascii="Arial" w:hAnsi="Arial" w:cs="Arial"/>
                <w:sz w:val="18"/>
                <w:szCs w:val="18"/>
              </w:rPr>
              <w:t>.917</w:t>
            </w:r>
          </w:p>
        </w:tc>
      </w:tr>
      <w:tr w:rsidR="006A155E" w:rsidRPr="001936C9" w:rsidTr="002817CB">
        <w:trPr>
          <w:trHeight w:val="346"/>
        </w:trPr>
        <w:tc>
          <w:tcPr>
            <w:tcW w:w="7285" w:type="dxa"/>
            <w:tcBorders>
              <w:top w:val="nil"/>
              <w:bottom w:val="single" w:sz="4" w:space="0" w:color="auto"/>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 xml:space="preserve">Bleeding on another </w:t>
            </w:r>
          </w:p>
        </w:tc>
        <w:tc>
          <w:tcPr>
            <w:tcW w:w="990" w:type="dxa"/>
            <w:tcBorders>
              <w:top w:val="nil"/>
              <w:bottom w:val="single" w:sz="4" w:space="0" w:color="auto"/>
            </w:tcBorders>
            <w:vAlign w:val="center"/>
          </w:tcPr>
          <w:p w:rsidR="006A155E" w:rsidRPr="001936C9" w:rsidRDefault="00537F9E" w:rsidP="002817CB">
            <w:pPr>
              <w:ind w:left="360"/>
              <w:rPr>
                <w:rFonts w:ascii="Arial" w:hAnsi="Arial" w:cs="Arial"/>
                <w:sz w:val="18"/>
                <w:szCs w:val="18"/>
              </w:rPr>
            </w:pPr>
            <w:r w:rsidRPr="001936C9">
              <w:rPr>
                <w:rFonts w:ascii="Arial" w:hAnsi="Arial" w:cs="Arial"/>
                <w:sz w:val="18"/>
                <w:szCs w:val="18"/>
              </w:rPr>
              <w:t>.913</w:t>
            </w:r>
          </w:p>
        </w:tc>
      </w:tr>
      <w:tr w:rsidR="006A155E" w:rsidRPr="001936C9" w:rsidTr="002817CB">
        <w:trPr>
          <w:trHeight w:val="346"/>
        </w:trPr>
        <w:tc>
          <w:tcPr>
            <w:tcW w:w="7285" w:type="dxa"/>
            <w:tcBorders>
              <w:bottom w:val="nil"/>
            </w:tcBorders>
            <w:vAlign w:val="center"/>
          </w:tcPr>
          <w:p w:rsidR="006A155E" w:rsidRPr="001936C9" w:rsidRDefault="006A155E" w:rsidP="00816290">
            <w:pPr>
              <w:rPr>
                <w:rFonts w:ascii="Arial" w:hAnsi="Arial" w:cs="Arial"/>
                <w:sz w:val="18"/>
                <w:szCs w:val="18"/>
              </w:rPr>
            </w:pPr>
            <w:r w:rsidRPr="001936C9">
              <w:rPr>
                <w:rFonts w:ascii="Arial" w:hAnsi="Arial" w:cs="Arial"/>
                <w:sz w:val="18"/>
                <w:szCs w:val="18"/>
              </w:rPr>
              <w:t>Component 9:  Resisting/evading arrest</w:t>
            </w:r>
            <w:r w:rsidR="00143FFE" w:rsidRPr="001936C9">
              <w:rPr>
                <w:rFonts w:ascii="Arial" w:hAnsi="Arial" w:cs="Arial"/>
                <w:sz w:val="18"/>
                <w:szCs w:val="18"/>
              </w:rPr>
              <w:t xml:space="preserve"> (Cronbach alpha = .634)</w:t>
            </w:r>
          </w:p>
        </w:tc>
        <w:tc>
          <w:tcPr>
            <w:tcW w:w="990" w:type="dxa"/>
            <w:tcBorders>
              <w:bottom w:val="nil"/>
            </w:tcBorders>
            <w:vAlign w:val="center"/>
          </w:tcPr>
          <w:p w:rsidR="006A155E" w:rsidRPr="001936C9" w:rsidRDefault="006A155E" w:rsidP="002817CB">
            <w:pPr>
              <w:rPr>
                <w:rFonts w:ascii="Arial" w:hAnsi="Arial" w:cs="Arial"/>
                <w:sz w:val="18"/>
                <w:szCs w:val="18"/>
              </w:rPr>
            </w:pP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Attempted to escape or flee from custody</w:t>
            </w:r>
          </w:p>
        </w:tc>
        <w:tc>
          <w:tcPr>
            <w:tcW w:w="990" w:type="dxa"/>
            <w:tcBorders>
              <w:top w:val="nil"/>
              <w:bottom w:val="nil"/>
            </w:tcBorders>
            <w:vAlign w:val="center"/>
          </w:tcPr>
          <w:p w:rsidR="006A155E" w:rsidRPr="001936C9" w:rsidRDefault="00537F9E" w:rsidP="002817CB">
            <w:pPr>
              <w:ind w:left="360"/>
              <w:rPr>
                <w:rFonts w:ascii="Arial" w:hAnsi="Arial" w:cs="Arial"/>
                <w:sz w:val="18"/>
                <w:szCs w:val="18"/>
              </w:rPr>
            </w:pPr>
            <w:r w:rsidRPr="001936C9">
              <w:rPr>
                <w:rFonts w:ascii="Arial" w:hAnsi="Arial" w:cs="Arial"/>
                <w:sz w:val="18"/>
                <w:szCs w:val="18"/>
              </w:rPr>
              <w:t>.763</w:t>
            </w:r>
          </w:p>
        </w:tc>
      </w:tr>
      <w:tr w:rsidR="006A155E" w:rsidRPr="001936C9" w:rsidTr="002817CB">
        <w:trPr>
          <w:trHeight w:val="346"/>
        </w:trPr>
        <w:tc>
          <w:tcPr>
            <w:tcW w:w="7285" w:type="dxa"/>
            <w:tcBorders>
              <w:top w:val="nil"/>
              <w:bottom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Resisted being handcuffed or arrested</w:t>
            </w:r>
          </w:p>
        </w:tc>
        <w:tc>
          <w:tcPr>
            <w:tcW w:w="990" w:type="dxa"/>
            <w:tcBorders>
              <w:top w:val="nil"/>
              <w:bottom w:val="nil"/>
            </w:tcBorders>
            <w:vAlign w:val="center"/>
          </w:tcPr>
          <w:p w:rsidR="006A155E" w:rsidRPr="001936C9" w:rsidRDefault="00537F9E" w:rsidP="002817CB">
            <w:pPr>
              <w:ind w:left="360"/>
              <w:rPr>
                <w:rFonts w:ascii="Arial" w:hAnsi="Arial" w:cs="Arial"/>
                <w:sz w:val="18"/>
                <w:szCs w:val="18"/>
              </w:rPr>
            </w:pPr>
            <w:r w:rsidRPr="001936C9">
              <w:rPr>
                <w:rFonts w:ascii="Arial" w:hAnsi="Arial" w:cs="Arial"/>
                <w:sz w:val="18"/>
                <w:szCs w:val="18"/>
              </w:rPr>
              <w:t>.653</w:t>
            </w:r>
          </w:p>
        </w:tc>
      </w:tr>
      <w:tr w:rsidR="006A155E" w:rsidRPr="001936C9" w:rsidTr="002817CB">
        <w:trPr>
          <w:trHeight w:val="346"/>
        </w:trPr>
        <w:tc>
          <w:tcPr>
            <w:tcW w:w="7285" w:type="dxa"/>
            <w:tcBorders>
              <w:top w:val="nil"/>
            </w:tcBorders>
            <w:vAlign w:val="center"/>
          </w:tcPr>
          <w:p w:rsidR="006A155E" w:rsidRPr="001936C9" w:rsidRDefault="006A155E" w:rsidP="002817CB">
            <w:pPr>
              <w:ind w:left="360"/>
              <w:rPr>
                <w:rFonts w:ascii="Arial" w:hAnsi="Arial" w:cs="Arial"/>
                <w:sz w:val="18"/>
                <w:szCs w:val="18"/>
              </w:rPr>
            </w:pPr>
            <w:r w:rsidRPr="001936C9">
              <w:rPr>
                <w:rFonts w:ascii="Arial" w:hAnsi="Arial" w:cs="Arial"/>
                <w:sz w:val="18"/>
                <w:szCs w:val="18"/>
              </w:rPr>
              <w:t>Barricading self</w:t>
            </w:r>
          </w:p>
        </w:tc>
        <w:tc>
          <w:tcPr>
            <w:tcW w:w="990" w:type="dxa"/>
            <w:tcBorders>
              <w:top w:val="nil"/>
            </w:tcBorders>
            <w:vAlign w:val="center"/>
          </w:tcPr>
          <w:p w:rsidR="006A155E" w:rsidRPr="001936C9" w:rsidRDefault="00537F9E" w:rsidP="002817CB">
            <w:pPr>
              <w:ind w:left="360"/>
              <w:rPr>
                <w:rFonts w:ascii="Arial" w:hAnsi="Arial" w:cs="Arial"/>
                <w:sz w:val="18"/>
                <w:szCs w:val="18"/>
              </w:rPr>
            </w:pPr>
            <w:r w:rsidRPr="001936C9">
              <w:rPr>
                <w:rFonts w:ascii="Arial" w:hAnsi="Arial" w:cs="Arial"/>
                <w:sz w:val="18"/>
                <w:szCs w:val="18"/>
              </w:rPr>
              <w:t>.501</w:t>
            </w:r>
          </w:p>
        </w:tc>
      </w:tr>
    </w:tbl>
    <w:p w:rsidR="00FB1F69" w:rsidRDefault="00FB1F69" w:rsidP="00FB1F69">
      <w:pPr>
        <w:rPr>
          <w:rStyle w:val="SubtleEmphasis"/>
        </w:rPr>
      </w:pPr>
    </w:p>
    <w:p w:rsidR="00FB1F69" w:rsidRPr="00FB1F69" w:rsidRDefault="00FB1F69" w:rsidP="00FB1F69">
      <w:pPr>
        <w:rPr>
          <w:rStyle w:val="SubtleEmphasis"/>
          <w:i w:val="0"/>
        </w:rPr>
      </w:pPr>
    </w:p>
    <w:p w:rsidR="0032730E" w:rsidRDefault="0032730E" w:rsidP="008423A1">
      <w:pPr>
        <w:rPr>
          <w:rStyle w:val="SubtleEmphasis"/>
        </w:rPr>
      </w:pPr>
      <w:r w:rsidRPr="00C06585">
        <w:rPr>
          <w:rStyle w:val="SubtleEmphasis"/>
        </w:rPr>
        <w:t>Other acts of aggression:</w:t>
      </w:r>
    </w:p>
    <w:p w:rsidR="00C06585" w:rsidRPr="00C06585" w:rsidRDefault="00D35833" w:rsidP="00C06585">
      <w:pPr>
        <w:rPr>
          <w:rStyle w:val="SubtleEmphasis"/>
          <w:i w:val="0"/>
        </w:rPr>
      </w:pPr>
      <w:r>
        <w:rPr>
          <w:rStyle w:val="SubtleEmphasis"/>
          <w:i w:val="0"/>
        </w:rPr>
        <w:t>When participants were asked for other potential acts of active aggression that may have been enco</w:t>
      </w:r>
      <w:r w:rsidR="007A5672">
        <w:rPr>
          <w:rStyle w:val="SubtleEmphasis"/>
          <w:i w:val="0"/>
        </w:rPr>
        <w:t>untered during the line of duty, o</w:t>
      </w:r>
      <w:r w:rsidR="001C5677">
        <w:rPr>
          <w:rStyle w:val="SubtleEmphasis"/>
          <w:i w:val="0"/>
        </w:rPr>
        <w:t>nly 14 participants provided a response.</w:t>
      </w:r>
      <w:r w:rsidR="007A5672">
        <w:rPr>
          <w:rStyle w:val="SubtleEmphasis"/>
          <w:i w:val="0"/>
        </w:rPr>
        <w:t xml:space="preserve">  From those responses, the following situations were provided:</w:t>
      </w:r>
    </w:p>
    <w:p w:rsidR="00AD017F" w:rsidRPr="004E5367" w:rsidRDefault="00AD017F" w:rsidP="00AD017F">
      <w:pPr>
        <w:pStyle w:val="ListParagraph"/>
        <w:numPr>
          <w:ilvl w:val="0"/>
          <w:numId w:val="10"/>
        </w:numPr>
        <w:autoSpaceDE w:val="0"/>
        <w:autoSpaceDN w:val="0"/>
        <w:adjustRightInd w:val="0"/>
        <w:spacing w:after="0" w:line="276" w:lineRule="auto"/>
        <w:rPr>
          <w:rFonts w:cstheme="minorHAnsi"/>
          <w:szCs w:val="24"/>
        </w:rPr>
      </w:pPr>
      <w:r w:rsidRPr="004E5367">
        <w:rPr>
          <w:rFonts w:cstheme="minorHAnsi"/>
          <w:szCs w:val="24"/>
        </w:rPr>
        <w:t>Biting or attempting to bite</w:t>
      </w:r>
    </w:p>
    <w:p w:rsidR="00AD017F" w:rsidRPr="004E5367" w:rsidRDefault="00AD017F" w:rsidP="00AD017F">
      <w:pPr>
        <w:pStyle w:val="ListParagraph"/>
        <w:numPr>
          <w:ilvl w:val="0"/>
          <w:numId w:val="10"/>
        </w:numPr>
        <w:autoSpaceDE w:val="0"/>
        <w:autoSpaceDN w:val="0"/>
        <w:adjustRightInd w:val="0"/>
        <w:spacing w:after="0" w:line="276" w:lineRule="auto"/>
        <w:rPr>
          <w:rFonts w:cstheme="minorHAnsi"/>
          <w:szCs w:val="24"/>
        </w:rPr>
      </w:pPr>
      <w:r w:rsidRPr="004E5367">
        <w:rPr>
          <w:rFonts w:cstheme="minorHAnsi"/>
          <w:szCs w:val="24"/>
        </w:rPr>
        <w:t>Head butting</w:t>
      </w:r>
    </w:p>
    <w:p w:rsidR="00AD017F" w:rsidRPr="004E5367" w:rsidRDefault="00AD017F" w:rsidP="00AD017F">
      <w:pPr>
        <w:pStyle w:val="ListParagraph"/>
        <w:numPr>
          <w:ilvl w:val="0"/>
          <w:numId w:val="10"/>
        </w:numPr>
        <w:autoSpaceDE w:val="0"/>
        <w:autoSpaceDN w:val="0"/>
        <w:adjustRightInd w:val="0"/>
        <w:spacing w:after="0" w:line="276" w:lineRule="auto"/>
        <w:rPr>
          <w:rFonts w:cstheme="minorHAnsi"/>
          <w:szCs w:val="24"/>
        </w:rPr>
      </w:pPr>
      <w:r w:rsidRPr="004E5367">
        <w:rPr>
          <w:rFonts w:cstheme="minorHAnsi"/>
          <w:szCs w:val="24"/>
        </w:rPr>
        <w:t>Charging at/closing with officer</w:t>
      </w:r>
    </w:p>
    <w:p w:rsidR="00AD017F" w:rsidRPr="004E5367" w:rsidRDefault="00AD017F" w:rsidP="00AD017F">
      <w:pPr>
        <w:pStyle w:val="ListParagraph"/>
        <w:numPr>
          <w:ilvl w:val="0"/>
          <w:numId w:val="10"/>
        </w:numPr>
        <w:autoSpaceDE w:val="0"/>
        <w:autoSpaceDN w:val="0"/>
        <w:adjustRightInd w:val="0"/>
        <w:spacing w:after="0" w:line="276" w:lineRule="auto"/>
        <w:rPr>
          <w:rFonts w:cstheme="minorHAnsi"/>
          <w:szCs w:val="24"/>
        </w:rPr>
      </w:pPr>
      <w:r w:rsidRPr="004E5367">
        <w:rPr>
          <w:rFonts w:cstheme="minorHAnsi"/>
          <w:szCs w:val="24"/>
        </w:rPr>
        <w:t>Crowd gathering around officers in aggressive manner</w:t>
      </w:r>
    </w:p>
    <w:p w:rsidR="00AD017F" w:rsidRPr="004E5367" w:rsidRDefault="00AD017F" w:rsidP="00AD017F">
      <w:pPr>
        <w:pStyle w:val="ListParagraph"/>
        <w:numPr>
          <w:ilvl w:val="0"/>
          <w:numId w:val="10"/>
        </w:numPr>
        <w:autoSpaceDE w:val="0"/>
        <w:autoSpaceDN w:val="0"/>
        <w:adjustRightInd w:val="0"/>
        <w:spacing w:after="0" w:line="276" w:lineRule="auto"/>
        <w:rPr>
          <w:rFonts w:cstheme="minorHAnsi"/>
          <w:szCs w:val="24"/>
        </w:rPr>
      </w:pPr>
      <w:r w:rsidRPr="004E5367">
        <w:rPr>
          <w:rFonts w:cstheme="minorHAnsi"/>
          <w:szCs w:val="24"/>
        </w:rPr>
        <w:t>Display Anti Govt. Sign/Flag; Display Anti Police Sign(s)</w:t>
      </w:r>
    </w:p>
    <w:p w:rsidR="00AD017F" w:rsidRPr="004E5367" w:rsidRDefault="00AD017F" w:rsidP="00AD017F">
      <w:pPr>
        <w:pStyle w:val="ListParagraph"/>
        <w:numPr>
          <w:ilvl w:val="0"/>
          <w:numId w:val="10"/>
        </w:numPr>
        <w:autoSpaceDE w:val="0"/>
        <w:autoSpaceDN w:val="0"/>
        <w:adjustRightInd w:val="0"/>
        <w:spacing w:after="0" w:line="276" w:lineRule="auto"/>
        <w:rPr>
          <w:rFonts w:cstheme="minorHAnsi"/>
          <w:szCs w:val="24"/>
        </w:rPr>
      </w:pPr>
      <w:r w:rsidRPr="004E5367">
        <w:rPr>
          <w:rFonts w:cstheme="minorHAnsi"/>
          <w:szCs w:val="24"/>
        </w:rPr>
        <w:t>Failure to comply with an order</w:t>
      </w:r>
    </w:p>
    <w:p w:rsidR="00AD017F" w:rsidRPr="004E5367" w:rsidRDefault="00AD017F" w:rsidP="00AD017F">
      <w:pPr>
        <w:pStyle w:val="ListParagraph"/>
        <w:numPr>
          <w:ilvl w:val="0"/>
          <w:numId w:val="10"/>
        </w:numPr>
        <w:autoSpaceDE w:val="0"/>
        <w:autoSpaceDN w:val="0"/>
        <w:adjustRightInd w:val="0"/>
        <w:spacing w:after="0" w:line="276" w:lineRule="auto"/>
        <w:rPr>
          <w:rFonts w:cstheme="minorHAnsi"/>
          <w:szCs w:val="24"/>
        </w:rPr>
      </w:pPr>
      <w:r w:rsidRPr="004E5367">
        <w:rPr>
          <w:rFonts w:cstheme="minorHAnsi"/>
          <w:szCs w:val="24"/>
        </w:rPr>
        <w:t>Initial threat to dispatch that they intend to fight with police, or resist arrest</w:t>
      </w:r>
    </w:p>
    <w:p w:rsidR="00AD017F" w:rsidRPr="004E5367" w:rsidRDefault="00AD017F" w:rsidP="00AD017F">
      <w:pPr>
        <w:pStyle w:val="ListParagraph"/>
        <w:numPr>
          <w:ilvl w:val="0"/>
          <w:numId w:val="10"/>
        </w:numPr>
        <w:autoSpaceDE w:val="0"/>
        <w:autoSpaceDN w:val="0"/>
        <w:adjustRightInd w:val="0"/>
        <w:spacing w:after="0" w:line="276" w:lineRule="auto"/>
        <w:rPr>
          <w:rFonts w:cstheme="minorHAnsi"/>
          <w:szCs w:val="24"/>
        </w:rPr>
      </w:pPr>
      <w:r w:rsidRPr="004E5367">
        <w:rPr>
          <w:rFonts w:cstheme="minorHAnsi"/>
          <w:szCs w:val="24"/>
        </w:rPr>
        <w:t>Social media comments (negative/threatening)</w:t>
      </w:r>
    </w:p>
    <w:p w:rsidR="00AD017F" w:rsidRPr="004E5367" w:rsidRDefault="00AD017F" w:rsidP="00AD017F">
      <w:pPr>
        <w:pStyle w:val="ListParagraph"/>
        <w:numPr>
          <w:ilvl w:val="0"/>
          <w:numId w:val="10"/>
        </w:numPr>
        <w:autoSpaceDE w:val="0"/>
        <w:autoSpaceDN w:val="0"/>
        <w:adjustRightInd w:val="0"/>
        <w:spacing w:after="0" w:line="276" w:lineRule="auto"/>
        <w:rPr>
          <w:rFonts w:cstheme="minorHAnsi"/>
          <w:szCs w:val="24"/>
        </w:rPr>
      </w:pPr>
      <w:r w:rsidRPr="004E5367">
        <w:rPr>
          <w:rFonts w:cstheme="minorHAnsi"/>
          <w:szCs w:val="24"/>
        </w:rPr>
        <w:t>Strangling</w:t>
      </w:r>
    </w:p>
    <w:p w:rsidR="00AD017F" w:rsidRPr="004E5367" w:rsidRDefault="00AD017F" w:rsidP="00AD017F">
      <w:pPr>
        <w:pStyle w:val="ListParagraph"/>
        <w:numPr>
          <w:ilvl w:val="0"/>
          <w:numId w:val="10"/>
        </w:numPr>
        <w:autoSpaceDE w:val="0"/>
        <w:autoSpaceDN w:val="0"/>
        <w:adjustRightInd w:val="0"/>
        <w:spacing w:after="0" w:line="276" w:lineRule="auto"/>
        <w:rPr>
          <w:rFonts w:cstheme="minorHAnsi"/>
          <w:szCs w:val="24"/>
        </w:rPr>
      </w:pPr>
      <w:r w:rsidRPr="004E5367">
        <w:rPr>
          <w:rFonts w:cstheme="minorHAnsi"/>
          <w:szCs w:val="24"/>
        </w:rPr>
        <w:t>Refusal to maintain distance/separation</w:t>
      </w:r>
    </w:p>
    <w:p w:rsidR="00AD017F" w:rsidRPr="004E5367" w:rsidRDefault="00AD017F" w:rsidP="00AD017F">
      <w:pPr>
        <w:pStyle w:val="ListParagraph"/>
        <w:numPr>
          <w:ilvl w:val="0"/>
          <w:numId w:val="10"/>
        </w:numPr>
        <w:autoSpaceDE w:val="0"/>
        <w:autoSpaceDN w:val="0"/>
        <w:adjustRightInd w:val="0"/>
        <w:spacing w:after="0" w:line="276" w:lineRule="auto"/>
        <w:rPr>
          <w:rFonts w:cstheme="minorHAnsi"/>
          <w:szCs w:val="24"/>
        </w:rPr>
      </w:pPr>
      <w:r w:rsidRPr="004E5367">
        <w:rPr>
          <w:rFonts w:cstheme="minorHAnsi"/>
          <w:szCs w:val="24"/>
        </w:rPr>
        <w:t>Any touching under adverse conditions</w:t>
      </w:r>
    </w:p>
    <w:p w:rsidR="00AD017F" w:rsidRPr="004E5367" w:rsidRDefault="00AD017F" w:rsidP="00AD017F">
      <w:pPr>
        <w:pStyle w:val="ListParagraph"/>
        <w:numPr>
          <w:ilvl w:val="0"/>
          <w:numId w:val="10"/>
        </w:numPr>
        <w:autoSpaceDE w:val="0"/>
        <w:autoSpaceDN w:val="0"/>
        <w:adjustRightInd w:val="0"/>
        <w:spacing w:after="0" w:line="276" w:lineRule="auto"/>
        <w:rPr>
          <w:rFonts w:cstheme="minorHAnsi"/>
          <w:szCs w:val="24"/>
        </w:rPr>
      </w:pPr>
      <w:r w:rsidRPr="004E5367">
        <w:rPr>
          <w:rFonts w:cstheme="minorHAnsi"/>
          <w:szCs w:val="24"/>
        </w:rPr>
        <w:t>Throwing articles/objects at police</w:t>
      </w:r>
    </w:p>
    <w:p w:rsidR="00AD017F" w:rsidRPr="004E5367" w:rsidRDefault="00AD017F" w:rsidP="00AD017F">
      <w:pPr>
        <w:pStyle w:val="ListParagraph"/>
        <w:numPr>
          <w:ilvl w:val="0"/>
          <w:numId w:val="10"/>
        </w:numPr>
        <w:autoSpaceDE w:val="0"/>
        <w:autoSpaceDN w:val="0"/>
        <w:adjustRightInd w:val="0"/>
        <w:spacing w:after="0" w:line="276" w:lineRule="auto"/>
        <w:rPr>
          <w:rFonts w:cstheme="minorHAnsi"/>
          <w:szCs w:val="24"/>
        </w:rPr>
      </w:pPr>
      <w:r w:rsidRPr="004E5367">
        <w:rPr>
          <w:rFonts w:cstheme="minorHAnsi"/>
          <w:szCs w:val="24"/>
        </w:rPr>
        <w:t>Using aggressive dogs</w:t>
      </w:r>
    </w:p>
    <w:p w:rsidR="00AD017F" w:rsidRPr="004E5367" w:rsidRDefault="00AD017F" w:rsidP="00AD017F">
      <w:pPr>
        <w:pStyle w:val="ListParagraph"/>
        <w:numPr>
          <w:ilvl w:val="0"/>
          <w:numId w:val="10"/>
        </w:numPr>
        <w:autoSpaceDE w:val="0"/>
        <w:autoSpaceDN w:val="0"/>
        <w:adjustRightInd w:val="0"/>
        <w:spacing w:after="0" w:line="276" w:lineRule="auto"/>
        <w:rPr>
          <w:rFonts w:cstheme="minorHAnsi"/>
          <w:szCs w:val="24"/>
        </w:rPr>
      </w:pPr>
      <w:r w:rsidRPr="004E5367">
        <w:rPr>
          <w:rFonts w:cstheme="minorHAnsi"/>
          <w:szCs w:val="24"/>
        </w:rPr>
        <w:t>Warning to hurt himself</w:t>
      </w:r>
    </w:p>
    <w:p w:rsidR="00AD017F" w:rsidRDefault="00AD017F" w:rsidP="008423A1"/>
    <w:p w:rsidR="008423A1" w:rsidRDefault="008423A1" w:rsidP="008423A1">
      <w:pPr>
        <w:pStyle w:val="Heading2"/>
      </w:pPr>
      <w:r>
        <w:t>Discussion</w:t>
      </w:r>
    </w:p>
    <w:p w:rsidR="001174C7" w:rsidRDefault="00EF189F" w:rsidP="001174C7">
      <w:r>
        <w:t xml:space="preserve">The nine components detected were assessed for common themes.  These themes could be characterized as:  Using a weapon 1; displaying a weapon or fists; verbal threats and yelling; vehicle-related; using a weapon 2; display of hands or feet; spitting; bleeding; resisting/evading arrest.  </w:t>
      </w:r>
      <w:r w:rsidR="0023729C">
        <w:t>Based upon the results of the factor analysis, several recommendations emerged.  First, there did not appear to be a necessity to separate acts against officers from acts against other present since none of the nine components were delineated by the recipient of the resistance involved.  Second, there were clearly some types of actions that were viewed as distinct from other actions involved weapons (e.g., intentionally spitting on an officer) that a category should be present to capture those actions.  Finally, a definition for passive resistance was needed to ensure that participants in the data collection clearly understood what actions were considered passive.  Based upon those findings, the following changes were made to the questionnaire and instructions:</w:t>
      </w:r>
    </w:p>
    <w:p w:rsidR="001174C7" w:rsidRPr="00D6616C" w:rsidRDefault="00417886" w:rsidP="001174C7">
      <w:pPr>
        <w:ind w:left="720" w:hanging="720"/>
        <w:rPr>
          <w:b/>
          <w:i/>
        </w:rPr>
      </w:pPr>
      <w:r>
        <w:rPr>
          <w:b/>
          <w:i/>
        </w:rPr>
        <w:t>Questionnaire:</w:t>
      </w:r>
    </w:p>
    <w:p w:rsidR="0023729C" w:rsidRDefault="0023729C" w:rsidP="0023729C">
      <w:pPr>
        <w:ind w:left="1440" w:hanging="720"/>
      </w:pPr>
      <w:r>
        <w:t>Q21a.</w:t>
      </w:r>
      <w:r>
        <w:tab/>
        <w:t>What resistance or weapon was or believed to be involved? (Select all that apply)</w:t>
      </w:r>
    </w:p>
    <w:p w:rsidR="0023729C" w:rsidRDefault="0023729C" w:rsidP="0023729C">
      <w:pPr>
        <w:pStyle w:val="ListParagraph"/>
        <w:numPr>
          <w:ilvl w:val="0"/>
          <w:numId w:val="18"/>
        </w:numPr>
        <w:spacing w:before="100" w:after="200" w:line="276" w:lineRule="auto"/>
      </w:pPr>
      <w:r>
        <w:t>A</w:t>
      </w:r>
      <w:r w:rsidRPr="004E486E">
        <w:t>ttempt</w:t>
      </w:r>
      <w:r>
        <w:t>ed</w:t>
      </w:r>
      <w:r w:rsidRPr="004E486E">
        <w:t xml:space="preserve"> to escape or flee from custody</w:t>
      </w:r>
    </w:p>
    <w:p w:rsidR="0023729C" w:rsidRDefault="0023729C" w:rsidP="0023729C">
      <w:pPr>
        <w:pStyle w:val="ListParagraph"/>
        <w:numPr>
          <w:ilvl w:val="0"/>
          <w:numId w:val="18"/>
        </w:numPr>
        <w:spacing w:before="100" w:after="200" w:line="276" w:lineRule="auto"/>
      </w:pPr>
      <w:r>
        <w:t>R</w:t>
      </w:r>
      <w:r w:rsidRPr="004E486E">
        <w:t>esist</w:t>
      </w:r>
      <w:r>
        <w:t>ed</w:t>
      </w:r>
      <w:r w:rsidRPr="004E486E">
        <w:t xml:space="preserve"> being handcuffed or arrested</w:t>
      </w:r>
    </w:p>
    <w:p w:rsidR="0023729C" w:rsidRPr="00235247" w:rsidRDefault="0023729C" w:rsidP="0023729C">
      <w:pPr>
        <w:pStyle w:val="ListParagraph"/>
        <w:numPr>
          <w:ilvl w:val="0"/>
          <w:numId w:val="18"/>
        </w:numPr>
        <w:spacing w:before="100" w:after="200" w:line="276" w:lineRule="auto"/>
        <w:rPr>
          <w:color w:val="C00000"/>
        </w:rPr>
      </w:pPr>
      <w:r w:rsidRPr="00235247">
        <w:rPr>
          <w:color w:val="C00000"/>
        </w:rPr>
        <w:t>Barricading self</w:t>
      </w:r>
    </w:p>
    <w:p w:rsidR="0023729C" w:rsidRDefault="0023729C" w:rsidP="0023729C">
      <w:pPr>
        <w:pStyle w:val="ListParagraph"/>
        <w:numPr>
          <w:ilvl w:val="0"/>
          <w:numId w:val="18"/>
        </w:numPr>
        <w:spacing w:before="100" w:after="200" w:line="276" w:lineRule="auto"/>
      </w:pPr>
      <w:r>
        <w:t>Using a c</w:t>
      </w:r>
      <w:r w:rsidRPr="004E486E">
        <w:t>hemical</w:t>
      </w:r>
      <w:r>
        <w:t xml:space="preserve"> agent (acid, gasoline, pepper or OC (oleoresin capsicum) spray, etc.) against an officer or another</w:t>
      </w:r>
    </w:p>
    <w:p w:rsidR="0023729C" w:rsidRDefault="0023729C" w:rsidP="0023729C">
      <w:pPr>
        <w:pStyle w:val="ListParagraph"/>
        <w:numPr>
          <w:ilvl w:val="0"/>
          <w:numId w:val="18"/>
        </w:numPr>
        <w:spacing w:before="100" w:after="200" w:line="276" w:lineRule="auto"/>
      </w:pPr>
      <w:r>
        <w:t>Using an e</w:t>
      </w:r>
      <w:r w:rsidRPr="004E486E">
        <w:t>dged weapon</w:t>
      </w:r>
      <w:r>
        <w:t xml:space="preserve"> against an officer or another</w:t>
      </w:r>
    </w:p>
    <w:p w:rsidR="0023729C" w:rsidRDefault="0023729C" w:rsidP="0023729C">
      <w:pPr>
        <w:pStyle w:val="ListParagraph"/>
        <w:numPr>
          <w:ilvl w:val="0"/>
          <w:numId w:val="18"/>
        </w:numPr>
        <w:spacing w:before="100" w:after="200" w:line="276" w:lineRule="auto"/>
      </w:pPr>
      <w:r>
        <w:t>Using an e</w:t>
      </w:r>
      <w:r w:rsidRPr="004E486E">
        <w:t>lectronic</w:t>
      </w:r>
      <w:r>
        <w:t xml:space="preserve"> control weapon against an officer or another</w:t>
      </w:r>
    </w:p>
    <w:p w:rsidR="0023729C" w:rsidRDefault="0023729C" w:rsidP="0023729C">
      <w:pPr>
        <w:pStyle w:val="ListParagraph"/>
        <w:numPr>
          <w:ilvl w:val="0"/>
          <w:numId w:val="18"/>
        </w:numPr>
        <w:spacing w:before="100" w:after="200" w:line="276" w:lineRule="auto"/>
      </w:pPr>
      <w:r>
        <w:t>Using a f</w:t>
      </w:r>
      <w:r w:rsidRPr="004E486E">
        <w:t>irearm</w:t>
      </w:r>
      <w:r>
        <w:t xml:space="preserve"> against an officer or another</w:t>
      </w:r>
    </w:p>
    <w:p w:rsidR="0023729C" w:rsidRPr="00235247" w:rsidRDefault="0023729C" w:rsidP="0023729C">
      <w:pPr>
        <w:pStyle w:val="ListParagraph"/>
        <w:numPr>
          <w:ilvl w:val="0"/>
          <w:numId w:val="18"/>
        </w:numPr>
        <w:spacing w:before="100" w:after="200" w:line="276" w:lineRule="auto"/>
        <w:rPr>
          <w:color w:val="C00000"/>
        </w:rPr>
      </w:pPr>
      <w:r w:rsidRPr="00235247">
        <w:rPr>
          <w:color w:val="C00000"/>
        </w:rPr>
        <w:t>Using hands/fist/feet against an officer or another</w:t>
      </w:r>
    </w:p>
    <w:p w:rsidR="0023729C" w:rsidRPr="00235247" w:rsidRDefault="0023729C" w:rsidP="0023729C">
      <w:pPr>
        <w:pStyle w:val="ListParagraph"/>
        <w:numPr>
          <w:ilvl w:val="0"/>
          <w:numId w:val="18"/>
        </w:numPr>
        <w:spacing w:before="100" w:after="200" w:line="276" w:lineRule="auto"/>
        <w:rPr>
          <w:color w:val="C00000"/>
        </w:rPr>
      </w:pPr>
      <w:r w:rsidRPr="00235247">
        <w:rPr>
          <w:color w:val="C00000"/>
        </w:rPr>
        <w:t>Displaying a weapon at an officer or another</w:t>
      </w:r>
    </w:p>
    <w:p w:rsidR="0023729C" w:rsidRDefault="0023729C" w:rsidP="0023729C">
      <w:pPr>
        <w:pStyle w:val="ListParagraph"/>
        <w:numPr>
          <w:ilvl w:val="0"/>
          <w:numId w:val="18"/>
        </w:numPr>
        <w:spacing w:before="100" w:after="200" w:line="276" w:lineRule="auto"/>
      </w:pPr>
      <w:r w:rsidRPr="00235247">
        <w:rPr>
          <w:color w:val="C00000"/>
        </w:rPr>
        <w:t xml:space="preserve">Directing </w:t>
      </w:r>
      <w:r>
        <w:t>a v</w:t>
      </w:r>
      <w:r w:rsidRPr="004E486E">
        <w:t>ehicle</w:t>
      </w:r>
      <w:r>
        <w:t xml:space="preserve"> at an officer or another</w:t>
      </w:r>
    </w:p>
    <w:p w:rsidR="0023729C" w:rsidRPr="00235247" w:rsidRDefault="0023729C" w:rsidP="0023729C">
      <w:pPr>
        <w:pStyle w:val="ListParagraph"/>
        <w:numPr>
          <w:ilvl w:val="0"/>
          <w:numId w:val="18"/>
        </w:numPr>
        <w:spacing w:before="100" w:after="200" w:line="276" w:lineRule="auto"/>
        <w:rPr>
          <w:color w:val="C00000"/>
        </w:rPr>
      </w:pPr>
      <w:r w:rsidRPr="00235247">
        <w:rPr>
          <w:color w:val="C00000"/>
        </w:rPr>
        <w:t>Intentionally spitting or bleeding on an officer</w:t>
      </w:r>
    </w:p>
    <w:p w:rsidR="0023729C" w:rsidRPr="00235247" w:rsidRDefault="0023729C" w:rsidP="0023729C">
      <w:pPr>
        <w:pStyle w:val="ListParagraph"/>
        <w:numPr>
          <w:ilvl w:val="0"/>
          <w:numId w:val="18"/>
        </w:numPr>
        <w:spacing w:before="100" w:after="200" w:line="276" w:lineRule="auto"/>
        <w:rPr>
          <w:color w:val="C00000"/>
        </w:rPr>
      </w:pPr>
      <w:r w:rsidRPr="00235247">
        <w:rPr>
          <w:color w:val="C00000"/>
        </w:rPr>
        <w:t>Throwing an article or object at an officer</w:t>
      </w:r>
    </w:p>
    <w:p w:rsidR="0023729C" w:rsidRDefault="0023729C" w:rsidP="0023729C">
      <w:pPr>
        <w:pStyle w:val="ListParagraph"/>
        <w:numPr>
          <w:ilvl w:val="0"/>
          <w:numId w:val="18"/>
        </w:numPr>
        <w:spacing w:before="100" w:after="200" w:line="276" w:lineRule="auto"/>
      </w:pPr>
      <w:r w:rsidRPr="00235247">
        <w:rPr>
          <w:color w:val="C00000"/>
        </w:rPr>
        <w:t xml:space="preserve">Making </w:t>
      </w:r>
      <w:r>
        <w:t>v</w:t>
      </w:r>
      <w:r w:rsidRPr="004E486E">
        <w:t>erbal</w:t>
      </w:r>
      <w:r>
        <w:t xml:space="preserve"> </w:t>
      </w:r>
      <w:r w:rsidRPr="00235247">
        <w:rPr>
          <w:color w:val="C00000"/>
        </w:rPr>
        <w:t>threats</w:t>
      </w:r>
    </w:p>
    <w:p w:rsidR="0023729C" w:rsidRPr="00235247" w:rsidRDefault="0023729C" w:rsidP="0023729C">
      <w:pPr>
        <w:pStyle w:val="ListParagraph"/>
        <w:numPr>
          <w:ilvl w:val="0"/>
          <w:numId w:val="18"/>
        </w:numPr>
        <w:spacing w:before="100" w:after="200" w:line="276" w:lineRule="auto"/>
        <w:rPr>
          <w:color w:val="C00000"/>
        </w:rPr>
      </w:pPr>
      <w:r w:rsidRPr="00235247">
        <w:rPr>
          <w:color w:val="C00000"/>
        </w:rPr>
        <w:t>Failing to comply to verbal commands</w:t>
      </w:r>
    </w:p>
    <w:p w:rsidR="0023729C" w:rsidRDefault="0023729C" w:rsidP="0023729C">
      <w:pPr>
        <w:pStyle w:val="ListParagraph"/>
        <w:numPr>
          <w:ilvl w:val="0"/>
          <w:numId w:val="18"/>
        </w:numPr>
        <w:spacing w:before="100" w:after="200" w:line="276" w:lineRule="auto"/>
      </w:pPr>
      <w:r>
        <w:t>Other types of p</w:t>
      </w:r>
      <w:r w:rsidRPr="004E486E">
        <w:t>assive resistance</w:t>
      </w:r>
    </w:p>
    <w:p w:rsidR="0023729C" w:rsidRDefault="0023729C" w:rsidP="0023729C">
      <w:pPr>
        <w:pStyle w:val="ListParagraph"/>
        <w:numPr>
          <w:ilvl w:val="0"/>
          <w:numId w:val="18"/>
        </w:numPr>
        <w:spacing w:before="100" w:after="200" w:line="276" w:lineRule="auto"/>
      </w:pPr>
      <w:r>
        <w:t>Pending further investigation</w:t>
      </w:r>
    </w:p>
    <w:p w:rsidR="0023729C" w:rsidRDefault="0023729C" w:rsidP="0023729C">
      <w:pPr>
        <w:pStyle w:val="ListParagraph"/>
        <w:numPr>
          <w:ilvl w:val="0"/>
          <w:numId w:val="18"/>
        </w:numPr>
        <w:spacing w:before="100" w:after="200" w:line="276" w:lineRule="auto"/>
      </w:pPr>
      <w:r>
        <w:t>Unknown and is unlikely to ever be known</w:t>
      </w:r>
    </w:p>
    <w:p w:rsidR="0023729C" w:rsidRPr="004E486E" w:rsidRDefault="0023729C" w:rsidP="0023729C">
      <w:pPr>
        <w:pStyle w:val="ListParagraph"/>
        <w:numPr>
          <w:ilvl w:val="0"/>
          <w:numId w:val="18"/>
        </w:numPr>
        <w:spacing w:before="100" w:after="200" w:line="276" w:lineRule="auto"/>
      </w:pPr>
      <w:r>
        <w:t>None</w:t>
      </w:r>
    </w:p>
    <w:p w:rsidR="001174C7" w:rsidRPr="00D6616C" w:rsidRDefault="00417886" w:rsidP="001174C7">
      <w:pPr>
        <w:rPr>
          <w:b/>
          <w:i/>
        </w:rPr>
      </w:pPr>
      <w:r>
        <w:rPr>
          <w:b/>
          <w:i/>
        </w:rPr>
        <w:t>Instructions:</w:t>
      </w:r>
    </w:p>
    <w:p w:rsidR="0023729C" w:rsidRPr="006D13D6" w:rsidRDefault="0023729C" w:rsidP="0023729C">
      <w:pPr>
        <w:rPr>
          <w:b/>
        </w:rPr>
      </w:pPr>
      <w:r w:rsidRPr="006D13D6">
        <w:rPr>
          <w:b/>
        </w:rPr>
        <w:t>Q2</w:t>
      </w:r>
      <w:r>
        <w:rPr>
          <w:b/>
        </w:rPr>
        <w:t>1</w:t>
      </w:r>
      <w:r w:rsidRPr="006D13D6">
        <w:rPr>
          <w:b/>
        </w:rPr>
        <w:t>a</w:t>
      </w:r>
      <w:r w:rsidRPr="006D13D6">
        <w:rPr>
          <w:b/>
        </w:rPr>
        <w:tab/>
        <w:t>What resistance or weapon was involved?</w:t>
      </w:r>
    </w:p>
    <w:p w:rsidR="0023729C" w:rsidRDefault="0023729C" w:rsidP="0023729C">
      <w:pPr>
        <w:ind w:left="720"/>
        <w:rPr>
          <w:color w:val="C00000"/>
        </w:rPr>
      </w:pPr>
      <w:r w:rsidRPr="00FF5A72">
        <w:rPr>
          <w:color w:val="C00000"/>
        </w:rPr>
        <w:t>A weapon can generally include, but are not limited to, firearm; BB or pellet gun; knife; other cutting instrument or edged weapon; electronic control weapon; explosive device; blunt instrument; chemical agent (e.g. acid, gasoline, pepper or OC (oleoresin capsicum) spray, etc.).  Under certain circumstances motor vehicles or other objects could also be considered weapons if used or displayed in a threatening manner.  Please mark all categories that apply.</w:t>
      </w:r>
    </w:p>
    <w:p w:rsidR="0023729C" w:rsidRDefault="0023729C" w:rsidP="0023729C">
      <w:pPr>
        <w:ind w:left="720"/>
      </w:pPr>
      <w:r w:rsidRPr="00526559">
        <w:rPr>
          <w:color w:val="C00000"/>
        </w:rPr>
        <w:t>Passive Resistance is indicated when the subject is not complying with an officer’s commands and is uncooperative, but is taking only minimal physical action to prevent an officer from placing the subject in custody and taking control. Examples include: standing stationary and not moving upon lawful direction, falling limply and refusing to use their own power to move (becoming “dead weight”), holding onto a fixed object, or locking arms to another during a protest or demonstration.</w:t>
      </w:r>
    </w:p>
    <w:p w:rsidR="0023729C" w:rsidRDefault="0023729C" w:rsidP="0023729C">
      <w:pPr>
        <w:ind w:left="720"/>
      </w:pPr>
      <w:r>
        <w:t xml:space="preserve">If information is unknown because the investigation is still incomplete, record </w:t>
      </w:r>
      <w:r w:rsidRPr="009C5A06">
        <w:rPr>
          <w:i/>
        </w:rPr>
        <w:t>pending further investigation</w:t>
      </w:r>
      <w:r>
        <w:t>.</w:t>
      </w:r>
    </w:p>
    <w:p w:rsidR="0023729C" w:rsidRPr="004E486E" w:rsidRDefault="0023729C" w:rsidP="0023729C">
      <w:pPr>
        <w:ind w:left="720"/>
      </w:pPr>
      <w:r>
        <w:t xml:space="preserve">If the information is not known and is unlikely to ever be known, record </w:t>
      </w:r>
      <w:r w:rsidRPr="009C5A06">
        <w:rPr>
          <w:i/>
        </w:rPr>
        <w:t>unknown and is unlikely to be known</w:t>
      </w:r>
      <w:r>
        <w:t>.</w:t>
      </w:r>
    </w:p>
    <w:p w:rsidR="008D5AAB" w:rsidRDefault="00580216" w:rsidP="008D5AAB">
      <w:pPr>
        <w:pStyle w:val="Heading1"/>
      </w:pPr>
      <w:r>
        <w:t xml:space="preserve">Implications for the </w:t>
      </w:r>
      <w:r w:rsidR="008D5AAB">
        <w:t>Pilot Study</w:t>
      </w:r>
    </w:p>
    <w:p w:rsidR="00580216" w:rsidRPr="00580216" w:rsidRDefault="00580216" w:rsidP="00580216">
      <w:r>
        <w:t>While the cognitive testing provided guidance to the FBI UCR Program on areas that needed to be more clearly defined, it cannot be used to as the final word on issues related to the collection of information on time, location, injury, and resistance/weapon.  The</w:t>
      </w:r>
      <w:r w:rsidR="00811D5C">
        <w:t xml:space="preserve"> six-month</w:t>
      </w:r>
      <w:r>
        <w:t xml:space="preserve"> pilot study will provide an important opportunity to confirm the guidance provided in the questions and instructions of the National Use-of-Force Data Collection</w:t>
      </w:r>
      <w:r w:rsidR="00811D5C">
        <w:t xml:space="preserve"> through the comparison of original law enforcement records to the statistical reports</w:t>
      </w:r>
      <w:r>
        <w:t xml:space="preserve">.  </w:t>
      </w:r>
      <w:r w:rsidR="00BA26DA">
        <w:t>Beyond the larger goals of assessing data quality and data completeness</w:t>
      </w:r>
      <w:r>
        <w:t xml:space="preserve">, the </w:t>
      </w:r>
      <w:r w:rsidR="00811D5C">
        <w:t>following questions will be</w:t>
      </w:r>
      <w:r w:rsidR="00BA26DA">
        <w:t xml:space="preserve"> specifically</w:t>
      </w:r>
      <w:r w:rsidR="00811D5C">
        <w:t xml:space="preserve"> addressed during the pilot study:</w:t>
      </w:r>
    </w:p>
    <w:p w:rsidR="00811D5C" w:rsidRDefault="00AD6EEA" w:rsidP="00644C0B">
      <w:pPr>
        <w:pStyle w:val="ListParagraph"/>
        <w:numPr>
          <w:ilvl w:val="0"/>
          <w:numId w:val="13"/>
        </w:numPr>
      </w:pPr>
      <w:r>
        <w:t xml:space="preserve">Do law enforcement records confirm that </w:t>
      </w:r>
      <w:r w:rsidR="00811D5C">
        <w:t>the time of the use of force be</w:t>
      </w:r>
      <w:r>
        <w:t xml:space="preserve"> acquired or estimated</w:t>
      </w:r>
      <w:r w:rsidR="00811D5C">
        <w:t>?</w:t>
      </w:r>
    </w:p>
    <w:p w:rsidR="00811D5C" w:rsidRDefault="00AD6EEA" w:rsidP="00644C0B">
      <w:pPr>
        <w:pStyle w:val="ListParagraph"/>
        <w:numPr>
          <w:ilvl w:val="0"/>
          <w:numId w:val="13"/>
        </w:numPr>
      </w:pPr>
      <w:r>
        <w:t xml:space="preserve">Do law enforcement records confirm that </w:t>
      </w:r>
      <w:r w:rsidR="00811D5C">
        <w:t>the location of the use of force</w:t>
      </w:r>
      <w:r>
        <w:t xml:space="preserve"> be acquired or estimated</w:t>
      </w:r>
      <w:r w:rsidR="00811D5C">
        <w:t>?</w:t>
      </w:r>
    </w:p>
    <w:p w:rsidR="000D218A" w:rsidRDefault="00811D5C" w:rsidP="00644C0B">
      <w:pPr>
        <w:pStyle w:val="ListParagraph"/>
        <w:numPr>
          <w:ilvl w:val="0"/>
          <w:numId w:val="13"/>
        </w:numPr>
      </w:pPr>
      <w:r>
        <w:t>Are the current instructions for the</w:t>
      </w:r>
      <w:r w:rsidR="000D218A">
        <w:t xml:space="preserve"> coding of </w:t>
      </w:r>
      <w:r w:rsidR="000D218A" w:rsidRPr="000D218A">
        <w:rPr>
          <w:i/>
        </w:rPr>
        <w:t>possible internal injury</w:t>
      </w:r>
      <w:r w:rsidR="000D218A">
        <w:t xml:space="preserve"> and </w:t>
      </w:r>
      <w:r w:rsidR="000D218A" w:rsidRPr="000D218A">
        <w:rPr>
          <w:i/>
        </w:rPr>
        <w:t>other major injury</w:t>
      </w:r>
      <w:r>
        <w:t xml:space="preserve"> confirmed by the law enforcement</w:t>
      </w:r>
      <w:r w:rsidR="00BA26DA">
        <w:t xml:space="preserve"> records</w:t>
      </w:r>
      <w:r>
        <w:t>?</w:t>
      </w:r>
    </w:p>
    <w:p w:rsidR="000D218A" w:rsidRDefault="00811D5C" w:rsidP="00644C0B">
      <w:pPr>
        <w:pStyle w:val="ListParagraph"/>
        <w:numPr>
          <w:ilvl w:val="0"/>
          <w:numId w:val="13"/>
        </w:numPr>
      </w:pPr>
      <w:r>
        <w:t xml:space="preserve">How reliably are law enforcement agencies applying the definition of </w:t>
      </w:r>
      <w:r w:rsidRPr="00811D5C">
        <w:rPr>
          <w:i/>
        </w:rPr>
        <w:t>serious bodily injury</w:t>
      </w:r>
      <w:r>
        <w:t>?</w:t>
      </w:r>
    </w:p>
    <w:p w:rsidR="00811D5C" w:rsidRDefault="00811D5C" w:rsidP="00644C0B">
      <w:pPr>
        <w:pStyle w:val="ListParagraph"/>
        <w:numPr>
          <w:ilvl w:val="0"/>
          <w:numId w:val="13"/>
        </w:numPr>
      </w:pPr>
      <w:r>
        <w:t>Are there additional categories that could be added to the array of injuries that would improve reporting?</w:t>
      </w:r>
    </w:p>
    <w:p w:rsidR="00811D5C" w:rsidRDefault="00811D5C" w:rsidP="00644C0B">
      <w:pPr>
        <w:pStyle w:val="ListParagraph"/>
        <w:numPr>
          <w:ilvl w:val="0"/>
          <w:numId w:val="13"/>
        </w:numPr>
      </w:pPr>
      <w:r>
        <w:t xml:space="preserve">Are there additional categories of </w:t>
      </w:r>
      <w:r w:rsidR="00396C11">
        <w:t xml:space="preserve">that could be added to the array of </w:t>
      </w:r>
      <w:r>
        <w:t xml:space="preserve">resistance or weapons that would </w:t>
      </w:r>
      <w:r w:rsidR="00396C11">
        <w:t>improve</w:t>
      </w:r>
      <w:r>
        <w:t xml:space="preserve"> reporting</w:t>
      </w:r>
      <w:r w:rsidR="00396C11">
        <w:t>?</w:t>
      </w:r>
    </w:p>
    <w:p w:rsidR="00BA26DA" w:rsidRDefault="00BA26DA" w:rsidP="00BA26DA">
      <w:r>
        <w:t>After the conclusion of the pilot study, the FBI UCR Program will detail the findings of the pilot study and any recommended changes that would result from those findings.</w:t>
      </w:r>
    </w:p>
    <w:p w:rsidR="00396C11" w:rsidRPr="00644C0B" w:rsidRDefault="00396C11" w:rsidP="00396C11"/>
    <w:p w:rsidR="008E69A9" w:rsidRDefault="008E69A9" w:rsidP="00580216"/>
    <w:p w:rsidR="00D15A2D" w:rsidRDefault="00D15A2D" w:rsidP="00D15A2D"/>
    <w:sectPr w:rsidR="00D15A2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D5C" w:rsidRDefault="00811D5C" w:rsidP="008A73C2">
      <w:pPr>
        <w:spacing w:after="0" w:line="240" w:lineRule="auto"/>
      </w:pPr>
      <w:r>
        <w:separator/>
      </w:r>
    </w:p>
  </w:endnote>
  <w:endnote w:type="continuationSeparator" w:id="0">
    <w:p w:rsidR="00811D5C" w:rsidRDefault="00811D5C" w:rsidP="008A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483163"/>
      <w:docPartObj>
        <w:docPartGallery w:val="Page Numbers (Bottom of Page)"/>
        <w:docPartUnique/>
      </w:docPartObj>
    </w:sdtPr>
    <w:sdtEndPr>
      <w:rPr>
        <w:noProof/>
      </w:rPr>
    </w:sdtEndPr>
    <w:sdtContent>
      <w:p w:rsidR="00811D5C" w:rsidRDefault="00811D5C">
        <w:pPr>
          <w:pStyle w:val="Footer"/>
          <w:jc w:val="right"/>
        </w:pPr>
        <w:r>
          <w:fldChar w:fldCharType="begin"/>
        </w:r>
        <w:r>
          <w:instrText xml:space="preserve"> PAGE   \* MERGEFORMAT </w:instrText>
        </w:r>
        <w:r>
          <w:fldChar w:fldCharType="separate"/>
        </w:r>
        <w:r w:rsidR="004A3852">
          <w:rPr>
            <w:noProof/>
          </w:rPr>
          <w:t>2</w:t>
        </w:r>
        <w:r>
          <w:rPr>
            <w:noProof/>
          </w:rPr>
          <w:fldChar w:fldCharType="end"/>
        </w:r>
      </w:p>
    </w:sdtContent>
  </w:sdt>
  <w:p w:rsidR="00811D5C" w:rsidRDefault="00811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D5C" w:rsidRDefault="00811D5C" w:rsidP="008A73C2">
      <w:pPr>
        <w:spacing w:after="0" w:line="240" w:lineRule="auto"/>
      </w:pPr>
      <w:r>
        <w:separator/>
      </w:r>
    </w:p>
  </w:footnote>
  <w:footnote w:type="continuationSeparator" w:id="0">
    <w:p w:rsidR="00811D5C" w:rsidRDefault="00811D5C" w:rsidP="008A73C2">
      <w:pPr>
        <w:spacing w:after="0" w:line="240" w:lineRule="auto"/>
      </w:pPr>
      <w:r>
        <w:continuationSeparator/>
      </w:r>
    </w:p>
  </w:footnote>
  <w:footnote w:id="1">
    <w:p w:rsidR="00811D5C" w:rsidRDefault="00811D5C">
      <w:pPr>
        <w:pStyle w:val="FootnoteText"/>
      </w:pPr>
      <w:r>
        <w:rPr>
          <w:rStyle w:val="FootnoteReference"/>
        </w:rPr>
        <w:footnoteRef/>
      </w:r>
      <w:r>
        <w:t xml:space="preserve"> The category, “none,” is collected only on the subject.  It is not included in the array of choices for officer because there is a screener question (Q35) that asks whether the officer received any injuries before Q35a is asked.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26"/>
    <w:multiLevelType w:val="hybridMultilevel"/>
    <w:tmpl w:val="F1363554"/>
    <w:lvl w:ilvl="0" w:tplc="CB8A1EBA">
      <w:start w:val="1"/>
      <w:numFmt w:val="bullet"/>
      <w:lvlText w:val="o"/>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3A0C55"/>
    <w:multiLevelType w:val="hybridMultilevel"/>
    <w:tmpl w:val="B65E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D2A54"/>
    <w:multiLevelType w:val="hybridMultilevel"/>
    <w:tmpl w:val="08EC7EC0"/>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FE3CAE"/>
    <w:multiLevelType w:val="hybridMultilevel"/>
    <w:tmpl w:val="3300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E2D07"/>
    <w:multiLevelType w:val="hybridMultilevel"/>
    <w:tmpl w:val="2126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75A9"/>
    <w:multiLevelType w:val="hybridMultilevel"/>
    <w:tmpl w:val="5394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31993"/>
    <w:multiLevelType w:val="hybridMultilevel"/>
    <w:tmpl w:val="8D62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C63C2"/>
    <w:multiLevelType w:val="hybridMultilevel"/>
    <w:tmpl w:val="C03C5546"/>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8" w15:restartNumberingAfterBreak="0">
    <w:nsid w:val="2A75041D"/>
    <w:multiLevelType w:val="hybridMultilevel"/>
    <w:tmpl w:val="F1F8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86B6C"/>
    <w:multiLevelType w:val="hybridMultilevel"/>
    <w:tmpl w:val="942C02CE"/>
    <w:lvl w:ilvl="0" w:tplc="0068D2C0">
      <w:start w:val="1"/>
      <w:numFmt w:val="bullet"/>
      <w:lvlText w:val="•"/>
      <w:lvlJc w:val="left"/>
      <w:pPr>
        <w:tabs>
          <w:tab w:val="num" w:pos="720"/>
        </w:tabs>
        <w:ind w:left="720" w:hanging="360"/>
      </w:pPr>
      <w:rPr>
        <w:rFonts w:ascii="Arial" w:hAnsi="Arial" w:hint="default"/>
      </w:rPr>
    </w:lvl>
    <w:lvl w:ilvl="1" w:tplc="ABF442A6">
      <w:start w:val="707"/>
      <w:numFmt w:val="bullet"/>
      <w:lvlText w:val="•"/>
      <w:lvlJc w:val="left"/>
      <w:pPr>
        <w:tabs>
          <w:tab w:val="num" w:pos="1440"/>
        </w:tabs>
        <w:ind w:left="1440" w:hanging="360"/>
      </w:pPr>
      <w:rPr>
        <w:rFonts w:ascii="Arial" w:hAnsi="Arial" w:hint="default"/>
      </w:rPr>
    </w:lvl>
    <w:lvl w:ilvl="2" w:tplc="2B2ED49A" w:tentative="1">
      <w:start w:val="1"/>
      <w:numFmt w:val="bullet"/>
      <w:lvlText w:val="•"/>
      <w:lvlJc w:val="left"/>
      <w:pPr>
        <w:tabs>
          <w:tab w:val="num" w:pos="2160"/>
        </w:tabs>
        <w:ind w:left="2160" w:hanging="360"/>
      </w:pPr>
      <w:rPr>
        <w:rFonts w:ascii="Arial" w:hAnsi="Arial" w:hint="default"/>
      </w:rPr>
    </w:lvl>
    <w:lvl w:ilvl="3" w:tplc="9C9EDEB2" w:tentative="1">
      <w:start w:val="1"/>
      <w:numFmt w:val="bullet"/>
      <w:lvlText w:val="•"/>
      <w:lvlJc w:val="left"/>
      <w:pPr>
        <w:tabs>
          <w:tab w:val="num" w:pos="2880"/>
        </w:tabs>
        <w:ind w:left="2880" w:hanging="360"/>
      </w:pPr>
      <w:rPr>
        <w:rFonts w:ascii="Arial" w:hAnsi="Arial" w:hint="default"/>
      </w:rPr>
    </w:lvl>
    <w:lvl w:ilvl="4" w:tplc="E8604E1A" w:tentative="1">
      <w:start w:val="1"/>
      <w:numFmt w:val="bullet"/>
      <w:lvlText w:val="•"/>
      <w:lvlJc w:val="left"/>
      <w:pPr>
        <w:tabs>
          <w:tab w:val="num" w:pos="3600"/>
        </w:tabs>
        <w:ind w:left="3600" w:hanging="360"/>
      </w:pPr>
      <w:rPr>
        <w:rFonts w:ascii="Arial" w:hAnsi="Arial" w:hint="default"/>
      </w:rPr>
    </w:lvl>
    <w:lvl w:ilvl="5" w:tplc="B8B46BFA" w:tentative="1">
      <w:start w:val="1"/>
      <w:numFmt w:val="bullet"/>
      <w:lvlText w:val="•"/>
      <w:lvlJc w:val="left"/>
      <w:pPr>
        <w:tabs>
          <w:tab w:val="num" w:pos="4320"/>
        </w:tabs>
        <w:ind w:left="4320" w:hanging="360"/>
      </w:pPr>
      <w:rPr>
        <w:rFonts w:ascii="Arial" w:hAnsi="Arial" w:hint="default"/>
      </w:rPr>
    </w:lvl>
    <w:lvl w:ilvl="6" w:tplc="B148A524" w:tentative="1">
      <w:start w:val="1"/>
      <w:numFmt w:val="bullet"/>
      <w:lvlText w:val="•"/>
      <w:lvlJc w:val="left"/>
      <w:pPr>
        <w:tabs>
          <w:tab w:val="num" w:pos="5040"/>
        </w:tabs>
        <w:ind w:left="5040" w:hanging="360"/>
      </w:pPr>
      <w:rPr>
        <w:rFonts w:ascii="Arial" w:hAnsi="Arial" w:hint="default"/>
      </w:rPr>
    </w:lvl>
    <w:lvl w:ilvl="7" w:tplc="E668DF1E" w:tentative="1">
      <w:start w:val="1"/>
      <w:numFmt w:val="bullet"/>
      <w:lvlText w:val="•"/>
      <w:lvlJc w:val="left"/>
      <w:pPr>
        <w:tabs>
          <w:tab w:val="num" w:pos="5760"/>
        </w:tabs>
        <w:ind w:left="5760" w:hanging="360"/>
      </w:pPr>
      <w:rPr>
        <w:rFonts w:ascii="Arial" w:hAnsi="Arial" w:hint="default"/>
      </w:rPr>
    </w:lvl>
    <w:lvl w:ilvl="8" w:tplc="0C1009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FB0814"/>
    <w:multiLevelType w:val="hybridMultilevel"/>
    <w:tmpl w:val="3CA02552"/>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5B7AB8"/>
    <w:multiLevelType w:val="hybridMultilevel"/>
    <w:tmpl w:val="8C56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62CC3"/>
    <w:multiLevelType w:val="hybridMultilevel"/>
    <w:tmpl w:val="C5EC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106DF"/>
    <w:multiLevelType w:val="hybridMultilevel"/>
    <w:tmpl w:val="8116D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93296"/>
    <w:multiLevelType w:val="hybridMultilevel"/>
    <w:tmpl w:val="E4308B44"/>
    <w:lvl w:ilvl="0" w:tplc="39583DB8">
      <w:start w:val="1"/>
      <w:numFmt w:val="bullet"/>
      <w:lvlText w:val="•"/>
      <w:lvlJc w:val="left"/>
      <w:pPr>
        <w:tabs>
          <w:tab w:val="num" w:pos="720"/>
        </w:tabs>
        <w:ind w:left="720" w:hanging="360"/>
      </w:pPr>
      <w:rPr>
        <w:rFonts w:ascii="Arial" w:hAnsi="Arial" w:hint="default"/>
      </w:rPr>
    </w:lvl>
    <w:lvl w:ilvl="1" w:tplc="2CAA025E">
      <w:start w:val="23"/>
      <w:numFmt w:val="bullet"/>
      <w:lvlText w:val="–"/>
      <w:lvlJc w:val="left"/>
      <w:pPr>
        <w:tabs>
          <w:tab w:val="num" w:pos="1440"/>
        </w:tabs>
        <w:ind w:left="1440" w:hanging="360"/>
      </w:pPr>
      <w:rPr>
        <w:rFonts w:ascii="Arial" w:hAnsi="Arial" w:hint="default"/>
      </w:rPr>
    </w:lvl>
    <w:lvl w:ilvl="2" w:tplc="466281A6" w:tentative="1">
      <w:start w:val="1"/>
      <w:numFmt w:val="bullet"/>
      <w:lvlText w:val="•"/>
      <w:lvlJc w:val="left"/>
      <w:pPr>
        <w:tabs>
          <w:tab w:val="num" w:pos="2160"/>
        </w:tabs>
        <w:ind w:left="2160" w:hanging="360"/>
      </w:pPr>
      <w:rPr>
        <w:rFonts w:ascii="Arial" w:hAnsi="Arial" w:hint="default"/>
      </w:rPr>
    </w:lvl>
    <w:lvl w:ilvl="3" w:tplc="5D8E8552" w:tentative="1">
      <w:start w:val="1"/>
      <w:numFmt w:val="bullet"/>
      <w:lvlText w:val="•"/>
      <w:lvlJc w:val="left"/>
      <w:pPr>
        <w:tabs>
          <w:tab w:val="num" w:pos="2880"/>
        </w:tabs>
        <w:ind w:left="2880" w:hanging="360"/>
      </w:pPr>
      <w:rPr>
        <w:rFonts w:ascii="Arial" w:hAnsi="Arial" w:hint="default"/>
      </w:rPr>
    </w:lvl>
    <w:lvl w:ilvl="4" w:tplc="04268496" w:tentative="1">
      <w:start w:val="1"/>
      <w:numFmt w:val="bullet"/>
      <w:lvlText w:val="•"/>
      <w:lvlJc w:val="left"/>
      <w:pPr>
        <w:tabs>
          <w:tab w:val="num" w:pos="3600"/>
        </w:tabs>
        <w:ind w:left="3600" w:hanging="360"/>
      </w:pPr>
      <w:rPr>
        <w:rFonts w:ascii="Arial" w:hAnsi="Arial" w:hint="default"/>
      </w:rPr>
    </w:lvl>
    <w:lvl w:ilvl="5" w:tplc="ECE25E6E" w:tentative="1">
      <w:start w:val="1"/>
      <w:numFmt w:val="bullet"/>
      <w:lvlText w:val="•"/>
      <w:lvlJc w:val="left"/>
      <w:pPr>
        <w:tabs>
          <w:tab w:val="num" w:pos="4320"/>
        </w:tabs>
        <w:ind w:left="4320" w:hanging="360"/>
      </w:pPr>
      <w:rPr>
        <w:rFonts w:ascii="Arial" w:hAnsi="Arial" w:hint="default"/>
      </w:rPr>
    </w:lvl>
    <w:lvl w:ilvl="6" w:tplc="2DE04214" w:tentative="1">
      <w:start w:val="1"/>
      <w:numFmt w:val="bullet"/>
      <w:lvlText w:val="•"/>
      <w:lvlJc w:val="left"/>
      <w:pPr>
        <w:tabs>
          <w:tab w:val="num" w:pos="5040"/>
        </w:tabs>
        <w:ind w:left="5040" w:hanging="360"/>
      </w:pPr>
      <w:rPr>
        <w:rFonts w:ascii="Arial" w:hAnsi="Arial" w:hint="default"/>
      </w:rPr>
    </w:lvl>
    <w:lvl w:ilvl="7" w:tplc="5798D7C2" w:tentative="1">
      <w:start w:val="1"/>
      <w:numFmt w:val="bullet"/>
      <w:lvlText w:val="•"/>
      <w:lvlJc w:val="left"/>
      <w:pPr>
        <w:tabs>
          <w:tab w:val="num" w:pos="5760"/>
        </w:tabs>
        <w:ind w:left="5760" w:hanging="360"/>
      </w:pPr>
      <w:rPr>
        <w:rFonts w:ascii="Arial" w:hAnsi="Arial" w:hint="default"/>
      </w:rPr>
    </w:lvl>
    <w:lvl w:ilvl="8" w:tplc="EC925F1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8AC790C"/>
    <w:multiLevelType w:val="hybridMultilevel"/>
    <w:tmpl w:val="0F56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21FA2"/>
    <w:multiLevelType w:val="hybridMultilevel"/>
    <w:tmpl w:val="688C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236FA3"/>
    <w:multiLevelType w:val="hybridMultilevel"/>
    <w:tmpl w:val="FD26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E2301"/>
    <w:multiLevelType w:val="hybridMultilevel"/>
    <w:tmpl w:val="3828C8A4"/>
    <w:lvl w:ilvl="0" w:tplc="8A9C1CD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A39BD"/>
    <w:multiLevelType w:val="hybridMultilevel"/>
    <w:tmpl w:val="7E4C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15CCB"/>
    <w:multiLevelType w:val="hybridMultilevel"/>
    <w:tmpl w:val="4B1E3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D458D"/>
    <w:multiLevelType w:val="hybridMultilevel"/>
    <w:tmpl w:val="D81E7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AA53C5"/>
    <w:multiLevelType w:val="hybridMultilevel"/>
    <w:tmpl w:val="EBF0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B77E2E"/>
    <w:multiLevelType w:val="hybridMultilevel"/>
    <w:tmpl w:val="DFE87AB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7CB44E1A"/>
    <w:multiLevelType w:val="hybridMultilevel"/>
    <w:tmpl w:val="D886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1"/>
  </w:num>
  <w:num w:numId="4">
    <w:abstractNumId w:val="1"/>
  </w:num>
  <w:num w:numId="5">
    <w:abstractNumId w:val="17"/>
  </w:num>
  <w:num w:numId="6">
    <w:abstractNumId w:val="21"/>
  </w:num>
  <w:num w:numId="7">
    <w:abstractNumId w:val="2"/>
  </w:num>
  <w:num w:numId="8">
    <w:abstractNumId w:val="4"/>
  </w:num>
  <w:num w:numId="9">
    <w:abstractNumId w:val="3"/>
  </w:num>
  <w:num w:numId="10">
    <w:abstractNumId w:val="16"/>
  </w:num>
  <w:num w:numId="11">
    <w:abstractNumId w:val="23"/>
  </w:num>
  <w:num w:numId="12">
    <w:abstractNumId w:val="7"/>
  </w:num>
  <w:num w:numId="13">
    <w:abstractNumId w:val="12"/>
  </w:num>
  <w:num w:numId="14">
    <w:abstractNumId w:val="6"/>
  </w:num>
  <w:num w:numId="15">
    <w:abstractNumId w:val="8"/>
  </w:num>
  <w:num w:numId="16">
    <w:abstractNumId w:val="24"/>
  </w:num>
  <w:num w:numId="17">
    <w:abstractNumId w:val="19"/>
  </w:num>
  <w:num w:numId="18">
    <w:abstractNumId w:val="0"/>
  </w:num>
  <w:num w:numId="19">
    <w:abstractNumId w:val="18"/>
  </w:num>
  <w:num w:numId="20">
    <w:abstractNumId w:val="14"/>
  </w:num>
  <w:num w:numId="21">
    <w:abstractNumId w:val="9"/>
  </w:num>
  <w:num w:numId="22">
    <w:abstractNumId w:val="20"/>
  </w:num>
  <w:num w:numId="23">
    <w:abstractNumId w:val="13"/>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2D"/>
    <w:rsid w:val="0008032A"/>
    <w:rsid w:val="000D218A"/>
    <w:rsid w:val="001174C7"/>
    <w:rsid w:val="001253A1"/>
    <w:rsid w:val="00136684"/>
    <w:rsid w:val="00137175"/>
    <w:rsid w:val="001375C0"/>
    <w:rsid w:val="00143FFE"/>
    <w:rsid w:val="001523C1"/>
    <w:rsid w:val="0016552C"/>
    <w:rsid w:val="001936C9"/>
    <w:rsid w:val="001B51DC"/>
    <w:rsid w:val="001B6AD6"/>
    <w:rsid w:val="001C33B5"/>
    <w:rsid w:val="001C5677"/>
    <w:rsid w:val="001F24DC"/>
    <w:rsid w:val="00221E95"/>
    <w:rsid w:val="00222156"/>
    <w:rsid w:val="002339CE"/>
    <w:rsid w:val="0023729C"/>
    <w:rsid w:val="002748F8"/>
    <w:rsid w:val="002817CB"/>
    <w:rsid w:val="00286906"/>
    <w:rsid w:val="002A3FB9"/>
    <w:rsid w:val="002A5CB6"/>
    <w:rsid w:val="002B0515"/>
    <w:rsid w:val="002D47FA"/>
    <w:rsid w:val="0032730E"/>
    <w:rsid w:val="003369A1"/>
    <w:rsid w:val="00353B93"/>
    <w:rsid w:val="00385F11"/>
    <w:rsid w:val="00391180"/>
    <w:rsid w:val="00396C11"/>
    <w:rsid w:val="003B066B"/>
    <w:rsid w:val="003E0B53"/>
    <w:rsid w:val="00401B6E"/>
    <w:rsid w:val="004167D5"/>
    <w:rsid w:val="00417886"/>
    <w:rsid w:val="0042500E"/>
    <w:rsid w:val="00456599"/>
    <w:rsid w:val="00491494"/>
    <w:rsid w:val="004A30BA"/>
    <w:rsid w:val="004A3852"/>
    <w:rsid w:val="004A6A96"/>
    <w:rsid w:val="004E10D0"/>
    <w:rsid w:val="004E2188"/>
    <w:rsid w:val="00503470"/>
    <w:rsid w:val="005209A3"/>
    <w:rsid w:val="00531D44"/>
    <w:rsid w:val="005362A0"/>
    <w:rsid w:val="00537F9E"/>
    <w:rsid w:val="00580216"/>
    <w:rsid w:val="005B01D6"/>
    <w:rsid w:val="005C3A94"/>
    <w:rsid w:val="00601387"/>
    <w:rsid w:val="00644C0B"/>
    <w:rsid w:val="0066273D"/>
    <w:rsid w:val="00675099"/>
    <w:rsid w:val="006A155E"/>
    <w:rsid w:val="006F3534"/>
    <w:rsid w:val="006F3652"/>
    <w:rsid w:val="006F6A60"/>
    <w:rsid w:val="00710AEC"/>
    <w:rsid w:val="007224D2"/>
    <w:rsid w:val="00741E98"/>
    <w:rsid w:val="00764621"/>
    <w:rsid w:val="0077153E"/>
    <w:rsid w:val="00794E4C"/>
    <w:rsid w:val="007A5672"/>
    <w:rsid w:val="007D690C"/>
    <w:rsid w:val="007F6980"/>
    <w:rsid w:val="00802759"/>
    <w:rsid w:val="00811D5C"/>
    <w:rsid w:val="00816290"/>
    <w:rsid w:val="008423A1"/>
    <w:rsid w:val="008A73C2"/>
    <w:rsid w:val="008D5AAB"/>
    <w:rsid w:val="008E69A9"/>
    <w:rsid w:val="008F5139"/>
    <w:rsid w:val="00934DEE"/>
    <w:rsid w:val="00941F83"/>
    <w:rsid w:val="00955A88"/>
    <w:rsid w:val="00963908"/>
    <w:rsid w:val="00985584"/>
    <w:rsid w:val="009B4ECB"/>
    <w:rsid w:val="009B5C97"/>
    <w:rsid w:val="009C07A4"/>
    <w:rsid w:val="009F107A"/>
    <w:rsid w:val="00A054C1"/>
    <w:rsid w:val="00A83F2A"/>
    <w:rsid w:val="00AC6983"/>
    <w:rsid w:val="00AD017F"/>
    <w:rsid w:val="00AD6EEA"/>
    <w:rsid w:val="00AF54F0"/>
    <w:rsid w:val="00B12A36"/>
    <w:rsid w:val="00B21C3E"/>
    <w:rsid w:val="00B56873"/>
    <w:rsid w:val="00B7404F"/>
    <w:rsid w:val="00BA26DA"/>
    <w:rsid w:val="00BC21FF"/>
    <w:rsid w:val="00BD10B3"/>
    <w:rsid w:val="00BE4834"/>
    <w:rsid w:val="00C00192"/>
    <w:rsid w:val="00C06585"/>
    <w:rsid w:val="00C13B29"/>
    <w:rsid w:val="00C630EF"/>
    <w:rsid w:val="00CA43ED"/>
    <w:rsid w:val="00CB370C"/>
    <w:rsid w:val="00CE1726"/>
    <w:rsid w:val="00D15A2D"/>
    <w:rsid w:val="00D35833"/>
    <w:rsid w:val="00D51C6B"/>
    <w:rsid w:val="00D6719A"/>
    <w:rsid w:val="00D83300"/>
    <w:rsid w:val="00D915ED"/>
    <w:rsid w:val="00D946BE"/>
    <w:rsid w:val="00DC5366"/>
    <w:rsid w:val="00E0234A"/>
    <w:rsid w:val="00E42C06"/>
    <w:rsid w:val="00E8389C"/>
    <w:rsid w:val="00EA2DA0"/>
    <w:rsid w:val="00EB3626"/>
    <w:rsid w:val="00EB41FD"/>
    <w:rsid w:val="00EC771C"/>
    <w:rsid w:val="00ED62B1"/>
    <w:rsid w:val="00EE6B59"/>
    <w:rsid w:val="00EF189F"/>
    <w:rsid w:val="00F50EB3"/>
    <w:rsid w:val="00F55DDB"/>
    <w:rsid w:val="00F57952"/>
    <w:rsid w:val="00FB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52A4F-852F-4A2D-AA4F-7EAE3EA8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67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67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A2D"/>
    <w:pPr>
      <w:ind w:left="720"/>
      <w:contextualSpacing/>
    </w:pPr>
  </w:style>
  <w:style w:type="character" w:customStyle="1" w:styleId="Heading1Char">
    <w:name w:val="Heading 1 Char"/>
    <w:basedOn w:val="DefaultParagraphFont"/>
    <w:link w:val="Heading1"/>
    <w:uiPriority w:val="9"/>
    <w:rsid w:val="004167D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167D5"/>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8E69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9A9"/>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C06585"/>
    <w:rPr>
      <w:i/>
      <w:iCs/>
      <w:color w:val="404040" w:themeColor="text1" w:themeTint="BF"/>
    </w:rPr>
  </w:style>
  <w:style w:type="paragraph" w:styleId="NoSpacing">
    <w:name w:val="No Spacing"/>
    <w:uiPriority w:val="1"/>
    <w:qFormat/>
    <w:rsid w:val="001253A1"/>
    <w:pPr>
      <w:spacing w:after="0" w:line="240" w:lineRule="auto"/>
    </w:pPr>
    <w:rPr>
      <w:rFonts w:ascii="Courier New" w:eastAsiaTheme="minorEastAsia" w:hAnsi="Courier New" w:cs="Courier New"/>
    </w:rPr>
  </w:style>
  <w:style w:type="paragraph" w:styleId="Subtitle">
    <w:name w:val="Subtitle"/>
    <w:basedOn w:val="Normal"/>
    <w:next w:val="Normal"/>
    <w:link w:val="SubtitleChar"/>
    <w:uiPriority w:val="11"/>
    <w:qFormat/>
    <w:rsid w:val="001253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53A1"/>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802759"/>
    <w:rPr>
      <w:sz w:val="16"/>
      <w:szCs w:val="16"/>
    </w:rPr>
  </w:style>
  <w:style w:type="paragraph" w:styleId="CommentText">
    <w:name w:val="annotation text"/>
    <w:basedOn w:val="Normal"/>
    <w:link w:val="CommentTextChar"/>
    <w:uiPriority w:val="99"/>
    <w:semiHidden/>
    <w:unhideWhenUsed/>
    <w:rsid w:val="00802759"/>
    <w:pPr>
      <w:spacing w:before="100"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802759"/>
    <w:rPr>
      <w:rFonts w:eastAsiaTheme="minorEastAsia"/>
      <w:sz w:val="20"/>
      <w:szCs w:val="20"/>
    </w:rPr>
  </w:style>
  <w:style w:type="paragraph" w:styleId="BalloonText">
    <w:name w:val="Balloon Text"/>
    <w:basedOn w:val="Normal"/>
    <w:link w:val="BalloonTextChar"/>
    <w:uiPriority w:val="99"/>
    <w:semiHidden/>
    <w:unhideWhenUsed/>
    <w:rsid w:val="00802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759"/>
    <w:rPr>
      <w:rFonts w:ascii="Segoe UI" w:hAnsi="Segoe UI" w:cs="Segoe UI"/>
      <w:sz w:val="18"/>
      <w:szCs w:val="18"/>
    </w:rPr>
  </w:style>
  <w:style w:type="table" w:styleId="TableGrid">
    <w:name w:val="Table Grid"/>
    <w:basedOn w:val="TableNormal"/>
    <w:uiPriority w:val="39"/>
    <w:rsid w:val="006A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C21FF"/>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8A7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73C2"/>
    <w:rPr>
      <w:sz w:val="20"/>
      <w:szCs w:val="20"/>
    </w:rPr>
  </w:style>
  <w:style w:type="character" w:styleId="FootnoteReference">
    <w:name w:val="footnote reference"/>
    <w:basedOn w:val="DefaultParagraphFont"/>
    <w:uiPriority w:val="99"/>
    <w:semiHidden/>
    <w:unhideWhenUsed/>
    <w:rsid w:val="008A73C2"/>
    <w:rPr>
      <w:vertAlign w:val="superscript"/>
    </w:rPr>
  </w:style>
  <w:style w:type="paragraph" w:styleId="Header">
    <w:name w:val="header"/>
    <w:basedOn w:val="Normal"/>
    <w:link w:val="HeaderChar"/>
    <w:uiPriority w:val="99"/>
    <w:unhideWhenUsed/>
    <w:rsid w:val="003E0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B53"/>
  </w:style>
  <w:style w:type="paragraph" w:styleId="Footer">
    <w:name w:val="footer"/>
    <w:basedOn w:val="Normal"/>
    <w:link w:val="FooterChar"/>
    <w:uiPriority w:val="99"/>
    <w:unhideWhenUsed/>
    <w:rsid w:val="003E0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78200">
      <w:bodyDiv w:val="1"/>
      <w:marLeft w:val="0"/>
      <w:marRight w:val="0"/>
      <w:marTop w:val="0"/>
      <w:marBottom w:val="0"/>
      <w:divBdr>
        <w:top w:val="none" w:sz="0" w:space="0" w:color="auto"/>
        <w:left w:val="none" w:sz="0" w:space="0" w:color="auto"/>
        <w:bottom w:val="none" w:sz="0" w:space="0" w:color="auto"/>
        <w:right w:val="none" w:sz="0" w:space="0" w:color="auto"/>
      </w:divBdr>
    </w:div>
    <w:div w:id="1876311511">
      <w:bodyDiv w:val="1"/>
      <w:marLeft w:val="0"/>
      <w:marRight w:val="0"/>
      <w:marTop w:val="0"/>
      <w:marBottom w:val="0"/>
      <w:divBdr>
        <w:top w:val="none" w:sz="0" w:space="0" w:color="auto"/>
        <w:left w:val="none" w:sz="0" w:space="0" w:color="auto"/>
        <w:bottom w:val="none" w:sz="0" w:space="0" w:color="auto"/>
        <w:right w:val="none" w:sz="0" w:space="0" w:color="auto"/>
      </w:divBdr>
    </w:div>
    <w:div w:id="197382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D9C6F-BBF8-40FF-B4C7-98D74181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8471</Words>
  <Characters>48286</Characters>
  <Application>Microsoft Office Word</Application>
  <DocSecurity>4</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Barnett-Ryan</dc:creator>
  <cp:keywords/>
  <dc:description/>
  <cp:lastModifiedBy>Donahue, Kristi L. (CJIS) (FBI)</cp:lastModifiedBy>
  <cp:revision>2</cp:revision>
  <cp:lastPrinted>2017-02-07T16:14:00Z</cp:lastPrinted>
  <dcterms:created xsi:type="dcterms:W3CDTF">2017-04-26T12:41:00Z</dcterms:created>
  <dcterms:modified xsi:type="dcterms:W3CDTF">2017-04-26T12:41:00Z</dcterms:modified>
</cp:coreProperties>
</file>