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r w:rsidRPr="00B6631F">
        <w:rPr>
          <w:rFonts w:ascii="Courier New" w:eastAsia="Times New Roman" w:hAnsi="Courier New" w:cs="Courier New"/>
          <w:sz w:val="20"/>
          <w:szCs w:val="20"/>
        </w:rPr>
        <w:t>[Federal Register Volume 83, Number 167 (Tuesday, August 28, 2018)]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>[Pages 43884-43885]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>From the Federal Register Online via the Government Publishing Office [</w:t>
      </w:r>
      <w:hyperlink r:id="rId5" w:history="1">
        <w:r w:rsidRPr="00B6631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B6631F">
        <w:rPr>
          <w:rFonts w:ascii="Courier New" w:eastAsia="Times New Roman" w:hAnsi="Courier New" w:cs="Courier New"/>
          <w:sz w:val="20"/>
          <w:szCs w:val="20"/>
        </w:rPr>
        <w:t>]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>[FR Doc No: 2018-18580]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>Coast Guard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>[Docket No. USCG-2018-0491]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Collection of Information Under Review by Office of Management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>and Budget; OMB Control Number: 1625-0060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>AGENCY: Coast Guard, DHS.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>[[Page 43885]]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>ACTION: Thirty-Day notice requesting comments.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SUMMARY: In compliance with the Paperwork Reduction Act of 1995 the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U.S. Coast Guard is forwarding an Information Collection Request (ICR),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abstracted below, to the Office of Management and Budget (OMB), Office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of Information and Regulatory Affairs (OIRA), requesting an extension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of its approval for the following collection of information: 1625-0060,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Vapor Control Systems for Facilities and Tank Vessels; without change.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Our ICR describes the information we seek to collect from the public.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Review and comments by OIRA ensure we only impose paperwork burdens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>commensurate with our performance of duties.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DATES: Comments must reach the Coast Guard and OIRA on or before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>September 27, 2018.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ADDRESSES: You may submit comments identified by Coast Guard docket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number [USCG-2018-0491] to the Coast Guard using the Federal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eRulemaking Portal at </w:t>
      </w:r>
      <w:hyperlink r:id="rId6" w:history="1">
        <w:r w:rsidRPr="00B6631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B6631F">
        <w:rPr>
          <w:rFonts w:ascii="Courier New" w:eastAsia="Times New Roman" w:hAnsi="Courier New" w:cs="Courier New"/>
          <w:sz w:val="20"/>
          <w:szCs w:val="20"/>
        </w:rPr>
        <w:t xml:space="preserve">. Alternatively, you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>may submit comments to OIRA using one of the following means: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    (1) Email: </w:t>
      </w:r>
      <w:hyperlink r:id="rId7" w:history="1">
        <w:r w:rsidRPr="00B6631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dhsdeskofficer@omb.eop.gov</w:t>
        </w:r>
      </w:hyperlink>
      <w:r w:rsidRPr="00B6631F">
        <w:rPr>
          <w:rFonts w:ascii="Courier New" w:eastAsia="Times New Roman" w:hAnsi="Courier New" w:cs="Courier New"/>
          <w:sz w:val="20"/>
          <w:szCs w:val="20"/>
        </w:rPr>
        <w:t>.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    (2) Mail: OIRA, 725 17th Street NW, Washington, DC 20503, attention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>Desk Officer for the Coast Guard.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    A copy of the ICR is available through the docket on the internet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at </w:t>
      </w:r>
      <w:hyperlink r:id="rId8" w:history="1">
        <w:r w:rsidRPr="00B6631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B6631F">
        <w:rPr>
          <w:rFonts w:ascii="Courier New" w:eastAsia="Times New Roman" w:hAnsi="Courier New" w:cs="Courier New"/>
          <w:sz w:val="20"/>
          <w:szCs w:val="20"/>
        </w:rPr>
        <w:t xml:space="preserve">. Additionally, copies are available from: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Commandant (CG-612), Attn: Paperwork Reduction Act Manager, U.S. Coast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Guard, 2703 Martin Luther King Jr. Ave. SE, STOP 7710, Washington, DC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>20593-7710.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FOR FURTHER INFORMATION CONTACT:  Contact Mr. Anthony Smith, Office of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Information Management, telephone 202-475-3532, or fax 202-372-8405,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>for questions on these documents.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SUPPLEMENTARY INFORMATION: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>Public Participation and Request for Comments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    This Notice relies on the authority of the Paperwork Reduction Act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of 1995; 44 U.S.C. Chapter 35, as amended. An ICR is an application to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OIRA seeking the approval, extension, or renewal of a Coast Guard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collection of information (Collection). The ICR contains information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describing the Collection's purpose, the Collection's likely burden on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the affected public, an explanation of the necessity of the Collection,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and other important information describing the Collection. There is one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ICR for each Collection. The Coast Guard invites comments on whether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this ICR should be granted based on the Collection being necessary for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the proper performance of Departmental functions. In particular, the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Coast Guard would appreciate comments addressing: (1) The practical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utility of the Collection; (2) the accuracy of the estimated burden of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the Collection; (3) ways to enhance the quality, utility, and clarity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of information subject to the Collection; and (4) ways to minimize the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burden of the Collection on respondents, including the use of automated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collection techniques or other forms of information technology. These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comments will help OIRA determine whether to approve the ICR referred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>to in this Notice.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    We encourage you to respond to this request by submitting comments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and related materials. Comments to Coast Guard or OIRA must contain the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OMB Control Number of the ICR. They must also contain the docket number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of this request, [USCG-2018-0491], and must be received by September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>27, 2018.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>Submitting Comments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    We encourage you to submit comments through the Federal eRulemaking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Portal at </w:t>
      </w:r>
      <w:hyperlink r:id="rId9" w:history="1">
        <w:r w:rsidRPr="00B6631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B6631F">
        <w:rPr>
          <w:rFonts w:ascii="Courier New" w:eastAsia="Times New Roman" w:hAnsi="Courier New" w:cs="Courier New"/>
          <w:sz w:val="20"/>
          <w:szCs w:val="20"/>
        </w:rPr>
        <w:t xml:space="preserve">. If your material cannot be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submitted using </w:t>
      </w:r>
      <w:hyperlink r:id="rId10" w:history="1">
        <w:r w:rsidRPr="00B6631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B6631F">
        <w:rPr>
          <w:rFonts w:ascii="Courier New" w:eastAsia="Times New Roman" w:hAnsi="Courier New" w:cs="Courier New"/>
          <w:sz w:val="20"/>
          <w:szCs w:val="20"/>
        </w:rPr>
        <w:t xml:space="preserve">, contact the person in the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FOR FURTHER INFORMATION CONTACT section of this document for alternate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instructions. Documents mentioned in this notice, and all public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comments, are in our online docket at </w:t>
      </w:r>
      <w:hyperlink r:id="rId11" w:history="1">
        <w:r w:rsidRPr="00B6631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B6631F">
        <w:rPr>
          <w:rFonts w:ascii="Courier New" w:eastAsia="Times New Roman" w:hAnsi="Courier New" w:cs="Courier New"/>
          <w:sz w:val="20"/>
          <w:szCs w:val="20"/>
        </w:rPr>
        <w:t xml:space="preserve"> and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can be viewed by following that website's instructions. Additionally,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if you go to the online docket and sign up for email alerts, you will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>be notified when comments are posted.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    We accept anonymous comments. All comments received will be posted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without change to </w:t>
      </w:r>
      <w:hyperlink r:id="rId12" w:history="1">
        <w:r w:rsidRPr="00B6631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B6631F">
        <w:rPr>
          <w:rFonts w:ascii="Courier New" w:eastAsia="Times New Roman" w:hAnsi="Courier New" w:cs="Courier New"/>
          <w:sz w:val="20"/>
          <w:szCs w:val="20"/>
        </w:rPr>
        <w:t xml:space="preserve"> and will include any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personal information you have provided. For more about privacy and the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docket, you may review a Privacy Act notice regarding the Federal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Docket Management System in the March 24, 2005, issue of the Federal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>Register (70 FR 15086).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    OIRA posts its decisions on ICRs online at </w:t>
      </w:r>
      <w:hyperlink r:id="rId13" w:history="1">
        <w:r w:rsidRPr="00B6631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http://www.reginfo.gov/public/do/PRAMain</w:t>
        </w:r>
      </w:hyperlink>
      <w:r w:rsidRPr="00B6631F">
        <w:rPr>
          <w:rFonts w:ascii="Courier New" w:eastAsia="Times New Roman" w:hAnsi="Courier New" w:cs="Courier New"/>
          <w:sz w:val="20"/>
          <w:szCs w:val="20"/>
        </w:rPr>
        <w:t xml:space="preserve"> after the comment period for each ICR. An OMB Notice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of Action on each ICR will become available via a hyperlink in the OMB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>Control Number: 1625-0060.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>Previous Request for Comments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    This request provides a 30-day comment period required by OIRA. The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Coast Guard published the 60-day notice (83 FR 24484, May 29, 2018)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required by 44 U.S.C. 3506(c)(2). That Notice elicited no comments.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>Accordingly, no changes have been made to the Collections.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>Information Collection Request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    Title: Vapor Control Systems for Facilities and Tank Vessels.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    OMB Control Number: 1625-0060.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    Summary: The information is needed to ensure compliance with U.S.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regulations for the design of facility and tank vessel vapor control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systems (VCS). The information is also needed to determine the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>qualifications of a certifying entity.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    Need: Section 1225 of 33 U.S.C. and 46 U.S.C. 3703 authorizes the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Coast Guard to established regulations to promote the safety of life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and property of facilities and vessels. Title 33 CFR part 154 subpart P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and 46 CFR part 39 contains the Coast Guard regulations for VCS and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>certifying entities.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    Forms: None.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    Respondents: Owners and operators of facilities and tank vessels,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>and certifying entities.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    Frequency: On occasion.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    Hour Burden Estimate: The estimated burden has decreased from 9,923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hours to 8,870 hours a year due to a decrease in the number of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>respondents.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    Authority:  The Paperwork Reduction Act of 1995; 44 U.S.C. 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>Chapter 35, as amended.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    Dated: August 22, 2018.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>James D. Roppel,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>U.S. Coast Guard, Acting Chief, Office of Information Management.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>[FR Doc. 2018-18580 Filed 8-27-18; 8:45 am]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631F">
        <w:rPr>
          <w:rFonts w:ascii="Courier New" w:eastAsia="Times New Roman" w:hAnsi="Courier New" w:cs="Courier New"/>
          <w:sz w:val="20"/>
          <w:szCs w:val="20"/>
        </w:rPr>
        <w:t xml:space="preserve"> BILLING CODE 9110-04-P</w:t>
      </w: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631F" w:rsidRPr="00B6631F" w:rsidRDefault="00B6631F" w:rsidP="00B6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020E6" w:rsidRDefault="003020E6"/>
    <w:sectPr w:rsidR="00302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1F"/>
    <w:rsid w:val="003020E6"/>
    <w:rsid w:val="00A6522A"/>
    <w:rsid w:val="00B6631F"/>
    <w:rsid w:val="00F7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3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7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s.gov/" TargetMode="External"/><Relationship Id="rId13" Type="http://schemas.openxmlformats.org/officeDocument/2006/relationships/hyperlink" Target="http://www.reginfo.gov/public/do/PRAMa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hsdeskofficer@omb.eop.gov" TargetMode="External"/><Relationship Id="rId12" Type="http://schemas.openxmlformats.org/officeDocument/2006/relationships/hyperlink" Target="http://www.regulations.gov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gulations.gov/" TargetMode="External"/><Relationship Id="rId11" Type="http://schemas.openxmlformats.org/officeDocument/2006/relationships/hyperlink" Target="http://www.regulations.gov/" TargetMode="External"/><Relationship Id="rId5" Type="http://schemas.openxmlformats.org/officeDocument/2006/relationships/hyperlink" Target="http://www.gpo.gov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regulations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gulations.go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Anthony CIV</dc:creator>
  <cp:keywords/>
  <dc:description/>
  <cp:lastModifiedBy>SYSTEM</cp:lastModifiedBy>
  <cp:revision>2</cp:revision>
  <cp:lastPrinted>2018-08-28T10:35:00Z</cp:lastPrinted>
  <dcterms:created xsi:type="dcterms:W3CDTF">2018-08-28T17:07:00Z</dcterms:created>
  <dcterms:modified xsi:type="dcterms:W3CDTF">2018-08-28T17:07:00Z</dcterms:modified>
</cp:coreProperties>
</file>