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C48C9" w14:textId="77777777" w:rsidR="00112D5E" w:rsidRPr="005909C0" w:rsidRDefault="00112D5E" w:rsidP="00112D5E">
      <w:pPr>
        <w:pStyle w:val="Title"/>
        <w:rPr>
          <w:rFonts w:ascii="Arial" w:hAnsi="Arial" w:cs="Arial"/>
          <w:b/>
          <w:bCs/>
          <w:szCs w:val="24"/>
          <w:u w:val="none"/>
        </w:rPr>
      </w:pPr>
      <w:bookmarkStart w:id="0" w:name="_GoBack"/>
      <w:bookmarkEnd w:id="0"/>
      <w:r w:rsidRPr="005909C0">
        <w:rPr>
          <w:rFonts w:ascii="Arial" w:hAnsi="Arial" w:cs="Arial"/>
          <w:b/>
          <w:bCs/>
          <w:szCs w:val="24"/>
          <w:u w:val="none"/>
        </w:rPr>
        <w:t>Supporting Statement</w:t>
      </w:r>
      <w:r w:rsidRPr="005909C0">
        <w:rPr>
          <w:rFonts w:ascii="Arial" w:hAnsi="Arial" w:cs="Arial"/>
          <w:b/>
          <w:bCs/>
          <w:szCs w:val="24"/>
          <w:u w:val="none"/>
        </w:rPr>
        <w:br/>
        <w:t>for</w:t>
      </w:r>
      <w:r w:rsidRPr="005909C0">
        <w:rPr>
          <w:rFonts w:ascii="Arial" w:hAnsi="Arial" w:cs="Arial"/>
          <w:b/>
          <w:bCs/>
          <w:szCs w:val="24"/>
          <w:u w:val="none"/>
        </w:rPr>
        <w:br/>
        <w:t xml:space="preserve">Vapor Control Systems for Facilities and Tank Vessels </w:t>
      </w:r>
    </w:p>
    <w:p w14:paraId="40C645AA" w14:textId="77777777" w:rsidR="007E5B5F" w:rsidRPr="005909C0" w:rsidRDefault="007E5B5F" w:rsidP="00112D5E">
      <w:pPr>
        <w:pStyle w:val="Title"/>
        <w:rPr>
          <w:rFonts w:ascii="Arial" w:hAnsi="Arial" w:cs="Arial"/>
          <w:b/>
          <w:bCs/>
          <w:sz w:val="16"/>
          <w:szCs w:val="16"/>
          <w:u w:val="none"/>
        </w:rPr>
      </w:pPr>
    </w:p>
    <w:p w14:paraId="7ADBA36C" w14:textId="1A126261" w:rsidR="007E5B5F" w:rsidRPr="00D640E6" w:rsidRDefault="007E5B5F" w:rsidP="007E5B5F">
      <w:pPr>
        <w:pStyle w:val="TxBrc2"/>
        <w:rPr>
          <w:rFonts w:ascii="Arial" w:hAnsi="Arial" w:cs="Arial"/>
          <w:sz w:val="20"/>
        </w:rPr>
      </w:pPr>
      <w:r w:rsidRPr="00D640E6">
        <w:rPr>
          <w:rFonts w:ascii="Arial" w:hAnsi="Arial" w:cs="Arial"/>
          <w:sz w:val="20"/>
        </w:rPr>
        <w:t>OMB No.:  1625-006</w:t>
      </w:r>
      <w:r>
        <w:rPr>
          <w:rFonts w:ascii="Arial" w:hAnsi="Arial" w:cs="Arial"/>
          <w:sz w:val="20"/>
        </w:rPr>
        <w:t xml:space="preserve">0  </w:t>
      </w:r>
    </w:p>
    <w:p w14:paraId="57195D12" w14:textId="77777777" w:rsidR="007E5B5F" w:rsidRPr="00D640E6" w:rsidRDefault="007E5B5F" w:rsidP="007E5B5F">
      <w:pPr>
        <w:pStyle w:val="TxBrc2"/>
        <w:spacing w:line="240" w:lineRule="auto"/>
        <w:rPr>
          <w:rFonts w:ascii="Arial" w:hAnsi="Arial" w:cs="Arial"/>
          <w:sz w:val="20"/>
        </w:rPr>
      </w:pPr>
      <w:r w:rsidRPr="00D640E6">
        <w:rPr>
          <w:rFonts w:ascii="Arial" w:hAnsi="Arial" w:cs="Arial"/>
          <w:sz w:val="20"/>
        </w:rPr>
        <w:t>COLLECTION INSTRUMENTS:  Instruction</w:t>
      </w:r>
    </w:p>
    <w:p w14:paraId="031458AE" w14:textId="77777777" w:rsidR="007E5B5F" w:rsidRPr="00D640E6" w:rsidRDefault="007E5B5F" w:rsidP="007E5B5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rFonts w:ascii="Arial" w:hAnsi="Arial" w:cs="Arial"/>
          <w:sz w:val="16"/>
          <w:szCs w:val="16"/>
          <w:u w:val="single"/>
        </w:rPr>
      </w:pPr>
    </w:p>
    <w:p w14:paraId="3D9F2981" w14:textId="77777777" w:rsidR="00112D5E" w:rsidRPr="005909C0" w:rsidRDefault="00112D5E" w:rsidP="00112D5E">
      <w:pPr>
        <w:widowControl w:val="0"/>
        <w:tabs>
          <w:tab w:val="left" w:pos="576"/>
          <w:tab w:val="left" w:pos="1440"/>
        </w:tabs>
        <w:rPr>
          <w:rFonts w:ascii="Arial" w:hAnsi="Arial" w:cs="Arial"/>
          <w:b/>
        </w:rPr>
      </w:pPr>
      <w:r w:rsidRPr="005909C0">
        <w:rPr>
          <w:rFonts w:ascii="Arial" w:hAnsi="Arial" w:cs="Arial"/>
          <w:b/>
        </w:rPr>
        <w:t>A.  Justification.</w:t>
      </w:r>
    </w:p>
    <w:p w14:paraId="1E080C5D" w14:textId="77777777" w:rsidR="00112D5E" w:rsidRPr="005909C0" w:rsidRDefault="00112D5E" w:rsidP="00112D5E">
      <w:pPr>
        <w:pStyle w:val="Subtitle"/>
        <w:rPr>
          <w:rFonts w:ascii="Arial" w:hAnsi="Arial" w:cs="Arial"/>
          <w:sz w:val="20"/>
          <w:u w:val="none"/>
        </w:rPr>
      </w:pPr>
    </w:p>
    <w:p w14:paraId="35CEFEBD" w14:textId="47DBED7E" w:rsidR="00112D5E" w:rsidRDefault="00112D5E" w:rsidP="00112D5E">
      <w:pPr>
        <w:widowControl w:val="0"/>
        <w:tabs>
          <w:tab w:val="left" w:pos="576"/>
          <w:tab w:val="left" w:pos="1440"/>
        </w:tabs>
        <w:ind w:left="570" w:hanging="570"/>
        <w:rPr>
          <w:rFonts w:ascii="Arial" w:hAnsi="Arial" w:cs="Arial"/>
        </w:rPr>
      </w:pPr>
      <w:r w:rsidRPr="005909C0">
        <w:rPr>
          <w:rFonts w:ascii="Arial" w:hAnsi="Arial" w:cs="Arial"/>
        </w:rPr>
        <w:t xml:space="preserve">1)  </w:t>
      </w:r>
      <w:r w:rsidRPr="005909C0">
        <w:rPr>
          <w:rFonts w:ascii="Arial" w:hAnsi="Arial" w:cs="Arial"/>
          <w:u w:val="single"/>
        </w:rPr>
        <w:t>Circumstances that make the collection of information necessary</w:t>
      </w:r>
      <w:r w:rsidRPr="005909C0">
        <w:rPr>
          <w:rFonts w:ascii="Arial" w:hAnsi="Arial" w:cs="Arial"/>
        </w:rPr>
        <w:t>.</w:t>
      </w:r>
      <w:r w:rsidR="007E5B5F">
        <w:rPr>
          <w:rFonts w:ascii="Arial" w:hAnsi="Arial" w:cs="Arial"/>
        </w:rPr>
        <w:t xml:space="preserve">  </w:t>
      </w:r>
    </w:p>
    <w:p w14:paraId="3C5C8FBA" w14:textId="77777777" w:rsidR="007E5B5F" w:rsidRPr="005909C0" w:rsidRDefault="007E5B5F" w:rsidP="00112D5E">
      <w:pPr>
        <w:widowControl w:val="0"/>
        <w:tabs>
          <w:tab w:val="left" w:pos="576"/>
          <w:tab w:val="left" w:pos="1440"/>
        </w:tabs>
        <w:ind w:left="570" w:hanging="570"/>
        <w:rPr>
          <w:rFonts w:ascii="Arial" w:hAnsi="Arial" w:cs="Arial"/>
        </w:rPr>
      </w:pPr>
    </w:p>
    <w:p w14:paraId="610F5FEA" w14:textId="786415D2" w:rsidR="00112D5E" w:rsidRPr="005909C0" w:rsidRDefault="00112D5E" w:rsidP="00112D5E">
      <w:pPr>
        <w:pStyle w:val="Subtitle"/>
        <w:tabs>
          <w:tab w:val="left" w:pos="540"/>
        </w:tabs>
        <w:rPr>
          <w:rFonts w:ascii="Arial" w:hAnsi="Arial" w:cs="Arial"/>
          <w:sz w:val="20"/>
          <w:u w:val="none"/>
        </w:rPr>
      </w:pPr>
      <w:r w:rsidRPr="005909C0">
        <w:rPr>
          <w:rFonts w:ascii="Arial" w:hAnsi="Arial" w:cs="Arial"/>
          <w:sz w:val="20"/>
          <w:u w:val="none"/>
        </w:rPr>
        <w:t>To comply with various Federal and State environmental quality statutes and regulations imposed by agencies other than the Coast Guard, many tank vessels and facilities use vapor control systems (VCSs) to limit hydrocarbon emissions during tank vessel loading or unloading.  The Coast Guard itself does not require any vessel or facility to use a VCS, but it regulates VCS safety</w:t>
      </w:r>
      <w:r w:rsidR="007E5B5F">
        <w:rPr>
          <w:rFonts w:ascii="Arial" w:hAnsi="Arial" w:cs="Arial"/>
          <w:sz w:val="20"/>
          <w:u w:val="none"/>
        </w:rPr>
        <w:t>.</w:t>
      </w:r>
      <w:r w:rsidRPr="005909C0">
        <w:rPr>
          <w:rFonts w:ascii="Arial" w:hAnsi="Arial" w:cs="Arial"/>
          <w:sz w:val="20"/>
          <w:u w:val="none"/>
        </w:rPr>
        <w:t xml:space="preserve">  The regulations in 33 CFR </w:t>
      </w:r>
      <w:r w:rsidR="00DB413D" w:rsidRPr="005909C0">
        <w:rPr>
          <w:rFonts w:ascii="Arial" w:hAnsi="Arial" w:cs="Arial"/>
          <w:sz w:val="20"/>
          <w:u w:val="none"/>
        </w:rPr>
        <w:t>p</w:t>
      </w:r>
      <w:r w:rsidRPr="005909C0">
        <w:rPr>
          <w:rFonts w:ascii="Arial" w:hAnsi="Arial" w:cs="Arial"/>
          <w:sz w:val="20"/>
          <w:u w:val="none"/>
        </w:rPr>
        <w:t>art 154 and 46 CFR</w:t>
      </w:r>
      <w:r w:rsidR="00DB413D" w:rsidRPr="005909C0">
        <w:rPr>
          <w:rFonts w:ascii="Arial" w:hAnsi="Arial" w:cs="Arial"/>
          <w:sz w:val="20"/>
          <w:u w:val="none"/>
        </w:rPr>
        <w:t xml:space="preserve"> p</w:t>
      </w:r>
      <w:r w:rsidRPr="005909C0">
        <w:rPr>
          <w:rFonts w:ascii="Arial" w:hAnsi="Arial" w:cs="Arial"/>
          <w:sz w:val="20"/>
          <w:u w:val="none"/>
        </w:rPr>
        <w:t>art 39 provide standards to protect facilities from fire and explosion, and to protect vessels from fire, explosion, over/under-pressurization, and overfilling.  VCSs require approval, either directly from the Coast Guard or using the services of third-party certifying entities that have been recognized (“accepted”) by the Coast Guard for that purpose.</w:t>
      </w:r>
      <w:r w:rsidR="007E5B5F">
        <w:rPr>
          <w:rFonts w:ascii="Arial" w:hAnsi="Arial" w:cs="Arial"/>
          <w:sz w:val="20"/>
          <w:u w:val="none"/>
        </w:rPr>
        <w:t xml:space="preserve">  The regulations are issued under the </w:t>
      </w:r>
      <w:r w:rsidR="007E5B5F" w:rsidRPr="00CB6562">
        <w:rPr>
          <w:rFonts w:ascii="Arial" w:hAnsi="Arial" w:cs="Arial"/>
          <w:sz w:val="20"/>
          <w:u w:val="none"/>
        </w:rPr>
        <w:t>authority of 33 U.S.C. 1225 and 46 U.S.C. 3703</w:t>
      </w:r>
      <w:r w:rsidR="007E5B5F">
        <w:rPr>
          <w:rFonts w:ascii="Arial" w:hAnsi="Arial" w:cs="Arial"/>
          <w:sz w:val="20"/>
          <w:u w:val="none"/>
        </w:rPr>
        <w:t xml:space="preserve">.  </w:t>
      </w:r>
    </w:p>
    <w:p w14:paraId="25DF8A3F" w14:textId="77777777" w:rsidR="00112D5E" w:rsidRPr="005909C0" w:rsidRDefault="00112D5E" w:rsidP="00112D5E">
      <w:pPr>
        <w:pStyle w:val="Subtitle"/>
        <w:rPr>
          <w:rFonts w:ascii="Arial" w:hAnsi="Arial" w:cs="Arial"/>
          <w:sz w:val="20"/>
          <w:u w:val="none"/>
        </w:rPr>
      </w:pPr>
    </w:p>
    <w:p w14:paraId="6D6F66D8" w14:textId="77777777" w:rsidR="00112D5E" w:rsidRPr="005909C0" w:rsidRDefault="00112D5E" w:rsidP="00112D5E">
      <w:pPr>
        <w:rPr>
          <w:rFonts w:ascii="Arial" w:hAnsi="Arial" w:cs="Arial"/>
        </w:rPr>
      </w:pPr>
      <w:r w:rsidRPr="005909C0">
        <w:rPr>
          <w:rFonts w:ascii="Arial" w:hAnsi="Arial" w:cs="Arial"/>
        </w:rPr>
        <w:t>This information collection supports the following strategic goals:</w:t>
      </w:r>
    </w:p>
    <w:p w14:paraId="7C046CAC" w14:textId="77777777" w:rsidR="00112D5E" w:rsidRPr="005909C0" w:rsidRDefault="00112D5E" w:rsidP="00112D5E">
      <w:pPr>
        <w:ind w:left="360"/>
        <w:rPr>
          <w:rFonts w:ascii="Arial" w:hAnsi="Arial" w:cs="Arial"/>
          <w:u w:val="single"/>
        </w:rPr>
      </w:pPr>
      <w:r w:rsidRPr="005909C0">
        <w:rPr>
          <w:rFonts w:ascii="Arial" w:hAnsi="Arial" w:cs="Arial"/>
          <w:u w:val="single"/>
        </w:rPr>
        <w:t>Department of Homeland Security</w:t>
      </w:r>
    </w:p>
    <w:p w14:paraId="50CA0336" w14:textId="77777777" w:rsidR="00112D5E" w:rsidRPr="005909C0" w:rsidRDefault="00112D5E" w:rsidP="00112D5E">
      <w:pPr>
        <w:numPr>
          <w:ilvl w:val="0"/>
          <w:numId w:val="33"/>
        </w:numPr>
        <w:rPr>
          <w:rFonts w:ascii="Arial" w:hAnsi="Arial" w:cs="Arial"/>
        </w:rPr>
      </w:pPr>
      <w:r w:rsidRPr="005909C0">
        <w:rPr>
          <w:rFonts w:ascii="Arial" w:hAnsi="Arial" w:cs="Arial"/>
        </w:rPr>
        <w:t>Prevention</w:t>
      </w:r>
    </w:p>
    <w:p w14:paraId="70EA0ADA" w14:textId="77777777" w:rsidR="00112D5E" w:rsidRPr="005909C0" w:rsidRDefault="00112D5E" w:rsidP="00112D5E">
      <w:pPr>
        <w:numPr>
          <w:ilvl w:val="0"/>
          <w:numId w:val="33"/>
        </w:numPr>
        <w:rPr>
          <w:rFonts w:ascii="Arial" w:hAnsi="Arial" w:cs="Arial"/>
        </w:rPr>
      </w:pPr>
      <w:r w:rsidRPr="005909C0">
        <w:rPr>
          <w:rFonts w:ascii="Arial" w:hAnsi="Arial" w:cs="Arial"/>
        </w:rPr>
        <w:t>Protection</w:t>
      </w:r>
    </w:p>
    <w:p w14:paraId="5DAF3E09" w14:textId="77777777" w:rsidR="00112D5E" w:rsidRPr="005909C0" w:rsidRDefault="00112D5E" w:rsidP="00112D5E">
      <w:pPr>
        <w:ind w:left="360"/>
        <w:rPr>
          <w:rFonts w:ascii="Arial" w:hAnsi="Arial" w:cs="Arial"/>
          <w:u w:val="single"/>
        </w:rPr>
      </w:pPr>
      <w:r w:rsidRPr="005909C0">
        <w:rPr>
          <w:rFonts w:ascii="Arial" w:hAnsi="Arial" w:cs="Arial"/>
          <w:u w:val="single"/>
        </w:rPr>
        <w:t>Coast Guard</w:t>
      </w:r>
    </w:p>
    <w:p w14:paraId="26EBCE64" w14:textId="77777777" w:rsidR="00112D5E" w:rsidRPr="005909C0" w:rsidRDefault="00112D5E" w:rsidP="00112D5E">
      <w:pPr>
        <w:numPr>
          <w:ilvl w:val="0"/>
          <w:numId w:val="34"/>
        </w:numPr>
        <w:rPr>
          <w:rFonts w:ascii="Arial" w:hAnsi="Arial" w:cs="Arial"/>
        </w:rPr>
      </w:pPr>
      <w:r w:rsidRPr="005909C0">
        <w:rPr>
          <w:rFonts w:ascii="Arial" w:hAnsi="Arial" w:cs="Arial"/>
        </w:rPr>
        <w:t>Maritime Safety</w:t>
      </w:r>
    </w:p>
    <w:p w14:paraId="3F59941E" w14:textId="77777777" w:rsidR="00112D5E" w:rsidRPr="005909C0" w:rsidRDefault="00112D5E" w:rsidP="00112D5E">
      <w:pPr>
        <w:numPr>
          <w:ilvl w:val="0"/>
          <w:numId w:val="34"/>
        </w:numPr>
        <w:rPr>
          <w:rFonts w:ascii="Arial" w:hAnsi="Arial" w:cs="Arial"/>
        </w:rPr>
      </w:pPr>
      <w:r w:rsidRPr="005909C0">
        <w:rPr>
          <w:rFonts w:ascii="Arial" w:hAnsi="Arial" w:cs="Arial"/>
        </w:rPr>
        <w:t>Protection of Natural Resources</w:t>
      </w:r>
    </w:p>
    <w:p w14:paraId="6A9408CE" w14:textId="77777777" w:rsidR="00112D5E" w:rsidRPr="005909C0" w:rsidRDefault="007312CD" w:rsidP="00112D5E">
      <w:pPr>
        <w:pStyle w:val="BodyTextIndent"/>
        <w:rPr>
          <w:rFonts w:ascii="Arial" w:hAnsi="Arial" w:cs="Arial"/>
          <w:sz w:val="20"/>
        </w:rPr>
      </w:pPr>
      <w:r w:rsidRPr="005909C0">
        <w:rPr>
          <w:rFonts w:ascii="Arial" w:hAnsi="Arial" w:cs="Arial"/>
          <w:sz w:val="20"/>
        </w:rPr>
        <w:t>Prevention Policy &amp; Response Policy</w:t>
      </w:r>
      <w:r w:rsidR="00112D5E" w:rsidRPr="005909C0">
        <w:rPr>
          <w:rFonts w:ascii="Arial" w:hAnsi="Arial" w:cs="Arial"/>
          <w:sz w:val="20"/>
        </w:rPr>
        <w:t xml:space="preserve"> Directorate</w:t>
      </w:r>
      <w:r w:rsidRPr="005909C0">
        <w:rPr>
          <w:rFonts w:ascii="Arial" w:hAnsi="Arial" w:cs="Arial"/>
          <w:sz w:val="20"/>
        </w:rPr>
        <w:t>s</w:t>
      </w:r>
      <w:r w:rsidR="00112D5E" w:rsidRPr="005909C0">
        <w:rPr>
          <w:rFonts w:ascii="Arial" w:hAnsi="Arial" w:cs="Arial"/>
          <w:sz w:val="20"/>
        </w:rPr>
        <w:t xml:space="preserve"> (CG-5</w:t>
      </w:r>
      <w:r w:rsidRPr="005909C0">
        <w:rPr>
          <w:rFonts w:ascii="Arial" w:hAnsi="Arial" w:cs="Arial"/>
          <w:sz w:val="20"/>
        </w:rPr>
        <w:t>P &amp; 5R</w:t>
      </w:r>
      <w:r w:rsidR="00112D5E" w:rsidRPr="005909C0">
        <w:rPr>
          <w:rFonts w:ascii="Arial" w:hAnsi="Arial" w:cs="Arial"/>
          <w:sz w:val="20"/>
        </w:rPr>
        <w:t>)</w:t>
      </w:r>
    </w:p>
    <w:p w14:paraId="4C22B2BB" w14:textId="77777777" w:rsidR="00112D5E" w:rsidRPr="005909C0" w:rsidRDefault="00112D5E" w:rsidP="00112D5E">
      <w:pPr>
        <w:numPr>
          <w:ilvl w:val="0"/>
          <w:numId w:val="31"/>
        </w:numPr>
        <w:tabs>
          <w:tab w:val="num" w:pos="1080"/>
        </w:tabs>
        <w:ind w:left="1080"/>
        <w:rPr>
          <w:rFonts w:ascii="Arial" w:hAnsi="Arial" w:cs="Arial"/>
        </w:rPr>
      </w:pPr>
      <w:r w:rsidRPr="005909C0">
        <w:rPr>
          <w:rFonts w:ascii="Arial" w:hAnsi="Arial" w:cs="Arial"/>
        </w:rPr>
        <w:t>Safety:  Eliminate deaths, injuries, and property damage associated with commercial maritime operations.</w:t>
      </w:r>
    </w:p>
    <w:p w14:paraId="6A2F9F5A" w14:textId="77777777" w:rsidR="00112D5E" w:rsidRPr="005909C0" w:rsidRDefault="00112D5E" w:rsidP="00112D5E">
      <w:pPr>
        <w:numPr>
          <w:ilvl w:val="0"/>
          <w:numId w:val="31"/>
        </w:numPr>
        <w:tabs>
          <w:tab w:val="num" w:pos="1080"/>
        </w:tabs>
        <w:ind w:left="1080"/>
        <w:rPr>
          <w:rFonts w:ascii="Arial" w:hAnsi="Arial" w:cs="Arial"/>
        </w:rPr>
      </w:pPr>
      <w:r w:rsidRPr="005909C0">
        <w:rPr>
          <w:rFonts w:ascii="Arial" w:hAnsi="Arial" w:cs="Arial"/>
        </w:rPr>
        <w:t>Human and Natural Environment:  Eliminate environmental damage associated with maritime transportation and operations on and around the nation’s waterways.</w:t>
      </w:r>
    </w:p>
    <w:p w14:paraId="40011D5B" w14:textId="77777777" w:rsidR="00112D5E" w:rsidRPr="005909C0" w:rsidRDefault="00112D5E" w:rsidP="00112D5E">
      <w:pPr>
        <w:pStyle w:val="Subtitle"/>
        <w:tabs>
          <w:tab w:val="left" w:pos="540"/>
        </w:tabs>
        <w:ind w:left="540" w:hanging="540"/>
        <w:rPr>
          <w:rFonts w:ascii="Arial" w:hAnsi="Arial" w:cs="Arial"/>
          <w:sz w:val="20"/>
          <w:u w:val="none"/>
        </w:rPr>
      </w:pPr>
    </w:p>
    <w:p w14:paraId="05D007DA" w14:textId="3A55D7D9" w:rsidR="00112D5E" w:rsidRPr="005909C0" w:rsidRDefault="00112D5E" w:rsidP="00112D5E">
      <w:pPr>
        <w:widowControl w:val="0"/>
        <w:tabs>
          <w:tab w:val="left" w:pos="576"/>
          <w:tab w:val="left" w:pos="1440"/>
        </w:tabs>
        <w:ind w:left="540" w:hanging="540"/>
        <w:rPr>
          <w:rFonts w:ascii="Arial" w:hAnsi="Arial" w:cs="Arial"/>
        </w:rPr>
      </w:pPr>
      <w:r w:rsidRPr="005909C0">
        <w:rPr>
          <w:rFonts w:ascii="Arial" w:hAnsi="Arial" w:cs="Arial"/>
        </w:rPr>
        <w:t xml:space="preserve">2)  </w:t>
      </w:r>
      <w:r w:rsidRPr="005909C0">
        <w:rPr>
          <w:rFonts w:ascii="Arial" w:hAnsi="Arial" w:cs="Arial"/>
          <w:u w:val="single"/>
        </w:rPr>
        <w:t>By whom, how, and for what purpose the information is to be used</w:t>
      </w:r>
      <w:r w:rsidRPr="005909C0">
        <w:rPr>
          <w:rFonts w:ascii="Arial" w:hAnsi="Arial" w:cs="Arial"/>
        </w:rPr>
        <w:t>.</w:t>
      </w:r>
      <w:r w:rsidR="007E5B5F">
        <w:rPr>
          <w:rFonts w:ascii="Arial" w:hAnsi="Arial" w:cs="Arial"/>
        </w:rPr>
        <w:t xml:space="preserve">  </w:t>
      </w:r>
    </w:p>
    <w:p w14:paraId="3083932F" w14:textId="77777777" w:rsidR="007E5B5F" w:rsidRDefault="007E5B5F" w:rsidP="00112D5E">
      <w:pPr>
        <w:pStyle w:val="Subtitle"/>
        <w:tabs>
          <w:tab w:val="left" w:pos="0"/>
        </w:tabs>
        <w:rPr>
          <w:rFonts w:ascii="Arial" w:hAnsi="Arial" w:cs="Arial"/>
          <w:sz w:val="20"/>
          <w:u w:val="none"/>
        </w:rPr>
      </w:pPr>
    </w:p>
    <w:p w14:paraId="18C9D6DE" w14:textId="4CCE8339" w:rsidR="00112D5E" w:rsidRPr="005909C0" w:rsidRDefault="00112D5E" w:rsidP="00112D5E">
      <w:pPr>
        <w:pStyle w:val="Subtitle"/>
        <w:tabs>
          <w:tab w:val="left" w:pos="0"/>
        </w:tabs>
        <w:rPr>
          <w:rFonts w:ascii="Arial" w:hAnsi="Arial" w:cs="Arial"/>
          <w:sz w:val="20"/>
          <w:u w:val="none"/>
        </w:rPr>
      </w:pPr>
      <w:r w:rsidRPr="005909C0">
        <w:rPr>
          <w:rFonts w:ascii="Arial" w:hAnsi="Arial" w:cs="Arial"/>
          <w:sz w:val="20"/>
          <w:u w:val="none"/>
        </w:rPr>
        <w:t xml:space="preserve">The collection of information requirements </w:t>
      </w:r>
      <w:r w:rsidR="00525F59" w:rsidRPr="005909C0">
        <w:rPr>
          <w:rFonts w:ascii="Arial" w:hAnsi="Arial" w:cs="Arial"/>
          <w:sz w:val="20"/>
          <w:u w:val="none"/>
        </w:rPr>
        <w:t>will</w:t>
      </w:r>
      <w:r w:rsidRPr="005909C0">
        <w:rPr>
          <w:rFonts w:ascii="Arial" w:hAnsi="Arial" w:cs="Arial"/>
          <w:sz w:val="20"/>
          <w:u w:val="none"/>
        </w:rPr>
        <w:t xml:space="preserve"> be used by the Coast Guard.  The purpose of the information is (1) recording compliance actions, (2) documenting safety procedures (3) conveying training information and (4) labeling equipment to assure safe operations.  </w:t>
      </w:r>
    </w:p>
    <w:p w14:paraId="1244BD9F" w14:textId="77777777" w:rsidR="00112D5E" w:rsidRPr="005909C0" w:rsidRDefault="00112D5E">
      <w:pPr>
        <w:pStyle w:val="Subtitle"/>
        <w:tabs>
          <w:tab w:val="left" w:pos="0"/>
        </w:tabs>
        <w:rPr>
          <w:rFonts w:ascii="Arial" w:hAnsi="Arial" w:cs="Arial"/>
          <w:sz w:val="20"/>
          <w:u w:val="none"/>
        </w:rPr>
      </w:pPr>
    </w:p>
    <w:p w14:paraId="1537A1F4" w14:textId="77777777" w:rsidR="003006F0" w:rsidRPr="005909C0" w:rsidRDefault="00C942E1">
      <w:pPr>
        <w:pStyle w:val="Subtitle"/>
        <w:tabs>
          <w:tab w:val="left" w:pos="0"/>
        </w:tabs>
        <w:rPr>
          <w:rFonts w:ascii="Arial" w:hAnsi="Arial" w:cs="Arial"/>
          <w:sz w:val="20"/>
          <w:u w:val="none"/>
        </w:rPr>
      </w:pPr>
      <w:r w:rsidRPr="005909C0">
        <w:rPr>
          <w:rFonts w:ascii="Arial" w:hAnsi="Arial" w:cs="Arial"/>
          <w:sz w:val="20"/>
          <w:u w:val="none"/>
        </w:rPr>
        <w:t>Coast Guard-approved certifying entities use p</w:t>
      </w:r>
      <w:r w:rsidR="003006F0" w:rsidRPr="005909C0">
        <w:rPr>
          <w:rFonts w:ascii="Arial" w:hAnsi="Arial" w:cs="Arial"/>
          <w:sz w:val="20"/>
          <w:u w:val="none"/>
        </w:rPr>
        <w:t>lans and technical information for vapor control systems t</w:t>
      </w:r>
      <w:r w:rsidRPr="005909C0">
        <w:rPr>
          <w:rFonts w:ascii="Arial" w:hAnsi="Arial" w:cs="Arial"/>
          <w:sz w:val="20"/>
          <w:u w:val="none"/>
        </w:rPr>
        <w:t xml:space="preserve">o determine if a facility’s or </w:t>
      </w:r>
      <w:r w:rsidR="003006F0" w:rsidRPr="005909C0">
        <w:rPr>
          <w:rFonts w:ascii="Arial" w:hAnsi="Arial" w:cs="Arial"/>
          <w:sz w:val="20"/>
          <w:u w:val="none"/>
        </w:rPr>
        <w:t>tank vessel’s vapor control system is designed in accordance with the applicable regulations.  The plans and information submitted are those normally developed by a facility or tank vessel in designing a vapor control system.  While compliance with most standards can be determined by examining a facility or tank vessel after completion of the vapor control system, it is much more efficient and cost effective to the public and to the facility to review the plans prior to construction.  Frequency of submi</w:t>
      </w:r>
      <w:r w:rsidR="00532EBA" w:rsidRPr="005909C0">
        <w:rPr>
          <w:rFonts w:ascii="Arial" w:hAnsi="Arial" w:cs="Arial"/>
          <w:sz w:val="20"/>
          <w:u w:val="none"/>
        </w:rPr>
        <w:t>ttals</w:t>
      </w:r>
      <w:r w:rsidR="003006F0" w:rsidRPr="005909C0">
        <w:rPr>
          <w:rFonts w:ascii="Arial" w:hAnsi="Arial" w:cs="Arial"/>
          <w:sz w:val="20"/>
          <w:u w:val="none"/>
        </w:rPr>
        <w:t xml:space="preserve"> is on occasion.  Submi</w:t>
      </w:r>
      <w:r w:rsidR="00532EBA" w:rsidRPr="005909C0">
        <w:rPr>
          <w:rFonts w:ascii="Arial" w:hAnsi="Arial" w:cs="Arial"/>
          <w:sz w:val="20"/>
          <w:u w:val="none"/>
        </w:rPr>
        <w:t>ttals</w:t>
      </w:r>
      <w:r w:rsidR="003006F0" w:rsidRPr="005909C0">
        <w:rPr>
          <w:rFonts w:ascii="Arial" w:hAnsi="Arial" w:cs="Arial"/>
          <w:sz w:val="20"/>
          <w:u w:val="none"/>
        </w:rPr>
        <w:t xml:space="preserve"> </w:t>
      </w:r>
      <w:r w:rsidR="00532EBA" w:rsidRPr="005909C0">
        <w:rPr>
          <w:rFonts w:ascii="Arial" w:hAnsi="Arial" w:cs="Arial"/>
          <w:sz w:val="20"/>
          <w:u w:val="none"/>
        </w:rPr>
        <w:t>are</w:t>
      </w:r>
      <w:r w:rsidR="003006F0" w:rsidRPr="005909C0">
        <w:rPr>
          <w:rFonts w:ascii="Arial" w:hAnsi="Arial" w:cs="Arial"/>
          <w:sz w:val="20"/>
          <w:u w:val="none"/>
        </w:rPr>
        <w:t xml:space="preserve"> made once prior to construction of a system and then before any alteration of the system.</w:t>
      </w:r>
    </w:p>
    <w:p w14:paraId="124CD1D4" w14:textId="77777777" w:rsidR="003006F0" w:rsidRPr="005909C0" w:rsidRDefault="003006F0">
      <w:pPr>
        <w:pStyle w:val="Subtitle"/>
        <w:tabs>
          <w:tab w:val="left" w:pos="0"/>
        </w:tabs>
        <w:rPr>
          <w:rFonts w:ascii="Arial" w:hAnsi="Arial" w:cs="Arial"/>
          <w:sz w:val="20"/>
        </w:rPr>
      </w:pPr>
    </w:p>
    <w:p w14:paraId="3D838E57" w14:textId="0EC17023" w:rsidR="003006F0" w:rsidRPr="005909C0" w:rsidRDefault="00B42C2F">
      <w:pPr>
        <w:widowControl w:val="0"/>
        <w:tabs>
          <w:tab w:val="left" w:pos="576"/>
          <w:tab w:val="left" w:pos="1440"/>
        </w:tabs>
        <w:ind w:left="540" w:hanging="540"/>
        <w:rPr>
          <w:rFonts w:ascii="Arial" w:hAnsi="Arial" w:cs="Arial"/>
        </w:rPr>
      </w:pPr>
      <w:r w:rsidRPr="005909C0">
        <w:rPr>
          <w:rFonts w:ascii="Arial" w:hAnsi="Arial" w:cs="Arial"/>
        </w:rPr>
        <w:t xml:space="preserve">3)  </w:t>
      </w:r>
      <w:r w:rsidRPr="005909C0">
        <w:rPr>
          <w:rFonts w:ascii="Arial" w:hAnsi="Arial" w:cs="Arial"/>
          <w:u w:val="single"/>
        </w:rPr>
        <w:t>Consideration of the use of improved information technology</w:t>
      </w:r>
      <w:r w:rsidR="00852F7C" w:rsidRPr="005909C0">
        <w:rPr>
          <w:rFonts w:ascii="Arial" w:hAnsi="Arial" w:cs="Arial"/>
        </w:rPr>
        <w:t>.</w:t>
      </w:r>
      <w:r w:rsidR="007E5B5F">
        <w:rPr>
          <w:rFonts w:ascii="Arial" w:hAnsi="Arial" w:cs="Arial"/>
        </w:rPr>
        <w:t xml:space="preserve">  </w:t>
      </w:r>
    </w:p>
    <w:p w14:paraId="7AF88282" w14:textId="77777777" w:rsidR="003006F0" w:rsidRPr="005909C0" w:rsidRDefault="003006F0">
      <w:pPr>
        <w:pStyle w:val="Subtitle"/>
        <w:rPr>
          <w:rFonts w:ascii="Arial" w:hAnsi="Arial" w:cs="Arial"/>
          <w:sz w:val="20"/>
          <w:u w:val="none"/>
        </w:rPr>
      </w:pPr>
    </w:p>
    <w:p w14:paraId="2AB3AC70" w14:textId="77777777" w:rsidR="003006F0" w:rsidRPr="005909C0" w:rsidRDefault="00852F7C">
      <w:pPr>
        <w:pStyle w:val="Subtitle"/>
        <w:rPr>
          <w:rFonts w:ascii="Arial" w:hAnsi="Arial" w:cs="Arial"/>
          <w:sz w:val="20"/>
          <w:u w:val="none"/>
        </w:rPr>
      </w:pPr>
      <w:r w:rsidRPr="005909C0">
        <w:rPr>
          <w:rFonts w:ascii="Arial" w:hAnsi="Arial" w:cs="Arial"/>
          <w:sz w:val="20"/>
          <w:u w:val="none"/>
        </w:rPr>
        <w:t xml:space="preserve">The information required is particular and unique to each facility, </w:t>
      </w:r>
      <w:r w:rsidR="003F7BD6" w:rsidRPr="005909C0">
        <w:rPr>
          <w:rFonts w:ascii="Arial" w:hAnsi="Arial" w:cs="Arial"/>
          <w:sz w:val="20"/>
          <w:u w:val="none"/>
        </w:rPr>
        <w:t xml:space="preserve">tank barge cleaning facility, </w:t>
      </w:r>
      <w:r w:rsidR="003006F0" w:rsidRPr="005909C0">
        <w:rPr>
          <w:rFonts w:ascii="Arial" w:hAnsi="Arial" w:cs="Arial"/>
          <w:sz w:val="20"/>
          <w:u w:val="none"/>
        </w:rPr>
        <w:t xml:space="preserve">tank vessel, or certifying entity.  The </w:t>
      </w:r>
      <w:r w:rsidR="008358C4" w:rsidRPr="005909C0">
        <w:rPr>
          <w:rFonts w:ascii="Arial" w:hAnsi="Arial" w:cs="Arial"/>
          <w:sz w:val="20"/>
          <w:u w:val="none"/>
        </w:rPr>
        <w:t>information is a one-time or on-</w:t>
      </w:r>
      <w:r w:rsidR="003006F0" w:rsidRPr="005909C0">
        <w:rPr>
          <w:rFonts w:ascii="Arial" w:hAnsi="Arial" w:cs="Arial"/>
          <w:sz w:val="20"/>
          <w:u w:val="none"/>
        </w:rPr>
        <w:t xml:space="preserve">occasion </w:t>
      </w:r>
      <w:r w:rsidR="003F7BD6" w:rsidRPr="005909C0">
        <w:rPr>
          <w:rFonts w:ascii="Arial" w:hAnsi="Arial" w:cs="Arial"/>
          <w:sz w:val="20"/>
          <w:u w:val="none"/>
        </w:rPr>
        <w:t xml:space="preserve">preparation and/or </w:t>
      </w:r>
      <w:r w:rsidR="003006F0" w:rsidRPr="005909C0">
        <w:rPr>
          <w:rFonts w:ascii="Arial" w:hAnsi="Arial" w:cs="Arial"/>
          <w:sz w:val="20"/>
          <w:u w:val="none"/>
        </w:rPr>
        <w:t>submi</w:t>
      </w:r>
      <w:r w:rsidR="003F7BD6" w:rsidRPr="005909C0">
        <w:rPr>
          <w:rFonts w:ascii="Arial" w:hAnsi="Arial" w:cs="Arial"/>
          <w:sz w:val="20"/>
          <w:u w:val="none"/>
        </w:rPr>
        <w:t>ttals</w:t>
      </w:r>
      <w:r w:rsidR="008358C4" w:rsidRPr="005909C0">
        <w:rPr>
          <w:rFonts w:ascii="Arial" w:hAnsi="Arial" w:cs="Arial"/>
          <w:sz w:val="20"/>
          <w:u w:val="none"/>
        </w:rPr>
        <w:t>.  Submi</w:t>
      </w:r>
      <w:r w:rsidR="003F7BD6" w:rsidRPr="005909C0">
        <w:rPr>
          <w:rFonts w:ascii="Arial" w:hAnsi="Arial" w:cs="Arial"/>
          <w:sz w:val="20"/>
          <w:u w:val="none"/>
        </w:rPr>
        <w:t>ttals</w:t>
      </w:r>
      <w:r w:rsidR="008358C4" w:rsidRPr="005909C0">
        <w:rPr>
          <w:rFonts w:ascii="Arial" w:hAnsi="Arial" w:cs="Arial"/>
          <w:sz w:val="20"/>
          <w:u w:val="none"/>
        </w:rPr>
        <w:t xml:space="preserve"> for </w:t>
      </w:r>
      <w:r w:rsidR="003006F0" w:rsidRPr="005909C0">
        <w:rPr>
          <w:rFonts w:ascii="Arial" w:hAnsi="Arial" w:cs="Arial"/>
          <w:sz w:val="20"/>
          <w:u w:val="none"/>
        </w:rPr>
        <w:t>facilities</w:t>
      </w:r>
      <w:r w:rsidR="008358C4" w:rsidRPr="005909C0">
        <w:rPr>
          <w:rFonts w:ascii="Arial" w:hAnsi="Arial" w:cs="Arial"/>
          <w:sz w:val="20"/>
          <w:u w:val="none"/>
        </w:rPr>
        <w:t xml:space="preserve"> and </w:t>
      </w:r>
      <w:r w:rsidR="003006F0" w:rsidRPr="005909C0">
        <w:rPr>
          <w:rFonts w:ascii="Arial" w:hAnsi="Arial" w:cs="Arial"/>
          <w:sz w:val="20"/>
          <w:u w:val="none"/>
        </w:rPr>
        <w:t>vessels generally take the form of plans</w:t>
      </w:r>
      <w:r w:rsidR="000A203F" w:rsidRPr="005909C0">
        <w:rPr>
          <w:rFonts w:ascii="Arial" w:hAnsi="Arial" w:cs="Arial"/>
          <w:sz w:val="20"/>
          <w:u w:val="none"/>
        </w:rPr>
        <w:t>, training manuals</w:t>
      </w:r>
      <w:r w:rsidR="003006F0" w:rsidRPr="005909C0">
        <w:rPr>
          <w:rFonts w:ascii="Arial" w:hAnsi="Arial" w:cs="Arial"/>
          <w:sz w:val="20"/>
          <w:u w:val="none"/>
        </w:rPr>
        <w:t xml:space="preserve"> or operating manuals.  </w:t>
      </w:r>
      <w:r w:rsidR="00B87251" w:rsidRPr="005909C0">
        <w:rPr>
          <w:rFonts w:ascii="Arial" w:hAnsi="Arial" w:cs="Arial"/>
          <w:sz w:val="20"/>
          <w:u w:val="none"/>
        </w:rPr>
        <w:t xml:space="preserve">The information may be submitted by mail, fax or electronically via e-mail to the Coast Guard.  </w:t>
      </w:r>
    </w:p>
    <w:p w14:paraId="49EB1E3A" w14:textId="77777777" w:rsidR="003006F0" w:rsidRPr="005909C0" w:rsidRDefault="003006F0">
      <w:pPr>
        <w:pStyle w:val="Subtitle"/>
        <w:rPr>
          <w:rFonts w:ascii="Arial" w:hAnsi="Arial" w:cs="Arial"/>
          <w:sz w:val="20"/>
          <w:u w:val="none"/>
        </w:rPr>
      </w:pPr>
    </w:p>
    <w:p w14:paraId="5BF3733B" w14:textId="30B459D5" w:rsidR="007312CD" w:rsidRPr="005909C0" w:rsidRDefault="007312CD">
      <w:pPr>
        <w:autoSpaceDE w:val="0"/>
        <w:autoSpaceDN w:val="0"/>
        <w:adjustRightInd w:val="0"/>
        <w:rPr>
          <w:rFonts w:ascii="Arial" w:hAnsi="Arial" w:cs="Arial"/>
        </w:rPr>
      </w:pPr>
      <w:r w:rsidRPr="005909C0">
        <w:rPr>
          <w:rFonts w:ascii="Arial" w:hAnsi="Arial" w:cs="Arial"/>
        </w:rPr>
        <w:t xml:space="preserve">The Coast Guard Marine Safety Center (MSC) accepts information/plans via electronic submittal.  </w:t>
      </w:r>
      <w:r w:rsidR="004F6AAE" w:rsidRPr="00413D04">
        <w:rPr>
          <w:rFonts w:ascii="Arial" w:hAnsi="Arial" w:cs="Arial"/>
        </w:rPr>
        <w:t xml:space="preserve">For information on submitting information to the CG MSC, go to— </w:t>
      </w:r>
      <w:hyperlink r:id="rId9" w:history="1">
        <w:r w:rsidR="004F6AAE" w:rsidRPr="00413D04">
          <w:rPr>
            <w:rStyle w:val="Hyperlink"/>
            <w:rFonts w:ascii="Helvetica" w:hAnsi="Helvetica" w:cs="Segoe UI"/>
          </w:rPr>
          <w:t>http://www.dco.uscg.mil/msc</w:t>
        </w:r>
      </w:hyperlink>
      <w:r w:rsidR="004F6AAE" w:rsidRPr="00413D04">
        <w:rPr>
          <w:rFonts w:ascii="Arial" w:hAnsi="Arial" w:cs="Arial"/>
        </w:rPr>
        <w:t xml:space="preserve">.  </w:t>
      </w:r>
      <w:r w:rsidRPr="005909C0">
        <w:rPr>
          <w:rFonts w:ascii="Arial" w:hAnsi="Arial" w:cs="Arial"/>
        </w:rPr>
        <w:t xml:space="preserve">Information may also be submitted to the </w:t>
      </w:r>
      <w:r w:rsidR="006C385D">
        <w:rPr>
          <w:rFonts w:ascii="Arial" w:hAnsi="Arial" w:cs="Arial"/>
        </w:rPr>
        <w:t xml:space="preserve">local </w:t>
      </w:r>
      <w:r w:rsidRPr="005909C0">
        <w:rPr>
          <w:rFonts w:ascii="Arial" w:hAnsi="Arial" w:cs="Arial"/>
        </w:rPr>
        <w:t xml:space="preserve">CG Sector Office.  Contact info for CG </w:t>
      </w:r>
      <w:r w:rsidR="006C385D">
        <w:rPr>
          <w:rFonts w:ascii="Arial" w:hAnsi="Arial" w:cs="Arial"/>
        </w:rPr>
        <w:t>Sectors</w:t>
      </w:r>
      <w:r w:rsidRPr="005909C0">
        <w:rPr>
          <w:rFonts w:ascii="Arial" w:hAnsi="Arial" w:cs="Arial"/>
        </w:rPr>
        <w:t xml:space="preserve"> can be found at— </w:t>
      </w:r>
      <w:hyperlink r:id="rId10" w:history="1">
        <w:r w:rsidR="004F6AAE" w:rsidRPr="00413D04">
          <w:rPr>
            <w:rStyle w:val="Hyperlink"/>
            <w:rFonts w:ascii="Arial" w:hAnsi="Arial" w:cs="Arial"/>
          </w:rPr>
          <w:t>https://www.uscg.mil/Units/Organization/</w:t>
        </w:r>
      </w:hyperlink>
      <w:r w:rsidRPr="005909C0">
        <w:rPr>
          <w:rFonts w:ascii="Arial" w:hAnsi="Arial" w:cs="Arial"/>
        </w:rPr>
        <w:t xml:space="preserve">.  </w:t>
      </w:r>
    </w:p>
    <w:p w14:paraId="2598884F" w14:textId="77777777" w:rsidR="007312CD" w:rsidRPr="005909C0" w:rsidRDefault="007312CD">
      <w:pPr>
        <w:autoSpaceDE w:val="0"/>
        <w:autoSpaceDN w:val="0"/>
        <w:adjustRightInd w:val="0"/>
        <w:rPr>
          <w:rFonts w:ascii="Arial" w:hAnsi="Arial" w:cs="Arial"/>
        </w:rPr>
      </w:pPr>
    </w:p>
    <w:p w14:paraId="67B20B6C" w14:textId="7338B757" w:rsidR="003006F0" w:rsidRPr="005909C0" w:rsidRDefault="00413D04">
      <w:pPr>
        <w:autoSpaceDE w:val="0"/>
        <w:autoSpaceDN w:val="0"/>
        <w:adjustRightInd w:val="0"/>
        <w:rPr>
          <w:rFonts w:ascii="Arial" w:hAnsi="Arial" w:cs="Arial"/>
        </w:rPr>
      </w:pPr>
      <w:r w:rsidRPr="00413D04">
        <w:rPr>
          <w:rFonts w:ascii="Arial" w:hAnsi="Arial" w:cs="Arial"/>
        </w:rPr>
        <w:t>The Coast Guard</w:t>
      </w:r>
      <w:r w:rsidR="00B15479" w:rsidRPr="005909C0">
        <w:rPr>
          <w:rFonts w:ascii="Arial" w:hAnsi="Arial" w:cs="Arial"/>
        </w:rPr>
        <w:t xml:space="preserve"> estimates that approximately </w:t>
      </w:r>
      <w:r w:rsidRPr="00413D04">
        <w:rPr>
          <w:rFonts w:ascii="Arial" w:hAnsi="Arial" w:cs="Arial"/>
        </w:rPr>
        <w:t>9</w:t>
      </w:r>
      <w:r w:rsidR="00B15479" w:rsidRPr="005909C0">
        <w:rPr>
          <w:rFonts w:ascii="Arial" w:hAnsi="Arial" w:cs="Arial"/>
        </w:rPr>
        <w:t xml:space="preserve">5% of the reporting and recordkeeping requirements can be done electronically.  At this time, USCG estimates that approximately </w:t>
      </w:r>
      <w:r>
        <w:rPr>
          <w:rFonts w:ascii="Arial" w:hAnsi="Arial" w:cs="Arial"/>
        </w:rPr>
        <w:t>7</w:t>
      </w:r>
      <w:r w:rsidR="00B15479" w:rsidRPr="005909C0">
        <w:rPr>
          <w:rFonts w:ascii="Arial" w:hAnsi="Arial" w:cs="Arial"/>
        </w:rPr>
        <w:t>5% of the responses are collected electronically.</w:t>
      </w:r>
    </w:p>
    <w:p w14:paraId="346D2E70" w14:textId="77777777" w:rsidR="003006F0" w:rsidRPr="005909C0" w:rsidRDefault="003006F0">
      <w:pPr>
        <w:pStyle w:val="Subtitle"/>
        <w:rPr>
          <w:rFonts w:ascii="Arial" w:hAnsi="Arial" w:cs="Arial"/>
          <w:sz w:val="20"/>
          <w:u w:val="none"/>
        </w:rPr>
      </w:pPr>
    </w:p>
    <w:p w14:paraId="5B9B505C" w14:textId="30A82A3A" w:rsidR="003006F0" w:rsidRPr="005909C0" w:rsidRDefault="00B15479">
      <w:pPr>
        <w:widowControl w:val="0"/>
        <w:tabs>
          <w:tab w:val="left" w:pos="576"/>
          <w:tab w:val="left" w:pos="1440"/>
        </w:tabs>
        <w:ind w:left="570" w:hanging="570"/>
        <w:rPr>
          <w:rFonts w:ascii="Arial" w:hAnsi="Arial" w:cs="Arial"/>
        </w:rPr>
      </w:pPr>
      <w:r w:rsidRPr="005909C0">
        <w:rPr>
          <w:rFonts w:ascii="Arial" w:hAnsi="Arial" w:cs="Arial"/>
        </w:rPr>
        <w:t xml:space="preserve">4)  </w:t>
      </w:r>
      <w:r w:rsidRPr="005909C0">
        <w:rPr>
          <w:rFonts w:ascii="Arial" w:hAnsi="Arial" w:cs="Arial"/>
          <w:u w:val="single"/>
        </w:rPr>
        <w:t>Efforts to identify duplication</w:t>
      </w:r>
      <w:r w:rsidRPr="005909C0">
        <w:rPr>
          <w:rFonts w:ascii="Arial" w:hAnsi="Arial" w:cs="Arial"/>
        </w:rPr>
        <w:t>.</w:t>
      </w:r>
      <w:r w:rsidR="007E5B5F">
        <w:rPr>
          <w:rFonts w:ascii="Arial" w:hAnsi="Arial" w:cs="Arial"/>
        </w:rPr>
        <w:t xml:space="preserve">  </w:t>
      </w:r>
    </w:p>
    <w:p w14:paraId="7066B2CF" w14:textId="77777777" w:rsidR="003006F0" w:rsidRPr="005909C0" w:rsidRDefault="003006F0">
      <w:pPr>
        <w:pStyle w:val="Subtitle"/>
        <w:rPr>
          <w:rFonts w:ascii="Arial" w:hAnsi="Arial" w:cs="Arial"/>
          <w:sz w:val="20"/>
          <w:u w:val="none"/>
        </w:rPr>
      </w:pPr>
    </w:p>
    <w:p w14:paraId="2EE6A3CA" w14:textId="77777777" w:rsidR="003006F0" w:rsidRPr="005909C0" w:rsidRDefault="00B15479">
      <w:pPr>
        <w:pStyle w:val="Subtitle"/>
        <w:rPr>
          <w:rFonts w:ascii="Arial" w:hAnsi="Arial" w:cs="Arial"/>
          <w:sz w:val="20"/>
          <w:u w:val="none"/>
        </w:rPr>
      </w:pPr>
      <w:r w:rsidRPr="005909C0">
        <w:rPr>
          <w:rFonts w:ascii="Arial" w:hAnsi="Arial" w:cs="Arial"/>
          <w:sz w:val="20"/>
          <w:u w:val="none"/>
        </w:rPr>
        <w:t>The Coast Guard monitors State and local regulatory activity in this field.  To date, USCG has identified no equivalent State or local programs that require equivalent information.  No other Federal agencies have similar or equivalent regulatory requirements.</w:t>
      </w:r>
    </w:p>
    <w:p w14:paraId="61264822" w14:textId="77777777" w:rsidR="003006F0" w:rsidRPr="005909C0" w:rsidRDefault="003006F0">
      <w:pPr>
        <w:pStyle w:val="Subtitle"/>
        <w:tabs>
          <w:tab w:val="left" w:pos="720"/>
        </w:tabs>
        <w:rPr>
          <w:rFonts w:ascii="Arial" w:hAnsi="Arial" w:cs="Arial"/>
          <w:sz w:val="20"/>
          <w:u w:val="none"/>
        </w:rPr>
      </w:pPr>
    </w:p>
    <w:p w14:paraId="14AA32B2" w14:textId="02F87DB8" w:rsidR="003006F0" w:rsidRPr="005909C0" w:rsidRDefault="00B15479">
      <w:pPr>
        <w:widowControl w:val="0"/>
        <w:tabs>
          <w:tab w:val="left" w:pos="570"/>
          <w:tab w:val="left" w:pos="1440"/>
        </w:tabs>
        <w:rPr>
          <w:rFonts w:ascii="Arial" w:hAnsi="Arial" w:cs="Arial"/>
        </w:rPr>
      </w:pPr>
      <w:r w:rsidRPr="005909C0">
        <w:rPr>
          <w:rFonts w:ascii="Arial" w:hAnsi="Arial" w:cs="Arial"/>
        </w:rPr>
        <w:t xml:space="preserve">5)  </w:t>
      </w:r>
      <w:r w:rsidRPr="005909C0">
        <w:rPr>
          <w:rFonts w:ascii="Arial" w:hAnsi="Arial" w:cs="Arial"/>
          <w:u w:val="single"/>
        </w:rPr>
        <w:t>Methods to minimize the burden to small businesses if involved</w:t>
      </w:r>
      <w:r w:rsidRPr="005909C0">
        <w:rPr>
          <w:rFonts w:ascii="Arial" w:hAnsi="Arial" w:cs="Arial"/>
        </w:rPr>
        <w:t>.</w:t>
      </w:r>
      <w:r w:rsidR="007E5B5F">
        <w:rPr>
          <w:rFonts w:ascii="Arial" w:hAnsi="Arial" w:cs="Arial"/>
        </w:rPr>
        <w:t xml:space="preserve">  </w:t>
      </w:r>
    </w:p>
    <w:p w14:paraId="6067912E" w14:textId="77777777" w:rsidR="003006F0" w:rsidRPr="005909C0" w:rsidRDefault="003006F0">
      <w:pPr>
        <w:pStyle w:val="Subtitle"/>
        <w:rPr>
          <w:rFonts w:ascii="Arial" w:hAnsi="Arial" w:cs="Arial"/>
          <w:sz w:val="20"/>
          <w:u w:val="none"/>
        </w:rPr>
      </w:pPr>
    </w:p>
    <w:p w14:paraId="00398C99" w14:textId="77777777" w:rsidR="003006F0" w:rsidRPr="005909C0" w:rsidRDefault="00B15479">
      <w:pPr>
        <w:pStyle w:val="Subtitle"/>
        <w:rPr>
          <w:rFonts w:ascii="Arial" w:hAnsi="Arial" w:cs="Arial"/>
          <w:sz w:val="20"/>
          <w:u w:val="none"/>
        </w:rPr>
      </w:pPr>
      <w:r w:rsidRPr="005909C0">
        <w:rPr>
          <w:rFonts w:ascii="Arial" w:hAnsi="Arial" w:cs="Arial"/>
          <w:sz w:val="20"/>
          <w:u w:val="none"/>
        </w:rPr>
        <w:t xml:space="preserve">There are only a few small </w:t>
      </w:r>
      <w:r w:rsidR="00E817CF" w:rsidRPr="005909C0">
        <w:rPr>
          <w:rFonts w:ascii="Arial" w:hAnsi="Arial" w:cs="Arial"/>
          <w:sz w:val="20"/>
          <w:u w:val="none"/>
        </w:rPr>
        <w:t>entities</w:t>
      </w:r>
      <w:r w:rsidRPr="005909C0">
        <w:rPr>
          <w:rFonts w:ascii="Arial" w:hAnsi="Arial" w:cs="Arial"/>
          <w:sz w:val="20"/>
          <w:u w:val="none"/>
        </w:rPr>
        <w:t xml:space="preserve"> that own or operate applicable facilities.  Moreover, small entities usually have fewer facilities and vessels and simpler vapor control systems.  This results in a lesser burden.  It may be easier for small entities to describe their qualifications when asking to be accepted </w:t>
      </w:r>
      <w:r w:rsidR="00350BED" w:rsidRPr="005909C0">
        <w:rPr>
          <w:rFonts w:ascii="Arial" w:hAnsi="Arial" w:cs="Arial"/>
          <w:sz w:val="20"/>
          <w:u w:val="none"/>
        </w:rPr>
        <w:t xml:space="preserve">as </w:t>
      </w:r>
      <w:r w:rsidRPr="005909C0">
        <w:rPr>
          <w:rFonts w:ascii="Arial" w:hAnsi="Arial" w:cs="Arial"/>
          <w:sz w:val="20"/>
          <w:u w:val="none"/>
        </w:rPr>
        <w:t>a certifying entity.  No particular format is specified for either plan submittal or application to become a certifying entity.</w:t>
      </w:r>
    </w:p>
    <w:p w14:paraId="3AD378DD" w14:textId="77777777" w:rsidR="003006F0" w:rsidRPr="005909C0" w:rsidRDefault="003006F0">
      <w:pPr>
        <w:pStyle w:val="Subtitle"/>
        <w:tabs>
          <w:tab w:val="left" w:pos="720"/>
        </w:tabs>
        <w:rPr>
          <w:rFonts w:ascii="Arial" w:hAnsi="Arial" w:cs="Arial"/>
          <w:sz w:val="20"/>
          <w:u w:val="none"/>
        </w:rPr>
      </w:pPr>
    </w:p>
    <w:p w14:paraId="5DD0815D" w14:textId="13DFF99D" w:rsidR="003006F0" w:rsidRPr="005909C0" w:rsidRDefault="00B15479">
      <w:pPr>
        <w:widowControl w:val="0"/>
        <w:tabs>
          <w:tab w:val="left" w:pos="576"/>
          <w:tab w:val="left" w:pos="1440"/>
        </w:tabs>
        <w:ind w:left="540" w:hanging="540"/>
        <w:rPr>
          <w:rFonts w:ascii="Arial" w:hAnsi="Arial" w:cs="Arial"/>
        </w:rPr>
      </w:pPr>
      <w:r w:rsidRPr="005909C0">
        <w:rPr>
          <w:rFonts w:ascii="Arial" w:hAnsi="Arial" w:cs="Arial"/>
        </w:rPr>
        <w:t xml:space="preserve">6)  </w:t>
      </w:r>
      <w:r w:rsidRPr="005909C0">
        <w:rPr>
          <w:rFonts w:ascii="Arial" w:hAnsi="Arial" w:cs="Arial"/>
          <w:u w:val="single"/>
        </w:rPr>
        <w:t>Consequences to the Federal program if collection were conducted less frequently</w:t>
      </w:r>
      <w:r w:rsidRPr="005909C0">
        <w:rPr>
          <w:rFonts w:ascii="Arial" w:hAnsi="Arial" w:cs="Arial"/>
        </w:rPr>
        <w:t>.</w:t>
      </w:r>
      <w:r w:rsidR="007E5B5F">
        <w:rPr>
          <w:rFonts w:ascii="Arial" w:hAnsi="Arial" w:cs="Arial"/>
        </w:rPr>
        <w:t xml:space="preserve">  </w:t>
      </w:r>
    </w:p>
    <w:p w14:paraId="22FFB52A" w14:textId="77777777" w:rsidR="003006F0" w:rsidRPr="005909C0" w:rsidRDefault="003006F0">
      <w:pPr>
        <w:pStyle w:val="Subtitle"/>
        <w:rPr>
          <w:rFonts w:ascii="Arial" w:hAnsi="Arial" w:cs="Arial"/>
          <w:sz w:val="20"/>
          <w:u w:val="none"/>
        </w:rPr>
      </w:pPr>
    </w:p>
    <w:p w14:paraId="46D5C0B5" w14:textId="77777777" w:rsidR="003006F0" w:rsidRPr="005909C0" w:rsidRDefault="00852F7C">
      <w:pPr>
        <w:pStyle w:val="Subtitle"/>
        <w:rPr>
          <w:rFonts w:ascii="Arial" w:hAnsi="Arial" w:cs="Arial"/>
          <w:sz w:val="20"/>
          <w:u w:val="none"/>
        </w:rPr>
      </w:pPr>
      <w:r w:rsidRPr="005909C0">
        <w:rPr>
          <w:rFonts w:ascii="Arial" w:hAnsi="Arial" w:cs="Arial"/>
          <w:sz w:val="20"/>
          <w:u w:val="none"/>
        </w:rPr>
        <w:t>If companies did not submit plans and information for vapor control systems for certification, the Coast Guard would not have the means to ensure that such systems met the applicable regulations for design and safety.  This would pose a threat to public safety and the environment.  Regulations mandate that companies submit plans once before construction; they only mandate that companies submit plans after construction if alterations are made to the system.  Companies could not submit plans less frequently than current regulations mandate.</w:t>
      </w:r>
    </w:p>
    <w:p w14:paraId="114EBF4A" w14:textId="77777777" w:rsidR="003006F0" w:rsidRPr="005909C0" w:rsidRDefault="003006F0">
      <w:pPr>
        <w:pStyle w:val="Subtitle"/>
        <w:tabs>
          <w:tab w:val="left" w:pos="720"/>
        </w:tabs>
        <w:rPr>
          <w:rFonts w:ascii="Arial" w:hAnsi="Arial" w:cs="Arial"/>
          <w:sz w:val="20"/>
          <w:u w:val="none"/>
        </w:rPr>
      </w:pPr>
    </w:p>
    <w:p w14:paraId="150D4411" w14:textId="18F2398B" w:rsidR="003006F0" w:rsidRPr="005909C0" w:rsidRDefault="00852F7C">
      <w:pPr>
        <w:pStyle w:val="Subtitle"/>
        <w:tabs>
          <w:tab w:val="left" w:pos="720"/>
        </w:tabs>
        <w:rPr>
          <w:rFonts w:ascii="Arial" w:hAnsi="Arial" w:cs="Arial"/>
          <w:sz w:val="20"/>
          <w:u w:val="none"/>
        </w:rPr>
      </w:pPr>
      <w:r w:rsidRPr="005909C0">
        <w:rPr>
          <w:rFonts w:ascii="Arial" w:hAnsi="Arial" w:cs="Arial"/>
          <w:sz w:val="20"/>
          <w:u w:val="none"/>
        </w:rPr>
        <w:t xml:space="preserve">Without requiring certifying entities to submit an application, </w:t>
      </w:r>
      <w:r w:rsidR="00413D04">
        <w:rPr>
          <w:rFonts w:ascii="Arial" w:hAnsi="Arial" w:cs="Arial"/>
          <w:sz w:val="20"/>
          <w:u w:val="none"/>
        </w:rPr>
        <w:t>we</w:t>
      </w:r>
      <w:r w:rsidR="00413D04" w:rsidRPr="005909C0">
        <w:rPr>
          <w:rFonts w:ascii="Arial" w:hAnsi="Arial" w:cs="Arial"/>
          <w:sz w:val="20"/>
          <w:u w:val="none"/>
        </w:rPr>
        <w:t xml:space="preserve"> </w:t>
      </w:r>
      <w:r w:rsidRPr="005909C0">
        <w:rPr>
          <w:rFonts w:ascii="Arial" w:hAnsi="Arial" w:cs="Arial"/>
          <w:sz w:val="20"/>
          <w:u w:val="none"/>
        </w:rPr>
        <w:t>would be unable to ensure that companies had the necessary qualifications to properly review and certify plans for vapor control systems.  This would allow the possibility of unqualified personnel reviewing plans.  This</w:t>
      </w:r>
      <w:r w:rsidR="005F482C" w:rsidRPr="005909C0">
        <w:rPr>
          <w:rFonts w:ascii="Arial" w:hAnsi="Arial" w:cs="Arial"/>
          <w:sz w:val="20"/>
          <w:u w:val="none"/>
        </w:rPr>
        <w:t>,</w:t>
      </w:r>
      <w:r w:rsidRPr="005909C0">
        <w:rPr>
          <w:rFonts w:ascii="Arial" w:hAnsi="Arial" w:cs="Arial"/>
          <w:sz w:val="20"/>
          <w:u w:val="none"/>
        </w:rPr>
        <w:t xml:space="preserve"> in turn</w:t>
      </w:r>
      <w:r w:rsidR="005F482C" w:rsidRPr="005909C0">
        <w:rPr>
          <w:rFonts w:ascii="Arial" w:hAnsi="Arial" w:cs="Arial"/>
          <w:sz w:val="20"/>
          <w:u w:val="none"/>
        </w:rPr>
        <w:t>,</w:t>
      </w:r>
      <w:r w:rsidRPr="005909C0">
        <w:rPr>
          <w:rFonts w:ascii="Arial" w:hAnsi="Arial" w:cs="Arial"/>
          <w:sz w:val="20"/>
          <w:u w:val="none"/>
        </w:rPr>
        <w:t xml:space="preserve"> would also allow the possibly of plans being certified that do not meet the applicable requirements.  Such plans would pose a threat to the safety and security to public and the facility.</w:t>
      </w:r>
    </w:p>
    <w:p w14:paraId="38F8ECE9" w14:textId="77777777" w:rsidR="003006F0" w:rsidRPr="005909C0" w:rsidRDefault="003006F0">
      <w:pPr>
        <w:pStyle w:val="Subtitle"/>
        <w:tabs>
          <w:tab w:val="left" w:pos="720"/>
        </w:tabs>
        <w:rPr>
          <w:rFonts w:ascii="Arial" w:hAnsi="Arial" w:cs="Arial"/>
          <w:sz w:val="20"/>
          <w:u w:val="none"/>
        </w:rPr>
      </w:pPr>
    </w:p>
    <w:p w14:paraId="40A56AFB" w14:textId="71D26F98" w:rsidR="003006F0" w:rsidRPr="005909C0" w:rsidRDefault="00B42C2F">
      <w:pPr>
        <w:widowControl w:val="0"/>
        <w:tabs>
          <w:tab w:val="left" w:pos="576"/>
          <w:tab w:val="left" w:pos="1440"/>
        </w:tabs>
        <w:ind w:left="360" w:hanging="360"/>
        <w:rPr>
          <w:rFonts w:ascii="Arial" w:hAnsi="Arial" w:cs="Arial"/>
        </w:rPr>
      </w:pPr>
      <w:r w:rsidRPr="005909C0">
        <w:rPr>
          <w:rFonts w:ascii="Arial" w:hAnsi="Arial" w:cs="Arial"/>
        </w:rPr>
        <w:t xml:space="preserve">7) </w:t>
      </w:r>
      <w:r w:rsidR="007E5B5F" w:rsidRPr="005909C0">
        <w:rPr>
          <w:rFonts w:ascii="Arial" w:hAnsi="Arial" w:cs="Arial"/>
        </w:rPr>
        <w:t xml:space="preserve"> </w:t>
      </w:r>
      <w:r w:rsidR="007E5B5F">
        <w:rPr>
          <w:rFonts w:ascii="Arial" w:hAnsi="Arial" w:cs="Arial"/>
          <w:u w:val="single"/>
        </w:rPr>
        <w:t>S</w:t>
      </w:r>
      <w:r w:rsidR="00852F7C" w:rsidRPr="005909C0">
        <w:rPr>
          <w:rFonts w:ascii="Arial" w:hAnsi="Arial" w:cs="Arial"/>
          <w:u w:val="single"/>
        </w:rPr>
        <w:t xml:space="preserve">pecial </w:t>
      </w:r>
      <w:r w:rsidR="007E5B5F">
        <w:rPr>
          <w:rFonts w:ascii="Arial" w:hAnsi="Arial" w:cs="Arial"/>
          <w:u w:val="single"/>
        </w:rPr>
        <w:t xml:space="preserve">collection </w:t>
      </w:r>
      <w:r w:rsidR="00852F7C" w:rsidRPr="005909C0">
        <w:rPr>
          <w:rFonts w:ascii="Arial" w:hAnsi="Arial" w:cs="Arial"/>
          <w:u w:val="single"/>
        </w:rPr>
        <w:t>circumstances</w:t>
      </w:r>
      <w:r w:rsidR="00852F7C" w:rsidRPr="005909C0">
        <w:rPr>
          <w:rFonts w:ascii="Arial" w:hAnsi="Arial" w:cs="Arial"/>
        </w:rPr>
        <w:t>.</w:t>
      </w:r>
      <w:r w:rsidR="007E5B5F">
        <w:rPr>
          <w:rFonts w:ascii="Arial" w:hAnsi="Arial" w:cs="Arial"/>
        </w:rPr>
        <w:t xml:space="preserve">  </w:t>
      </w:r>
    </w:p>
    <w:p w14:paraId="2505EBD6" w14:textId="77777777" w:rsidR="003006F0" w:rsidRPr="005909C0" w:rsidRDefault="003006F0">
      <w:pPr>
        <w:pStyle w:val="Subtitle"/>
        <w:rPr>
          <w:rFonts w:ascii="Arial" w:hAnsi="Arial" w:cs="Arial"/>
          <w:sz w:val="20"/>
          <w:u w:val="none"/>
        </w:rPr>
      </w:pPr>
    </w:p>
    <w:p w14:paraId="6F35439C" w14:textId="77777777" w:rsidR="003006F0" w:rsidRPr="005909C0" w:rsidRDefault="00FB164A">
      <w:pPr>
        <w:pStyle w:val="Subtitle"/>
        <w:rPr>
          <w:rFonts w:ascii="Arial" w:hAnsi="Arial" w:cs="Arial"/>
          <w:sz w:val="20"/>
          <w:u w:val="none"/>
        </w:rPr>
      </w:pPr>
      <w:r w:rsidRPr="005909C0">
        <w:rPr>
          <w:rFonts w:ascii="Arial" w:hAnsi="Arial" w:cs="Arial"/>
          <w:sz w:val="20"/>
          <w:u w:val="none"/>
        </w:rPr>
        <w:t>This information collection is conducted in manner consistent with the guidelines in 5</w:t>
      </w:r>
      <w:r w:rsidR="00B87251" w:rsidRPr="005909C0">
        <w:rPr>
          <w:rFonts w:ascii="Arial" w:hAnsi="Arial" w:cs="Arial"/>
          <w:sz w:val="20"/>
          <w:u w:val="none"/>
        </w:rPr>
        <w:t> </w:t>
      </w:r>
      <w:r w:rsidRPr="005909C0">
        <w:rPr>
          <w:rFonts w:ascii="Arial" w:hAnsi="Arial" w:cs="Arial"/>
          <w:sz w:val="20"/>
          <w:u w:val="none"/>
        </w:rPr>
        <w:t>CFR 1320.5(d)(2).</w:t>
      </w:r>
      <w:r w:rsidR="00B87251" w:rsidRPr="005909C0">
        <w:rPr>
          <w:rFonts w:ascii="Arial" w:hAnsi="Arial" w:cs="Arial"/>
          <w:sz w:val="20"/>
          <w:u w:val="none"/>
        </w:rPr>
        <w:t xml:space="preserve">  </w:t>
      </w:r>
      <w:r w:rsidR="003006F0" w:rsidRPr="005909C0">
        <w:rPr>
          <w:rFonts w:ascii="Arial" w:hAnsi="Arial" w:cs="Arial"/>
          <w:sz w:val="20"/>
          <w:u w:val="none"/>
        </w:rPr>
        <w:t>With one exception, this information collection is consistent with the guidelines in 5 CFR 1320.6.  The exception is the requirement of record</w:t>
      </w:r>
      <w:r w:rsidR="00B15479" w:rsidRPr="005909C0">
        <w:rPr>
          <w:rFonts w:ascii="Arial" w:hAnsi="Arial" w:cs="Arial"/>
          <w:sz w:val="20"/>
          <w:u w:val="none"/>
        </w:rPr>
        <w:t>keeping beyond three years.  The certified plans and certifying letter must be retained for the life of the vapor control system.  This information is needed to demonstrate the acceptability of the system, and is particularly pertinent with new personnel that are not familiar with the system’s history.  It is also needed to make sure that repairs to the system do not alter the system from what was previously found to be in compliance.</w:t>
      </w:r>
    </w:p>
    <w:p w14:paraId="696FB3D3" w14:textId="77777777" w:rsidR="003006F0" w:rsidRPr="005909C0" w:rsidRDefault="003006F0">
      <w:pPr>
        <w:pStyle w:val="Subtitle"/>
        <w:tabs>
          <w:tab w:val="left" w:pos="720"/>
        </w:tabs>
        <w:rPr>
          <w:rFonts w:ascii="Arial" w:hAnsi="Arial" w:cs="Arial"/>
          <w:sz w:val="20"/>
          <w:u w:val="none"/>
        </w:rPr>
      </w:pPr>
    </w:p>
    <w:p w14:paraId="7D52A51A" w14:textId="0967B59E" w:rsidR="003006F0" w:rsidRPr="005909C0" w:rsidRDefault="00B15479">
      <w:pPr>
        <w:widowControl w:val="0"/>
        <w:tabs>
          <w:tab w:val="left" w:pos="576"/>
          <w:tab w:val="left" w:pos="1440"/>
        </w:tabs>
        <w:rPr>
          <w:rFonts w:ascii="Arial" w:hAnsi="Arial" w:cs="Arial"/>
        </w:rPr>
      </w:pPr>
      <w:r w:rsidRPr="005909C0">
        <w:rPr>
          <w:rFonts w:ascii="Arial" w:hAnsi="Arial" w:cs="Arial"/>
        </w:rPr>
        <w:t xml:space="preserve">8)  </w:t>
      </w:r>
      <w:r w:rsidRPr="005909C0">
        <w:rPr>
          <w:rFonts w:ascii="Arial" w:hAnsi="Arial" w:cs="Arial"/>
          <w:u w:val="single"/>
        </w:rPr>
        <w:t>Consultation</w:t>
      </w:r>
      <w:r w:rsidRPr="005909C0">
        <w:rPr>
          <w:rFonts w:ascii="Arial" w:hAnsi="Arial" w:cs="Arial"/>
        </w:rPr>
        <w:t>.</w:t>
      </w:r>
      <w:r w:rsidR="007E5B5F">
        <w:rPr>
          <w:rFonts w:ascii="Arial" w:hAnsi="Arial" w:cs="Arial"/>
        </w:rPr>
        <w:t xml:space="preserve">  </w:t>
      </w:r>
    </w:p>
    <w:p w14:paraId="6694D586" w14:textId="77777777" w:rsidR="003006F0" w:rsidRPr="005909C0" w:rsidRDefault="003006F0">
      <w:pPr>
        <w:pStyle w:val="Subtitle"/>
        <w:rPr>
          <w:rFonts w:ascii="Arial" w:hAnsi="Arial" w:cs="Arial"/>
          <w:sz w:val="20"/>
          <w:u w:val="none"/>
        </w:rPr>
      </w:pPr>
    </w:p>
    <w:p w14:paraId="7057DF18" w14:textId="700C3BEE" w:rsidR="007E5B5F" w:rsidRDefault="007E5B5F" w:rsidP="007E5B5F">
      <w:pPr>
        <w:widowControl w:val="0"/>
        <w:tabs>
          <w:tab w:val="left" w:pos="1440"/>
        </w:tabs>
        <w:rPr>
          <w:rFonts w:ascii="Arial" w:hAnsi="Arial" w:cs="Arial"/>
        </w:rPr>
      </w:pPr>
      <w:r w:rsidRPr="009E6A20">
        <w:rPr>
          <w:rFonts w:ascii="Arial" w:hAnsi="Arial" w:cs="Arial"/>
        </w:rPr>
        <w:t>A 60-day Notice</w:t>
      </w:r>
      <w:r w:rsidR="00D26A6F">
        <w:rPr>
          <w:rFonts w:ascii="Arial" w:hAnsi="Arial" w:cs="Arial"/>
        </w:rPr>
        <w:t xml:space="preserve"> (See [USCG-2018-0491], May, 29, 2018, 83 FR 24484) and 30-Day Notice (August 28, 2018, 83 FR 43884) were </w:t>
      </w:r>
      <w:r w:rsidRPr="009E6A20">
        <w:rPr>
          <w:rFonts w:ascii="Arial" w:hAnsi="Arial" w:cs="Arial"/>
        </w:rPr>
        <w:t xml:space="preserve">published in the </w:t>
      </w:r>
      <w:r w:rsidRPr="009E6A20">
        <w:rPr>
          <w:rFonts w:ascii="Arial" w:hAnsi="Arial" w:cs="Arial"/>
          <w:i/>
        </w:rPr>
        <w:t>Federal Register</w:t>
      </w:r>
      <w:r w:rsidRPr="009E6A20">
        <w:rPr>
          <w:rFonts w:ascii="Arial" w:hAnsi="Arial" w:cs="Arial"/>
        </w:rPr>
        <w:t xml:space="preserve"> to obtain public comment on this collection</w:t>
      </w:r>
      <w:r>
        <w:rPr>
          <w:rFonts w:ascii="Arial" w:hAnsi="Arial" w:cs="Arial"/>
        </w:rPr>
        <w:t>.</w:t>
      </w:r>
      <w:r w:rsidR="00D26A6F">
        <w:rPr>
          <w:rFonts w:ascii="Arial" w:hAnsi="Arial" w:cs="Arial"/>
        </w:rPr>
        <w:t xml:space="preserve">  The Coast Guard has not received any comments on this information collection.</w:t>
      </w:r>
    </w:p>
    <w:p w14:paraId="76168DFB" w14:textId="77777777" w:rsidR="007E5B5F" w:rsidRDefault="007E5B5F" w:rsidP="007E5B5F">
      <w:pPr>
        <w:widowControl w:val="0"/>
        <w:tabs>
          <w:tab w:val="left" w:pos="1440"/>
        </w:tabs>
        <w:rPr>
          <w:rFonts w:ascii="Arial" w:hAnsi="Arial" w:cs="Arial"/>
        </w:rPr>
      </w:pPr>
    </w:p>
    <w:p w14:paraId="202069F4" w14:textId="0F31B6D8" w:rsidR="003006F0" w:rsidRPr="005909C0" w:rsidRDefault="00B15479">
      <w:pPr>
        <w:widowControl w:val="0"/>
        <w:tabs>
          <w:tab w:val="left" w:pos="576"/>
          <w:tab w:val="left" w:pos="1440"/>
        </w:tabs>
        <w:rPr>
          <w:rFonts w:ascii="Arial" w:hAnsi="Arial" w:cs="Arial"/>
        </w:rPr>
      </w:pPr>
      <w:r w:rsidRPr="005909C0">
        <w:rPr>
          <w:rFonts w:ascii="Arial" w:hAnsi="Arial" w:cs="Arial"/>
        </w:rPr>
        <w:t xml:space="preserve">9)  </w:t>
      </w:r>
      <w:r w:rsidRPr="005909C0">
        <w:rPr>
          <w:rFonts w:ascii="Arial" w:hAnsi="Arial" w:cs="Arial"/>
          <w:u w:val="single"/>
        </w:rPr>
        <w:t>Explain any decision to provide any payment or gift to respondents</w:t>
      </w:r>
      <w:r w:rsidRPr="005909C0">
        <w:rPr>
          <w:rFonts w:ascii="Arial" w:hAnsi="Arial" w:cs="Arial"/>
        </w:rPr>
        <w:t>.</w:t>
      </w:r>
      <w:r w:rsidR="007E5B5F">
        <w:rPr>
          <w:rFonts w:ascii="Arial" w:hAnsi="Arial" w:cs="Arial"/>
        </w:rPr>
        <w:t xml:space="preserve">  </w:t>
      </w:r>
    </w:p>
    <w:p w14:paraId="168D776E" w14:textId="77777777" w:rsidR="003006F0" w:rsidRPr="005909C0" w:rsidRDefault="003006F0">
      <w:pPr>
        <w:pStyle w:val="Subtitle"/>
        <w:rPr>
          <w:rFonts w:ascii="Arial" w:hAnsi="Arial" w:cs="Arial"/>
          <w:sz w:val="20"/>
          <w:u w:val="none"/>
        </w:rPr>
      </w:pPr>
    </w:p>
    <w:p w14:paraId="4C2B7CDE" w14:textId="77777777" w:rsidR="00B87251" w:rsidRPr="005909C0" w:rsidRDefault="00B15479">
      <w:pPr>
        <w:pStyle w:val="Subtitle"/>
        <w:rPr>
          <w:rFonts w:ascii="Arial" w:hAnsi="Arial" w:cs="Arial"/>
          <w:sz w:val="20"/>
          <w:u w:val="none"/>
        </w:rPr>
      </w:pPr>
      <w:r w:rsidRPr="005909C0">
        <w:rPr>
          <w:rFonts w:ascii="Arial" w:hAnsi="Arial" w:cs="Arial"/>
          <w:sz w:val="20"/>
          <w:u w:val="none"/>
        </w:rPr>
        <w:t>There is no offer of monetary or material value for this information collection.</w:t>
      </w:r>
    </w:p>
    <w:p w14:paraId="3B623C8C" w14:textId="77777777" w:rsidR="00BC6A47" w:rsidRPr="005909C0" w:rsidRDefault="00BC6A47">
      <w:pPr>
        <w:pStyle w:val="Subtitle"/>
        <w:rPr>
          <w:rFonts w:ascii="Arial" w:hAnsi="Arial" w:cs="Arial"/>
          <w:sz w:val="20"/>
          <w:u w:val="none"/>
        </w:rPr>
      </w:pPr>
    </w:p>
    <w:p w14:paraId="42B98FEA" w14:textId="3524C6E4" w:rsidR="003006F0" w:rsidRPr="005909C0" w:rsidRDefault="00B15479">
      <w:pPr>
        <w:widowControl w:val="0"/>
        <w:tabs>
          <w:tab w:val="left" w:pos="576"/>
          <w:tab w:val="left" w:pos="1440"/>
        </w:tabs>
        <w:rPr>
          <w:rFonts w:ascii="Arial" w:hAnsi="Arial" w:cs="Arial"/>
        </w:rPr>
      </w:pPr>
      <w:r w:rsidRPr="005909C0">
        <w:rPr>
          <w:rFonts w:ascii="Arial" w:hAnsi="Arial" w:cs="Arial"/>
        </w:rPr>
        <w:t xml:space="preserve">10)  </w:t>
      </w:r>
      <w:r w:rsidRPr="005909C0">
        <w:rPr>
          <w:rFonts w:ascii="Arial" w:hAnsi="Arial" w:cs="Arial"/>
          <w:u w:val="single"/>
        </w:rPr>
        <w:t>Describe any assurance of confidentiality provided to respondents</w:t>
      </w:r>
      <w:r w:rsidRPr="005909C0">
        <w:rPr>
          <w:rFonts w:ascii="Arial" w:hAnsi="Arial" w:cs="Arial"/>
        </w:rPr>
        <w:t>.</w:t>
      </w:r>
      <w:r w:rsidR="007E5B5F">
        <w:rPr>
          <w:rFonts w:ascii="Arial" w:hAnsi="Arial" w:cs="Arial"/>
        </w:rPr>
        <w:t xml:space="preserve">  </w:t>
      </w:r>
    </w:p>
    <w:p w14:paraId="63D2E1AB" w14:textId="77777777" w:rsidR="003006F0" w:rsidRPr="005909C0" w:rsidRDefault="003006F0">
      <w:pPr>
        <w:pStyle w:val="Subtitle"/>
        <w:rPr>
          <w:rFonts w:ascii="Arial" w:hAnsi="Arial" w:cs="Arial"/>
          <w:sz w:val="20"/>
          <w:u w:val="none"/>
        </w:rPr>
      </w:pPr>
    </w:p>
    <w:p w14:paraId="7CEF8388" w14:textId="77777777" w:rsidR="007E5B5F" w:rsidRPr="000D7076" w:rsidRDefault="00B15479" w:rsidP="007E5B5F">
      <w:pPr>
        <w:pStyle w:val="BodyText"/>
        <w:rPr>
          <w:sz w:val="20"/>
        </w:rPr>
      </w:pPr>
      <w:r w:rsidRPr="005909C0">
        <w:rPr>
          <w:sz w:val="20"/>
        </w:rPr>
        <w:t>There are no assurances of confidentiality provided to the respondents for this information collection.</w:t>
      </w:r>
      <w:r w:rsidR="007E5B5F">
        <w:rPr>
          <w:sz w:val="20"/>
        </w:rPr>
        <w:t xml:space="preserve">  </w:t>
      </w:r>
      <w:r w:rsidR="007E5B5F" w:rsidRPr="000D7076">
        <w:rPr>
          <w:sz w:val="20"/>
        </w:rPr>
        <w:t>This information collection request is covered by the Marine Information for Safety and Law Enforcement (MISLE) Privacy Impact Assessment (PIA) and System of Records Notice (SORN).  Links to the MISLE PIA and SORN are provided below:</w:t>
      </w:r>
    </w:p>
    <w:p w14:paraId="0B95FA43" w14:textId="689F5C47" w:rsidR="007E5B5F" w:rsidRPr="000D7076" w:rsidRDefault="007D4241" w:rsidP="007E5B5F">
      <w:pPr>
        <w:pStyle w:val="BodyText"/>
        <w:widowControl w:val="0"/>
        <w:numPr>
          <w:ilvl w:val="0"/>
          <w:numId w:val="38"/>
        </w:numPr>
        <w:ind w:hanging="360"/>
        <w:rPr>
          <w:sz w:val="20"/>
        </w:rPr>
      </w:pPr>
      <w:hyperlink r:id="rId11" w:history="1">
        <w:r w:rsidR="007E5B5F" w:rsidRPr="0004224E">
          <w:rPr>
            <w:rStyle w:val="Hyperlink"/>
            <w:sz w:val="20"/>
          </w:rPr>
          <w:t>https://www.dhs.gov/sites/default/files/publications/privacy_pia_uscg_misle.pdf</w:t>
        </w:r>
      </w:hyperlink>
      <w:r w:rsidR="007E5B5F" w:rsidRPr="000D7076">
        <w:rPr>
          <w:sz w:val="20"/>
        </w:rPr>
        <w:t xml:space="preserve">  </w:t>
      </w:r>
    </w:p>
    <w:p w14:paraId="13AE8794" w14:textId="54455D0F" w:rsidR="007E5B5F" w:rsidRPr="000D7076" w:rsidRDefault="007D4241" w:rsidP="007E5B5F">
      <w:pPr>
        <w:pStyle w:val="BodyText"/>
        <w:widowControl w:val="0"/>
        <w:numPr>
          <w:ilvl w:val="0"/>
          <w:numId w:val="38"/>
        </w:numPr>
        <w:ind w:hanging="360"/>
        <w:rPr>
          <w:sz w:val="20"/>
        </w:rPr>
      </w:pPr>
      <w:hyperlink r:id="rId12" w:history="1">
        <w:r w:rsidR="007E5B5F" w:rsidRPr="0004224E">
          <w:rPr>
            <w:rStyle w:val="Hyperlink"/>
            <w:sz w:val="20"/>
          </w:rPr>
          <w:t>https://www.gpo.gov/fdsys/pkg/FR-2009-06-25/html/E9-14906.htm</w:t>
        </w:r>
      </w:hyperlink>
      <w:r w:rsidR="007E5B5F" w:rsidRPr="000D7076">
        <w:rPr>
          <w:sz w:val="20"/>
        </w:rPr>
        <w:t xml:space="preserve">  </w:t>
      </w:r>
    </w:p>
    <w:p w14:paraId="1E1C09AE" w14:textId="77777777" w:rsidR="00BC6A47" w:rsidRPr="005909C0" w:rsidRDefault="00BC6A47">
      <w:pPr>
        <w:pStyle w:val="Subtitle"/>
        <w:rPr>
          <w:rFonts w:ascii="Arial" w:hAnsi="Arial" w:cs="Arial"/>
          <w:sz w:val="20"/>
          <w:u w:val="none"/>
        </w:rPr>
      </w:pPr>
    </w:p>
    <w:p w14:paraId="34AC132E" w14:textId="6906F1B3" w:rsidR="003006F0" w:rsidRPr="005909C0" w:rsidRDefault="00B15479">
      <w:pPr>
        <w:widowControl w:val="0"/>
        <w:tabs>
          <w:tab w:val="left" w:pos="576"/>
          <w:tab w:val="left" w:pos="1440"/>
        </w:tabs>
        <w:ind w:left="570" w:hanging="570"/>
        <w:rPr>
          <w:rFonts w:ascii="Arial" w:hAnsi="Arial" w:cs="Arial"/>
        </w:rPr>
      </w:pPr>
      <w:r w:rsidRPr="005909C0">
        <w:rPr>
          <w:rFonts w:ascii="Arial" w:hAnsi="Arial" w:cs="Arial"/>
        </w:rPr>
        <w:t>11)</w:t>
      </w:r>
      <w:r w:rsidR="005F6659" w:rsidRPr="005909C0">
        <w:rPr>
          <w:rFonts w:ascii="Arial" w:hAnsi="Arial" w:cs="Arial"/>
        </w:rPr>
        <w:t xml:space="preserve">  </w:t>
      </w:r>
      <w:r w:rsidRPr="005909C0">
        <w:rPr>
          <w:rFonts w:ascii="Arial" w:hAnsi="Arial" w:cs="Arial"/>
          <w:u w:val="single"/>
        </w:rPr>
        <w:t>Additional justification for any questions of a sensitive nature</w:t>
      </w:r>
      <w:r w:rsidRPr="005909C0">
        <w:rPr>
          <w:rFonts w:ascii="Arial" w:hAnsi="Arial" w:cs="Arial"/>
        </w:rPr>
        <w:t>.</w:t>
      </w:r>
      <w:r w:rsidR="007E5B5F">
        <w:rPr>
          <w:rFonts w:ascii="Arial" w:hAnsi="Arial" w:cs="Arial"/>
        </w:rPr>
        <w:t xml:space="preserve">  </w:t>
      </w:r>
    </w:p>
    <w:p w14:paraId="4868A3AD" w14:textId="77777777" w:rsidR="003006F0" w:rsidRPr="005909C0" w:rsidRDefault="003006F0">
      <w:pPr>
        <w:pStyle w:val="Subtitle"/>
        <w:rPr>
          <w:rFonts w:ascii="Arial" w:hAnsi="Arial" w:cs="Arial"/>
          <w:sz w:val="20"/>
          <w:u w:val="none"/>
        </w:rPr>
      </w:pPr>
    </w:p>
    <w:p w14:paraId="715C0720" w14:textId="77777777" w:rsidR="00B87251" w:rsidRPr="005909C0" w:rsidRDefault="00B15479">
      <w:pPr>
        <w:pStyle w:val="Subtitle"/>
        <w:rPr>
          <w:rFonts w:ascii="Arial" w:hAnsi="Arial" w:cs="Arial"/>
          <w:sz w:val="20"/>
          <w:u w:val="none"/>
        </w:rPr>
      </w:pPr>
      <w:r w:rsidRPr="005909C0">
        <w:rPr>
          <w:rFonts w:ascii="Arial" w:hAnsi="Arial" w:cs="Arial"/>
          <w:sz w:val="20"/>
          <w:u w:val="none"/>
        </w:rPr>
        <w:t>There are no questions of sensitive language.</w:t>
      </w:r>
    </w:p>
    <w:p w14:paraId="728A4A50" w14:textId="77777777" w:rsidR="00002B39" w:rsidRPr="005909C0" w:rsidRDefault="00002B39">
      <w:pPr>
        <w:pStyle w:val="Subtitle"/>
        <w:rPr>
          <w:rFonts w:ascii="Arial" w:hAnsi="Arial" w:cs="Arial"/>
          <w:sz w:val="20"/>
          <w:u w:val="none"/>
        </w:rPr>
      </w:pPr>
    </w:p>
    <w:p w14:paraId="3E51CA49" w14:textId="77777777" w:rsidR="003006F0" w:rsidRPr="005909C0" w:rsidRDefault="00B15479">
      <w:pPr>
        <w:widowControl w:val="0"/>
        <w:tabs>
          <w:tab w:val="left" w:pos="576"/>
          <w:tab w:val="left" w:pos="1440"/>
        </w:tabs>
        <w:rPr>
          <w:rFonts w:ascii="Arial" w:hAnsi="Arial" w:cs="Arial"/>
        </w:rPr>
      </w:pPr>
      <w:r w:rsidRPr="005909C0">
        <w:rPr>
          <w:rFonts w:ascii="Arial" w:hAnsi="Arial" w:cs="Arial"/>
        </w:rPr>
        <w:t>12)</w:t>
      </w:r>
      <w:r w:rsidR="005F6659" w:rsidRPr="005909C0">
        <w:rPr>
          <w:rFonts w:ascii="Arial" w:hAnsi="Arial" w:cs="Arial"/>
        </w:rPr>
        <w:t xml:space="preserve">  </w:t>
      </w:r>
      <w:r w:rsidRPr="005909C0">
        <w:rPr>
          <w:rFonts w:ascii="Arial" w:hAnsi="Arial" w:cs="Arial"/>
          <w:u w:val="single"/>
        </w:rPr>
        <w:t>Estimates of reporting and recordkeeping hour and cost burdens of the collection of information</w:t>
      </w:r>
      <w:r w:rsidRPr="005909C0">
        <w:rPr>
          <w:rFonts w:ascii="Arial" w:hAnsi="Arial" w:cs="Arial"/>
        </w:rPr>
        <w:t>.</w:t>
      </w:r>
    </w:p>
    <w:p w14:paraId="62CA29A9" w14:textId="77777777" w:rsidR="003006F0" w:rsidRPr="005909C0" w:rsidRDefault="003006F0">
      <w:pPr>
        <w:pStyle w:val="Subtitle"/>
        <w:rPr>
          <w:rFonts w:ascii="Arial" w:hAnsi="Arial" w:cs="Arial"/>
          <w:sz w:val="20"/>
          <w:u w:val="none"/>
        </w:rPr>
      </w:pPr>
    </w:p>
    <w:p w14:paraId="64275C40" w14:textId="5707E538" w:rsidR="007E5B5F" w:rsidRPr="00714950" w:rsidRDefault="007E5B5F" w:rsidP="007E5B5F">
      <w:pPr>
        <w:widowControl w:val="0"/>
        <w:numPr>
          <w:ilvl w:val="0"/>
          <w:numId w:val="39"/>
        </w:numPr>
        <w:tabs>
          <w:tab w:val="left" w:pos="576"/>
          <w:tab w:val="left" w:pos="1440"/>
        </w:tabs>
        <w:rPr>
          <w:rFonts w:ascii="Arial" w:hAnsi="Arial" w:cs="Arial"/>
        </w:rPr>
      </w:pPr>
      <w:r w:rsidRPr="00714950">
        <w:rPr>
          <w:rFonts w:ascii="Arial" w:hAnsi="Arial" w:cs="Arial"/>
        </w:rPr>
        <w:t xml:space="preserve">The estimated annual number of respondents is </w:t>
      </w:r>
      <w:r w:rsidR="00714950" w:rsidRPr="00714950">
        <w:rPr>
          <w:rFonts w:ascii="Arial" w:hAnsi="Arial" w:cs="Arial"/>
        </w:rPr>
        <w:t>613</w:t>
      </w:r>
      <w:r w:rsidRPr="00714950">
        <w:rPr>
          <w:rFonts w:ascii="Arial" w:hAnsi="Arial" w:cs="Arial"/>
          <w:u w:val="single"/>
        </w:rPr>
        <w:t xml:space="preserve"> </w:t>
      </w:r>
    </w:p>
    <w:p w14:paraId="550AFFEE" w14:textId="1C7D1419" w:rsidR="007E5B5F" w:rsidRPr="00714950" w:rsidRDefault="007E5B5F" w:rsidP="007E5B5F">
      <w:pPr>
        <w:widowControl w:val="0"/>
        <w:numPr>
          <w:ilvl w:val="0"/>
          <w:numId w:val="39"/>
        </w:numPr>
        <w:tabs>
          <w:tab w:val="left" w:pos="576"/>
          <w:tab w:val="left" w:pos="1440"/>
        </w:tabs>
        <w:rPr>
          <w:rFonts w:ascii="Arial" w:hAnsi="Arial" w:cs="Arial"/>
        </w:rPr>
      </w:pPr>
      <w:r w:rsidRPr="00714950">
        <w:rPr>
          <w:rFonts w:ascii="Arial" w:hAnsi="Arial" w:cs="Arial"/>
        </w:rPr>
        <w:t xml:space="preserve">The estimated annual number of responses is </w:t>
      </w:r>
      <w:r w:rsidR="00714950" w:rsidRPr="005909C0">
        <w:rPr>
          <w:rFonts w:ascii="Arial" w:hAnsi="Arial" w:cs="Arial"/>
        </w:rPr>
        <w:t>1,513</w:t>
      </w:r>
      <w:r w:rsidRPr="00714950">
        <w:rPr>
          <w:rFonts w:ascii="Arial" w:hAnsi="Arial" w:cs="Arial"/>
        </w:rPr>
        <w:t xml:space="preserve"> </w:t>
      </w:r>
    </w:p>
    <w:p w14:paraId="220930E5" w14:textId="11E9E69F" w:rsidR="007E5B5F" w:rsidRPr="00714950" w:rsidRDefault="007E5B5F" w:rsidP="007E5B5F">
      <w:pPr>
        <w:widowControl w:val="0"/>
        <w:numPr>
          <w:ilvl w:val="0"/>
          <w:numId w:val="39"/>
        </w:numPr>
        <w:tabs>
          <w:tab w:val="left" w:pos="576"/>
          <w:tab w:val="left" w:pos="1440"/>
        </w:tabs>
        <w:rPr>
          <w:rFonts w:ascii="Arial" w:hAnsi="Arial" w:cs="Arial"/>
        </w:rPr>
      </w:pPr>
      <w:r w:rsidRPr="00714950">
        <w:rPr>
          <w:rFonts w:ascii="Arial" w:hAnsi="Arial" w:cs="Arial"/>
        </w:rPr>
        <w:t xml:space="preserve">The estimated annual hour burden is </w:t>
      </w:r>
      <w:r w:rsidR="00714950" w:rsidRPr="005909C0">
        <w:rPr>
          <w:rFonts w:ascii="Arial" w:hAnsi="Arial" w:cs="Arial"/>
        </w:rPr>
        <w:t>8,870</w:t>
      </w:r>
      <w:r w:rsidRPr="00714950">
        <w:rPr>
          <w:rFonts w:ascii="Arial" w:hAnsi="Arial" w:cs="Arial"/>
        </w:rPr>
        <w:t xml:space="preserve"> </w:t>
      </w:r>
    </w:p>
    <w:p w14:paraId="55A57617" w14:textId="26C34860" w:rsidR="007E5B5F" w:rsidRPr="00714950" w:rsidRDefault="007E5B5F" w:rsidP="007E5B5F">
      <w:pPr>
        <w:widowControl w:val="0"/>
        <w:numPr>
          <w:ilvl w:val="0"/>
          <w:numId w:val="39"/>
        </w:numPr>
        <w:tabs>
          <w:tab w:val="left" w:pos="576"/>
          <w:tab w:val="left" w:pos="1440"/>
        </w:tabs>
        <w:rPr>
          <w:rFonts w:ascii="Arial" w:hAnsi="Arial" w:cs="Arial"/>
        </w:rPr>
      </w:pPr>
      <w:r w:rsidRPr="00714950">
        <w:rPr>
          <w:rFonts w:ascii="Arial" w:hAnsi="Arial" w:cs="Arial"/>
        </w:rPr>
        <w:t>The estimated annual cost burden is $</w:t>
      </w:r>
      <w:r w:rsidR="00714950" w:rsidRPr="005909C0">
        <w:rPr>
          <w:rFonts w:ascii="Arial" w:hAnsi="Arial" w:cs="Arial"/>
        </w:rPr>
        <w:t>470,160</w:t>
      </w:r>
      <w:r w:rsidRPr="00714950">
        <w:rPr>
          <w:rFonts w:ascii="Arial" w:hAnsi="Arial" w:cs="Arial"/>
        </w:rPr>
        <w:t xml:space="preserve"> </w:t>
      </w:r>
    </w:p>
    <w:p w14:paraId="47B03356" w14:textId="77777777" w:rsidR="007E5B5F" w:rsidRPr="00714950" w:rsidRDefault="007E5B5F" w:rsidP="007E5B5F">
      <w:pPr>
        <w:widowControl w:val="0"/>
        <w:tabs>
          <w:tab w:val="left" w:pos="576"/>
          <w:tab w:val="left" w:pos="1440"/>
        </w:tabs>
        <w:rPr>
          <w:rFonts w:ascii="Arial" w:hAnsi="Arial" w:cs="Arial"/>
        </w:rPr>
      </w:pPr>
    </w:p>
    <w:p w14:paraId="4DAE420F" w14:textId="3933E08E" w:rsidR="007E5B5F" w:rsidRPr="009E6A20" w:rsidRDefault="007E5B5F" w:rsidP="007E5B5F">
      <w:pPr>
        <w:widowControl w:val="0"/>
        <w:tabs>
          <w:tab w:val="left" w:pos="1440"/>
        </w:tabs>
        <w:rPr>
          <w:rFonts w:ascii="Arial" w:hAnsi="Arial" w:cs="Arial"/>
        </w:rPr>
      </w:pPr>
      <w:r w:rsidRPr="00714950">
        <w:rPr>
          <w:rFonts w:ascii="Arial" w:hAnsi="Arial" w:cs="Arial"/>
        </w:rPr>
        <w:t xml:space="preserve">The burden to respondents is provided in Appendix A.  </w:t>
      </w:r>
      <w:r w:rsidR="00413D04" w:rsidRPr="005909C0">
        <w:rPr>
          <w:rFonts w:ascii="Arial" w:hAnsi="Arial" w:cs="Arial"/>
        </w:rPr>
        <w:t xml:space="preserve">For </w:t>
      </w:r>
      <w:r w:rsidR="00040B16" w:rsidRPr="005909C0">
        <w:rPr>
          <w:rFonts w:ascii="Arial" w:hAnsi="Arial" w:cs="Arial"/>
        </w:rPr>
        <w:t xml:space="preserve">a </w:t>
      </w:r>
      <w:r w:rsidR="00413D04" w:rsidRPr="005909C0">
        <w:rPr>
          <w:rFonts w:ascii="Arial" w:hAnsi="Arial" w:cs="Arial"/>
        </w:rPr>
        <w:t>VCS facilit</w:t>
      </w:r>
      <w:r w:rsidR="00040B16" w:rsidRPr="005909C0">
        <w:rPr>
          <w:rFonts w:ascii="Arial" w:hAnsi="Arial" w:cs="Arial"/>
        </w:rPr>
        <w:t xml:space="preserve">y, </w:t>
      </w:r>
      <w:r w:rsidR="00413D04" w:rsidRPr="005909C0">
        <w:rPr>
          <w:rFonts w:ascii="Arial" w:hAnsi="Arial" w:cs="Arial"/>
        </w:rPr>
        <w:t>w</w:t>
      </w:r>
      <w:r w:rsidRPr="00714950">
        <w:rPr>
          <w:rFonts w:ascii="Arial" w:hAnsi="Arial" w:cs="Arial"/>
        </w:rPr>
        <w:t xml:space="preserve">e estimate that it takes </w:t>
      </w:r>
      <w:r w:rsidR="00413D04" w:rsidRPr="005909C0">
        <w:rPr>
          <w:rFonts w:ascii="Arial" w:hAnsi="Arial" w:cs="Arial"/>
        </w:rPr>
        <w:t xml:space="preserve">a technical specialist about 7 hours for plan/manual development/submission and recordkeeping per response.  </w:t>
      </w:r>
      <w:r w:rsidR="00491C0A">
        <w:rPr>
          <w:rFonts w:ascii="Arial" w:hAnsi="Arial" w:cs="Arial"/>
        </w:rPr>
        <w:t xml:space="preserve">New facilities develop VCS plans/manuals, existing facilities updated plans/manuals when system modifications occur, and all facilities must maintain records.  Respondents are all VCS facilities.  </w:t>
      </w:r>
      <w:r w:rsidR="00413D04" w:rsidRPr="005909C0">
        <w:rPr>
          <w:rFonts w:ascii="Arial" w:hAnsi="Arial" w:cs="Arial"/>
        </w:rPr>
        <w:t xml:space="preserve">For </w:t>
      </w:r>
      <w:r w:rsidR="00040B16" w:rsidRPr="005909C0">
        <w:rPr>
          <w:rFonts w:ascii="Arial" w:hAnsi="Arial" w:cs="Arial"/>
        </w:rPr>
        <w:t xml:space="preserve">a </w:t>
      </w:r>
      <w:r w:rsidR="00413D04" w:rsidRPr="005909C0">
        <w:rPr>
          <w:rFonts w:ascii="Arial" w:hAnsi="Arial" w:cs="Arial"/>
        </w:rPr>
        <w:t xml:space="preserve">VCS tank vessel, we estimate it takes a technical specialist about 1.5 hours for plan/manual development/submission per response.  </w:t>
      </w:r>
      <w:r w:rsidR="00491C0A">
        <w:rPr>
          <w:rFonts w:ascii="Arial" w:hAnsi="Arial" w:cs="Arial"/>
        </w:rPr>
        <w:t xml:space="preserve">Plan submission is a one-time occurrence for new tank vessels (U.S. and foreign flag).  Respondents are all new tank vessels w/ VCS equipment.  </w:t>
      </w:r>
      <w:r w:rsidR="00413D04" w:rsidRPr="005909C0">
        <w:rPr>
          <w:rFonts w:ascii="Arial" w:hAnsi="Arial" w:cs="Arial"/>
        </w:rPr>
        <w:t xml:space="preserve">For </w:t>
      </w:r>
      <w:r w:rsidR="00040B16" w:rsidRPr="005909C0">
        <w:rPr>
          <w:rFonts w:ascii="Arial" w:hAnsi="Arial" w:cs="Arial"/>
        </w:rPr>
        <w:t xml:space="preserve">a prospective </w:t>
      </w:r>
      <w:r w:rsidR="00413D04" w:rsidRPr="005909C0">
        <w:rPr>
          <w:rFonts w:ascii="Arial" w:hAnsi="Arial" w:cs="Arial"/>
        </w:rPr>
        <w:t>certifying ent</w:t>
      </w:r>
      <w:r w:rsidR="00040B16" w:rsidRPr="005909C0">
        <w:rPr>
          <w:rFonts w:ascii="Arial" w:hAnsi="Arial" w:cs="Arial"/>
        </w:rPr>
        <w:t>ity</w:t>
      </w:r>
      <w:r w:rsidR="00491C0A">
        <w:rPr>
          <w:rFonts w:ascii="Arial" w:hAnsi="Arial" w:cs="Arial"/>
        </w:rPr>
        <w:t xml:space="preserve"> (respondent)</w:t>
      </w:r>
      <w:r w:rsidR="00040B16" w:rsidRPr="005909C0">
        <w:rPr>
          <w:rFonts w:ascii="Arial" w:hAnsi="Arial" w:cs="Arial"/>
        </w:rPr>
        <w:t xml:space="preserve">, we estimate it takes a senior technical specialist about 2 hours to apply for CG approval.  </w:t>
      </w:r>
      <w:r w:rsidR="00491C0A">
        <w:rPr>
          <w:rFonts w:ascii="Arial" w:hAnsi="Arial" w:cs="Arial"/>
        </w:rPr>
        <w:t xml:space="preserve">A </w:t>
      </w:r>
      <w:r w:rsidR="00491C0A" w:rsidRPr="007F66CD">
        <w:rPr>
          <w:rFonts w:ascii="Arial" w:hAnsi="Arial" w:cs="Arial"/>
        </w:rPr>
        <w:t>certifying entity</w:t>
      </w:r>
      <w:r w:rsidR="00491C0A">
        <w:rPr>
          <w:rFonts w:ascii="Arial" w:hAnsi="Arial" w:cs="Arial"/>
        </w:rPr>
        <w:t xml:space="preserve"> application is a one-time submission.  We estimate that we will receive 1 per year.  </w:t>
      </w:r>
      <w:r w:rsidR="00040B16" w:rsidRPr="005909C0">
        <w:rPr>
          <w:rFonts w:ascii="Arial" w:hAnsi="Arial" w:cs="Arial"/>
        </w:rPr>
        <w:t xml:space="preserve">The position of a technical specialist is analogous to a GS-09, and the position of a senior technical specialist is analogous to a GS-12.  </w:t>
      </w:r>
      <w:r w:rsidRPr="00040B16">
        <w:rPr>
          <w:rFonts w:ascii="Arial" w:hAnsi="Arial" w:cs="Arial"/>
        </w:rPr>
        <w:t>The wage rates used are in accordance with the current edition of COMDTINST 7310.1(series) for “Out-Government” personnel.</w:t>
      </w:r>
      <w:r w:rsidRPr="00F7309A">
        <w:rPr>
          <w:rFonts w:ascii="Arial" w:hAnsi="Arial" w:cs="Arial"/>
        </w:rPr>
        <w:t xml:space="preserve">  </w:t>
      </w:r>
    </w:p>
    <w:p w14:paraId="31290ECB" w14:textId="77777777" w:rsidR="007E5B5F" w:rsidRPr="009E6A20" w:rsidRDefault="007E5B5F" w:rsidP="007E5B5F">
      <w:pPr>
        <w:ind w:left="360" w:hanging="360"/>
        <w:rPr>
          <w:rFonts w:ascii="Arial" w:hAnsi="Arial" w:cs="Arial"/>
        </w:rPr>
      </w:pPr>
    </w:p>
    <w:p w14:paraId="304629D0" w14:textId="77777777" w:rsidR="00BA3DB0" w:rsidRPr="009E6A20" w:rsidRDefault="00BA3DB0" w:rsidP="00BA3DB0">
      <w:pPr>
        <w:rPr>
          <w:rFonts w:ascii="Arial" w:hAnsi="Arial" w:cs="Arial"/>
        </w:rPr>
      </w:pPr>
      <w:r w:rsidRPr="009E6A20">
        <w:rPr>
          <w:rFonts w:ascii="Arial" w:hAnsi="Arial" w:cs="Arial"/>
        </w:rPr>
        <w:t>13)</w:t>
      </w:r>
      <w:r>
        <w:rPr>
          <w:rFonts w:ascii="Arial" w:hAnsi="Arial" w:cs="Arial"/>
        </w:rPr>
        <w:t xml:space="preserve">  </w:t>
      </w:r>
      <w:r>
        <w:rPr>
          <w:rFonts w:ascii="Arial" w:hAnsi="Arial" w:cs="Arial"/>
          <w:u w:val="single"/>
        </w:rPr>
        <w:t>Total</w:t>
      </w:r>
      <w:r w:rsidRPr="009E6A20">
        <w:rPr>
          <w:rFonts w:ascii="Arial" w:hAnsi="Arial" w:cs="Arial"/>
          <w:u w:val="single"/>
        </w:rPr>
        <w:t xml:space="preserve"> annualized capital and start-up costs.</w:t>
      </w:r>
      <w:r>
        <w:rPr>
          <w:rFonts w:ascii="Arial" w:hAnsi="Arial" w:cs="Arial"/>
          <w:u w:val="single"/>
        </w:rPr>
        <w:t xml:space="preserve">  </w:t>
      </w:r>
    </w:p>
    <w:p w14:paraId="0EBEE862" w14:textId="77777777" w:rsidR="00BA3DB0" w:rsidRPr="009E6A20" w:rsidRDefault="00BA3DB0" w:rsidP="00BA3DB0">
      <w:pPr>
        <w:widowControl w:val="0"/>
        <w:tabs>
          <w:tab w:val="left" w:pos="576"/>
          <w:tab w:val="left" w:pos="1440"/>
        </w:tabs>
        <w:rPr>
          <w:rFonts w:ascii="Arial" w:hAnsi="Arial" w:cs="Arial"/>
        </w:rPr>
      </w:pPr>
    </w:p>
    <w:p w14:paraId="4CE5A695" w14:textId="77777777" w:rsidR="00BA3DB0" w:rsidRPr="009E6A20" w:rsidRDefault="00BA3DB0" w:rsidP="00BA3DB0">
      <w:pPr>
        <w:widowControl w:val="0"/>
        <w:tabs>
          <w:tab w:val="left" w:pos="1440"/>
        </w:tabs>
        <w:rPr>
          <w:rFonts w:ascii="Arial" w:hAnsi="Arial" w:cs="Arial"/>
        </w:rPr>
      </w:pPr>
      <w:r w:rsidRPr="009E6A20">
        <w:rPr>
          <w:rFonts w:ascii="Arial" w:hAnsi="Arial" w:cs="Arial"/>
        </w:rPr>
        <w:t>There are no recordkeeping, capital, start-up or maintenance costs associated with this information collection.</w:t>
      </w:r>
    </w:p>
    <w:p w14:paraId="213477B3" w14:textId="77777777" w:rsidR="00BA3DB0" w:rsidRPr="009E6A20" w:rsidRDefault="00BA3DB0" w:rsidP="00BA3DB0">
      <w:pPr>
        <w:widowControl w:val="0"/>
        <w:tabs>
          <w:tab w:val="left" w:pos="576"/>
          <w:tab w:val="left" w:pos="1440"/>
        </w:tabs>
        <w:rPr>
          <w:rFonts w:ascii="Arial" w:hAnsi="Arial" w:cs="Arial"/>
        </w:rPr>
      </w:pPr>
    </w:p>
    <w:p w14:paraId="06F830BD" w14:textId="77777777" w:rsidR="003006F0" w:rsidRPr="005909C0" w:rsidRDefault="00B42C2F">
      <w:pPr>
        <w:widowControl w:val="0"/>
        <w:tabs>
          <w:tab w:val="left" w:pos="576"/>
          <w:tab w:val="left" w:pos="1440"/>
        </w:tabs>
        <w:ind w:left="570" w:hanging="570"/>
        <w:rPr>
          <w:rFonts w:ascii="Arial" w:hAnsi="Arial" w:cs="Arial"/>
        </w:rPr>
      </w:pPr>
      <w:r w:rsidRPr="005909C0">
        <w:rPr>
          <w:rFonts w:ascii="Arial" w:hAnsi="Arial" w:cs="Arial"/>
        </w:rPr>
        <w:t xml:space="preserve">14)  </w:t>
      </w:r>
      <w:r w:rsidRPr="005909C0">
        <w:rPr>
          <w:rFonts w:ascii="Arial" w:hAnsi="Arial" w:cs="Arial"/>
          <w:u w:val="single"/>
        </w:rPr>
        <w:t>Estimates of annualized Federal government costs</w:t>
      </w:r>
      <w:r w:rsidR="00852F7C" w:rsidRPr="005909C0">
        <w:rPr>
          <w:rFonts w:ascii="Arial" w:hAnsi="Arial" w:cs="Arial"/>
        </w:rPr>
        <w:t>.</w:t>
      </w:r>
    </w:p>
    <w:p w14:paraId="7A7278FB" w14:textId="77777777" w:rsidR="003006F0" w:rsidRPr="005909C0" w:rsidRDefault="003006F0">
      <w:pPr>
        <w:pStyle w:val="Subtitle"/>
        <w:tabs>
          <w:tab w:val="left" w:pos="720"/>
          <w:tab w:val="left" w:pos="1440"/>
        </w:tabs>
        <w:rPr>
          <w:rFonts w:ascii="Arial" w:hAnsi="Arial" w:cs="Arial"/>
          <w:sz w:val="20"/>
          <w:u w:val="none"/>
        </w:rPr>
      </w:pPr>
    </w:p>
    <w:p w14:paraId="783139D3" w14:textId="63EB01F4" w:rsidR="00714950" w:rsidRPr="00AF0F5A" w:rsidRDefault="00BA3DB0" w:rsidP="00714950">
      <w:pPr>
        <w:rPr>
          <w:rFonts w:ascii="Arial" w:hAnsi="Arial" w:cs="Arial"/>
        </w:rPr>
      </w:pPr>
      <w:r w:rsidRPr="00714950">
        <w:rPr>
          <w:rFonts w:ascii="Arial" w:hAnsi="Arial" w:cs="Arial"/>
        </w:rPr>
        <w:t>The estimated annual Federal Government cost is $1</w:t>
      </w:r>
      <w:r w:rsidR="00714950" w:rsidRPr="005909C0">
        <w:rPr>
          <w:rFonts w:ascii="Arial" w:hAnsi="Arial" w:cs="Arial"/>
        </w:rPr>
        <w:t>55,839</w:t>
      </w:r>
      <w:r w:rsidRPr="00714950">
        <w:rPr>
          <w:rFonts w:ascii="Arial" w:hAnsi="Arial" w:cs="Arial"/>
        </w:rPr>
        <w:t xml:space="preserve"> (see Appendix B).  </w:t>
      </w:r>
      <w:r w:rsidR="00714950" w:rsidRPr="00714950">
        <w:rPr>
          <w:rFonts w:ascii="Arial" w:hAnsi="Arial" w:cs="Arial"/>
        </w:rPr>
        <w:t>It</w:t>
      </w:r>
      <w:r w:rsidR="00714950" w:rsidRPr="00DF5863">
        <w:rPr>
          <w:rFonts w:ascii="Arial" w:hAnsi="Arial" w:cs="Arial"/>
        </w:rPr>
        <w:t xml:space="preserve"> takes the Coast Guard an average of </w:t>
      </w:r>
      <w:r w:rsidR="00714950">
        <w:rPr>
          <w:rFonts w:ascii="Arial" w:hAnsi="Arial" w:cs="Arial"/>
        </w:rPr>
        <w:t>1 hour to perform various reviews</w:t>
      </w:r>
      <w:r w:rsidR="00714950" w:rsidRPr="00DF5863">
        <w:rPr>
          <w:rFonts w:ascii="Arial" w:hAnsi="Arial" w:cs="Arial"/>
        </w:rPr>
        <w:t xml:space="preserve">, a task typically performed by a </w:t>
      </w:r>
      <w:r w:rsidR="00714950">
        <w:rPr>
          <w:rFonts w:ascii="Arial" w:hAnsi="Arial" w:cs="Arial"/>
        </w:rPr>
        <w:t>GS-14</w:t>
      </w:r>
      <w:r w:rsidR="00714950" w:rsidRPr="00DF5863">
        <w:rPr>
          <w:rFonts w:ascii="Arial" w:hAnsi="Arial" w:cs="Arial"/>
        </w:rPr>
        <w:t xml:space="preserve">.  The </w:t>
      </w:r>
      <w:r w:rsidR="00714950">
        <w:rPr>
          <w:rFonts w:ascii="Arial" w:hAnsi="Arial" w:cs="Arial"/>
        </w:rPr>
        <w:t xml:space="preserve">wage </w:t>
      </w:r>
      <w:r w:rsidR="00714950" w:rsidRPr="00DF5863">
        <w:rPr>
          <w:rFonts w:ascii="Arial" w:hAnsi="Arial" w:cs="Arial"/>
        </w:rPr>
        <w:t xml:space="preserve">rate </w:t>
      </w:r>
      <w:r w:rsidR="00714950">
        <w:rPr>
          <w:rFonts w:ascii="Arial" w:hAnsi="Arial" w:cs="Arial"/>
        </w:rPr>
        <w:t>used</w:t>
      </w:r>
      <w:r w:rsidR="00714950" w:rsidRPr="00DF5863">
        <w:rPr>
          <w:rFonts w:ascii="Arial" w:hAnsi="Arial" w:cs="Arial"/>
        </w:rPr>
        <w:t xml:space="preserve"> </w:t>
      </w:r>
      <w:r w:rsidR="00714950">
        <w:rPr>
          <w:rFonts w:ascii="Arial" w:hAnsi="Arial" w:cs="Arial"/>
        </w:rPr>
        <w:t>is</w:t>
      </w:r>
      <w:r w:rsidR="00714950" w:rsidRPr="00DF5863">
        <w:rPr>
          <w:rFonts w:ascii="Arial" w:hAnsi="Arial" w:cs="Arial"/>
        </w:rPr>
        <w:t xml:space="preserve"> in accordance with the current edition of COMDTINST 7310.1(series) for “In-Government” personnel.</w:t>
      </w:r>
      <w:r w:rsidR="00714950">
        <w:rPr>
          <w:rFonts w:ascii="Arial" w:hAnsi="Arial" w:cs="Arial"/>
        </w:rPr>
        <w:t xml:space="preserve">  </w:t>
      </w:r>
    </w:p>
    <w:p w14:paraId="2417E10B" w14:textId="77777777" w:rsidR="00BA3DB0" w:rsidRPr="005909C0" w:rsidRDefault="00BA3DB0" w:rsidP="00112D5E">
      <w:pPr>
        <w:pStyle w:val="Subtitle"/>
        <w:tabs>
          <w:tab w:val="left" w:pos="720"/>
          <w:tab w:val="left" w:pos="1440"/>
        </w:tabs>
        <w:rPr>
          <w:rFonts w:ascii="Arial" w:hAnsi="Arial" w:cs="Arial"/>
          <w:sz w:val="20"/>
          <w:u w:val="none"/>
        </w:rPr>
      </w:pPr>
    </w:p>
    <w:p w14:paraId="3A90B648" w14:textId="0573B458" w:rsidR="00112D5E" w:rsidRPr="005909C0" w:rsidRDefault="00112D5E" w:rsidP="005909C0">
      <w:pPr>
        <w:rPr>
          <w:rFonts w:ascii="Arial" w:hAnsi="Arial" w:cs="Arial"/>
        </w:rPr>
      </w:pPr>
      <w:r w:rsidRPr="005909C0">
        <w:rPr>
          <w:rFonts w:ascii="Arial" w:hAnsi="Arial" w:cs="Arial"/>
        </w:rPr>
        <w:t xml:space="preserve">15)  </w:t>
      </w:r>
      <w:r w:rsidR="00BA3DB0">
        <w:rPr>
          <w:rFonts w:ascii="Arial" w:hAnsi="Arial" w:cs="Arial"/>
        </w:rPr>
        <w:t>Reaso</w:t>
      </w:r>
      <w:r w:rsidRPr="005909C0">
        <w:rPr>
          <w:rFonts w:ascii="Arial" w:hAnsi="Arial" w:cs="Arial"/>
        </w:rPr>
        <w:t>ns for the change in burden.</w:t>
      </w:r>
    </w:p>
    <w:p w14:paraId="5CADB51B" w14:textId="1B8FD1E4" w:rsidR="00112D5E" w:rsidRDefault="00112D5E" w:rsidP="00112D5E">
      <w:pPr>
        <w:pStyle w:val="Subtitle"/>
        <w:tabs>
          <w:tab w:val="left" w:pos="1440"/>
        </w:tabs>
        <w:rPr>
          <w:rFonts w:ascii="Arial" w:hAnsi="Arial" w:cs="Arial"/>
          <w:sz w:val="20"/>
          <w:u w:val="none"/>
        </w:rPr>
      </w:pPr>
    </w:p>
    <w:p w14:paraId="3263B3FF" w14:textId="5D1DE82D" w:rsidR="00BA3DB0" w:rsidRPr="00A32A72" w:rsidRDefault="00BA3DB0" w:rsidP="00BA3DB0">
      <w:pPr>
        <w:pStyle w:val="BodyText"/>
        <w:rPr>
          <w:sz w:val="20"/>
        </w:rPr>
      </w:pPr>
      <w:r w:rsidRPr="00A32A72">
        <w:rPr>
          <w:sz w:val="20"/>
        </w:rPr>
        <w:t xml:space="preserve">The change in burden is an ADJUSTMENT due to a change (i.e., </w:t>
      </w:r>
      <w:r w:rsidRPr="00714950">
        <w:rPr>
          <w:sz w:val="20"/>
        </w:rPr>
        <w:t>decrease</w:t>
      </w:r>
      <w:r w:rsidRPr="00A32A72">
        <w:rPr>
          <w:sz w:val="20"/>
        </w:rPr>
        <w:t xml:space="preserve">) in the estimated annual number of respondents.  </w:t>
      </w:r>
      <w:r w:rsidR="00A32A72" w:rsidRPr="005909C0">
        <w:rPr>
          <w:sz w:val="20"/>
        </w:rPr>
        <w:t xml:space="preserve">There is no proposed change to the reporting or recordkeeping requirements of this collection.  </w:t>
      </w:r>
      <w:r w:rsidRPr="00A32A72">
        <w:rPr>
          <w:sz w:val="20"/>
        </w:rPr>
        <w:t xml:space="preserve">The reporting and recordkeeping requirements, and the methodology for calculating burden, remain unchanged.  </w:t>
      </w:r>
    </w:p>
    <w:p w14:paraId="7773C887" w14:textId="77777777" w:rsidR="00BA3DB0" w:rsidRPr="005909C0" w:rsidRDefault="00BA3DB0" w:rsidP="00112D5E">
      <w:pPr>
        <w:pStyle w:val="Subtitle"/>
        <w:tabs>
          <w:tab w:val="left" w:pos="1440"/>
        </w:tabs>
        <w:rPr>
          <w:rFonts w:ascii="Arial" w:hAnsi="Arial" w:cs="Arial"/>
          <w:sz w:val="20"/>
          <w:u w:val="none"/>
        </w:rPr>
      </w:pPr>
    </w:p>
    <w:p w14:paraId="7E1817C3" w14:textId="77777777" w:rsidR="00A32A72" w:rsidRPr="00E90C76" w:rsidRDefault="00A32A72" w:rsidP="00A32A72">
      <w:pPr>
        <w:pStyle w:val="BodyText"/>
        <w:ind w:left="450" w:hanging="450"/>
        <w:rPr>
          <w:sz w:val="20"/>
        </w:rPr>
      </w:pPr>
      <w:r w:rsidRPr="00E90C76">
        <w:rPr>
          <w:sz w:val="20"/>
        </w:rPr>
        <w:t xml:space="preserve">16)  </w:t>
      </w:r>
      <w:r w:rsidRPr="00E90C76">
        <w:rPr>
          <w:sz w:val="20"/>
          <w:u w:val="single"/>
        </w:rPr>
        <w:t>Plans for tabulation, statistical analysis, and publication</w:t>
      </w:r>
      <w:r w:rsidRPr="00E90C76">
        <w:rPr>
          <w:sz w:val="20"/>
        </w:rPr>
        <w:t xml:space="preserve">.  </w:t>
      </w:r>
    </w:p>
    <w:p w14:paraId="7D549C22" w14:textId="77777777" w:rsidR="00A32A72" w:rsidRPr="004F715C" w:rsidRDefault="00A32A72" w:rsidP="00A32A72">
      <w:pPr>
        <w:rPr>
          <w:rFonts w:ascii="Arial" w:hAnsi="Arial" w:cs="Arial"/>
        </w:rPr>
      </w:pPr>
    </w:p>
    <w:p w14:paraId="31F6ADC7" w14:textId="77777777" w:rsidR="00A32A72" w:rsidRPr="009E6A20" w:rsidRDefault="00A32A72" w:rsidP="00A32A72">
      <w:pPr>
        <w:widowControl w:val="0"/>
        <w:tabs>
          <w:tab w:val="left" w:pos="1440"/>
        </w:tabs>
        <w:rPr>
          <w:rFonts w:ascii="Arial" w:hAnsi="Arial" w:cs="Arial"/>
        </w:rPr>
      </w:pPr>
      <w:r w:rsidRPr="009E6A20">
        <w:rPr>
          <w:rFonts w:ascii="Arial" w:hAnsi="Arial" w:cs="Arial"/>
        </w:rPr>
        <w:t>This information collection will not be published for statistical purposes.</w:t>
      </w:r>
    </w:p>
    <w:p w14:paraId="5F7574A5" w14:textId="77777777" w:rsidR="00A32A72" w:rsidRPr="009E6A20" w:rsidRDefault="00A32A72" w:rsidP="00A32A72">
      <w:pPr>
        <w:widowControl w:val="0"/>
        <w:tabs>
          <w:tab w:val="left" w:pos="576"/>
          <w:tab w:val="left" w:pos="1440"/>
        </w:tabs>
        <w:rPr>
          <w:rFonts w:ascii="Arial" w:hAnsi="Arial" w:cs="Arial"/>
        </w:rPr>
      </w:pPr>
    </w:p>
    <w:p w14:paraId="3808D77A" w14:textId="77777777" w:rsidR="00A32A72" w:rsidRPr="00C50027" w:rsidRDefault="00A32A72" w:rsidP="00A32A72">
      <w:pPr>
        <w:pStyle w:val="BodyText"/>
        <w:ind w:left="450" w:hanging="450"/>
        <w:rPr>
          <w:sz w:val="20"/>
        </w:rPr>
      </w:pPr>
      <w:r w:rsidRPr="00C50027">
        <w:rPr>
          <w:sz w:val="20"/>
        </w:rPr>
        <w:t xml:space="preserve">17)  </w:t>
      </w:r>
      <w:r w:rsidRPr="00C50027">
        <w:rPr>
          <w:sz w:val="20"/>
          <w:u w:val="single"/>
        </w:rPr>
        <w:t>Approval for not explaining the expiration date for OMB approval</w:t>
      </w:r>
      <w:r w:rsidRPr="00C50027">
        <w:rPr>
          <w:sz w:val="20"/>
        </w:rPr>
        <w:t xml:space="preserve">.  </w:t>
      </w:r>
    </w:p>
    <w:p w14:paraId="463F2EA0" w14:textId="77777777" w:rsidR="00A32A72" w:rsidRPr="00C50027" w:rsidRDefault="00A32A72" w:rsidP="00A32A72">
      <w:pPr>
        <w:rPr>
          <w:rFonts w:ascii="Arial" w:hAnsi="Arial" w:cs="Arial"/>
        </w:rPr>
      </w:pPr>
    </w:p>
    <w:p w14:paraId="00EC78A9" w14:textId="77777777" w:rsidR="00A32A72" w:rsidRPr="009E6A20" w:rsidRDefault="00A32A72" w:rsidP="00A32A72">
      <w:pPr>
        <w:widowControl w:val="0"/>
        <w:tabs>
          <w:tab w:val="left" w:pos="1440"/>
        </w:tabs>
        <w:rPr>
          <w:rFonts w:ascii="Arial" w:hAnsi="Arial" w:cs="Arial"/>
        </w:rPr>
      </w:pPr>
      <w:r w:rsidRPr="009E6A20">
        <w:rPr>
          <w:rFonts w:ascii="Arial" w:hAnsi="Arial" w:cs="Arial"/>
        </w:rPr>
        <w:t xml:space="preserve">The Coast Guard will display the expiration date for OMB approval of this information collection. </w:t>
      </w:r>
    </w:p>
    <w:p w14:paraId="0ADD9848" w14:textId="77777777" w:rsidR="00A32A72" w:rsidRPr="009E6A20" w:rsidRDefault="00A32A72" w:rsidP="00A32A72">
      <w:pPr>
        <w:widowControl w:val="0"/>
        <w:tabs>
          <w:tab w:val="left" w:pos="576"/>
          <w:tab w:val="left" w:pos="1440"/>
        </w:tabs>
        <w:rPr>
          <w:rFonts w:ascii="Arial" w:hAnsi="Arial" w:cs="Arial"/>
        </w:rPr>
      </w:pPr>
    </w:p>
    <w:p w14:paraId="7227AE10" w14:textId="77777777" w:rsidR="00A32A72" w:rsidRPr="009E6A20" w:rsidRDefault="00A32A72" w:rsidP="00A32A72">
      <w:pPr>
        <w:widowControl w:val="0"/>
        <w:tabs>
          <w:tab w:val="left" w:pos="576"/>
          <w:tab w:val="left" w:pos="1440"/>
        </w:tabs>
        <w:rPr>
          <w:rFonts w:ascii="Arial" w:hAnsi="Arial" w:cs="Arial"/>
        </w:rPr>
      </w:pPr>
      <w:r w:rsidRPr="009E6A20">
        <w:rPr>
          <w:rFonts w:ascii="Arial" w:hAnsi="Arial" w:cs="Arial"/>
        </w:rPr>
        <w:t>18)</w:t>
      </w:r>
      <w:r>
        <w:rPr>
          <w:rFonts w:ascii="Arial" w:hAnsi="Arial" w:cs="Arial"/>
        </w:rPr>
        <w:t xml:space="preserve">  </w:t>
      </w:r>
      <w:r w:rsidRPr="009E6A20">
        <w:rPr>
          <w:rFonts w:ascii="Arial" w:hAnsi="Arial" w:cs="Arial"/>
          <w:u w:val="single"/>
        </w:rPr>
        <w:t>Explain each exception to the certification statement</w:t>
      </w:r>
      <w:r w:rsidRPr="009E6A20">
        <w:rPr>
          <w:rFonts w:ascii="Arial" w:hAnsi="Arial" w:cs="Arial"/>
        </w:rPr>
        <w:t>.</w:t>
      </w:r>
    </w:p>
    <w:p w14:paraId="774D9215" w14:textId="77777777" w:rsidR="00A32A72" w:rsidRPr="009E6A20" w:rsidRDefault="00A32A72" w:rsidP="00A32A72">
      <w:pPr>
        <w:pStyle w:val="BodyText"/>
        <w:rPr>
          <w:sz w:val="20"/>
        </w:rPr>
      </w:pPr>
    </w:p>
    <w:p w14:paraId="75EA385F" w14:textId="77777777" w:rsidR="00A32A72" w:rsidRPr="009E6A20" w:rsidRDefault="00A32A72" w:rsidP="00A32A72">
      <w:pPr>
        <w:widowControl w:val="0"/>
        <w:tabs>
          <w:tab w:val="left" w:pos="1440"/>
        </w:tabs>
        <w:rPr>
          <w:rFonts w:ascii="Arial" w:hAnsi="Arial" w:cs="Arial"/>
        </w:rPr>
      </w:pPr>
      <w:r w:rsidRPr="009E6A20">
        <w:rPr>
          <w:rFonts w:ascii="Arial" w:hAnsi="Arial" w:cs="Arial"/>
        </w:rPr>
        <w:t>The Coast Guard does not request an exception to the certification of this information collection.</w:t>
      </w:r>
    </w:p>
    <w:p w14:paraId="35818162" w14:textId="77777777" w:rsidR="00A32A72" w:rsidRPr="009E6A20" w:rsidRDefault="00A32A72" w:rsidP="00A32A72">
      <w:pPr>
        <w:widowControl w:val="0"/>
        <w:tabs>
          <w:tab w:val="left" w:pos="576"/>
          <w:tab w:val="left" w:pos="1440"/>
        </w:tabs>
        <w:rPr>
          <w:rFonts w:ascii="Arial" w:hAnsi="Arial" w:cs="Arial"/>
        </w:rPr>
      </w:pPr>
    </w:p>
    <w:p w14:paraId="444D6398" w14:textId="77777777" w:rsidR="00A32A72" w:rsidRPr="009E6A20" w:rsidRDefault="00A32A72" w:rsidP="00A32A72">
      <w:pPr>
        <w:widowControl w:val="0"/>
        <w:tabs>
          <w:tab w:val="left" w:pos="576"/>
          <w:tab w:val="left" w:pos="1440"/>
        </w:tabs>
        <w:rPr>
          <w:rFonts w:ascii="Arial" w:hAnsi="Arial" w:cs="Arial"/>
        </w:rPr>
      </w:pPr>
    </w:p>
    <w:p w14:paraId="67F293A3" w14:textId="77777777" w:rsidR="00A32A72" w:rsidRPr="009E6A20" w:rsidRDefault="00A32A72" w:rsidP="00A32A72">
      <w:pPr>
        <w:widowControl w:val="0"/>
        <w:tabs>
          <w:tab w:val="left" w:pos="576"/>
          <w:tab w:val="left" w:pos="1440"/>
        </w:tabs>
        <w:rPr>
          <w:rFonts w:ascii="Arial" w:hAnsi="Arial" w:cs="Arial"/>
        </w:rPr>
      </w:pPr>
      <w:r w:rsidRPr="009E6A20">
        <w:rPr>
          <w:rFonts w:ascii="Arial" w:hAnsi="Arial" w:cs="Arial"/>
          <w:b/>
        </w:rPr>
        <w:t>B.  Collection of Information Employing Statistical Methods.</w:t>
      </w:r>
    </w:p>
    <w:p w14:paraId="6016B0C0" w14:textId="77777777" w:rsidR="00A32A72" w:rsidRPr="009E6A20" w:rsidRDefault="00A32A72" w:rsidP="00A32A72">
      <w:pPr>
        <w:pStyle w:val="BodyText"/>
        <w:rPr>
          <w:bCs/>
          <w:sz w:val="20"/>
        </w:rPr>
      </w:pPr>
    </w:p>
    <w:p w14:paraId="61879C1A" w14:textId="77777777" w:rsidR="00A32A72" w:rsidRDefault="00A32A72" w:rsidP="00A32A72">
      <w:pPr>
        <w:widowControl w:val="0"/>
        <w:tabs>
          <w:tab w:val="left" w:pos="1440"/>
        </w:tabs>
        <w:rPr>
          <w:rFonts w:ascii="Arial" w:hAnsi="Arial" w:cs="Arial"/>
        </w:rPr>
      </w:pPr>
      <w:r w:rsidRPr="009E6A20">
        <w:rPr>
          <w:rFonts w:ascii="Arial" w:hAnsi="Arial" w:cs="Arial"/>
        </w:rPr>
        <w:t xml:space="preserve">This information collection does not employ statistical methods. </w:t>
      </w:r>
    </w:p>
    <w:p w14:paraId="13D45015" w14:textId="5C901EE0" w:rsidR="001E1FB6" w:rsidRPr="005909C0" w:rsidRDefault="001E1FB6">
      <w:pPr>
        <w:widowControl w:val="0"/>
        <w:tabs>
          <w:tab w:val="left" w:pos="0"/>
          <w:tab w:val="left" w:pos="1440"/>
        </w:tabs>
        <w:rPr>
          <w:rFonts w:ascii="Arial" w:hAnsi="Arial" w:cs="Arial"/>
        </w:rPr>
      </w:pPr>
    </w:p>
    <w:sectPr w:rsidR="001E1FB6" w:rsidRPr="005909C0" w:rsidSect="00B42C2F">
      <w:headerReference w:type="default" r:id="rId13"/>
      <w:footerReference w:type="defaul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60C8E" w14:textId="77777777" w:rsidR="000722D4" w:rsidRDefault="000722D4">
      <w:r>
        <w:separator/>
      </w:r>
    </w:p>
  </w:endnote>
  <w:endnote w:type="continuationSeparator" w:id="0">
    <w:p w14:paraId="20990AA3" w14:textId="77777777" w:rsidR="000722D4" w:rsidRDefault="0007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C2CB0" w14:textId="6D192780" w:rsidR="000722D4" w:rsidRPr="005909C0" w:rsidRDefault="000722D4">
    <w:pPr>
      <w:pStyle w:val="Footer"/>
      <w:jc w:val="center"/>
      <w:rPr>
        <w:rFonts w:ascii="Arial" w:hAnsi="Arial" w:cs="Arial"/>
      </w:rPr>
    </w:pPr>
    <w:r w:rsidRPr="005909C0">
      <w:rPr>
        <w:rStyle w:val="PageNumber"/>
        <w:rFonts w:ascii="Arial" w:hAnsi="Arial" w:cs="Arial"/>
      </w:rPr>
      <w:fldChar w:fldCharType="begin"/>
    </w:r>
    <w:r w:rsidRPr="005909C0">
      <w:rPr>
        <w:rStyle w:val="PageNumber"/>
        <w:rFonts w:ascii="Arial" w:hAnsi="Arial" w:cs="Arial"/>
      </w:rPr>
      <w:instrText xml:space="preserve"> PAGE </w:instrText>
    </w:r>
    <w:r w:rsidRPr="005909C0">
      <w:rPr>
        <w:rStyle w:val="PageNumber"/>
        <w:rFonts w:ascii="Arial" w:hAnsi="Arial" w:cs="Arial"/>
      </w:rPr>
      <w:fldChar w:fldCharType="separate"/>
    </w:r>
    <w:r w:rsidR="007D4241">
      <w:rPr>
        <w:rStyle w:val="PageNumber"/>
        <w:rFonts w:ascii="Arial" w:hAnsi="Arial" w:cs="Arial"/>
        <w:noProof/>
      </w:rPr>
      <w:t>1</w:t>
    </w:r>
    <w:r w:rsidRPr="005909C0">
      <w:rPr>
        <w:rStyle w:val="PageNumber"/>
        <w:rFonts w:ascii="Arial" w:hAnsi="Arial" w:cs="Arial"/>
      </w:rPr>
      <w:fldChar w:fldCharType="end"/>
    </w:r>
    <w:r w:rsidRPr="005909C0">
      <w:rPr>
        <w:rStyle w:val="PageNumber"/>
        <w:rFonts w:ascii="Arial" w:hAnsi="Arial" w:cs="Arial"/>
      </w:rPr>
      <w:t xml:space="preserve"> of </w:t>
    </w:r>
    <w:r w:rsidRPr="005909C0">
      <w:rPr>
        <w:rStyle w:val="PageNumber"/>
        <w:rFonts w:ascii="Arial" w:hAnsi="Arial" w:cs="Arial"/>
      </w:rPr>
      <w:fldChar w:fldCharType="begin"/>
    </w:r>
    <w:r w:rsidRPr="005909C0">
      <w:rPr>
        <w:rStyle w:val="PageNumber"/>
        <w:rFonts w:ascii="Arial" w:hAnsi="Arial" w:cs="Arial"/>
      </w:rPr>
      <w:instrText xml:space="preserve"> NUMPAGES </w:instrText>
    </w:r>
    <w:r w:rsidRPr="005909C0">
      <w:rPr>
        <w:rStyle w:val="PageNumber"/>
        <w:rFonts w:ascii="Arial" w:hAnsi="Arial" w:cs="Arial"/>
      </w:rPr>
      <w:fldChar w:fldCharType="separate"/>
    </w:r>
    <w:r w:rsidR="007D4241">
      <w:rPr>
        <w:rStyle w:val="PageNumber"/>
        <w:rFonts w:ascii="Arial" w:hAnsi="Arial" w:cs="Arial"/>
        <w:noProof/>
      </w:rPr>
      <w:t>2</w:t>
    </w:r>
    <w:r w:rsidRPr="005909C0">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9B766" w14:textId="77777777" w:rsidR="000722D4" w:rsidRDefault="000722D4">
      <w:r>
        <w:separator/>
      </w:r>
    </w:p>
  </w:footnote>
  <w:footnote w:type="continuationSeparator" w:id="0">
    <w:p w14:paraId="6F86353B" w14:textId="77777777" w:rsidR="000722D4" w:rsidRDefault="00072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F01BD" w14:textId="77777777" w:rsidR="000722D4" w:rsidRPr="005909C0" w:rsidRDefault="000722D4">
    <w:pPr>
      <w:pStyle w:val="Header"/>
      <w:rPr>
        <w:rFonts w:ascii="Arial" w:hAnsi="Arial" w:cs="Arial"/>
      </w:rPr>
    </w:pPr>
    <w:r w:rsidRPr="005909C0">
      <w:rPr>
        <w:rFonts w:ascii="Arial" w:hAnsi="Arial" w:cs="Arial"/>
      </w:rPr>
      <w:t xml:space="preserve">1625-0060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D2C54"/>
    <w:multiLevelType w:val="singleLevel"/>
    <w:tmpl w:val="83967178"/>
    <w:lvl w:ilvl="0">
      <w:start w:val="1"/>
      <w:numFmt w:val="decimal"/>
      <w:lvlText w:val="%1"/>
      <w:lvlJc w:val="left"/>
      <w:pPr>
        <w:tabs>
          <w:tab w:val="num" w:pos="4470"/>
        </w:tabs>
        <w:ind w:left="4470" w:hanging="1590"/>
      </w:pPr>
      <w:rPr>
        <w:rFonts w:hint="default"/>
      </w:rPr>
    </w:lvl>
  </w:abstractNum>
  <w:abstractNum w:abstractNumId="1">
    <w:nsid w:val="0F211DF9"/>
    <w:multiLevelType w:val="hybridMultilevel"/>
    <w:tmpl w:val="FD8EEA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8E06E20"/>
    <w:multiLevelType w:val="hybridMultilevel"/>
    <w:tmpl w:val="0C6AAC10"/>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
    <w:nsid w:val="1D9636FC"/>
    <w:multiLevelType w:val="singleLevel"/>
    <w:tmpl w:val="0409000F"/>
    <w:lvl w:ilvl="0">
      <w:start w:val="1"/>
      <w:numFmt w:val="decimal"/>
      <w:lvlText w:val="%1."/>
      <w:lvlJc w:val="left"/>
      <w:pPr>
        <w:tabs>
          <w:tab w:val="num" w:pos="360"/>
        </w:tabs>
        <w:ind w:left="360" w:hanging="360"/>
      </w:pPr>
    </w:lvl>
  </w:abstractNum>
  <w:abstractNum w:abstractNumId="4">
    <w:nsid w:val="1FEB30E8"/>
    <w:multiLevelType w:val="hybridMultilevel"/>
    <w:tmpl w:val="CE4CE7A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97416B"/>
    <w:multiLevelType w:val="hybridMultilevel"/>
    <w:tmpl w:val="DD5A7D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6FE1F40"/>
    <w:multiLevelType w:val="hybridMultilevel"/>
    <w:tmpl w:val="1C008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B773C42"/>
    <w:multiLevelType w:val="singleLevel"/>
    <w:tmpl w:val="BF28FE1C"/>
    <w:lvl w:ilvl="0">
      <w:start w:val="1"/>
      <w:numFmt w:val="decimal"/>
      <w:lvlText w:val="%1"/>
      <w:lvlJc w:val="left"/>
      <w:pPr>
        <w:tabs>
          <w:tab w:val="num" w:pos="5760"/>
        </w:tabs>
        <w:ind w:left="5760" w:hanging="1440"/>
      </w:pPr>
      <w:rPr>
        <w:rFonts w:hint="default"/>
      </w:rPr>
    </w:lvl>
  </w:abstractNum>
  <w:abstractNum w:abstractNumId="9">
    <w:nsid w:val="2C137F14"/>
    <w:multiLevelType w:val="hybridMultilevel"/>
    <w:tmpl w:val="CECCE472"/>
    <w:lvl w:ilvl="0" w:tplc="D4CADBC4">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443A10"/>
    <w:multiLevelType w:val="singleLevel"/>
    <w:tmpl w:val="584027AA"/>
    <w:lvl w:ilvl="0">
      <w:start w:val="5"/>
      <w:numFmt w:val="decimal"/>
      <w:lvlText w:val="%1)"/>
      <w:legacy w:legacy="1" w:legacySpace="0" w:legacyIndent="570"/>
      <w:lvlJc w:val="left"/>
      <w:pPr>
        <w:ind w:left="570" w:hanging="570"/>
      </w:pPr>
    </w:lvl>
  </w:abstractNum>
  <w:abstractNum w:abstractNumId="11">
    <w:nsid w:val="35D30BF1"/>
    <w:multiLevelType w:val="hybridMultilevel"/>
    <w:tmpl w:val="2EE0A64C"/>
    <w:lvl w:ilvl="0" w:tplc="7A1C24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297772"/>
    <w:multiLevelType w:val="singleLevel"/>
    <w:tmpl w:val="5F745456"/>
    <w:lvl w:ilvl="0">
      <w:start w:val="1"/>
      <w:numFmt w:val="decimal"/>
      <w:lvlText w:val="%1"/>
      <w:lvlJc w:val="left"/>
      <w:pPr>
        <w:tabs>
          <w:tab w:val="num" w:pos="1080"/>
        </w:tabs>
        <w:ind w:left="1080" w:hanging="360"/>
      </w:pPr>
      <w:rPr>
        <w:rFonts w:hint="default"/>
        <w:u w:val="single"/>
      </w:rPr>
    </w:lvl>
  </w:abstractNum>
  <w:abstractNum w:abstractNumId="13">
    <w:nsid w:val="3BCE1E5F"/>
    <w:multiLevelType w:val="singleLevel"/>
    <w:tmpl w:val="CAD4D928"/>
    <w:lvl w:ilvl="0">
      <w:start w:val="1"/>
      <w:numFmt w:val="upperLetter"/>
      <w:lvlText w:val="%1."/>
      <w:lvlJc w:val="left"/>
      <w:pPr>
        <w:tabs>
          <w:tab w:val="num" w:pos="585"/>
        </w:tabs>
        <w:ind w:left="585" w:hanging="585"/>
      </w:pPr>
      <w:rPr>
        <w:rFonts w:hint="default"/>
      </w:rPr>
    </w:lvl>
  </w:abstractNum>
  <w:abstractNum w:abstractNumId="14">
    <w:nsid w:val="3D220F48"/>
    <w:multiLevelType w:val="singleLevel"/>
    <w:tmpl w:val="E23EDFE2"/>
    <w:lvl w:ilvl="0">
      <w:start w:val="1"/>
      <w:numFmt w:val="decimal"/>
      <w:lvlText w:val="%1."/>
      <w:lvlJc w:val="left"/>
      <w:pPr>
        <w:tabs>
          <w:tab w:val="num" w:pos="585"/>
        </w:tabs>
        <w:ind w:left="585" w:hanging="585"/>
      </w:pPr>
      <w:rPr>
        <w:rFonts w:hint="default"/>
      </w:rPr>
    </w:lvl>
  </w:abstractNum>
  <w:abstractNum w:abstractNumId="15">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4B8179A"/>
    <w:multiLevelType w:val="singleLevel"/>
    <w:tmpl w:val="41001770"/>
    <w:lvl w:ilvl="0">
      <w:start w:val="1"/>
      <w:numFmt w:val="decimal"/>
      <w:lvlText w:val="%1"/>
      <w:lvlJc w:val="left"/>
      <w:pPr>
        <w:tabs>
          <w:tab w:val="num" w:pos="1440"/>
        </w:tabs>
        <w:ind w:left="1440" w:hanging="720"/>
      </w:pPr>
      <w:rPr>
        <w:rFonts w:hint="default"/>
        <w:u w:val="single"/>
      </w:rPr>
    </w:lvl>
  </w:abstractNum>
  <w:abstractNum w:abstractNumId="17">
    <w:nsid w:val="4772122D"/>
    <w:multiLevelType w:val="hybridMultilevel"/>
    <w:tmpl w:val="DC3CA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B3725C"/>
    <w:multiLevelType w:val="singleLevel"/>
    <w:tmpl w:val="E2F0AA7A"/>
    <w:lvl w:ilvl="0">
      <w:start w:val="33"/>
      <w:numFmt w:val="decimal"/>
      <w:lvlText w:val="%1"/>
      <w:lvlJc w:val="left"/>
      <w:pPr>
        <w:tabs>
          <w:tab w:val="num" w:pos="2160"/>
        </w:tabs>
        <w:ind w:left="2160" w:hanging="720"/>
      </w:pPr>
      <w:rPr>
        <w:rFonts w:hint="default"/>
      </w:rPr>
    </w:lvl>
  </w:abstractNum>
  <w:abstractNum w:abstractNumId="19">
    <w:nsid w:val="490A5ABD"/>
    <w:multiLevelType w:val="singleLevel"/>
    <w:tmpl w:val="A734E9D2"/>
    <w:lvl w:ilvl="0">
      <w:start w:val="1"/>
      <w:numFmt w:val="decimal"/>
      <w:lvlText w:val="%1"/>
      <w:lvlJc w:val="left"/>
      <w:pPr>
        <w:tabs>
          <w:tab w:val="num" w:pos="1800"/>
        </w:tabs>
        <w:ind w:left="1800" w:hanging="360"/>
      </w:pPr>
      <w:rPr>
        <w:rFonts w:hint="default"/>
      </w:rPr>
    </w:lvl>
  </w:abstractNum>
  <w:abstractNum w:abstractNumId="20">
    <w:nsid w:val="493C49B4"/>
    <w:multiLevelType w:val="multilevel"/>
    <w:tmpl w:val="8C66C2B2"/>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3600"/>
        </w:tabs>
        <w:ind w:left="3600" w:hanging="720"/>
      </w:pPr>
      <w:rPr>
        <w:rFonts w:hint="default"/>
      </w:rPr>
    </w:lvl>
    <w:lvl w:ilvl="2">
      <w:start w:val="1"/>
      <w:numFmt w:val="decimal"/>
      <w:lvlText w:val="%1.%2.%3"/>
      <w:lvlJc w:val="left"/>
      <w:pPr>
        <w:tabs>
          <w:tab w:val="num" w:pos="6480"/>
        </w:tabs>
        <w:ind w:left="6480" w:hanging="720"/>
      </w:pPr>
      <w:rPr>
        <w:rFonts w:hint="default"/>
      </w:rPr>
    </w:lvl>
    <w:lvl w:ilvl="3">
      <w:start w:val="1"/>
      <w:numFmt w:val="decimal"/>
      <w:lvlText w:val="%1.%2.%3.%4"/>
      <w:lvlJc w:val="left"/>
      <w:pPr>
        <w:tabs>
          <w:tab w:val="num" w:pos="9720"/>
        </w:tabs>
        <w:ind w:left="9720" w:hanging="1080"/>
      </w:pPr>
      <w:rPr>
        <w:rFonts w:hint="default"/>
      </w:rPr>
    </w:lvl>
    <w:lvl w:ilvl="4">
      <w:start w:val="1"/>
      <w:numFmt w:val="decimal"/>
      <w:lvlText w:val="%1.%2.%3.%4.%5"/>
      <w:lvlJc w:val="left"/>
      <w:pPr>
        <w:tabs>
          <w:tab w:val="num" w:pos="12960"/>
        </w:tabs>
        <w:ind w:left="12960" w:hanging="1440"/>
      </w:pPr>
      <w:rPr>
        <w:rFonts w:hint="default"/>
      </w:rPr>
    </w:lvl>
    <w:lvl w:ilvl="5">
      <w:start w:val="1"/>
      <w:numFmt w:val="decimal"/>
      <w:lvlText w:val="%1.%2.%3.%4.%5.%6"/>
      <w:lvlJc w:val="left"/>
      <w:pPr>
        <w:tabs>
          <w:tab w:val="num" w:pos="16200"/>
        </w:tabs>
        <w:ind w:left="16200" w:hanging="1800"/>
      </w:pPr>
      <w:rPr>
        <w:rFonts w:hint="default"/>
      </w:rPr>
    </w:lvl>
    <w:lvl w:ilvl="6">
      <w:start w:val="1"/>
      <w:numFmt w:val="decimal"/>
      <w:lvlText w:val="%1.%2.%3.%4.%5.%6.%7"/>
      <w:lvlJc w:val="left"/>
      <w:pPr>
        <w:tabs>
          <w:tab w:val="num" w:pos="19440"/>
        </w:tabs>
        <w:ind w:left="19440" w:hanging="2160"/>
      </w:pPr>
      <w:rPr>
        <w:rFonts w:hint="default"/>
      </w:rPr>
    </w:lvl>
    <w:lvl w:ilvl="7">
      <w:start w:val="1"/>
      <w:numFmt w:val="decimal"/>
      <w:lvlText w:val="%1.%2.%3.%4.%5.%6.%7.%8"/>
      <w:lvlJc w:val="left"/>
      <w:pPr>
        <w:tabs>
          <w:tab w:val="num" w:pos="22320"/>
        </w:tabs>
        <w:ind w:left="22320" w:hanging="2160"/>
      </w:pPr>
      <w:rPr>
        <w:rFonts w:hint="default"/>
      </w:rPr>
    </w:lvl>
    <w:lvl w:ilvl="8">
      <w:start w:val="1"/>
      <w:numFmt w:val="decimal"/>
      <w:lvlText w:val="%1.%2.%3.%4.%5.%6.%7.%8.%9"/>
      <w:lvlJc w:val="left"/>
      <w:pPr>
        <w:tabs>
          <w:tab w:val="num" w:pos="25560"/>
        </w:tabs>
        <w:ind w:left="25560" w:hanging="2520"/>
      </w:pPr>
      <w:rPr>
        <w:rFonts w:hint="default"/>
      </w:rPr>
    </w:lvl>
  </w:abstractNum>
  <w:abstractNum w:abstractNumId="21">
    <w:nsid w:val="4FF10BD2"/>
    <w:multiLevelType w:val="singleLevel"/>
    <w:tmpl w:val="54AA6F3C"/>
    <w:lvl w:ilvl="0">
      <w:start w:val="1"/>
      <w:numFmt w:val="lowerLetter"/>
      <w:lvlText w:val="%1."/>
      <w:lvlJc w:val="left"/>
      <w:pPr>
        <w:tabs>
          <w:tab w:val="num" w:pos="1305"/>
        </w:tabs>
        <w:ind w:left="1305" w:hanging="585"/>
      </w:pPr>
      <w:rPr>
        <w:rFonts w:hint="default"/>
      </w:rPr>
    </w:lvl>
  </w:abstractNum>
  <w:abstractNum w:abstractNumId="22">
    <w:nsid w:val="502D137C"/>
    <w:multiLevelType w:val="multilevel"/>
    <w:tmpl w:val="3E36250E"/>
    <w:lvl w:ilvl="0">
      <w:start w:val="1"/>
      <w:numFmt w:val="decimal"/>
      <w:lvlText w:val="%1"/>
      <w:lvlJc w:val="left"/>
      <w:pPr>
        <w:tabs>
          <w:tab w:val="num" w:pos="570"/>
        </w:tabs>
        <w:ind w:left="570" w:hanging="570"/>
      </w:pPr>
      <w:rPr>
        <w:rFonts w:hint="default"/>
      </w:rPr>
    </w:lvl>
    <w:lvl w:ilvl="1">
      <w:start w:val="5"/>
      <w:numFmt w:val="decimal"/>
      <w:lvlText w:val="%1.%2"/>
      <w:lvlJc w:val="left"/>
      <w:pPr>
        <w:tabs>
          <w:tab w:val="num" w:pos="3030"/>
        </w:tabs>
        <w:ind w:left="3030" w:hanging="720"/>
      </w:pPr>
      <w:rPr>
        <w:rFonts w:hint="default"/>
      </w:rPr>
    </w:lvl>
    <w:lvl w:ilvl="2">
      <w:start w:val="1"/>
      <w:numFmt w:val="decimal"/>
      <w:lvlText w:val="%1.%2.%3"/>
      <w:lvlJc w:val="left"/>
      <w:pPr>
        <w:tabs>
          <w:tab w:val="num" w:pos="5700"/>
        </w:tabs>
        <w:ind w:left="5700" w:hanging="1080"/>
      </w:pPr>
      <w:rPr>
        <w:rFonts w:hint="default"/>
      </w:rPr>
    </w:lvl>
    <w:lvl w:ilvl="3">
      <w:start w:val="1"/>
      <w:numFmt w:val="decimal"/>
      <w:lvlText w:val="%1.%2.%3.%4"/>
      <w:lvlJc w:val="left"/>
      <w:pPr>
        <w:tabs>
          <w:tab w:val="num" w:pos="8370"/>
        </w:tabs>
        <w:ind w:left="8370" w:hanging="1440"/>
      </w:pPr>
      <w:rPr>
        <w:rFonts w:hint="default"/>
      </w:rPr>
    </w:lvl>
    <w:lvl w:ilvl="4">
      <w:start w:val="1"/>
      <w:numFmt w:val="decimal"/>
      <w:lvlText w:val="%1.%2.%3.%4.%5"/>
      <w:lvlJc w:val="left"/>
      <w:pPr>
        <w:tabs>
          <w:tab w:val="num" w:pos="11040"/>
        </w:tabs>
        <w:ind w:left="11040" w:hanging="1800"/>
      </w:pPr>
      <w:rPr>
        <w:rFonts w:hint="default"/>
      </w:rPr>
    </w:lvl>
    <w:lvl w:ilvl="5">
      <w:start w:val="1"/>
      <w:numFmt w:val="decimal"/>
      <w:lvlText w:val="%1.%2.%3.%4.%5.%6"/>
      <w:lvlJc w:val="left"/>
      <w:pPr>
        <w:tabs>
          <w:tab w:val="num" w:pos="13710"/>
        </w:tabs>
        <w:ind w:left="13710" w:hanging="2160"/>
      </w:pPr>
      <w:rPr>
        <w:rFonts w:hint="default"/>
      </w:rPr>
    </w:lvl>
    <w:lvl w:ilvl="6">
      <w:start w:val="1"/>
      <w:numFmt w:val="decimal"/>
      <w:lvlText w:val="%1.%2.%3.%4.%5.%6.%7"/>
      <w:lvlJc w:val="left"/>
      <w:pPr>
        <w:tabs>
          <w:tab w:val="num" w:pos="16380"/>
        </w:tabs>
        <w:ind w:left="16380" w:hanging="2520"/>
      </w:pPr>
      <w:rPr>
        <w:rFonts w:hint="default"/>
      </w:rPr>
    </w:lvl>
    <w:lvl w:ilvl="7">
      <w:start w:val="1"/>
      <w:numFmt w:val="decimal"/>
      <w:lvlText w:val="%1.%2.%3.%4.%5.%6.%7.%8"/>
      <w:lvlJc w:val="left"/>
      <w:pPr>
        <w:tabs>
          <w:tab w:val="num" w:pos="18690"/>
        </w:tabs>
        <w:ind w:left="18690" w:hanging="2520"/>
      </w:pPr>
      <w:rPr>
        <w:rFonts w:hint="default"/>
      </w:rPr>
    </w:lvl>
    <w:lvl w:ilvl="8">
      <w:start w:val="1"/>
      <w:numFmt w:val="decimal"/>
      <w:lvlText w:val="%1.%2.%3.%4.%5.%6.%7.%8.%9"/>
      <w:lvlJc w:val="left"/>
      <w:pPr>
        <w:tabs>
          <w:tab w:val="num" w:pos="21360"/>
        </w:tabs>
        <w:ind w:left="21360" w:hanging="2880"/>
      </w:pPr>
      <w:rPr>
        <w:rFonts w:hint="default"/>
      </w:rPr>
    </w:lvl>
  </w:abstractNum>
  <w:abstractNum w:abstractNumId="23">
    <w:nsid w:val="51933AB9"/>
    <w:multiLevelType w:val="hybridMultilevel"/>
    <w:tmpl w:val="09E0502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2FC65F9"/>
    <w:multiLevelType w:val="multilevel"/>
    <w:tmpl w:val="914450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3750"/>
        </w:tabs>
        <w:ind w:left="3750" w:hanging="720"/>
      </w:pPr>
      <w:rPr>
        <w:rFonts w:hint="default"/>
      </w:rPr>
    </w:lvl>
    <w:lvl w:ilvl="2">
      <w:start w:val="1"/>
      <w:numFmt w:val="decimal"/>
      <w:lvlText w:val="%1.%2.%3"/>
      <w:lvlJc w:val="left"/>
      <w:pPr>
        <w:tabs>
          <w:tab w:val="num" w:pos="6780"/>
        </w:tabs>
        <w:ind w:left="6780" w:hanging="720"/>
      </w:pPr>
      <w:rPr>
        <w:rFonts w:hint="default"/>
      </w:rPr>
    </w:lvl>
    <w:lvl w:ilvl="3">
      <w:start w:val="1"/>
      <w:numFmt w:val="decimal"/>
      <w:lvlText w:val="%1.%2.%3.%4"/>
      <w:lvlJc w:val="left"/>
      <w:pPr>
        <w:tabs>
          <w:tab w:val="num" w:pos="10170"/>
        </w:tabs>
        <w:ind w:left="10170" w:hanging="1080"/>
      </w:pPr>
      <w:rPr>
        <w:rFonts w:hint="default"/>
      </w:rPr>
    </w:lvl>
    <w:lvl w:ilvl="4">
      <w:start w:val="1"/>
      <w:numFmt w:val="decimal"/>
      <w:lvlText w:val="%1.%2.%3.%4.%5"/>
      <w:lvlJc w:val="left"/>
      <w:pPr>
        <w:tabs>
          <w:tab w:val="num" w:pos="13560"/>
        </w:tabs>
        <w:ind w:left="13560" w:hanging="1440"/>
      </w:pPr>
      <w:rPr>
        <w:rFonts w:hint="default"/>
      </w:rPr>
    </w:lvl>
    <w:lvl w:ilvl="5">
      <w:start w:val="1"/>
      <w:numFmt w:val="decimal"/>
      <w:lvlText w:val="%1.%2.%3.%4.%5.%6"/>
      <w:lvlJc w:val="left"/>
      <w:pPr>
        <w:tabs>
          <w:tab w:val="num" w:pos="16950"/>
        </w:tabs>
        <w:ind w:left="16950" w:hanging="1800"/>
      </w:pPr>
      <w:rPr>
        <w:rFonts w:hint="default"/>
      </w:rPr>
    </w:lvl>
    <w:lvl w:ilvl="6">
      <w:start w:val="1"/>
      <w:numFmt w:val="decimal"/>
      <w:lvlText w:val="%1.%2.%3.%4.%5.%6.%7"/>
      <w:lvlJc w:val="left"/>
      <w:pPr>
        <w:tabs>
          <w:tab w:val="num" w:pos="20340"/>
        </w:tabs>
        <w:ind w:left="20340" w:hanging="2160"/>
      </w:pPr>
      <w:rPr>
        <w:rFonts w:hint="default"/>
      </w:rPr>
    </w:lvl>
    <w:lvl w:ilvl="7">
      <w:start w:val="1"/>
      <w:numFmt w:val="decimal"/>
      <w:lvlText w:val="%1.%2.%3.%4.%5.%6.%7.%8"/>
      <w:lvlJc w:val="left"/>
      <w:pPr>
        <w:tabs>
          <w:tab w:val="num" w:pos="23370"/>
        </w:tabs>
        <w:ind w:left="23370" w:hanging="2160"/>
      </w:pPr>
      <w:rPr>
        <w:rFonts w:hint="default"/>
      </w:rPr>
    </w:lvl>
    <w:lvl w:ilvl="8">
      <w:start w:val="1"/>
      <w:numFmt w:val="decimal"/>
      <w:lvlText w:val="%1.%2.%3.%4.%5.%6.%7.%8.%9"/>
      <w:lvlJc w:val="left"/>
      <w:pPr>
        <w:tabs>
          <w:tab w:val="num" w:pos="26760"/>
        </w:tabs>
        <w:ind w:left="26760" w:hanging="2520"/>
      </w:pPr>
      <w:rPr>
        <w:rFonts w:hint="default"/>
      </w:rPr>
    </w:lvl>
  </w:abstractNum>
  <w:abstractNum w:abstractNumId="25">
    <w:nsid w:val="57B50F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8F15B25"/>
    <w:multiLevelType w:val="multilevel"/>
    <w:tmpl w:val="B0B6C0EE"/>
    <w:lvl w:ilvl="0">
      <w:numFmt w:val="decimal"/>
      <w:lvlText w:val="%1"/>
      <w:lvlJc w:val="left"/>
      <w:pPr>
        <w:tabs>
          <w:tab w:val="num" w:pos="1170"/>
        </w:tabs>
        <w:ind w:left="1170" w:hanging="1170"/>
      </w:pPr>
      <w:rPr>
        <w:rFonts w:hint="default"/>
      </w:rPr>
    </w:lvl>
    <w:lvl w:ilvl="1">
      <w:start w:val="1"/>
      <w:numFmt w:val="decimal"/>
      <w:lvlText w:val="%1.%2"/>
      <w:lvlJc w:val="left"/>
      <w:pPr>
        <w:tabs>
          <w:tab w:val="num" w:pos="2610"/>
        </w:tabs>
        <w:ind w:left="2610" w:hanging="1170"/>
      </w:pPr>
      <w:rPr>
        <w:rFonts w:hint="default"/>
      </w:rPr>
    </w:lvl>
    <w:lvl w:ilvl="2">
      <w:start w:val="1"/>
      <w:numFmt w:val="decimal"/>
      <w:lvlText w:val="%1.%2.%3"/>
      <w:lvlJc w:val="left"/>
      <w:pPr>
        <w:tabs>
          <w:tab w:val="num" w:pos="4050"/>
        </w:tabs>
        <w:ind w:left="4050" w:hanging="117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560"/>
        </w:tabs>
        <w:ind w:left="7560" w:hanging="1800"/>
      </w:pPr>
      <w:rPr>
        <w:rFonts w:hint="default"/>
      </w:rPr>
    </w:lvl>
    <w:lvl w:ilvl="5">
      <w:start w:val="1"/>
      <w:numFmt w:val="decimal"/>
      <w:lvlText w:val="%1.%2.%3.%4.%5.%6"/>
      <w:lvlJc w:val="left"/>
      <w:pPr>
        <w:tabs>
          <w:tab w:val="num" w:pos="9360"/>
        </w:tabs>
        <w:ind w:left="9360" w:hanging="2160"/>
      </w:pPr>
      <w:rPr>
        <w:rFonts w:hint="default"/>
      </w:rPr>
    </w:lvl>
    <w:lvl w:ilvl="6">
      <w:start w:val="1"/>
      <w:numFmt w:val="decimal"/>
      <w:lvlText w:val="%1.%2.%3.%4.%5.%6.%7"/>
      <w:lvlJc w:val="left"/>
      <w:pPr>
        <w:tabs>
          <w:tab w:val="num" w:pos="11160"/>
        </w:tabs>
        <w:ind w:left="11160" w:hanging="2520"/>
      </w:pPr>
      <w:rPr>
        <w:rFonts w:hint="default"/>
      </w:rPr>
    </w:lvl>
    <w:lvl w:ilvl="7">
      <w:start w:val="1"/>
      <w:numFmt w:val="decimal"/>
      <w:lvlText w:val="%1.%2.%3.%4.%5.%6.%7.%8"/>
      <w:lvlJc w:val="left"/>
      <w:pPr>
        <w:tabs>
          <w:tab w:val="num" w:pos="12600"/>
        </w:tabs>
        <w:ind w:left="12600" w:hanging="2520"/>
      </w:pPr>
      <w:rPr>
        <w:rFonts w:hint="default"/>
      </w:rPr>
    </w:lvl>
    <w:lvl w:ilvl="8">
      <w:start w:val="1"/>
      <w:numFmt w:val="decimal"/>
      <w:lvlText w:val="%1.%2.%3.%4.%5.%6.%7.%8.%9"/>
      <w:lvlJc w:val="left"/>
      <w:pPr>
        <w:tabs>
          <w:tab w:val="num" w:pos="14400"/>
        </w:tabs>
        <w:ind w:left="14400" w:hanging="2880"/>
      </w:pPr>
      <w:rPr>
        <w:rFonts w:hint="default"/>
      </w:rPr>
    </w:lvl>
  </w:abstractNum>
  <w:abstractNum w:abstractNumId="27">
    <w:nsid w:val="5D7B114C"/>
    <w:multiLevelType w:val="singleLevel"/>
    <w:tmpl w:val="6CAED908"/>
    <w:lvl w:ilvl="0">
      <w:start w:val="6"/>
      <w:numFmt w:val="decimal"/>
      <w:lvlText w:val="%1"/>
      <w:lvlJc w:val="left"/>
      <w:pPr>
        <w:tabs>
          <w:tab w:val="num" w:pos="1800"/>
        </w:tabs>
        <w:ind w:left="1800" w:hanging="360"/>
      </w:pPr>
      <w:rPr>
        <w:rFonts w:hint="default"/>
      </w:rPr>
    </w:lvl>
  </w:abstractNum>
  <w:abstractNum w:abstractNumId="28">
    <w:nsid w:val="5FE77EBE"/>
    <w:multiLevelType w:val="singleLevel"/>
    <w:tmpl w:val="37645386"/>
    <w:lvl w:ilvl="0">
      <w:start w:val="33"/>
      <w:numFmt w:val="decimal"/>
      <w:lvlText w:val="%1"/>
      <w:lvlJc w:val="left"/>
      <w:pPr>
        <w:tabs>
          <w:tab w:val="num" w:pos="2160"/>
        </w:tabs>
        <w:ind w:left="2160" w:hanging="570"/>
      </w:pPr>
      <w:rPr>
        <w:rFonts w:hint="default"/>
      </w:rPr>
    </w:lvl>
  </w:abstractNum>
  <w:abstractNum w:abstractNumId="29">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2A75C0A"/>
    <w:multiLevelType w:val="singleLevel"/>
    <w:tmpl w:val="7F9CEC38"/>
    <w:lvl w:ilvl="0">
      <w:start w:val="60"/>
      <w:numFmt w:val="decimal"/>
      <w:lvlText w:val="%1"/>
      <w:lvlJc w:val="left"/>
      <w:pPr>
        <w:tabs>
          <w:tab w:val="num" w:pos="3600"/>
        </w:tabs>
        <w:ind w:left="3600" w:hanging="720"/>
      </w:pPr>
      <w:rPr>
        <w:rFonts w:hint="default"/>
      </w:rPr>
    </w:lvl>
  </w:abstractNum>
  <w:abstractNum w:abstractNumId="31">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3B55A00"/>
    <w:multiLevelType w:val="hybridMultilevel"/>
    <w:tmpl w:val="628AAA84"/>
    <w:lvl w:ilvl="0" w:tplc="0409000F">
      <w:start w:val="1"/>
      <w:numFmt w:val="decimal"/>
      <w:lvlText w:val="%1."/>
      <w:lvlJc w:val="left"/>
      <w:pPr>
        <w:tabs>
          <w:tab w:val="num" w:pos="720"/>
        </w:tabs>
        <w:ind w:left="720" w:hanging="360"/>
      </w:pPr>
    </w:lvl>
    <w:lvl w:ilvl="1" w:tplc="0E3EBF8E">
      <w:start w:val="1"/>
      <w:numFmt w:val="decimal"/>
      <w:lvlText w:val="%2)"/>
      <w:lvlJc w:val="left"/>
      <w:pPr>
        <w:tabs>
          <w:tab w:val="num" w:pos="1665"/>
        </w:tabs>
        <w:ind w:left="1665" w:hanging="585"/>
      </w:pPr>
      <w:rPr>
        <w:rFonts w:hint="default"/>
      </w:rPr>
    </w:lvl>
    <w:lvl w:ilvl="2" w:tplc="27820052">
      <w:start w:val="1"/>
      <w:numFmt w:val="decimal"/>
      <w:lvlText w:val="%3"/>
      <w:lvlJc w:val="left"/>
      <w:pPr>
        <w:tabs>
          <w:tab w:val="num" w:pos="2550"/>
        </w:tabs>
        <w:ind w:left="2550" w:hanging="57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675EB7"/>
    <w:multiLevelType w:val="hybridMultilevel"/>
    <w:tmpl w:val="D61A29E6"/>
    <w:lvl w:ilvl="0" w:tplc="E3AC01D0">
      <w:start w:val="2"/>
      <w:numFmt w:val="decimal"/>
      <w:lvlText w:val="%1)"/>
      <w:lvlJc w:val="left"/>
      <w:pPr>
        <w:tabs>
          <w:tab w:val="num" w:pos="2025"/>
        </w:tabs>
        <w:ind w:left="2025" w:hanging="585"/>
      </w:pPr>
      <w:rPr>
        <w:rFonts w:hint="default"/>
      </w:rPr>
    </w:lvl>
    <w:lvl w:ilvl="1" w:tplc="AA5868CC">
      <w:start w:val="32"/>
      <w:numFmt w:val="decimal"/>
      <w:lvlText w:val="%2"/>
      <w:lvlJc w:val="left"/>
      <w:pPr>
        <w:tabs>
          <w:tab w:val="num" w:pos="2730"/>
        </w:tabs>
        <w:ind w:left="2730" w:hanging="57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6D371EE2"/>
    <w:multiLevelType w:val="singleLevel"/>
    <w:tmpl w:val="01A80A88"/>
    <w:lvl w:ilvl="0">
      <w:start w:val="1"/>
      <w:numFmt w:val="decimal"/>
      <w:lvlText w:val="%1)"/>
      <w:lvlJc w:val="left"/>
      <w:pPr>
        <w:tabs>
          <w:tab w:val="num" w:pos="2595"/>
        </w:tabs>
        <w:ind w:left="2595" w:hanging="435"/>
      </w:pPr>
      <w:rPr>
        <w:rFonts w:hint="default"/>
      </w:rPr>
    </w:lvl>
  </w:abstractNum>
  <w:abstractNum w:abstractNumId="35">
    <w:nsid w:val="6F222B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8B4837"/>
    <w:multiLevelType w:val="hybridMultilevel"/>
    <w:tmpl w:val="4B882B8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DF573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E456634"/>
    <w:multiLevelType w:val="multilevel"/>
    <w:tmpl w:val="3E36250E"/>
    <w:lvl w:ilvl="0">
      <w:start w:val="1"/>
      <w:numFmt w:val="decimal"/>
      <w:lvlText w:val="%1"/>
      <w:lvlJc w:val="left"/>
      <w:pPr>
        <w:tabs>
          <w:tab w:val="num" w:pos="570"/>
        </w:tabs>
        <w:ind w:left="570" w:hanging="570"/>
      </w:pPr>
      <w:rPr>
        <w:rFonts w:hint="default"/>
      </w:rPr>
    </w:lvl>
    <w:lvl w:ilvl="1">
      <w:start w:val="5"/>
      <w:numFmt w:val="decimal"/>
      <w:lvlText w:val="%1.%2"/>
      <w:lvlJc w:val="left"/>
      <w:pPr>
        <w:tabs>
          <w:tab w:val="num" w:pos="3030"/>
        </w:tabs>
        <w:ind w:left="3030" w:hanging="720"/>
      </w:pPr>
      <w:rPr>
        <w:rFonts w:hint="default"/>
      </w:rPr>
    </w:lvl>
    <w:lvl w:ilvl="2">
      <w:start w:val="1"/>
      <w:numFmt w:val="decimal"/>
      <w:lvlText w:val="%1.%2.%3"/>
      <w:lvlJc w:val="left"/>
      <w:pPr>
        <w:tabs>
          <w:tab w:val="num" w:pos="5700"/>
        </w:tabs>
        <w:ind w:left="5700" w:hanging="1080"/>
      </w:pPr>
      <w:rPr>
        <w:rFonts w:hint="default"/>
      </w:rPr>
    </w:lvl>
    <w:lvl w:ilvl="3">
      <w:start w:val="1"/>
      <w:numFmt w:val="decimal"/>
      <w:lvlText w:val="%1.%2.%3.%4"/>
      <w:lvlJc w:val="left"/>
      <w:pPr>
        <w:tabs>
          <w:tab w:val="num" w:pos="8370"/>
        </w:tabs>
        <w:ind w:left="8370" w:hanging="1440"/>
      </w:pPr>
      <w:rPr>
        <w:rFonts w:hint="default"/>
      </w:rPr>
    </w:lvl>
    <w:lvl w:ilvl="4">
      <w:start w:val="1"/>
      <w:numFmt w:val="decimal"/>
      <w:lvlText w:val="%1.%2.%3.%4.%5"/>
      <w:lvlJc w:val="left"/>
      <w:pPr>
        <w:tabs>
          <w:tab w:val="num" w:pos="11040"/>
        </w:tabs>
        <w:ind w:left="11040" w:hanging="1800"/>
      </w:pPr>
      <w:rPr>
        <w:rFonts w:hint="default"/>
      </w:rPr>
    </w:lvl>
    <w:lvl w:ilvl="5">
      <w:start w:val="1"/>
      <w:numFmt w:val="decimal"/>
      <w:lvlText w:val="%1.%2.%3.%4.%5.%6"/>
      <w:lvlJc w:val="left"/>
      <w:pPr>
        <w:tabs>
          <w:tab w:val="num" w:pos="13710"/>
        </w:tabs>
        <w:ind w:left="13710" w:hanging="2160"/>
      </w:pPr>
      <w:rPr>
        <w:rFonts w:hint="default"/>
      </w:rPr>
    </w:lvl>
    <w:lvl w:ilvl="6">
      <w:start w:val="1"/>
      <w:numFmt w:val="decimal"/>
      <w:lvlText w:val="%1.%2.%3.%4.%5.%6.%7"/>
      <w:lvlJc w:val="left"/>
      <w:pPr>
        <w:tabs>
          <w:tab w:val="num" w:pos="16380"/>
        </w:tabs>
        <w:ind w:left="16380" w:hanging="2520"/>
      </w:pPr>
      <w:rPr>
        <w:rFonts w:hint="default"/>
      </w:rPr>
    </w:lvl>
    <w:lvl w:ilvl="7">
      <w:start w:val="1"/>
      <w:numFmt w:val="decimal"/>
      <w:lvlText w:val="%1.%2.%3.%4.%5.%6.%7.%8"/>
      <w:lvlJc w:val="left"/>
      <w:pPr>
        <w:tabs>
          <w:tab w:val="num" w:pos="18690"/>
        </w:tabs>
        <w:ind w:left="18690" w:hanging="2520"/>
      </w:pPr>
      <w:rPr>
        <w:rFonts w:hint="default"/>
      </w:rPr>
    </w:lvl>
    <w:lvl w:ilvl="8">
      <w:start w:val="1"/>
      <w:numFmt w:val="decimal"/>
      <w:lvlText w:val="%1.%2.%3.%4.%5.%6.%7.%8.%9"/>
      <w:lvlJc w:val="left"/>
      <w:pPr>
        <w:tabs>
          <w:tab w:val="num" w:pos="21360"/>
        </w:tabs>
        <w:ind w:left="21360" w:hanging="2880"/>
      </w:pPr>
      <w:rPr>
        <w:rFonts w:hint="default"/>
      </w:rPr>
    </w:lvl>
  </w:abstractNum>
  <w:num w:numId="1">
    <w:abstractNumId w:val="13"/>
  </w:num>
  <w:num w:numId="2">
    <w:abstractNumId w:val="14"/>
  </w:num>
  <w:num w:numId="3">
    <w:abstractNumId w:val="21"/>
  </w:num>
  <w:num w:numId="4">
    <w:abstractNumId w:val="34"/>
  </w:num>
  <w:num w:numId="5">
    <w:abstractNumId w:val="8"/>
  </w:num>
  <w:num w:numId="6">
    <w:abstractNumId w:val="0"/>
  </w:num>
  <w:num w:numId="7">
    <w:abstractNumId w:val="20"/>
  </w:num>
  <w:num w:numId="8">
    <w:abstractNumId w:val="24"/>
  </w:num>
  <w:num w:numId="9">
    <w:abstractNumId w:val="30"/>
  </w:num>
  <w:num w:numId="10">
    <w:abstractNumId w:val="28"/>
  </w:num>
  <w:num w:numId="11">
    <w:abstractNumId w:val="18"/>
  </w:num>
  <w:num w:numId="12">
    <w:abstractNumId w:val="19"/>
  </w:num>
  <w:num w:numId="13">
    <w:abstractNumId w:val="27"/>
  </w:num>
  <w:num w:numId="14">
    <w:abstractNumId w:val="16"/>
  </w:num>
  <w:num w:numId="15">
    <w:abstractNumId w:val="12"/>
  </w:num>
  <w:num w:numId="16">
    <w:abstractNumId w:val="15"/>
  </w:num>
  <w:num w:numId="17">
    <w:abstractNumId w:val="29"/>
  </w:num>
  <w:num w:numId="18">
    <w:abstractNumId w:val="7"/>
  </w:num>
  <w:num w:numId="19">
    <w:abstractNumId w:val="25"/>
  </w:num>
  <w:num w:numId="20">
    <w:abstractNumId w:val="35"/>
  </w:num>
  <w:num w:numId="21">
    <w:abstractNumId w:val="38"/>
  </w:num>
  <w:num w:numId="22">
    <w:abstractNumId w:val="3"/>
  </w:num>
  <w:num w:numId="23">
    <w:abstractNumId w:val="32"/>
  </w:num>
  <w:num w:numId="24">
    <w:abstractNumId w:val="22"/>
  </w:num>
  <w:num w:numId="25">
    <w:abstractNumId w:val="33"/>
  </w:num>
  <w:num w:numId="26">
    <w:abstractNumId w:val="26"/>
  </w:num>
  <w:num w:numId="27">
    <w:abstractNumId w:val="39"/>
  </w:num>
  <w:num w:numId="28">
    <w:abstractNumId w:val="4"/>
  </w:num>
  <w:num w:numId="29">
    <w:abstractNumId w:val="23"/>
  </w:num>
  <w:num w:numId="30">
    <w:abstractNumId w:val="37"/>
  </w:num>
  <w:num w:numId="31">
    <w:abstractNumId w:val="31"/>
  </w:num>
  <w:num w:numId="32">
    <w:abstractNumId w:val="10"/>
  </w:num>
  <w:num w:numId="33">
    <w:abstractNumId w:val="5"/>
  </w:num>
  <w:num w:numId="34">
    <w:abstractNumId w:val="1"/>
  </w:num>
  <w:num w:numId="35">
    <w:abstractNumId w:val="17"/>
  </w:num>
  <w:num w:numId="36">
    <w:abstractNumId w:val="9"/>
  </w:num>
  <w:num w:numId="37">
    <w:abstractNumId w:val="11"/>
  </w:num>
  <w:num w:numId="38">
    <w:abstractNumId w:val="36"/>
  </w:num>
  <w:num w:numId="39">
    <w:abstractNumId w:val="6"/>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F0"/>
    <w:rsid w:val="00002B39"/>
    <w:rsid w:val="00006C61"/>
    <w:rsid w:val="0000769B"/>
    <w:rsid w:val="00011694"/>
    <w:rsid w:val="000130DC"/>
    <w:rsid w:val="00015601"/>
    <w:rsid w:val="00020A5E"/>
    <w:rsid w:val="0002581A"/>
    <w:rsid w:val="00033045"/>
    <w:rsid w:val="000369EF"/>
    <w:rsid w:val="00036D76"/>
    <w:rsid w:val="000379F0"/>
    <w:rsid w:val="00040B16"/>
    <w:rsid w:val="0004588E"/>
    <w:rsid w:val="00045E34"/>
    <w:rsid w:val="00051B61"/>
    <w:rsid w:val="000531C0"/>
    <w:rsid w:val="0005574B"/>
    <w:rsid w:val="00056D67"/>
    <w:rsid w:val="000722D4"/>
    <w:rsid w:val="00081658"/>
    <w:rsid w:val="00084CF6"/>
    <w:rsid w:val="00093A55"/>
    <w:rsid w:val="000947E9"/>
    <w:rsid w:val="000A203F"/>
    <w:rsid w:val="000A3322"/>
    <w:rsid w:val="000A59AB"/>
    <w:rsid w:val="000A61EE"/>
    <w:rsid w:val="000A6B5B"/>
    <w:rsid w:val="000B1996"/>
    <w:rsid w:val="000B3C52"/>
    <w:rsid w:val="000C33C2"/>
    <w:rsid w:val="000E0D72"/>
    <w:rsid w:val="0010488A"/>
    <w:rsid w:val="00112106"/>
    <w:rsid w:val="00112D5E"/>
    <w:rsid w:val="001200E9"/>
    <w:rsid w:val="0012426C"/>
    <w:rsid w:val="00127679"/>
    <w:rsid w:val="00131D99"/>
    <w:rsid w:val="00133731"/>
    <w:rsid w:val="0013416E"/>
    <w:rsid w:val="001365C7"/>
    <w:rsid w:val="00136AA4"/>
    <w:rsid w:val="00162AF2"/>
    <w:rsid w:val="00174B35"/>
    <w:rsid w:val="00175ACC"/>
    <w:rsid w:val="00184657"/>
    <w:rsid w:val="001911BE"/>
    <w:rsid w:val="00191477"/>
    <w:rsid w:val="00192ED5"/>
    <w:rsid w:val="001A1A03"/>
    <w:rsid w:val="001B0FFB"/>
    <w:rsid w:val="001D7C78"/>
    <w:rsid w:val="001E1FB6"/>
    <w:rsid w:val="001E4A7F"/>
    <w:rsid w:val="001E72E2"/>
    <w:rsid w:val="001E7375"/>
    <w:rsid w:val="001F3E96"/>
    <w:rsid w:val="001F4808"/>
    <w:rsid w:val="00203CB1"/>
    <w:rsid w:val="00210F67"/>
    <w:rsid w:val="002111A9"/>
    <w:rsid w:val="002160ED"/>
    <w:rsid w:val="0022260F"/>
    <w:rsid w:val="00225E3E"/>
    <w:rsid w:val="0023094D"/>
    <w:rsid w:val="002334F4"/>
    <w:rsid w:val="00235D4B"/>
    <w:rsid w:val="00240FD0"/>
    <w:rsid w:val="0024408D"/>
    <w:rsid w:val="002464EE"/>
    <w:rsid w:val="00253175"/>
    <w:rsid w:val="00262687"/>
    <w:rsid w:val="00265A8C"/>
    <w:rsid w:val="002711B9"/>
    <w:rsid w:val="00277223"/>
    <w:rsid w:val="00281E41"/>
    <w:rsid w:val="00284D4E"/>
    <w:rsid w:val="00285A7A"/>
    <w:rsid w:val="00285AAE"/>
    <w:rsid w:val="00290A1C"/>
    <w:rsid w:val="002A12C7"/>
    <w:rsid w:val="002B45EB"/>
    <w:rsid w:val="002B68E5"/>
    <w:rsid w:val="002D1B38"/>
    <w:rsid w:val="002D4C24"/>
    <w:rsid w:val="002D62DF"/>
    <w:rsid w:val="002F446D"/>
    <w:rsid w:val="002F5D27"/>
    <w:rsid w:val="003006F0"/>
    <w:rsid w:val="00307096"/>
    <w:rsid w:val="00307B12"/>
    <w:rsid w:val="0032223E"/>
    <w:rsid w:val="0032429B"/>
    <w:rsid w:val="0033032B"/>
    <w:rsid w:val="00334BCE"/>
    <w:rsid w:val="003353A5"/>
    <w:rsid w:val="00337940"/>
    <w:rsid w:val="00350BED"/>
    <w:rsid w:val="00351E0A"/>
    <w:rsid w:val="0035515C"/>
    <w:rsid w:val="003608F2"/>
    <w:rsid w:val="00363D8E"/>
    <w:rsid w:val="00364038"/>
    <w:rsid w:val="00371EC5"/>
    <w:rsid w:val="00382069"/>
    <w:rsid w:val="00383B92"/>
    <w:rsid w:val="00395360"/>
    <w:rsid w:val="003A489D"/>
    <w:rsid w:val="003B7CD8"/>
    <w:rsid w:val="003C42A2"/>
    <w:rsid w:val="003D185E"/>
    <w:rsid w:val="003E2D26"/>
    <w:rsid w:val="003F7086"/>
    <w:rsid w:val="003F7BD6"/>
    <w:rsid w:val="00411388"/>
    <w:rsid w:val="00413A34"/>
    <w:rsid w:val="00413D04"/>
    <w:rsid w:val="004178B6"/>
    <w:rsid w:val="0044071E"/>
    <w:rsid w:val="00440EA9"/>
    <w:rsid w:val="0044199B"/>
    <w:rsid w:val="00447998"/>
    <w:rsid w:val="00456CA2"/>
    <w:rsid w:val="0045736F"/>
    <w:rsid w:val="0046344B"/>
    <w:rsid w:val="0046597B"/>
    <w:rsid w:val="00465BA6"/>
    <w:rsid w:val="004702B2"/>
    <w:rsid w:val="00476979"/>
    <w:rsid w:val="00477723"/>
    <w:rsid w:val="00481801"/>
    <w:rsid w:val="0049075C"/>
    <w:rsid w:val="00491C0A"/>
    <w:rsid w:val="004A0712"/>
    <w:rsid w:val="004A240C"/>
    <w:rsid w:val="004C1754"/>
    <w:rsid w:val="004C4F12"/>
    <w:rsid w:val="004D1B69"/>
    <w:rsid w:val="004D24F2"/>
    <w:rsid w:val="004D258E"/>
    <w:rsid w:val="004E2883"/>
    <w:rsid w:val="004E3E49"/>
    <w:rsid w:val="004F3006"/>
    <w:rsid w:val="004F6AAE"/>
    <w:rsid w:val="00500D03"/>
    <w:rsid w:val="00501522"/>
    <w:rsid w:val="00512D19"/>
    <w:rsid w:val="00516AF2"/>
    <w:rsid w:val="00523C60"/>
    <w:rsid w:val="00525F59"/>
    <w:rsid w:val="00526053"/>
    <w:rsid w:val="00532740"/>
    <w:rsid w:val="00532EBA"/>
    <w:rsid w:val="00537BE8"/>
    <w:rsid w:val="0054694F"/>
    <w:rsid w:val="00552AAE"/>
    <w:rsid w:val="00553621"/>
    <w:rsid w:val="00557AF4"/>
    <w:rsid w:val="005731AC"/>
    <w:rsid w:val="005825F0"/>
    <w:rsid w:val="005909C0"/>
    <w:rsid w:val="00592B2A"/>
    <w:rsid w:val="005A1A38"/>
    <w:rsid w:val="005B1F45"/>
    <w:rsid w:val="005C31E0"/>
    <w:rsid w:val="005C4E99"/>
    <w:rsid w:val="005D0D92"/>
    <w:rsid w:val="005D0EE1"/>
    <w:rsid w:val="005D2432"/>
    <w:rsid w:val="005E202E"/>
    <w:rsid w:val="005E78CB"/>
    <w:rsid w:val="005F0F18"/>
    <w:rsid w:val="005F482C"/>
    <w:rsid w:val="005F5717"/>
    <w:rsid w:val="005F6659"/>
    <w:rsid w:val="00602338"/>
    <w:rsid w:val="006029E4"/>
    <w:rsid w:val="00610726"/>
    <w:rsid w:val="00616234"/>
    <w:rsid w:val="00617B0A"/>
    <w:rsid w:val="00620077"/>
    <w:rsid w:val="00624FB9"/>
    <w:rsid w:val="0062647C"/>
    <w:rsid w:val="00635533"/>
    <w:rsid w:val="0063648F"/>
    <w:rsid w:val="006379CB"/>
    <w:rsid w:val="0066137A"/>
    <w:rsid w:val="00666EBE"/>
    <w:rsid w:val="00686658"/>
    <w:rsid w:val="00692229"/>
    <w:rsid w:val="006A20BB"/>
    <w:rsid w:val="006A4900"/>
    <w:rsid w:val="006A7E89"/>
    <w:rsid w:val="006B12F7"/>
    <w:rsid w:val="006C385D"/>
    <w:rsid w:val="006C5995"/>
    <w:rsid w:val="006D4AF3"/>
    <w:rsid w:val="006D63C9"/>
    <w:rsid w:val="006D71C3"/>
    <w:rsid w:val="006E2307"/>
    <w:rsid w:val="006E742A"/>
    <w:rsid w:val="006F1496"/>
    <w:rsid w:val="006F1B69"/>
    <w:rsid w:val="00703EFD"/>
    <w:rsid w:val="00711416"/>
    <w:rsid w:val="007143C8"/>
    <w:rsid w:val="00714950"/>
    <w:rsid w:val="00721F75"/>
    <w:rsid w:val="00725ED9"/>
    <w:rsid w:val="00727935"/>
    <w:rsid w:val="007312CD"/>
    <w:rsid w:val="0073436B"/>
    <w:rsid w:val="007344FD"/>
    <w:rsid w:val="00735383"/>
    <w:rsid w:val="007518BB"/>
    <w:rsid w:val="00753C8E"/>
    <w:rsid w:val="007549DF"/>
    <w:rsid w:val="00756B94"/>
    <w:rsid w:val="00757A99"/>
    <w:rsid w:val="00777CDA"/>
    <w:rsid w:val="00796AF9"/>
    <w:rsid w:val="00797061"/>
    <w:rsid w:val="007C0474"/>
    <w:rsid w:val="007C26EF"/>
    <w:rsid w:val="007C5D6F"/>
    <w:rsid w:val="007C7B04"/>
    <w:rsid w:val="007D2AED"/>
    <w:rsid w:val="007D4241"/>
    <w:rsid w:val="007D5059"/>
    <w:rsid w:val="007E0EAB"/>
    <w:rsid w:val="007E1F1E"/>
    <w:rsid w:val="007E4323"/>
    <w:rsid w:val="007E5B5F"/>
    <w:rsid w:val="007F6A4D"/>
    <w:rsid w:val="00800B0C"/>
    <w:rsid w:val="00815976"/>
    <w:rsid w:val="00816A30"/>
    <w:rsid w:val="00822348"/>
    <w:rsid w:val="00822CFB"/>
    <w:rsid w:val="00830E4D"/>
    <w:rsid w:val="00830E6A"/>
    <w:rsid w:val="00831413"/>
    <w:rsid w:val="00833A09"/>
    <w:rsid w:val="00833CEC"/>
    <w:rsid w:val="008358C4"/>
    <w:rsid w:val="008405EB"/>
    <w:rsid w:val="008409B9"/>
    <w:rsid w:val="008452A3"/>
    <w:rsid w:val="0084776B"/>
    <w:rsid w:val="008515B7"/>
    <w:rsid w:val="00852F7C"/>
    <w:rsid w:val="00857B9C"/>
    <w:rsid w:val="00863507"/>
    <w:rsid w:val="00877812"/>
    <w:rsid w:val="00882603"/>
    <w:rsid w:val="00882EAD"/>
    <w:rsid w:val="00883559"/>
    <w:rsid w:val="00884273"/>
    <w:rsid w:val="008931E6"/>
    <w:rsid w:val="008A05C1"/>
    <w:rsid w:val="008A0B41"/>
    <w:rsid w:val="008A7782"/>
    <w:rsid w:val="008B1211"/>
    <w:rsid w:val="008B70B7"/>
    <w:rsid w:val="008C373E"/>
    <w:rsid w:val="008C49B7"/>
    <w:rsid w:val="008D4995"/>
    <w:rsid w:val="008D4B19"/>
    <w:rsid w:val="008E14E1"/>
    <w:rsid w:val="008E4E9C"/>
    <w:rsid w:val="008E6E7A"/>
    <w:rsid w:val="008F1EC4"/>
    <w:rsid w:val="008F2188"/>
    <w:rsid w:val="008F2415"/>
    <w:rsid w:val="00900F33"/>
    <w:rsid w:val="00901B7D"/>
    <w:rsid w:val="00913720"/>
    <w:rsid w:val="00915BBC"/>
    <w:rsid w:val="0092073D"/>
    <w:rsid w:val="0092320B"/>
    <w:rsid w:val="00926D80"/>
    <w:rsid w:val="00940085"/>
    <w:rsid w:val="00942242"/>
    <w:rsid w:val="0094452F"/>
    <w:rsid w:val="00953C3E"/>
    <w:rsid w:val="00954130"/>
    <w:rsid w:val="00955711"/>
    <w:rsid w:val="009619F1"/>
    <w:rsid w:val="00965FA9"/>
    <w:rsid w:val="00966C39"/>
    <w:rsid w:val="00967603"/>
    <w:rsid w:val="00973C7F"/>
    <w:rsid w:val="00976568"/>
    <w:rsid w:val="009805DE"/>
    <w:rsid w:val="00991640"/>
    <w:rsid w:val="00995287"/>
    <w:rsid w:val="009C0183"/>
    <w:rsid w:val="009C2D6B"/>
    <w:rsid w:val="009C630E"/>
    <w:rsid w:val="009D629F"/>
    <w:rsid w:val="009F060D"/>
    <w:rsid w:val="009F2BA8"/>
    <w:rsid w:val="009F6EA8"/>
    <w:rsid w:val="00A0367D"/>
    <w:rsid w:val="00A03902"/>
    <w:rsid w:val="00A1308E"/>
    <w:rsid w:val="00A13A5B"/>
    <w:rsid w:val="00A13A85"/>
    <w:rsid w:val="00A25C17"/>
    <w:rsid w:val="00A30156"/>
    <w:rsid w:val="00A318A3"/>
    <w:rsid w:val="00A31CA8"/>
    <w:rsid w:val="00A32A72"/>
    <w:rsid w:val="00A52009"/>
    <w:rsid w:val="00A54D80"/>
    <w:rsid w:val="00A67A1F"/>
    <w:rsid w:val="00A7247E"/>
    <w:rsid w:val="00A740EE"/>
    <w:rsid w:val="00A83CAB"/>
    <w:rsid w:val="00A85AA4"/>
    <w:rsid w:val="00A901F8"/>
    <w:rsid w:val="00A9367D"/>
    <w:rsid w:val="00A9418C"/>
    <w:rsid w:val="00A94A55"/>
    <w:rsid w:val="00A95211"/>
    <w:rsid w:val="00AB1A15"/>
    <w:rsid w:val="00AB1B4B"/>
    <w:rsid w:val="00AB4F46"/>
    <w:rsid w:val="00AC0F94"/>
    <w:rsid w:val="00AD1F85"/>
    <w:rsid w:val="00AD76D4"/>
    <w:rsid w:val="00AD7A6C"/>
    <w:rsid w:val="00AE2476"/>
    <w:rsid w:val="00AE5EE7"/>
    <w:rsid w:val="00AE6CF0"/>
    <w:rsid w:val="00AF1951"/>
    <w:rsid w:val="00B14BD4"/>
    <w:rsid w:val="00B15479"/>
    <w:rsid w:val="00B165CF"/>
    <w:rsid w:val="00B2247B"/>
    <w:rsid w:val="00B30304"/>
    <w:rsid w:val="00B314C1"/>
    <w:rsid w:val="00B33E3C"/>
    <w:rsid w:val="00B37208"/>
    <w:rsid w:val="00B40714"/>
    <w:rsid w:val="00B42C2F"/>
    <w:rsid w:val="00B43850"/>
    <w:rsid w:val="00B5139C"/>
    <w:rsid w:val="00B55233"/>
    <w:rsid w:val="00B60E35"/>
    <w:rsid w:val="00B61565"/>
    <w:rsid w:val="00B61E3B"/>
    <w:rsid w:val="00B67F6A"/>
    <w:rsid w:val="00B716FD"/>
    <w:rsid w:val="00B72A60"/>
    <w:rsid w:val="00B87251"/>
    <w:rsid w:val="00B931F7"/>
    <w:rsid w:val="00BA3DB0"/>
    <w:rsid w:val="00BB2533"/>
    <w:rsid w:val="00BB46E0"/>
    <w:rsid w:val="00BC4365"/>
    <w:rsid w:val="00BC69A0"/>
    <w:rsid w:val="00BC6A47"/>
    <w:rsid w:val="00BD1D0C"/>
    <w:rsid w:val="00BD3AB6"/>
    <w:rsid w:val="00BF3305"/>
    <w:rsid w:val="00C0160B"/>
    <w:rsid w:val="00C02834"/>
    <w:rsid w:val="00C0358F"/>
    <w:rsid w:val="00C23C45"/>
    <w:rsid w:val="00C24514"/>
    <w:rsid w:val="00C25A7C"/>
    <w:rsid w:val="00C3748B"/>
    <w:rsid w:val="00C37728"/>
    <w:rsid w:val="00C408A5"/>
    <w:rsid w:val="00C42796"/>
    <w:rsid w:val="00C4480C"/>
    <w:rsid w:val="00C6371B"/>
    <w:rsid w:val="00C679D7"/>
    <w:rsid w:val="00C73149"/>
    <w:rsid w:val="00C90942"/>
    <w:rsid w:val="00C942E1"/>
    <w:rsid w:val="00C977C7"/>
    <w:rsid w:val="00CB2453"/>
    <w:rsid w:val="00CB4337"/>
    <w:rsid w:val="00CB448F"/>
    <w:rsid w:val="00CB4E3E"/>
    <w:rsid w:val="00CC23E9"/>
    <w:rsid w:val="00CC5CC2"/>
    <w:rsid w:val="00CD3063"/>
    <w:rsid w:val="00CE0E4B"/>
    <w:rsid w:val="00CE3A23"/>
    <w:rsid w:val="00CF0353"/>
    <w:rsid w:val="00CF33D0"/>
    <w:rsid w:val="00CF7C92"/>
    <w:rsid w:val="00D05B4C"/>
    <w:rsid w:val="00D16848"/>
    <w:rsid w:val="00D26A6F"/>
    <w:rsid w:val="00D31208"/>
    <w:rsid w:val="00D355FB"/>
    <w:rsid w:val="00D404F9"/>
    <w:rsid w:val="00D4189F"/>
    <w:rsid w:val="00D55A18"/>
    <w:rsid w:val="00D649DF"/>
    <w:rsid w:val="00D66310"/>
    <w:rsid w:val="00D67535"/>
    <w:rsid w:val="00D724BE"/>
    <w:rsid w:val="00D72763"/>
    <w:rsid w:val="00D82ED8"/>
    <w:rsid w:val="00D83B0F"/>
    <w:rsid w:val="00D913F5"/>
    <w:rsid w:val="00D9451B"/>
    <w:rsid w:val="00DA0C4D"/>
    <w:rsid w:val="00DA28F5"/>
    <w:rsid w:val="00DA6B87"/>
    <w:rsid w:val="00DA71A6"/>
    <w:rsid w:val="00DB1D5B"/>
    <w:rsid w:val="00DB413D"/>
    <w:rsid w:val="00DC05AE"/>
    <w:rsid w:val="00DC1620"/>
    <w:rsid w:val="00DC17F4"/>
    <w:rsid w:val="00DC7437"/>
    <w:rsid w:val="00DC7E9C"/>
    <w:rsid w:val="00DD21F4"/>
    <w:rsid w:val="00DD40BB"/>
    <w:rsid w:val="00DD585A"/>
    <w:rsid w:val="00DE5948"/>
    <w:rsid w:val="00DE6C13"/>
    <w:rsid w:val="00DF6109"/>
    <w:rsid w:val="00DF7225"/>
    <w:rsid w:val="00E003FD"/>
    <w:rsid w:val="00E07712"/>
    <w:rsid w:val="00E11B97"/>
    <w:rsid w:val="00E16880"/>
    <w:rsid w:val="00E202B9"/>
    <w:rsid w:val="00E20413"/>
    <w:rsid w:val="00E34163"/>
    <w:rsid w:val="00E53E18"/>
    <w:rsid w:val="00E60FCC"/>
    <w:rsid w:val="00E64799"/>
    <w:rsid w:val="00E649B6"/>
    <w:rsid w:val="00E817CF"/>
    <w:rsid w:val="00E86D5C"/>
    <w:rsid w:val="00EA0629"/>
    <w:rsid w:val="00EA33C7"/>
    <w:rsid w:val="00EB233C"/>
    <w:rsid w:val="00EB40A5"/>
    <w:rsid w:val="00EB6B09"/>
    <w:rsid w:val="00EC0D75"/>
    <w:rsid w:val="00EC1CCD"/>
    <w:rsid w:val="00ED0B08"/>
    <w:rsid w:val="00ED139A"/>
    <w:rsid w:val="00EE1633"/>
    <w:rsid w:val="00EE7AF4"/>
    <w:rsid w:val="00EF33E8"/>
    <w:rsid w:val="00EF3908"/>
    <w:rsid w:val="00F01388"/>
    <w:rsid w:val="00F02C13"/>
    <w:rsid w:val="00F12D36"/>
    <w:rsid w:val="00F21A88"/>
    <w:rsid w:val="00F22573"/>
    <w:rsid w:val="00F3032D"/>
    <w:rsid w:val="00F35EFD"/>
    <w:rsid w:val="00F440B6"/>
    <w:rsid w:val="00F61449"/>
    <w:rsid w:val="00F62153"/>
    <w:rsid w:val="00F667C9"/>
    <w:rsid w:val="00F67C38"/>
    <w:rsid w:val="00F72A0D"/>
    <w:rsid w:val="00F77D79"/>
    <w:rsid w:val="00F852E0"/>
    <w:rsid w:val="00F93102"/>
    <w:rsid w:val="00FA0B18"/>
    <w:rsid w:val="00FA224B"/>
    <w:rsid w:val="00FA69E7"/>
    <w:rsid w:val="00FB0D16"/>
    <w:rsid w:val="00FB164A"/>
    <w:rsid w:val="00FB1E26"/>
    <w:rsid w:val="00FB1E47"/>
    <w:rsid w:val="00FD2E21"/>
    <w:rsid w:val="00FD40C6"/>
    <w:rsid w:val="00FE0ECC"/>
    <w:rsid w:val="00FE2ED5"/>
    <w:rsid w:val="00FE667F"/>
    <w:rsid w:val="00FF0A86"/>
    <w:rsid w:val="00FF479C"/>
    <w:rsid w:val="00FF6C3E"/>
  </w:rsids>
  <m:mathPr>
    <m:mathFont m:val="Cambria Math"/>
    <m:brkBin m:val="before"/>
    <m:brkBinSub m:val="--"/>
    <m:smallFrac m:val="0"/>
    <m:dispDef/>
    <m:lMargin m:val="0"/>
    <m:rMargin m:val="0"/>
    <m:defJc m:val="centerGroup"/>
    <m:wrapIndent m:val="1440"/>
    <m:intLim m:val="subSup"/>
    <m:naryLim m:val="undOvr"/>
  </m:mathPr>
  <w:attachedSchema w:val="http://www.facebook.com/2008/fbml"/>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F93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HTML Cite"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2F"/>
  </w:style>
  <w:style w:type="paragraph" w:styleId="Heading1">
    <w:name w:val="heading 1"/>
    <w:basedOn w:val="Normal"/>
    <w:next w:val="Normal"/>
    <w:qFormat/>
    <w:rsid w:val="00B42C2F"/>
    <w:pPr>
      <w:keepNext/>
      <w:ind w:left="360"/>
      <w:outlineLvl w:val="0"/>
    </w:pPr>
    <w:rPr>
      <w:rFonts w:ascii="Courier New" w:hAnsi="Courier New"/>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42C2F"/>
    <w:pPr>
      <w:jc w:val="center"/>
    </w:pPr>
    <w:rPr>
      <w:rFonts w:ascii="Courier New" w:hAnsi="Courier New"/>
      <w:sz w:val="24"/>
      <w:u w:val="single"/>
    </w:rPr>
  </w:style>
  <w:style w:type="paragraph" w:styleId="Subtitle">
    <w:name w:val="Subtitle"/>
    <w:basedOn w:val="Normal"/>
    <w:qFormat/>
    <w:rsid w:val="00B42C2F"/>
    <w:rPr>
      <w:rFonts w:ascii="Courier New" w:hAnsi="Courier New"/>
      <w:sz w:val="24"/>
      <w:u w:val="single"/>
    </w:rPr>
  </w:style>
  <w:style w:type="paragraph" w:styleId="Header">
    <w:name w:val="header"/>
    <w:basedOn w:val="Normal"/>
    <w:rsid w:val="00B42C2F"/>
    <w:pPr>
      <w:tabs>
        <w:tab w:val="center" w:pos="4320"/>
        <w:tab w:val="right" w:pos="8640"/>
      </w:tabs>
    </w:pPr>
  </w:style>
  <w:style w:type="paragraph" w:styleId="Footer">
    <w:name w:val="footer"/>
    <w:basedOn w:val="Normal"/>
    <w:rsid w:val="00B42C2F"/>
    <w:pPr>
      <w:tabs>
        <w:tab w:val="center" w:pos="4320"/>
        <w:tab w:val="right" w:pos="8640"/>
      </w:tabs>
    </w:pPr>
  </w:style>
  <w:style w:type="character" w:styleId="PageNumber">
    <w:name w:val="page number"/>
    <w:basedOn w:val="DefaultParagraphFont"/>
    <w:rsid w:val="00B42C2F"/>
  </w:style>
  <w:style w:type="paragraph" w:styleId="BodyTextIndent">
    <w:name w:val="Body Text Indent"/>
    <w:basedOn w:val="Normal"/>
    <w:rsid w:val="00B42C2F"/>
    <w:pPr>
      <w:ind w:left="360"/>
    </w:pPr>
    <w:rPr>
      <w:rFonts w:ascii="Courier New" w:hAnsi="Courier New"/>
      <w:sz w:val="24"/>
      <w:u w:val="single"/>
    </w:rPr>
  </w:style>
  <w:style w:type="paragraph" w:styleId="BodyText">
    <w:name w:val="Body Text"/>
    <w:basedOn w:val="Normal"/>
    <w:rsid w:val="00B42C2F"/>
    <w:rPr>
      <w:rFonts w:ascii="Arial" w:hAnsi="Arial" w:cs="Arial"/>
      <w:sz w:val="24"/>
    </w:rPr>
  </w:style>
  <w:style w:type="paragraph" w:styleId="BodyText2">
    <w:name w:val="Body Text 2"/>
    <w:basedOn w:val="Normal"/>
    <w:link w:val="BodyText2Char"/>
    <w:rsid w:val="00B42C2F"/>
    <w:pPr>
      <w:jc w:val="center"/>
    </w:pPr>
    <w:rPr>
      <w:rFonts w:ascii="Arial" w:hAnsi="Arial" w:cs="Arial"/>
      <w:b/>
      <w:sz w:val="24"/>
    </w:rPr>
  </w:style>
  <w:style w:type="paragraph" w:styleId="FootnoteText">
    <w:name w:val="footnote text"/>
    <w:basedOn w:val="Normal"/>
    <w:link w:val="FootnoteTextChar"/>
    <w:rsid w:val="00B42C2F"/>
  </w:style>
  <w:style w:type="character" w:styleId="FootnoteReference">
    <w:name w:val="footnote reference"/>
    <w:rsid w:val="00B42C2F"/>
    <w:rPr>
      <w:vertAlign w:val="superscript"/>
    </w:rPr>
  </w:style>
  <w:style w:type="paragraph" w:styleId="BalloonText">
    <w:name w:val="Balloon Text"/>
    <w:basedOn w:val="Normal"/>
    <w:link w:val="BalloonTextChar"/>
    <w:uiPriority w:val="99"/>
    <w:semiHidden/>
    <w:rsid w:val="00056D67"/>
    <w:rPr>
      <w:rFonts w:ascii="Tahoma" w:hAnsi="Tahoma" w:cs="Tahoma"/>
      <w:sz w:val="16"/>
      <w:szCs w:val="16"/>
    </w:rPr>
  </w:style>
  <w:style w:type="character" w:styleId="CommentReference">
    <w:name w:val="annotation reference"/>
    <w:semiHidden/>
    <w:rsid w:val="00883559"/>
    <w:rPr>
      <w:sz w:val="16"/>
      <w:szCs w:val="16"/>
    </w:rPr>
  </w:style>
  <w:style w:type="paragraph" w:styleId="CommentText">
    <w:name w:val="annotation text"/>
    <w:basedOn w:val="Normal"/>
    <w:semiHidden/>
    <w:rsid w:val="00883559"/>
  </w:style>
  <w:style w:type="paragraph" w:styleId="CommentSubject">
    <w:name w:val="annotation subject"/>
    <w:basedOn w:val="CommentText"/>
    <w:next w:val="CommentText"/>
    <w:semiHidden/>
    <w:rsid w:val="00883559"/>
    <w:rPr>
      <w:b/>
      <w:bCs/>
    </w:rPr>
  </w:style>
  <w:style w:type="paragraph" w:styleId="PlainText">
    <w:name w:val="Plain Text"/>
    <w:basedOn w:val="Normal"/>
    <w:link w:val="PlainTextChar"/>
    <w:uiPriority w:val="99"/>
    <w:unhideWhenUsed/>
    <w:rsid w:val="00FB164A"/>
    <w:rPr>
      <w:rFonts w:ascii="Consolas" w:eastAsia="Calibri" w:hAnsi="Consolas"/>
      <w:sz w:val="21"/>
      <w:szCs w:val="21"/>
    </w:rPr>
  </w:style>
  <w:style w:type="character" w:customStyle="1" w:styleId="PlainTextChar">
    <w:name w:val="Plain Text Char"/>
    <w:link w:val="PlainText"/>
    <w:uiPriority w:val="99"/>
    <w:rsid w:val="00FB164A"/>
    <w:rPr>
      <w:rFonts w:ascii="Consolas" w:eastAsia="Calibri" w:hAnsi="Consolas" w:cs="Times New Roman"/>
      <w:sz w:val="21"/>
      <w:szCs w:val="21"/>
    </w:rPr>
  </w:style>
  <w:style w:type="character" w:customStyle="1" w:styleId="FootnoteTextChar">
    <w:name w:val="Footnote Text Char"/>
    <w:basedOn w:val="DefaultParagraphFont"/>
    <w:link w:val="FootnoteText"/>
    <w:rsid w:val="004F3006"/>
  </w:style>
  <w:style w:type="paragraph" w:customStyle="1" w:styleId="Table1">
    <w:name w:val="Table1"/>
    <w:basedOn w:val="Normal"/>
    <w:link w:val="Table1Char"/>
    <w:rsid w:val="004F3006"/>
    <w:pPr>
      <w:spacing w:after="100"/>
      <w:jc w:val="center"/>
    </w:pPr>
    <w:rPr>
      <w:b/>
      <w:sz w:val="24"/>
      <w:szCs w:val="22"/>
    </w:rPr>
  </w:style>
  <w:style w:type="character" w:customStyle="1" w:styleId="Table1Char">
    <w:name w:val="Table1 Char"/>
    <w:link w:val="Table1"/>
    <w:rsid w:val="004F3006"/>
    <w:rPr>
      <w:b/>
      <w:sz w:val="24"/>
      <w:szCs w:val="22"/>
    </w:rPr>
  </w:style>
  <w:style w:type="character" w:customStyle="1" w:styleId="BodyText2Char">
    <w:name w:val="Body Text 2 Char"/>
    <w:link w:val="BodyText2"/>
    <w:rsid w:val="006A7E89"/>
    <w:rPr>
      <w:rFonts w:ascii="Arial" w:hAnsi="Arial" w:cs="Arial"/>
      <w:b/>
      <w:sz w:val="24"/>
    </w:rPr>
  </w:style>
  <w:style w:type="character" w:styleId="Hyperlink">
    <w:name w:val="Hyperlink"/>
    <w:rsid w:val="00B30304"/>
    <w:rPr>
      <w:color w:val="0000FF"/>
      <w:u w:val="single"/>
    </w:rPr>
  </w:style>
  <w:style w:type="character" w:customStyle="1" w:styleId="a1">
    <w:name w:val="a1"/>
    <w:rsid w:val="00B30304"/>
    <w:rPr>
      <w:color w:val="008000"/>
    </w:rPr>
  </w:style>
  <w:style w:type="character" w:customStyle="1" w:styleId="BalloonTextChar">
    <w:name w:val="Balloon Text Char"/>
    <w:link w:val="BalloonText"/>
    <w:uiPriority w:val="99"/>
    <w:semiHidden/>
    <w:rsid w:val="005E78CB"/>
    <w:rPr>
      <w:rFonts w:ascii="Tahoma" w:hAnsi="Tahoma" w:cs="Tahoma"/>
      <w:sz w:val="16"/>
      <w:szCs w:val="16"/>
    </w:rPr>
  </w:style>
  <w:style w:type="character" w:styleId="HTMLCite">
    <w:name w:val="HTML Cite"/>
    <w:uiPriority w:val="99"/>
    <w:unhideWhenUsed/>
    <w:rsid w:val="005E78CB"/>
    <w:rPr>
      <w:i/>
      <w:iCs/>
    </w:rPr>
  </w:style>
  <w:style w:type="paragraph" w:customStyle="1" w:styleId="Default">
    <w:name w:val="Default"/>
    <w:rsid w:val="005E78CB"/>
    <w:pPr>
      <w:autoSpaceDE w:val="0"/>
      <w:autoSpaceDN w:val="0"/>
      <w:adjustRightInd w:val="0"/>
    </w:pPr>
    <w:rPr>
      <w:color w:val="000000"/>
      <w:sz w:val="24"/>
      <w:szCs w:val="24"/>
    </w:rPr>
  </w:style>
  <w:style w:type="paragraph" w:customStyle="1" w:styleId="HeadingStyle2">
    <w:name w:val="Heading Style 2"/>
    <w:basedOn w:val="Normal"/>
    <w:link w:val="HeadingStyle2Char"/>
    <w:rsid w:val="00112D5E"/>
    <w:pPr>
      <w:widowControl w:val="0"/>
      <w:spacing w:line="480" w:lineRule="auto"/>
      <w:ind w:firstLine="720"/>
    </w:pPr>
    <w:rPr>
      <w:rFonts w:ascii="Courier New" w:hAnsi="Courier New" w:cs="Courier New"/>
      <w:bCs/>
      <w:iCs/>
      <w:snapToGrid w:val="0"/>
      <w:sz w:val="24"/>
      <w:u w:val="single"/>
    </w:rPr>
  </w:style>
  <w:style w:type="character" w:customStyle="1" w:styleId="HeadingStyle2Char">
    <w:name w:val="Heading Style 2 Char"/>
    <w:link w:val="HeadingStyle2"/>
    <w:rsid w:val="00112D5E"/>
    <w:rPr>
      <w:rFonts w:ascii="Courier New" w:hAnsi="Courier New" w:cs="Courier New"/>
      <w:bCs/>
      <w:iCs/>
      <w:snapToGrid w:val="0"/>
      <w:sz w:val="24"/>
      <w:u w:val="single"/>
    </w:rPr>
  </w:style>
  <w:style w:type="paragraph" w:customStyle="1" w:styleId="p2">
    <w:name w:val="p2"/>
    <w:basedOn w:val="Normal"/>
    <w:rsid w:val="00FB1E26"/>
    <w:pPr>
      <w:widowControl w:val="0"/>
      <w:tabs>
        <w:tab w:val="left" w:pos="660"/>
      </w:tabs>
      <w:spacing w:line="240" w:lineRule="atLeast"/>
    </w:pPr>
    <w:rPr>
      <w:rFonts w:ascii="Times" w:hAnsi="Times"/>
      <w:sz w:val="24"/>
    </w:rPr>
  </w:style>
  <w:style w:type="paragraph" w:customStyle="1" w:styleId="t6">
    <w:name w:val="t6"/>
    <w:basedOn w:val="Normal"/>
    <w:rsid w:val="00FB1E26"/>
    <w:pPr>
      <w:widowControl w:val="0"/>
      <w:tabs>
        <w:tab w:val="left" w:pos="1700"/>
        <w:tab w:val="decimal" w:pos="4580"/>
        <w:tab w:val="decimal" w:pos="6200"/>
      </w:tabs>
      <w:spacing w:line="240" w:lineRule="atLeast"/>
    </w:pPr>
    <w:rPr>
      <w:rFonts w:ascii="Times" w:hAnsi="Times"/>
      <w:sz w:val="24"/>
    </w:rPr>
  </w:style>
  <w:style w:type="paragraph" w:customStyle="1" w:styleId="p9">
    <w:name w:val="p9"/>
    <w:basedOn w:val="Normal"/>
    <w:rsid w:val="00FB1E26"/>
    <w:pPr>
      <w:widowControl w:val="0"/>
      <w:tabs>
        <w:tab w:val="left" w:pos="720"/>
      </w:tabs>
      <w:spacing w:line="240" w:lineRule="atLeast"/>
    </w:pPr>
    <w:rPr>
      <w:rFonts w:ascii="Times" w:hAnsi="Times"/>
      <w:sz w:val="24"/>
    </w:rPr>
  </w:style>
  <w:style w:type="character" w:styleId="FollowedHyperlink">
    <w:name w:val="FollowedHyperlink"/>
    <w:rsid w:val="00A83CAB"/>
    <w:rPr>
      <w:color w:val="800080"/>
      <w:u w:val="single"/>
    </w:rPr>
  </w:style>
  <w:style w:type="paragraph" w:styleId="ListParagraph">
    <w:name w:val="List Paragraph"/>
    <w:basedOn w:val="Normal"/>
    <w:uiPriority w:val="34"/>
    <w:qFormat/>
    <w:rsid w:val="001E72E2"/>
    <w:pPr>
      <w:ind w:left="720"/>
      <w:contextualSpacing/>
    </w:pPr>
  </w:style>
  <w:style w:type="paragraph" w:customStyle="1" w:styleId="TxBrc2">
    <w:name w:val="TxBr_c2"/>
    <w:basedOn w:val="Normal"/>
    <w:rsid w:val="007E5B5F"/>
    <w:pPr>
      <w:spacing w:line="240" w:lineRule="atLeast"/>
      <w:jc w:val="center"/>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HTML Cite"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2F"/>
  </w:style>
  <w:style w:type="paragraph" w:styleId="Heading1">
    <w:name w:val="heading 1"/>
    <w:basedOn w:val="Normal"/>
    <w:next w:val="Normal"/>
    <w:qFormat/>
    <w:rsid w:val="00B42C2F"/>
    <w:pPr>
      <w:keepNext/>
      <w:ind w:left="360"/>
      <w:outlineLvl w:val="0"/>
    </w:pPr>
    <w:rPr>
      <w:rFonts w:ascii="Courier New" w:hAnsi="Courier New"/>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42C2F"/>
    <w:pPr>
      <w:jc w:val="center"/>
    </w:pPr>
    <w:rPr>
      <w:rFonts w:ascii="Courier New" w:hAnsi="Courier New"/>
      <w:sz w:val="24"/>
      <w:u w:val="single"/>
    </w:rPr>
  </w:style>
  <w:style w:type="paragraph" w:styleId="Subtitle">
    <w:name w:val="Subtitle"/>
    <w:basedOn w:val="Normal"/>
    <w:qFormat/>
    <w:rsid w:val="00B42C2F"/>
    <w:rPr>
      <w:rFonts w:ascii="Courier New" w:hAnsi="Courier New"/>
      <w:sz w:val="24"/>
      <w:u w:val="single"/>
    </w:rPr>
  </w:style>
  <w:style w:type="paragraph" w:styleId="Header">
    <w:name w:val="header"/>
    <w:basedOn w:val="Normal"/>
    <w:rsid w:val="00B42C2F"/>
    <w:pPr>
      <w:tabs>
        <w:tab w:val="center" w:pos="4320"/>
        <w:tab w:val="right" w:pos="8640"/>
      </w:tabs>
    </w:pPr>
  </w:style>
  <w:style w:type="paragraph" w:styleId="Footer">
    <w:name w:val="footer"/>
    <w:basedOn w:val="Normal"/>
    <w:rsid w:val="00B42C2F"/>
    <w:pPr>
      <w:tabs>
        <w:tab w:val="center" w:pos="4320"/>
        <w:tab w:val="right" w:pos="8640"/>
      </w:tabs>
    </w:pPr>
  </w:style>
  <w:style w:type="character" w:styleId="PageNumber">
    <w:name w:val="page number"/>
    <w:basedOn w:val="DefaultParagraphFont"/>
    <w:rsid w:val="00B42C2F"/>
  </w:style>
  <w:style w:type="paragraph" w:styleId="BodyTextIndent">
    <w:name w:val="Body Text Indent"/>
    <w:basedOn w:val="Normal"/>
    <w:rsid w:val="00B42C2F"/>
    <w:pPr>
      <w:ind w:left="360"/>
    </w:pPr>
    <w:rPr>
      <w:rFonts w:ascii="Courier New" w:hAnsi="Courier New"/>
      <w:sz w:val="24"/>
      <w:u w:val="single"/>
    </w:rPr>
  </w:style>
  <w:style w:type="paragraph" w:styleId="BodyText">
    <w:name w:val="Body Text"/>
    <w:basedOn w:val="Normal"/>
    <w:rsid w:val="00B42C2F"/>
    <w:rPr>
      <w:rFonts w:ascii="Arial" w:hAnsi="Arial" w:cs="Arial"/>
      <w:sz w:val="24"/>
    </w:rPr>
  </w:style>
  <w:style w:type="paragraph" w:styleId="BodyText2">
    <w:name w:val="Body Text 2"/>
    <w:basedOn w:val="Normal"/>
    <w:link w:val="BodyText2Char"/>
    <w:rsid w:val="00B42C2F"/>
    <w:pPr>
      <w:jc w:val="center"/>
    </w:pPr>
    <w:rPr>
      <w:rFonts w:ascii="Arial" w:hAnsi="Arial" w:cs="Arial"/>
      <w:b/>
      <w:sz w:val="24"/>
    </w:rPr>
  </w:style>
  <w:style w:type="paragraph" w:styleId="FootnoteText">
    <w:name w:val="footnote text"/>
    <w:basedOn w:val="Normal"/>
    <w:link w:val="FootnoteTextChar"/>
    <w:rsid w:val="00B42C2F"/>
  </w:style>
  <w:style w:type="character" w:styleId="FootnoteReference">
    <w:name w:val="footnote reference"/>
    <w:rsid w:val="00B42C2F"/>
    <w:rPr>
      <w:vertAlign w:val="superscript"/>
    </w:rPr>
  </w:style>
  <w:style w:type="paragraph" w:styleId="BalloonText">
    <w:name w:val="Balloon Text"/>
    <w:basedOn w:val="Normal"/>
    <w:link w:val="BalloonTextChar"/>
    <w:uiPriority w:val="99"/>
    <w:semiHidden/>
    <w:rsid w:val="00056D67"/>
    <w:rPr>
      <w:rFonts w:ascii="Tahoma" w:hAnsi="Tahoma" w:cs="Tahoma"/>
      <w:sz w:val="16"/>
      <w:szCs w:val="16"/>
    </w:rPr>
  </w:style>
  <w:style w:type="character" w:styleId="CommentReference">
    <w:name w:val="annotation reference"/>
    <w:semiHidden/>
    <w:rsid w:val="00883559"/>
    <w:rPr>
      <w:sz w:val="16"/>
      <w:szCs w:val="16"/>
    </w:rPr>
  </w:style>
  <w:style w:type="paragraph" w:styleId="CommentText">
    <w:name w:val="annotation text"/>
    <w:basedOn w:val="Normal"/>
    <w:semiHidden/>
    <w:rsid w:val="00883559"/>
  </w:style>
  <w:style w:type="paragraph" w:styleId="CommentSubject">
    <w:name w:val="annotation subject"/>
    <w:basedOn w:val="CommentText"/>
    <w:next w:val="CommentText"/>
    <w:semiHidden/>
    <w:rsid w:val="00883559"/>
    <w:rPr>
      <w:b/>
      <w:bCs/>
    </w:rPr>
  </w:style>
  <w:style w:type="paragraph" w:styleId="PlainText">
    <w:name w:val="Plain Text"/>
    <w:basedOn w:val="Normal"/>
    <w:link w:val="PlainTextChar"/>
    <w:uiPriority w:val="99"/>
    <w:unhideWhenUsed/>
    <w:rsid w:val="00FB164A"/>
    <w:rPr>
      <w:rFonts w:ascii="Consolas" w:eastAsia="Calibri" w:hAnsi="Consolas"/>
      <w:sz w:val="21"/>
      <w:szCs w:val="21"/>
    </w:rPr>
  </w:style>
  <w:style w:type="character" w:customStyle="1" w:styleId="PlainTextChar">
    <w:name w:val="Plain Text Char"/>
    <w:link w:val="PlainText"/>
    <w:uiPriority w:val="99"/>
    <w:rsid w:val="00FB164A"/>
    <w:rPr>
      <w:rFonts w:ascii="Consolas" w:eastAsia="Calibri" w:hAnsi="Consolas" w:cs="Times New Roman"/>
      <w:sz w:val="21"/>
      <w:szCs w:val="21"/>
    </w:rPr>
  </w:style>
  <w:style w:type="character" w:customStyle="1" w:styleId="FootnoteTextChar">
    <w:name w:val="Footnote Text Char"/>
    <w:basedOn w:val="DefaultParagraphFont"/>
    <w:link w:val="FootnoteText"/>
    <w:rsid w:val="004F3006"/>
  </w:style>
  <w:style w:type="paragraph" w:customStyle="1" w:styleId="Table1">
    <w:name w:val="Table1"/>
    <w:basedOn w:val="Normal"/>
    <w:link w:val="Table1Char"/>
    <w:rsid w:val="004F3006"/>
    <w:pPr>
      <w:spacing w:after="100"/>
      <w:jc w:val="center"/>
    </w:pPr>
    <w:rPr>
      <w:b/>
      <w:sz w:val="24"/>
      <w:szCs w:val="22"/>
    </w:rPr>
  </w:style>
  <w:style w:type="character" w:customStyle="1" w:styleId="Table1Char">
    <w:name w:val="Table1 Char"/>
    <w:link w:val="Table1"/>
    <w:rsid w:val="004F3006"/>
    <w:rPr>
      <w:b/>
      <w:sz w:val="24"/>
      <w:szCs w:val="22"/>
    </w:rPr>
  </w:style>
  <w:style w:type="character" w:customStyle="1" w:styleId="BodyText2Char">
    <w:name w:val="Body Text 2 Char"/>
    <w:link w:val="BodyText2"/>
    <w:rsid w:val="006A7E89"/>
    <w:rPr>
      <w:rFonts w:ascii="Arial" w:hAnsi="Arial" w:cs="Arial"/>
      <w:b/>
      <w:sz w:val="24"/>
    </w:rPr>
  </w:style>
  <w:style w:type="character" w:styleId="Hyperlink">
    <w:name w:val="Hyperlink"/>
    <w:rsid w:val="00B30304"/>
    <w:rPr>
      <w:color w:val="0000FF"/>
      <w:u w:val="single"/>
    </w:rPr>
  </w:style>
  <w:style w:type="character" w:customStyle="1" w:styleId="a1">
    <w:name w:val="a1"/>
    <w:rsid w:val="00B30304"/>
    <w:rPr>
      <w:color w:val="008000"/>
    </w:rPr>
  </w:style>
  <w:style w:type="character" w:customStyle="1" w:styleId="BalloonTextChar">
    <w:name w:val="Balloon Text Char"/>
    <w:link w:val="BalloonText"/>
    <w:uiPriority w:val="99"/>
    <w:semiHidden/>
    <w:rsid w:val="005E78CB"/>
    <w:rPr>
      <w:rFonts w:ascii="Tahoma" w:hAnsi="Tahoma" w:cs="Tahoma"/>
      <w:sz w:val="16"/>
      <w:szCs w:val="16"/>
    </w:rPr>
  </w:style>
  <w:style w:type="character" w:styleId="HTMLCite">
    <w:name w:val="HTML Cite"/>
    <w:uiPriority w:val="99"/>
    <w:unhideWhenUsed/>
    <w:rsid w:val="005E78CB"/>
    <w:rPr>
      <w:i/>
      <w:iCs/>
    </w:rPr>
  </w:style>
  <w:style w:type="paragraph" w:customStyle="1" w:styleId="Default">
    <w:name w:val="Default"/>
    <w:rsid w:val="005E78CB"/>
    <w:pPr>
      <w:autoSpaceDE w:val="0"/>
      <w:autoSpaceDN w:val="0"/>
      <w:adjustRightInd w:val="0"/>
    </w:pPr>
    <w:rPr>
      <w:color w:val="000000"/>
      <w:sz w:val="24"/>
      <w:szCs w:val="24"/>
    </w:rPr>
  </w:style>
  <w:style w:type="paragraph" w:customStyle="1" w:styleId="HeadingStyle2">
    <w:name w:val="Heading Style 2"/>
    <w:basedOn w:val="Normal"/>
    <w:link w:val="HeadingStyle2Char"/>
    <w:rsid w:val="00112D5E"/>
    <w:pPr>
      <w:widowControl w:val="0"/>
      <w:spacing w:line="480" w:lineRule="auto"/>
      <w:ind w:firstLine="720"/>
    </w:pPr>
    <w:rPr>
      <w:rFonts w:ascii="Courier New" w:hAnsi="Courier New" w:cs="Courier New"/>
      <w:bCs/>
      <w:iCs/>
      <w:snapToGrid w:val="0"/>
      <w:sz w:val="24"/>
      <w:u w:val="single"/>
    </w:rPr>
  </w:style>
  <w:style w:type="character" w:customStyle="1" w:styleId="HeadingStyle2Char">
    <w:name w:val="Heading Style 2 Char"/>
    <w:link w:val="HeadingStyle2"/>
    <w:rsid w:val="00112D5E"/>
    <w:rPr>
      <w:rFonts w:ascii="Courier New" w:hAnsi="Courier New" w:cs="Courier New"/>
      <w:bCs/>
      <w:iCs/>
      <w:snapToGrid w:val="0"/>
      <w:sz w:val="24"/>
      <w:u w:val="single"/>
    </w:rPr>
  </w:style>
  <w:style w:type="paragraph" w:customStyle="1" w:styleId="p2">
    <w:name w:val="p2"/>
    <w:basedOn w:val="Normal"/>
    <w:rsid w:val="00FB1E26"/>
    <w:pPr>
      <w:widowControl w:val="0"/>
      <w:tabs>
        <w:tab w:val="left" w:pos="660"/>
      </w:tabs>
      <w:spacing w:line="240" w:lineRule="atLeast"/>
    </w:pPr>
    <w:rPr>
      <w:rFonts w:ascii="Times" w:hAnsi="Times"/>
      <w:sz w:val="24"/>
    </w:rPr>
  </w:style>
  <w:style w:type="paragraph" w:customStyle="1" w:styleId="t6">
    <w:name w:val="t6"/>
    <w:basedOn w:val="Normal"/>
    <w:rsid w:val="00FB1E26"/>
    <w:pPr>
      <w:widowControl w:val="0"/>
      <w:tabs>
        <w:tab w:val="left" w:pos="1700"/>
        <w:tab w:val="decimal" w:pos="4580"/>
        <w:tab w:val="decimal" w:pos="6200"/>
      </w:tabs>
      <w:spacing w:line="240" w:lineRule="atLeast"/>
    </w:pPr>
    <w:rPr>
      <w:rFonts w:ascii="Times" w:hAnsi="Times"/>
      <w:sz w:val="24"/>
    </w:rPr>
  </w:style>
  <w:style w:type="paragraph" w:customStyle="1" w:styleId="p9">
    <w:name w:val="p9"/>
    <w:basedOn w:val="Normal"/>
    <w:rsid w:val="00FB1E26"/>
    <w:pPr>
      <w:widowControl w:val="0"/>
      <w:tabs>
        <w:tab w:val="left" w:pos="720"/>
      </w:tabs>
      <w:spacing w:line="240" w:lineRule="atLeast"/>
    </w:pPr>
    <w:rPr>
      <w:rFonts w:ascii="Times" w:hAnsi="Times"/>
      <w:sz w:val="24"/>
    </w:rPr>
  </w:style>
  <w:style w:type="character" w:styleId="FollowedHyperlink">
    <w:name w:val="FollowedHyperlink"/>
    <w:rsid w:val="00A83CAB"/>
    <w:rPr>
      <w:color w:val="800080"/>
      <w:u w:val="single"/>
    </w:rPr>
  </w:style>
  <w:style w:type="paragraph" w:styleId="ListParagraph">
    <w:name w:val="List Paragraph"/>
    <w:basedOn w:val="Normal"/>
    <w:uiPriority w:val="34"/>
    <w:qFormat/>
    <w:rsid w:val="001E72E2"/>
    <w:pPr>
      <w:ind w:left="720"/>
      <w:contextualSpacing/>
    </w:pPr>
  </w:style>
  <w:style w:type="paragraph" w:customStyle="1" w:styleId="TxBrc2">
    <w:name w:val="TxBr_c2"/>
    <w:basedOn w:val="Normal"/>
    <w:rsid w:val="007E5B5F"/>
    <w:pPr>
      <w:spacing w:line="240" w:lineRule="atLeast"/>
      <w:jc w:val="center"/>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7523">
      <w:bodyDiv w:val="1"/>
      <w:marLeft w:val="0"/>
      <w:marRight w:val="0"/>
      <w:marTop w:val="0"/>
      <w:marBottom w:val="0"/>
      <w:divBdr>
        <w:top w:val="none" w:sz="0" w:space="0" w:color="auto"/>
        <w:left w:val="none" w:sz="0" w:space="0" w:color="auto"/>
        <w:bottom w:val="none" w:sz="0" w:space="0" w:color="auto"/>
        <w:right w:val="none" w:sz="0" w:space="0" w:color="auto"/>
      </w:divBdr>
    </w:div>
    <w:div w:id="103618430">
      <w:bodyDiv w:val="1"/>
      <w:marLeft w:val="0"/>
      <w:marRight w:val="0"/>
      <w:marTop w:val="0"/>
      <w:marBottom w:val="0"/>
      <w:divBdr>
        <w:top w:val="none" w:sz="0" w:space="0" w:color="auto"/>
        <w:left w:val="none" w:sz="0" w:space="0" w:color="auto"/>
        <w:bottom w:val="none" w:sz="0" w:space="0" w:color="auto"/>
        <w:right w:val="none" w:sz="0" w:space="0" w:color="auto"/>
      </w:divBdr>
    </w:div>
    <w:div w:id="135027244">
      <w:marLeft w:val="0"/>
      <w:marRight w:val="0"/>
      <w:marTop w:val="0"/>
      <w:marBottom w:val="0"/>
      <w:divBdr>
        <w:top w:val="none" w:sz="0" w:space="0" w:color="auto"/>
        <w:left w:val="none" w:sz="0" w:space="0" w:color="auto"/>
        <w:bottom w:val="none" w:sz="0" w:space="0" w:color="auto"/>
        <w:right w:val="none" w:sz="0" w:space="0" w:color="auto"/>
      </w:divBdr>
    </w:div>
    <w:div w:id="187522748">
      <w:bodyDiv w:val="1"/>
      <w:marLeft w:val="0"/>
      <w:marRight w:val="0"/>
      <w:marTop w:val="0"/>
      <w:marBottom w:val="0"/>
      <w:divBdr>
        <w:top w:val="none" w:sz="0" w:space="0" w:color="auto"/>
        <w:left w:val="none" w:sz="0" w:space="0" w:color="auto"/>
        <w:bottom w:val="none" w:sz="0" w:space="0" w:color="auto"/>
        <w:right w:val="none" w:sz="0" w:space="0" w:color="auto"/>
      </w:divBdr>
    </w:div>
    <w:div w:id="239220535">
      <w:bodyDiv w:val="1"/>
      <w:marLeft w:val="0"/>
      <w:marRight w:val="0"/>
      <w:marTop w:val="0"/>
      <w:marBottom w:val="0"/>
      <w:divBdr>
        <w:top w:val="none" w:sz="0" w:space="0" w:color="auto"/>
        <w:left w:val="none" w:sz="0" w:space="0" w:color="auto"/>
        <w:bottom w:val="none" w:sz="0" w:space="0" w:color="auto"/>
        <w:right w:val="none" w:sz="0" w:space="0" w:color="auto"/>
      </w:divBdr>
    </w:div>
    <w:div w:id="306210288">
      <w:bodyDiv w:val="1"/>
      <w:marLeft w:val="0"/>
      <w:marRight w:val="0"/>
      <w:marTop w:val="0"/>
      <w:marBottom w:val="0"/>
      <w:divBdr>
        <w:top w:val="none" w:sz="0" w:space="0" w:color="auto"/>
        <w:left w:val="none" w:sz="0" w:space="0" w:color="auto"/>
        <w:bottom w:val="none" w:sz="0" w:space="0" w:color="auto"/>
        <w:right w:val="none" w:sz="0" w:space="0" w:color="auto"/>
      </w:divBdr>
    </w:div>
    <w:div w:id="340551121">
      <w:marLeft w:val="300"/>
      <w:marRight w:val="0"/>
      <w:marTop w:val="225"/>
      <w:marBottom w:val="0"/>
      <w:divBdr>
        <w:top w:val="none" w:sz="0" w:space="0" w:color="auto"/>
        <w:left w:val="none" w:sz="0" w:space="0" w:color="auto"/>
        <w:bottom w:val="none" w:sz="0" w:space="0" w:color="auto"/>
        <w:right w:val="none" w:sz="0" w:space="0" w:color="auto"/>
      </w:divBdr>
      <w:divsChild>
        <w:div w:id="822820759">
          <w:marLeft w:val="0"/>
          <w:marRight w:val="0"/>
          <w:marTop w:val="0"/>
          <w:marBottom w:val="0"/>
          <w:divBdr>
            <w:top w:val="none" w:sz="0" w:space="0" w:color="auto"/>
            <w:left w:val="none" w:sz="0" w:space="0" w:color="auto"/>
            <w:bottom w:val="none" w:sz="0" w:space="0" w:color="auto"/>
            <w:right w:val="none" w:sz="0" w:space="0" w:color="auto"/>
          </w:divBdr>
        </w:div>
      </w:divsChild>
    </w:div>
    <w:div w:id="445122038">
      <w:bodyDiv w:val="1"/>
      <w:marLeft w:val="0"/>
      <w:marRight w:val="0"/>
      <w:marTop w:val="0"/>
      <w:marBottom w:val="0"/>
      <w:divBdr>
        <w:top w:val="none" w:sz="0" w:space="0" w:color="auto"/>
        <w:left w:val="none" w:sz="0" w:space="0" w:color="auto"/>
        <w:bottom w:val="none" w:sz="0" w:space="0" w:color="auto"/>
        <w:right w:val="none" w:sz="0" w:space="0" w:color="auto"/>
      </w:divBdr>
    </w:div>
    <w:div w:id="505487640">
      <w:bodyDiv w:val="1"/>
      <w:marLeft w:val="0"/>
      <w:marRight w:val="0"/>
      <w:marTop w:val="0"/>
      <w:marBottom w:val="0"/>
      <w:divBdr>
        <w:top w:val="none" w:sz="0" w:space="0" w:color="auto"/>
        <w:left w:val="none" w:sz="0" w:space="0" w:color="auto"/>
        <w:bottom w:val="none" w:sz="0" w:space="0" w:color="auto"/>
        <w:right w:val="none" w:sz="0" w:space="0" w:color="auto"/>
      </w:divBdr>
    </w:div>
    <w:div w:id="554587739">
      <w:bodyDiv w:val="1"/>
      <w:marLeft w:val="0"/>
      <w:marRight w:val="0"/>
      <w:marTop w:val="0"/>
      <w:marBottom w:val="0"/>
      <w:divBdr>
        <w:top w:val="none" w:sz="0" w:space="0" w:color="auto"/>
        <w:left w:val="none" w:sz="0" w:space="0" w:color="auto"/>
        <w:bottom w:val="none" w:sz="0" w:space="0" w:color="auto"/>
        <w:right w:val="none" w:sz="0" w:space="0" w:color="auto"/>
      </w:divBdr>
    </w:div>
    <w:div w:id="594555263">
      <w:bodyDiv w:val="1"/>
      <w:marLeft w:val="0"/>
      <w:marRight w:val="0"/>
      <w:marTop w:val="0"/>
      <w:marBottom w:val="0"/>
      <w:divBdr>
        <w:top w:val="none" w:sz="0" w:space="0" w:color="auto"/>
        <w:left w:val="none" w:sz="0" w:space="0" w:color="auto"/>
        <w:bottom w:val="none" w:sz="0" w:space="0" w:color="auto"/>
        <w:right w:val="none" w:sz="0" w:space="0" w:color="auto"/>
      </w:divBdr>
    </w:div>
    <w:div w:id="762148076">
      <w:bodyDiv w:val="1"/>
      <w:marLeft w:val="0"/>
      <w:marRight w:val="0"/>
      <w:marTop w:val="0"/>
      <w:marBottom w:val="0"/>
      <w:divBdr>
        <w:top w:val="none" w:sz="0" w:space="0" w:color="auto"/>
        <w:left w:val="none" w:sz="0" w:space="0" w:color="auto"/>
        <w:bottom w:val="none" w:sz="0" w:space="0" w:color="auto"/>
        <w:right w:val="none" w:sz="0" w:space="0" w:color="auto"/>
      </w:divBdr>
    </w:div>
    <w:div w:id="764113512">
      <w:bodyDiv w:val="1"/>
      <w:marLeft w:val="0"/>
      <w:marRight w:val="0"/>
      <w:marTop w:val="0"/>
      <w:marBottom w:val="0"/>
      <w:divBdr>
        <w:top w:val="none" w:sz="0" w:space="0" w:color="auto"/>
        <w:left w:val="none" w:sz="0" w:space="0" w:color="auto"/>
        <w:bottom w:val="none" w:sz="0" w:space="0" w:color="auto"/>
        <w:right w:val="none" w:sz="0" w:space="0" w:color="auto"/>
      </w:divBdr>
    </w:div>
    <w:div w:id="764157351">
      <w:bodyDiv w:val="1"/>
      <w:marLeft w:val="0"/>
      <w:marRight w:val="0"/>
      <w:marTop w:val="0"/>
      <w:marBottom w:val="0"/>
      <w:divBdr>
        <w:top w:val="none" w:sz="0" w:space="0" w:color="auto"/>
        <w:left w:val="none" w:sz="0" w:space="0" w:color="auto"/>
        <w:bottom w:val="none" w:sz="0" w:space="0" w:color="auto"/>
        <w:right w:val="none" w:sz="0" w:space="0" w:color="auto"/>
      </w:divBdr>
    </w:div>
    <w:div w:id="837235816">
      <w:bodyDiv w:val="1"/>
      <w:marLeft w:val="0"/>
      <w:marRight w:val="0"/>
      <w:marTop w:val="0"/>
      <w:marBottom w:val="0"/>
      <w:divBdr>
        <w:top w:val="none" w:sz="0" w:space="0" w:color="auto"/>
        <w:left w:val="none" w:sz="0" w:space="0" w:color="auto"/>
        <w:bottom w:val="none" w:sz="0" w:space="0" w:color="auto"/>
        <w:right w:val="none" w:sz="0" w:space="0" w:color="auto"/>
      </w:divBdr>
    </w:div>
    <w:div w:id="965235854">
      <w:bodyDiv w:val="1"/>
      <w:marLeft w:val="0"/>
      <w:marRight w:val="0"/>
      <w:marTop w:val="0"/>
      <w:marBottom w:val="0"/>
      <w:divBdr>
        <w:top w:val="none" w:sz="0" w:space="0" w:color="auto"/>
        <w:left w:val="none" w:sz="0" w:space="0" w:color="auto"/>
        <w:bottom w:val="none" w:sz="0" w:space="0" w:color="auto"/>
        <w:right w:val="none" w:sz="0" w:space="0" w:color="auto"/>
      </w:divBdr>
    </w:div>
    <w:div w:id="1020279894">
      <w:bodyDiv w:val="1"/>
      <w:marLeft w:val="0"/>
      <w:marRight w:val="0"/>
      <w:marTop w:val="0"/>
      <w:marBottom w:val="0"/>
      <w:divBdr>
        <w:top w:val="none" w:sz="0" w:space="0" w:color="auto"/>
        <w:left w:val="none" w:sz="0" w:space="0" w:color="auto"/>
        <w:bottom w:val="none" w:sz="0" w:space="0" w:color="auto"/>
        <w:right w:val="none" w:sz="0" w:space="0" w:color="auto"/>
      </w:divBdr>
    </w:div>
    <w:div w:id="1081756503">
      <w:bodyDiv w:val="1"/>
      <w:marLeft w:val="0"/>
      <w:marRight w:val="0"/>
      <w:marTop w:val="0"/>
      <w:marBottom w:val="0"/>
      <w:divBdr>
        <w:top w:val="none" w:sz="0" w:space="0" w:color="auto"/>
        <w:left w:val="none" w:sz="0" w:space="0" w:color="auto"/>
        <w:bottom w:val="none" w:sz="0" w:space="0" w:color="auto"/>
        <w:right w:val="none" w:sz="0" w:space="0" w:color="auto"/>
      </w:divBdr>
    </w:div>
    <w:div w:id="1154226112">
      <w:bodyDiv w:val="1"/>
      <w:marLeft w:val="0"/>
      <w:marRight w:val="0"/>
      <w:marTop w:val="0"/>
      <w:marBottom w:val="0"/>
      <w:divBdr>
        <w:top w:val="none" w:sz="0" w:space="0" w:color="auto"/>
        <w:left w:val="none" w:sz="0" w:space="0" w:color="auto"/>
        <w:bottom w:val="none" w:sz="0" w:space="0" w:color="auto"/>
        <w:right w:val="none" w:sz="0" w:space="0" w:color="auto"/>
      </w:divBdr>
    </w:div>
    <w:div w:id="1251699726">
      <w:bodyDiv w:val="1"/>
      <w:marLeft w:val="0"/>
      <w:marRight w:val="0"/>
      <w:marTop w:val="0"/>
      <w:marBottom w:val="0"/>
      <w:divBdr>
        <w:top w:val="none" w:sz="0" w:space="0" w:color="auto"/>
        <w:left w:val="none" w:sz="0" w:space="0" w:color="auto"/>
        <w:bottom w:val="none" w:sz="0" w:space="0" w:color="auto"/>
        <w:right w:val="none" w:sz="0" w:space="0" w:color="auto"/>
      </w:divBdr>
    </w:div>
    <w:div w:id="1276672459">
      <w:bodyDiv w:val="1"/>
      <w:marLeft w:val="0"/>
      <w:marRight w:val="0"/>
      <w:marTop w:val="0"/>
      <w:marBottom w:val="0"/>
      <w:divBdr>
        <w:top w:val="none" w:sz="0" w:space="0" w:color="auto"/>
        <w:left w:val="none" w:sz="0" w:space="0" w:color="auto"/>
        <w:bottom w:val="none" w:sz="0" w:space="0" w:color="auto"/>
        <w:right w:val="none" w:sz="0" w:space="0" w:color="auto"/>
      </w:divBdr>
    </w:div>
    <w:div w:id="1315333294">
      <w:bodyDiv w:val="1"/>
      <w:marLeft w:val="0"/>
      <w:marRight w:val="0"/>
      <w:marTop w:val="0"/>
      <w:marBottom w:val="0"/>
      <w:divBdr>
        <w:top w:val="none" w:sz="0" w:space="0" w:color="auto"/>
        <w:left w:val="none" w:sz="0" w:space="0" w:color="auto"/>
        <w:bottom w:val="none" w:sz="0" w:space="0" w:color="auto"/>
        <w:right w:val="none" w:sz="0" w:space="0" w:color="auto"/>
      </w:divBdr>
    </w:div>
    <w:div w:id="1375277261">
      <w:marLeft w:val="0"/>
      <w:marRight w:val="225"/>
      <w:marTop w:val="0"/>
      <w:marBottom w:val="0"/>
      <w:divBdr>
        <w:top w:val="none" w:sz="0" w:space="0" w:color="auto"/>
        <w:left w:val="none" w:sz="0" w:space="0" w:color="auto"/>
        <w:bottom w:val="none" w:sz="0" w:space="0" w:color="auto"/>
        <w:right w:val="none" w:sz="0" w:space="0" w:color="auto"/>
      </w:divBdr>
      <w:divsChild>
        <w:div w:id="29653459">
          <w:marLeft w:val="0"/>
          <w:marRight w:val="0"/>
          <w:marTop w:val="0"/>
          <w:marBottom w:val="0"/>
          <w:divBdr>
            <w:top w:val="none" w:sz="0" w:space="0" w:color="auto"/>
            <w:left w:val="none" w:sz="0" w:space="0" w:color="auto"/>
            <w:bottom w:val="none" w:sz="0" w:space="0" w:color="auto"/>
            <w:right w:val="none" w:sz="0" w:space="0" w:color="auto"/>
          </w:divBdr>
          <w:divsChild>
            <w:div w:id="877619571">
              <w:marLeft w:val="0"/>
              <w:marRight w:val="0"/>
              <w:marTop w:val="0"/>
              <w:marBottom w:val="0"/>
              <w:divBdr>
                <w:top w:val="none" w:sz="0" w:space="0" w:color="auto"/>
                <w:left w:val="none" w:sz="0" w:space="0" w:color="auto"/>
                <w:bottom w:val="none" w:sz="0" w:space="0" w:color="auto"/>
                <w:right w:val="none" w:sz="0" w:space="0" w:color="auto"/>
              </w:divBdr>
              <w:divsChild>
                <w:div w:id="103572275">
                  <w:marLeft w:val="0"/>
                  <w:marRight w:val="0"/>
                  <w:marTop w:val="0"/>
                  <w:marBottom w:val="0"/>
                  <w:divBdr>
                    <w:top w:val="none" w:sz="0" w:space="0" w:color="auto"/>
                    <w:left w:val="none" w:sz="0" w:space="0" w:color="auto"/>
                    <w:bottom w:val="none" w:sz="0" w:space="0" w:color="auto"/>
                    <w:right w:val="none" w:sz="0" w:space="0" w:color="auto"/>
                  </w:divBdr>
                  <w:divsChild>
                    <w:div w:id="102960846">
                      <w:marLeft w:val="0"/>
                      <w:marRight w:val="0"/>
                      <w:marTop w:val="0"/>
                      <w:marBottom w:val="0"/>
                      <w:divBdr>
                        <w:top w:val="none" w:sz="0" w:space="0" w:color="auto"/>
                        <w:left w:val="none" w:sz="0" w:space="0" w:color="auto"/>
                        <w:bottom w:val="none" w:sz="0" w:space="0" w:color="auto"/>
                        <w:right w:val="none" w:sz="0" w:space="0" w:color="auto"/>
                      </w:divBdr>
                      <w:divsChild>
                        <w:div w:id="1619484465">
                          <w:marLeft w:val="0"/>
                          <w:marRight w:val="45"/>
                          <w:marTop w:val="30"/>
                          <w:marBottom w:val="0"/>
                          <w:divBdr>
                            <w:top w:val="none" w:sz="0" w:space="0" w:color="auto"/>
                            <w:left w:val="none" w:sz="0" w:space="0" w:color="auto"/>
                            <w:bottom w:val="none" w:sz="0" w:space="0" w:color="auto"/>
                            <w:right w:val="none" w:sz="0" w:space="0" w:color="auto"/>
                          </w:divBdr>
                        </w:div>
                      </w:divsChild>
                    </w:div>
                    <w:div w:id="780497819">
                      <w:marLeft w:val="0"/>
                      <w:marRight w:val="0"/>
                      <w:marTop w:val="0"/>
                      <w:marBottom w:val="0"/>
                      <w:divBdr>
                        <w:top w:val="none" w:sz="0" w:space="0" w:color="auto"/>
                        <w:left w:val="none" w:sz="0" w:space="0" w:color="auto"/>
                        <w:bottom w:val="none" w:sz="0" w:space="0" w:color="auto"/>
                        <w:right w:val="none" w:sz="0" w:space="0" w:color="auto"/>
                      </w:divBdr>
                      <w:divsChild>
                        <w:div w:id="2025328022">
                          <w:marLeft w:val="0"/>
                          <w:marRight w:val="45"/>
                          <w:marTop w:val="30"/>
                          <w:marBottom w:val="0"/>
                          <w:divBdr>
                            <w:top w:val="none" w:sz="0" w:space="0" w:color="auto"/>
                            <w:left w:val="none" w:sz="0" w:space="0" w:color="auto"/>
                            <w:bottom w:val="none" w:sz="0" w:space="0" w:color="auto"/>
                            <w:right w:val="none" w:sz="0" w:space="0" w:color="auto"/>
                          </w:divBdr>
                        </w:div>
                      </w:divsChild>
                    </w:div>
                    <w:div w:id="983002319">
                      <w:marLeft w:val="0"/>
                      <w:marRight w:val="0"/>
                      <w:marTop w:val="0"/>
                      <w:marBottom w:val="0"/>
                      <w:divBdr>
                        <w:top w:val="none" w:sz="0" w:space="0" w:color="auto"/>
                        <w:left w:val="none" w:sz="0" w:space="0" w:color="auto"/>
                        <w:bottom w:val="none" w:sz="0" w:space="0" w:color="auto"/>
                        <w:right w:val="none" w:sz="0" w:space="0" w:color="auto"/>
                      </w:divBdr>
                      <w:divsChild>
                        <w:div w:id="457915498">
                          <w:marLeft w:val="0"/>
                          <w:marRight w:val="45"/>
                          <w:marTop w:val="30"/>
                          <w:marBottom w:val="0"/>
                          <w:divBdr>
                            <w:top w:val="none" w:sz="0" w:space="0" w:color="auto"/>
                            <w:left w:val="none" w:sz="0" w:space="0" w:color="auto"/>
                            <w:bottom w:val="none" w:sz="0" w:space="0" w:color="auto"/>
                            <w:right w:val="none" w:sz="0" w:space="0" w:color="auto"/>
                          </w:divBdr>
                        </w:div>
                      </w:divsChild>
                    </w:div>
                    <w:div w:id="1405644304">
                      <w:marLeft w:val="0"/>
                      <w:marRight w:val="0"/>
                      <w:marTop w:val="0"/>
                      <w:marBottom w:val="0"/>
                      <w:divBdr>
                        <w:top w:val="none" w:sz="0" w:space="0" w:color="auto"/>
                        <w:left w:val="none" w:sz="0" w:space="0" w:color="auto"/>
                        <w:bottom w:val="none" w:sz="0" w:space="0" w:color="auto"/>
                        <w:right w:val="none" w:sz="0" w:space="0" w:color="auto"/>
                      </w:divBdr>
                      <w:divsChild>
                        <w:div w:id="290092192">
                          <w:marLeft w:val="0"/>
                          <w:marRight w:val="45"/>
                          <w:marTop w:val="30"/>
                          <w:marBottom w:val="0"/>
                          <w:divBdr>
                            <w:top w:val="none" w:sz="0" w:space="0" w:color="auto"/>
                            <w:left w:val="none" w:sz="0" w:space="0" w:color="auto"/>
                            <w:bottom w:val="none" w:sz="0" w:space="0" w:color="auto"/>
                            <w:right w:val="none" w:sz="0" w:space="0" w:color="auto"/>
                          </w:divBdr>
                        </w:div>
                      </w:divsChild>
                    </w:div>
                    <w:div w:id="1445811653">
                      <w:marLeft w:val="0"/>
                      <w:marRight w:val="0"/>
                      <w:marTop w:val="0"/>
                      <w:marBottom w:val="0"/>
                      <w:divBdr>
                        <w:top w:val="none" w:sz="0" w:space="0" w:color="auto"/>
                        <w:left w:val="none" w:sz="0" w:space="0" w:color="auto"/>
                        <w:bottom w:val="none" w:sz="0" w:space="0" w:color="auto"/>
                        <w:right w:val="none" w:sz="0" w:space="0" w:color="auto"/>
                      </w:divBdr>
                      <w:divsChild>
                        <w:div w:id="363601527">
                          <w:marLeft w:val="0"/>
                          <w:marRight w:val="45"/>
                          <w:marTop w:val="30"/>
                          <w:marBottom w:val="0"/>
                          <w:divBdr>
                            <w:top w:val="none" w:sz="0" w:space="0" w:color="auto"/>
                            <w:left w:val="none" w:sz="0" w:space="0" w:color="auto"/>
                            <w:bottom w:val="none" w:sz="0" w:space="0" w:color="auto"/>
                            <w:right w:val="none" w:sz="0" w:space="0" w:color="auto"/>
                          </w:divBdr>
                        </w:div>
                      </w:divsChild>
                    </w:div>
                  </w:divsChild>
                </w:div>
                <w:div w:id="7848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58656">
          <w:marLeft w:val="0"/>
          <w:marRight w:val="0"/>
          <w:marTop w:val="0"/>
          <w:marBottom w:val="0"/>
          <w:divBdr>
            <w:top w:val="none" w:sz="0" w:space="0" w:color="auto"/>
            <w:left w:val="none" w:sz="0" w:space="0" w:color="auto"/>
            <w:bottom w:val="none" w:sz="0" w:space="0" w:color="auto"/>
            <w:right w:val="none" w:sz="0" w:space="0" w:color="auto"/>
          </w:divBdr>
          <w:divsChild>
            <w:div w:id="878977681">
              <w:marLeft w:val="0"/>
              <w:marRight w:val="0"/>
              <w:marTop w:val="120"/>
              <w:marBottom w:val="0"/>
              <w:divBdr>
                <w:top w:val="none" w:sz="0" w:space="0" w:color="auto"/>
                <w:left w:val="none" w:sz="0" w:space="0" w:color="auto"/>
                <w:bottom w:val="none" w:sz="0" w:space="0" w:color="auto"/>
                <w:right w:val="none" w:sz="0" w:space="0" w:color="auto"/>
              </w:divBdr>
            </w:div>
            <w:div w:id="1196427350">
              <w:marLeft w:val="0"/>
              <w:marRight w:val="0"/>
              <w:marTop w:val="0"/>
              <w:marBottom w:val="0"/>
              <w:divBdr>
                <w:top w:val="none" w:sz="0" w:space="0" w:color="auto"/>
                <w:left w:val="none" w:sz="0" w:space="0" w:color="auto"/>
                <w:bottom w:val="none" w:sz="0" w:space="0" w:color="auto"/>
                <w:right w:val="none" w:sz="0" w:space="0" w:color="auto"/>
              </w:divBdr>
              <w:divsChild>
                <w:div w:id="813721282">
                  <w:marLeft w:val="0"/>
                  <w:marRight w:val="0"/>
                  <w:marTop w:val="0"/>
                  <w:marBottom w:val="0"/>
                  <w:divBdr>
                    <w:top w:val="none" w:sz="0" w:space="0" w:color="auto"/>
                    <w:left w:val="none" w:sz="0" w:space="0" w:color="auto"/>
                    <w:bottom w:val="none" w:sz="0" w:space="0" w:color="auto"/>
                    <w:right w:val="none" w:sz="0" w:space="0" w:color="auto"/>
                  </w:divBdr>
                  <w:divsChild>
                    <w:div w:id="571740089">
                      <w:marLeft w:val="0"/>
                      <w:marRight w:val="0"/>
                      <w:marTop w:val="60"/>
                      <w:marBottom w:val="0"/>
                      <w:divBdr>
                        <w:top w:val="none" w:sz="0" w:space="0" w:color="auto"/>
                        <w:left w:val="none" w:sz="0" w:space="0" w:color="auto"/>
                        <w:bottom w:val="none" w:sz="0" w:space="0" w:color="auto"/>
                        <w:right w:val="none" w:sz="0" w:space="0" w:color="auto"/>
                      </w:divBdr>
                    </w:div>
                  </w:divsChild>
                </w:div>
                <w:div w:id="883637190">
                  <w:marLeft w:val="0"/>
                  <w:marRight w:val="0"/>
                  <w:marTop w:val="0"/>
                  <w:marBottom w:val="0"/>
                  <w:divBdr>
                    <w:top w:val="none" w:sz="0" w:space="0" w:color="auto"/>
                    <w:left w:val="none" w:sz="0" w:space="0" w:color="auto"/>
                    <w:bottom w:val="none" w:sz="0" w:space="0" w:color="auto"/>
                    <w:right w:val="none" w:sz="0" w:space="0" w:color="auto"/>
                  </w:divBdr>
                  <w:divsChild>
                    <w:div w:id="854223350">
                      <w:marLeft w:val="0"/>
                      <w:marRight w:val="0"/>
                      <w:marTop w:val="60"/>
                      <w:marBottom w:val="0"/>
                      <w:divBdr>
                        <w:top w:val="none" w:sz="0" w:space="0" w:color="auto"/>
                        <w:left w:val="none" w:sz="0" w:space="0" w:color="auto"/>
                        <w:bottom w:val="none" w:sz="0" w:space="0" w:color="auto"/>
                        <w:right w:val="none" w:sz="0" w:space="0" w:color="auto"/>
                      </w:divBdr>
                    </w:div>
                  </w:divsChild>
                </w:div>
                <w:div w:id="1870600668">
                  <w:marLeft w:val="0"/>
                  <w:marRight w:val="0"/>
                  <w:marTop w:val="0"/>
                  <w:marBottom w:val="0"/>
                  <w:divBdr>
                    <w:top w:val="none" w:sz="0" w:space="0" w:color="auto"/>
                    <w:left w:val="none" w:sz="0" w:space="0" w:color="auto"/>
                    <w:bottom w:val="none" w:sz="0" w:space="0" w:color="auto"/>
                    <w:right w:val="none" w:sz="0" w:space="0" w:color="auto"/>
                  </w:divBdr>
                  <w:divsChild>
                    <w:div w:id="536040040">
                      <w:marLeft w:val="0"/>
                      <w:marRight w:val="45"/>
                      <w:marTop w:val="30"/>
                      <w:marBottom w:val="0"/>
                      <w:divBdr>
                        <w:top w:val="none" w:sz="0" w:space="0" w:color="auto"/>
                        <w:left w:val="none" w:sz="0" w:space="0" w:color="auto"/>
                        <w:bottom w:val="none" w:sz="0" w:space="0" w:color="auto"/>
                        <w:right w:val="none" w:sz="0" w:space="0" w:color="auto"/>
                      </w:divBdr>
                    </w:div>
                  </w:divsChild>
                </w:div>
                <w:div w:id="1915697961">
                  <w:marLeft w:val="0"/>
                  <w:marRight w:val="0"/>
                  <w:marTop w:val="0"/>
                  <w:marBottom w:val="0"/>
                  <w:divBdr>
                    <w:top w:val="none" w:sz="0" w:space="0" w:color="auto"/>
                    <w:left w:val="none" w:sz="0" w:space="0" w:color="auto"/>
                    <w:bottom w:val="none" w:sz="0" w:space="0" w:color="auto"/>
                    <w:right w:val="none" w:sz="0" w:space="0" w:color="auto"/>
                  </w:divBdr>
                  <w:divsChild>
                    <w:div w:id="13060803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446461355">
      <w:bodyDiv w:val="1"/>
      <w:marLeft w:val="0"/>
      <w:marRight w:val="0"/>
      <w:marTop w:val="0"/>
      <w:marBottom w:val="0"/>
      <w:divBdr>
        <w:top w:val="none" w:sz="0" w:space="0" w:color="auto"/>
        <w:left w:val="none" w:sz="0" w:space="0" w:color="auto"/>
        <w:bottom w:val="none" w:sz="0" w:space="0" w:color="auto"/>
        <w:right w:val="none" w:sz="0" w:space="0" w:color="auto"/>
      </w:divBdr>
    </w:div>
    <w:div w:id="1455831375">
      <w:bodyDiv w:val="1"/>
      <w:marLeft w:val="0"/>
      <w:marRight w:val="0"/>
      <w:marTop w:val="0"/>
      <w:marBottom w:val="0"/>
      <w:divBdr>
        <w:top w:val="none" w:sz="0" w:space="0" w:color="auto"/>
        <w:left w:val="none" w:sz="0" w:space="0" w:color="auto"/>
        <w:bottom w:val="none" w:sz="0" w:space="0" w:color="auto"/>
        <w:right w:val="none" w:sz="0" w:space="0" w:color="auto"/>
      </w:divBdr>
    </w:div>
    <w:div w:id="1573004176">
      <w:bodyDiv w:val="1"/>
      <w:marLeft w:val="0"/>
      <w:marRight w:val="0"/>
      <w:marTop w:val="0"/>
      <w:marBottom w:val="0"/>
      <w:divBdr>
        <w:top w:val="none" w:sz="0" w:space="0" w:color="auto"/>
        <w:left w:val="none" w:sz="0" w:space="0" w:color="auto"/>
        <w:bottom w:val="none" w:sz="0" w:space="0" w:color="auto"/>
        <w:right w:val="none" w:sz="0" w:space="0" w:color="auto"/>
      </w:divBdr>
    </w:div>
    <w:div w:id="1584336303">
      <w:bodyDiv w:val="1"/>
      <w:marLeft w:val="0"/>
      <w:marRight w:val="0"/>
      <w:marTop w:val="0"/>
      <w:marBottom w:val="0"/>
      <w:divBdr>
        <w:top w:val="none" w:sz="0" w:space="0" w:color="auto"/>
        <w:left w:val="none" w:sz="0" w:space="0" w:color="auto"/>
        <w:bottom w:val="none" w:sz="0" w:space="0" w:color="auto"/>
        <w:right w:val="none" w:sz="0" w:space="0" w:color="auto"/>
      </w:divBdr>
    </w:div>
    <w:div w:id="1595361319">
      <w:bodyDiv w:val="1"/>
      <w:marLeft w:val="0"/>
      <w:marRight w:val="0"/>
      <w:marTop w:val="0"/>
      <w:marBottom w:val="0"/>
      <w:divBdr>
        <w:top w:val="none" w:sz="0" w:space="0" w:color="auto"/>
        <w:left w:val="none" w:sz="0" w:space="0" w:color="auto"/>
        <w:bottom w:val="none" w:sz="0" w:space="0" w:color="auto"/>
        <w:right w:val="none" w:sz="0" w:space="0" w:color="auto"/>
      </w:divBdr>
    </w:div>
    <w:div w:id="1666932564">
      <w:bodyDiv w:val="1"/>
      <w:marLeft w:val="0"/>
      <w:marRight w:val="0"/>
      <w:marTop w:val="0"/>
      <w:marBottom w:val="0"/>
      <w:divBdr>
        <w:top w:val="none" w:sz="0" w:space="0" w:color="auto"/>
        <w:left w:val="none" w:sz="0" w:space="0" w:color="auto"/>
        <w:bottom w:val="none" w:sz="0" w:space="0" w:color="auto"/>
        <w:right w:val="none" w:sz="0" w:space="0" w:color="auto"/>
      </w:divBdr>
    </w:div>
    <w:div w:id="1694460274">
      <w:bodyDiv w:val="1"/>
      <w:marLeft w:val="0"/>
      <w:marRight w:val="0"/>
      <w:marTop w:val="0"/>
      <w:marBottom w:val="0"/>
      <w:divBdr>
        <w:top w:val="none" w:sz="0" w:space="0" w:color="auto"/>
        <w:left w:val="none" w:sz="0" w:space="0" w:color="auto"/>
        <w:bottom w:val="none" w:sz="0" w:space="0" w:color="auto"/>
        <w:right w:val="none" w:sz="0" w:space="0" w:color="auto"/>
      </w:divBdr>
    </w:div>
    <w:div w:id="1754082443">
      <w:bodyDiv w:val="1"/>
      <w:marLeft w:val="0"/>
      <w:marRight w:val="0"/>
      <w:marTop w:val="0"/>
      <w:marBottom w:val="0"/>
      <w:divBdr>
        <w:top w:val="none" w:sz="0" w:space="0" w:color="auto"/>
        <w:left w:val="none" w:sz="0" w:space="0" w:color="auto"/>
        <w:bottom w:val="none" w:sz="0" w:space="0" w:color="auto"/>
        <w:right w:val="none" w:sz="0" w:space="0" w:color="auto"/>
      </w:divBdr>
    </w:div>
    <w:div w:id="1812013027">
      <w:bodyDiv w:val="1"/>
      <w:marLeft w:val="0"/>
      <w:marRight w:val="0"/>
      <w:marTop w:val="0"/>
      <w:marBottom w:val="0"/>
      <w:divBdr>
        <w:top w:val="none" w:sz="0" w:space="0" w:color="auto"/>
        <w:left w:val="none" w:sz="0" w:space="0" w:color="auto"/>
        <w:bottom w:val="none" w:sz="0" w:space="0" w:color="auto"/>
        <w:right w:val="none" w:sz="0" w:space="0" w:color="auto"/>
      </w:divBdr>
    </w:div>
    <w:div w:id="1962223165">
      <w:bodyDiv w:val="1"/>
      <w:marLeft w:val="0"/>
      <w:marRight w:val="0"/>
      <w:marTop w:val="0"/>
      <w:marBottom w:val="0"/>
      <w:divBdr>
        <w:top w:val="none" w:sz="0" w:space="0" w:color="auto"/>
        <w:left w:val="none" w:sz="0" w:space="0" w:color="auto"/>
        <w:bottom w:val="none" w:sz="0" w:space="0" w:color="auto"/>
        <w:right w:val="none" w:sz="0" w:space="0" w:color="auto"/>
      </w:divBdr>
    </w:div>
    <w:div w:id="2117677485">
      <w:bodyDiv w:val="1"/>
      <w:marLeft w:val="0"/>
      <w:marRight w:val="0"/>
      <w:marTop w:val="0"/>
      <w:marBottom w:val="0"/>
      <w:divBdr>
        <w:top w:val="none" w:sz="0" w:space="0" w:color="auto"/>
        <w:left w:val="none" w:sz="0" w:space="0" w:color="auto"/>
        <w:bottom w:val="none" w:sz="0" w:space="0" w:color="auto"/>
        <w:right w:val="none" w:sz="0" w:space="0" w:color="auto"/>
      </w:divBdr>
    </w:div>
    <w:div w:id="213775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po.gov/fdsys/pkg/FR-2009-06-25/html/E9-14906.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hs.gov/sites/default/files/publications/privacy_pia_uscg_misle.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uscg.mil/Units/Organization/" TargetMode="External"/><Relationship Id="rId4" Type="http://schemas.microsoft.com/office/2007/relationships/stylesWithEffects" Target="stylesWithEffects.xml"/><Relationship Id="rId9" Type="http://schemas.openxmlformats.org/officeDocument/2006/relationships/hyperlink" Target="https://www.dco.uscg.mil/Our-Organization/Assistant-Commandant-for-Prevention-Policy-CG-5P/Commercial-Regulations-standards-CG-5PS/Marine-Safety-Center-MS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08ACC-FDB1-4756-AE85-371B00451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10986</CharactersWithSpaces>
  <SharedDoc>false</SharedDoc>
  <HLinks>
    <vt:vector size="72" baseType="variant">
      <vt:variant>
        <vt:i4>2097198</vt:i4>
      </vt:variant>
      <vt:variant>
        <vt:i4>3</vt:i4>
      </vt:variant>
      <vt:variant>
        <vt:i4>0</vt:i4>
      </vt:variant>
      <vt:variant>
        <vt:i4>5</vt:i4>
      </vt:variant>
      <vt:variant>
        <vt:lpwstr>http://www.uscg.mil/top/units/</vt:lpwstr>
      </vt:variant>
      <vt:variant>
        <vt:lpwstr/>
      </vt:variant>
      <vt:variant>
        <vt:i4>851985</vt:i4>
      </vt:variant>
      <vt:variant>
        <vt:i4>0</vt:i4>
      </vt:variant>
      <vt:variant>
        <vt:i4>0</vt:i4>
      </vt:variant>
      <vt:variant>
        <vt:i4>5</vt:i4>
      </vt:variant>
      <vt:variant>
        <vt:lpwstr>https://homeport.uscg.mil/msc</vt:lpwstr>
      </vt:variant>
      <vt:variant>
        <vt:lpwstr/>
      </vt:variant>
      <vt:variant>
        <vt:i4>917524</vt:i4>
      </vt:variant>
      <vt:variant>
        <vt:i4>27</vt:i4>
      </vt:variant>
      <vt:variant>
        <vt:i4>0</vt:i4>
      </vt:variant>
      <vt:variant>
        <vt:i4>5</vt:i4>
      </vt:variant>
      <vt:variant>
        <vt:lpwstr>http://www.uscg.mil/directives/ci/7000-7999/CI_7310_1M.PDF</vt:lpwstr>
      </vt:variant>
      <vt:variant>
        <vt:lpwstr/>
      </vt:variant>
      <vt:variant>
        <vt:i4>7143482</vt:i4>
      </vt:variant>
      <vt:variant>
        <vt:i4>24</vt:i4>
      </vt:variant>
      <vt:variant>
        <vt:i4>0</vt:i4>
      </vt:variant>
      <vt:variant>
        <vt:i4>5</vt:i4>
      </vt:variant>
      <vt:variant>
        <vt:lpwstr>http://www.bls.gov/ncs/ect/data.htm</vt:lpwstr>
      </vt:variant>
      <vt:variant>
        <vt:lpwstr/>
      </vt:variant>
      <vt:variant>
        <vt:i4>917524</vt:i4>
      </vt:variant>
      <vt:variant>
        <vt:i4>21</vt:i4>
      </vt:variant>
      <vt:variant>
        <vt:i4>0</vt:i4>
      </vt:variant>
      <vt:variant>
        <vt:i4>5</vt:i4>
      </vt:variant>
      <vt:variant>
        <vt:lpwstr>http://www.uscg.mil/directives/ci/7000-7999/CI_7310_1M.PDF</vt:lpwstr>
      </vt:variant>
      <vt:variant>
        <vt:lpwstr/>
      </vt:variant>
      <vt:variant>
        <vt:i4>6553727</vt:i4>
      </vt:variant>
      <vt:variant>
        <vt:i4>18</vt:i4>
      </vt:variant>
      <vt:variant>
        <vt:i4>0</vt:i4>
      </vt:variant>
      <vt:variant>
        <vt:i4>5</vt:i4>
      </vt:variant>
      <vt:variant>
        <vt:lpwstr>http://militarypay.defense.gov/Pay/paytables/2011 Paytable.pdf</vt:lpwstr>
      </vt:variant>
      <vt:variant>
        <vt:lpwstr/>
      </vt:variant>
      <vt:variant>
        <vt:i4>917524</vt:i4>
      </vt:variant>
      <vt:variant>
        <vt:i4>15</vt:i4>
      </vt:variant>
      <vt:variant>
        <vt:i4>0</vt:i4>
      </vt:variant>
      <vt:variant>
        <vt:i4>5</vt:i4>
      </vt:variant>
      <vt:variant>
        <vt:lpwstr>http://www.uscg.mil/directives/ci/7000-7999/CI_7310_1M.PDF</vt:lpwstr>
      </vt:variant>
      <vt:variant>
        <vt:lpwstr/>
      </vt:variant>
      <vt:variant>
        <vt:i4>1900628</vt:i4>
      </vt:variant>
      <vt:variant>
        <vt:i4>12</vt:i4>
      </vt:variant>
      <vt:variant>
        <vt:i4>0</vt:i4>
      </vt:variant>
      <vt:variant>
        <vt:i4>5</vt:i4>
      </vt:variant>
      <vt:variant>
        <vt:lpwstr>http://www.bls.gov/oes/current/oes530000.htm</vt:lpwstr>
      </vt:variant>
      <vt:variant>
        <vt:lpwstr/>
      </vt:variant>
      <vt:variant>
        <vt:i4>1310808</vt:i4>
      </vt:variant>
      <vt:variant>
        <vt:i4>9</vt:i4>
      </vt:variant>
      <vt:variant>
        <vt:i4>0</vt:i4>
      </vt:variant>
      <vt:variant>
        <vt:i4>5</vt:i4>
      </vt:variant>
      <vt:variant>
        <vt:lpwstr>http://www.bls.gov/oes/current/oes499043.htm</vt:lpwstr>
      </vt:variant>
      <vt:variant>
        <vt:lpwstr/>
      </vt:variant>
      <vt:variant>
        <vt:i4>1638482</vt:i4>
      </vt:variant>
      <vt:variant>
        <vt:i4>6</vt:i4>
      </vt:variant>
      <vt:variant>
        <vt:i4>0</vt:i4>
      </vt:variant>
      <vt:variant>
        <vt:i4>5</vt:i4>
      </vt:variant>
      <vt:variant>
        <vt:lpwstr>http://www.bls.gov/oes/current/oes436014.htm</vt:lpwstr>
      </vt:variant>
      <vt:variant>
        <vt:lpwstr/>
      </vt:variant>
      <vt:variant>
        <vt:i4>1835091</vt:i4>
      </vt:variant>
      <vt:variant>
        <vt:i4>3</vt:i4>
      </vt:variant>
      <vt:variant>
        <vt:i4>0</vt:i4>
      </vt:variant>
      <vt:variant>
        <vt:i4>5</vt:i4>
      </vt:variant>
      <vt:variant>
        <vt:lpwstr>http://www.bls.gov/oes/current/oes535021.htm</vt:lpwstr>
      </vt:variant>
      <vt:variant>
        <vt:lpwstr/>
      </vt:variant>
      <vt:variant>
        <vt:i4>3604535</vt:i4>
      </vt:variant>
      <vt:variant>
        <vt:i4>0</vt:i4>
      </vt:variant>
      <vt:variant>
        <vt:i4>0</vt:i4>
      </vt:variant>
      <vt:variant>
        <vt:i4>5</vt:i4>
      </vt:variant>
      <vt:variant>
        <vt:lpwstr>http://www.bls.gov/oes/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Ben White</dc:creator>
  <cp:lastModifiedBy>SYSTEM</cp:lastModifiedBy>
  <cp:revision>2</cp:revision>
  <cp:lastPrinted>2014-12-10T19:09:00Z</cp:lastPrinted>
  <dcterms:created xsi:type="dcterms:W3CDTF">2018-08-28T17:12:00Z</dcterms:created>
  <dcterms:modified xsi:type="dcterms:W3CDTF">2018-08-28T17:12:00Z</dcterms:modified>
</cp:coreProperties>
</file>