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77605" w14:textId="77777777" w:rsidR="00562915" w:rsidRDefault="00562915" w:rsidP="00562915">
      <w:pPr>
        <w:pStyle w:val="Title"/>
        <w:rPr>
          <w:rFonts w:ascii="Arial" w:hAnsi="Arial" w:cs="Arial"/>
        </w:rPr>
      </w:pPr>
      <w:bookmarkStart w:id="0" w:name="_GoBack"/>
      <w:bookmarkEnd w:id="0"/>
      <w:r w:rsidRPr="007263B4">
        <w:rPr>
          <w:rFonts w:ascii="Arial" w:hAnsi="Arial" w:cs="Arial"/>
        </w:rPr>
        <w:t xml:space="preserve">Supporting Statement for </w:t>
      </w:r>
    </w:p>
    <w:p w14:paraId="66377A6D"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796094EA" w14:textId="77777777" w:rsidR="00562915" w:rsidRPr="006625E7" w:rsidRDefault="00562915" w:rsidP="00562915">
      <w:pPr>
        <w:tabs>
          <w:tab w:val="left" w:pos="-720"/>
        </w:tabs>
        <w:suppressAutoHyphens/>
        <w:rPr>
          <w:rFonts w:ascii="Times New Roman" w:hAnsi="Times New Roman" w:cs="Times New Roman"/>
          <w:b/>
          <w:sz w:val="24"/>
          <w:szCs w:val="24"/>
        </w:rPr>
      </w:pPr>
    </w:p>
    <w:p w14:paraId="093DD5BD"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r w:rsidR="00E93E60">
        <w:rPr>
          <w:rFonts w:ascii="Times New Roman" w:hAnsi="Times New Roman" w:cs="Times New Roman"/>
          <w:b/>
          <w:sz w:val="28"/>
          <w:szCs w:val="28"/>
        </w:rPr>
        <w:t xml:space="preserve"> </w:t>
      </w:r>
    </w:p>
    <w:p w14:paraId="243D6989" w14:textId="77777777"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14:paraId="6306773F"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090-0-1; FEMA Form 116-0-1;</w:t>
      </w:r>
      <w:r w:rsidR="00AA3350" w:rsidRPr="00AA3350">
        <w:rPr>
          <w:rFonts w:ascii="Times New Roman" w:hAnsi="Times New Roman" w:cs="Times New Roman"/>
          <w:b/>
          <w:sz w:val="28"/>
          <w:szCs w:val="28"/>
        </w:rPr>
        <w:t xml:space="preserve"> </w:t>
      </w:r>
      <w:r w:rsidR="00AA3350">
        <w:rPr>
          <w:rFonts w:ascii="Times New Roman" w:hAnsi="Times New Roman" w:cs="Times New Roman"/>
          <w:b/>
          <w:sz w:val="28"/>
          <w:szCs w:val="28"/>
        </w:rPr>
        <w:t>FEMA Form 116-0-1a; FEMA Form 116-0-1b; FEMA Form 116-0-1c;</w:t>
      </w:r>
      <w:r w:rsidR="002A643C">
        <w:rPr>
          <w:rFonts w:ascii="Times New Roman" w:hAnsi="Times New Roman" w:cs="Times New Roman"/>
          <w:b/>
          <w:sz w:val="28"/>
          <w:szCs w:val="28"/>
        </w:rPr>
        <w:t xml:space="preserve"> FEMA Form 085-0-1; FEMA Form </w:t>
      </w:r>
      <w:r w:rsidR="00305064">
        <w:rPr>
          <w:rFonts w:ascii="Times New Roman" w:hAnsi="Times New Roman" w:cs="Times New Roman"/>
          <w:b/>
          <w:sz w:val="28"/>
          <w:szCs w:val="28"/>
        </w:rPr>
        <w:t>112-0-3C</w:t>
      </w:r>
    </w:p>
    <w:p w14:paraId="0A199ADC" w14:textId="77777777" w:rsidR="00B92B09" w:rsidRDefault="00B92B09" w:rsidP="00562915">
      <w:pPr>
        <w:pStyle w:val="Heading1"/>
        <w:rPr>
          <w:szCs w:val="28"/>
        </w:rPr>
      </w:pPr>
    </w:p>
    <w:p w14:paraId="13569DC6" w14:textId="77777777" w:rsidR="00562915" w:rsidRDefault="00562915" w:rsidP="00B92B09">
      <w:pPr>
        <w:pStyle w:val="Heading1"/>
        <w:rPr>
          <w:szCs w:val="28"/>
        </w:rPr>
      </w:pPr>
      <w:r w:rsidRPr="00B92B09">
        <w:rPr>
          <w:szCs w:val="28"/>
        </w:rPr>
        <w:t>General Instructions</w:t>
      </w:r>
    </w:p>
    <w:p w14:paraId="7CEF8314" w14:textId="77777777" w:rsidR="00B92B09" w:rsidRPr="00B92B09" w:rsidRDefault="00B92B09" w:rsidP="00B92B09">
      <w:pPr>
        <w:spacing w:after="0" w:line="240" w:lineRule="auto"/>
      </w:pPr>
    </w:p>
    <w:p w14:paraId="0B84816B"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5658FC1" w14:textId="77777777" w:rsidR="00B92B09" w:rsidRDefault="00B92B09" w:rsidP="00562915">
      <w:pPr>
        <w:pStyle w:val="Heading1"/>
        <w:rPr>
          <w:szCs w:val="28"/>
        </w:rPr>
      </w:pPr>
    </w:p>
    <w:p w14:paraId="5448CD8F" w14:textId="77777777" w:rsidR="00562915" w:rsidRPr="00B92B09" w:rsidRDefault="00562915" w:rsidP="00B92B09">
      <w:pPr>
        <w:pStyle w:val="Heading1"/>
        <w:rPr>
          <w:szCs w:val="28"/>
        </w:rPr>
      </w:pPr>
      <w:r w:rsidRPr="00B92B09">
        <w:rPr>
          <w:szCs w:val="28"/>
        </w:rPr>
        <w:t>Specific Instructions</w:t>
      </w:r>
    </w:p>
    <w:p w14:paraId="0802B6E7"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6B2F6820" w14:textId="77777777" w:rsidR="00562915" w:rsidRPr="00B92B09" w:rsidRDefault="00562915" w:rsidP="00B92B09">
      <w:pPr>
        <w:pStyle w:val="Heading1"/>
        <w:rPr>
          <w:szCs w:val="28"/>
        </w:rPr>
      </w:pPr>
      <w:r w:rsidRPr="00B92B09">
        <w:rPr>
          <w:szCs w:val="28"/>
        </w:rPr>
        <w:t>A.  Justification</w:t>
      </w:r>
    </w:p>
    <w:p w14:paraId="14BA73E9" w14:textId="77777777" w:rsidR="00562915" w:rsidRPr="00B92B09" w:rsidRDefault="00562915" w:rsidP="00B92B09">
      <w:pPr>
        <w:spacing w:after="0" w:line="240" w:lineRule="auto"/>
        <w:rPr>
          <w:rFonts w:ascii="Times New Roman" w:hAnsi="Times New Roman" w:cs="Times New Roman"/>
          <w:sz w:val="28"/>
          <w:szCs w:val="28"/>
        </w:rPr>
      </w:pPr>
    </w:p>
    <w:p w14:paraId="4FFD74DB"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4978CCC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3A54B241" w14:textId="77777777"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5A5E6C">
        <w:rPr>
          <w:rFonts w:ascii="Times New Roman" w:hAnsi="Times New Roman" w:cs="Times New Roman"/>
          <w:sz w:val="24"/>
          <w:szCs w:val="24"/>
        </w:rPr>
        <w:t>Community Disaster Loan (</w:t>
      </w:r>
      <w:r w:rsidR="00E252B9">
        <w:rPr>
          <w:rFonts w:ascii="Times New Roman" w:hAnsi="Times New Roman" w:cs="Times New Roman"/>
          <w:sz w:val="24"/>
          <w:szCs w:val="24"/>
        </w:rPr>
        <w:t>CDL</w:t>
      </w:r>
      <w:r w:rsidR="005A5E6C">
        <w:rPr>
          <w:rFonts w:ascii="Times New Roman" w:hAnsi="Times New Roman" w:cs="Times New Roman"/>
          <w:sz w:val="24"/>
          <w:szCs w:val="24"/>
        </w:rPr>
        <w:t>)</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w:t>
      </w:r>
      <w:r w:rsidR="001870FE">
        <w:rPr>
          <w:rFonts w:ascii="Times New Roman" w:hAnsi="Times New Roman" w:cs="Times New Roman"/>
          <w:sz w:val="24"/>
          <w:szCs w:val="24"/>
        </w:rPr>
        <w:t xml:space="preserve">, </w:t>
      </w:r>
      <w:r w:rsidR="001870FE" w:rsidRPr="001870FE">
        <w:rPr>
          <w:rFonts w:ascii="Times New Roman" w:hAnsi="Times New Roman" w:cs="Times New Roman"/>
          <w:sz w:val="24"/>
          <w:szCs w:val="24"/>
        </w:rPr>
        <w:t>Public Law 115-72</w:t>
      </w:r>
      <w:r w:rsidRPr="00705FD1">
        <w:rPr>
          <w:rFonts w:ascii="Times New Roman" w:hAnsi="Times New Roman" w:cs="Times New Roman"/>
          <w:sz w:val="24"/>
          <w:szCs w:val="24"/>
        </w:rPr>
        <w:t xml:space="preserve">,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w:t>
      </w:r>
      <w:r w:rsidRPr="00705FD1">
        <w:rPr>
          <w:rFonts w:ascii="Times New Roman" w:hAnsi="Times New Roman" w:cs="Times New Roman"/>
          <w:sz w:val="24"/>
          <w:szCs w:val="24"/>
        </w:rPr>
        <w:lastRenderedPageBreak/>
        <w:t>major disaster or emergency and which demonstrates a need for Federal financial assistance in order to perform its governmental functions.</w:t>
      </w:r>
    </w:p>
    <w:p w14:paraId="5E4737C9" w14:textId="34C9F604" w:rsidR="00D27B5F" w:rsidRPr="00981590" w:rsidRDefault="00D27B5F" w:rsidP="00981590">
      <w:pPr>
        <w:spacing w:line="240" w:lineRule="auto"/>
        <w:rPr>
          <w:rFonts w:ascii="Times New Roman" w:hAnsi="Times New Roman" w:cs="Times New Roman"/>
          <w:spacing w:val="-3"/>
          <w:sz w:val="24"/>
          <w:szCs w:val="24"/>
        </w:rPr>
      </w:pPr>
      <w:r w:rsidRPr="00981590">
        <w:rPr>
          <w:rFonts w:ascii="Times New Roman" w:hAnsi="Times New Roman" w:cs="Times New Roman"/>
          <w:spacing w:val="-3"/>
          <w:sz w:val="24"/>
          <w:szCs w:val="24"/>
        </w:rPr>
        <w:t xml:space="preserve">The President signed the Additional Supplemental Appropriations for Disaster Relief Requirements Act of 2017, Pub. L. No. 115-72, which provided $4,900,000,000 to be appropriated from the Disaster Relief Fund (DRF) to the Disaster Assistance Direct Load Program (DADLP), for the specific purposes of CDLs as authorized under section 417 of the Stafford Act.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 xml:space="preserve">The CDLs are issued </w:t>
      </w:r>
      <w:r w:rsidR="0045579C">
        <w:rPr>
          <w:rFonts w:ascii="Times New Roman" w:hAnsi="Times New Roman" w:cs="Times New Roman"/>
          <w:spacing w:val="-3"/>
          <w:sz w:val="24"/>
          <w:szCs w:val="24"/>
        </w:rPr>
        <w:t>to assist</w:t>
      </w:r>
      <w:r w:rsidRPr="00981590">
        <w:rPr>
          <w:rFonts w:ascii="Times New Roman" w:hAnsi="Times New Roman" w:cs="Times New Roman"/>
          <w:spacing w:val="-3"/>
          <w:sz w:val="24"/>
          <w:szCs w:val="24"/>
        </w:rPr>
        <w:t xml:space="preserve"> local governments in providing essential services as a result of Hurricanes Harvey, Irma, or Maria.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 xml:space="preserve">Congress specifically authorized a territory or possession, instrumentalities and local governments of the territory or possession, to be eligible applicants, which includes the U.S. Virgin islands.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 xml:space="preserve">In addition, the law specifies the basis of the loans to the territory or possession of the U.S., which FEMA can provide multiple loans, and that such loans may exceed the traditional $5 million cap. </w:t>
      </w:r>
      <w:r w:rsidR="00C94BFF">
        <w:rPr>
          <w:rFonts w:ascii="Times New Roman" w:hAnsi="Times New Roman" w:cs="Times New Roman"/>
          <w:spacing w:val="-3"/>
          <w:sz w:val="24"/>
          <w:szCs w:val="24"/>
        </w:rPr>
        <w:t xml:space="preserve"> </w:t>
      </w:r>
      <w:r w:rsidRPr="00981590">
        <w:rPr>
          <w:rFonts w:ascii="Times New Roman" w:hAnsi="Times New Roman" w:cs="Times New Roman"/>
          <w:spacing w:val="-3"/>
          <w:sz w:val="24"/>
          <w:szCs w:val="24"/>
        </w:rPr>
        <w:t>Finally, the law requires FEMA to consult with the Secretary of the Treasury to determine the CDL's terms and conditions, eligible uses, and timing and amount of Federal disbursements of CDLs issued to the U.S. Virgin Islands, its instrumentalities, and local governments thereof.</w:t>
      </w:r>
    </w:p>
    <w:p w14:paraId="6D34017E"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7F2A390E"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for their State</w:t>
      </w:r>
      <w:r w:rsidR="000622AD">
        <w:rPr>
          <w:rFonts w:ascii="Times New Roman" w:hAnsi="Times New Roman" w:cs="Times New Roman"/>
          <w:sz w:val="24"/>
          <w:szCs w:val="24"/>
        </w:rPr>
        <w:t xml:space="preserve"> and specific disaster declaration(s)</w:t>
      </w:r>
      <w:r w:rsidRPr="00705FD1">
        <w:rPr>
          <w:rFonts w:ascii="Times New Roman" w:hAnsi="Times New Roman" w:cs="Times New Roman"/>
          <w:sz w:val="24"/>
          <w:szCs w:val="24"/>
        </w:rPr>
        <w:t xml:space="preserve">. </w:t>
      </w:r>
    </w:p>
    <w:p w14:paraId="11DBB8B6"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14:paraId="3549E3E0"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14:paraId="6EB7E655" w14:textId="77777777"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14:paraId="200C428B" w14:textId="77777777" w:rsidR="007176EA" w:rsidRDefault="007176EA" w:rsidP="007176EA">
      <w:pPr>
        <w:rPr>
          <w:rFonts w:ascii="Times New Roman" w:hAnsi="Times New Roman" w:cs="Times New Roman"/>
          <w:sz w:val="24"/>
          <w:szCs w:val="24"/>
        </w:rPr>
      </w:pPr>
      <w:r w:rsidRPr="00705FD1">
        <w:rPr>
          <w:rFonts w:ascii="Times New Roman" w:eastAsia="Calibri" w:hAnsi="Times New Roman" w:cs="Times New Roman"/>
          <w:b/>
          <w:sz w:val="24"/>
          <w:szCs w:val="24"/>
        </w:rPr>
        <w:lastRenderedPageBreak/>
        <w:t>FEMA Form 116–0-1,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w:t>
      </w:r>
      <w:r w:rsidR="00451F07">
        <w:rPr>
          <w:rFonts w:ascii="Times New Roman" w:hAnsi="Times New Roman" w:cs="Times New Roman"/>
          <w:sz w:val="24"/>
          <w:szCs w:val="24"/>
        </w:rPr>
        <w:t>US Virgin Islands Water and Power Authority</w:t>
      </w:r>
      <w:r w:rsidRPr="00705FD1">
        <w:rPr>
          <w:rFonts w:ascii="Times New Roman" w:hAnsi="Times New Roman" w:cs="Times New Roman"/>
          <w:sz w:val="24"/>
          <w:szCs w:val="24"/>
        </w:rPr>
        <w:t xml:space="preserve">. </w:t>
      </w:r>
    </w:p>
    <w:p w14:paraId="1161851F" w14:textId="77777777" w:rsidR="00513813"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sidR="00794954">
        <w:rPr>
          <w:rFonts w:ascii="Times New Roman" w:eastAsia="Calibri" w:hAnsi="Times New Roman" w:cs="Times New Roman"/>
          <w:b/>
          <w:sz w:val="24"/>
          <w:szCs w:val="24"/>
        </w:rPr>
        <w:t>A</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sidR="00794954">
        <w:rPr>
          <w:rFonts w:ascii="Times New Roman" w:hAnsi="Times New Roman" w:cs="Times New Roman"/>
          <w:sz w:val="24"/>
          <w:szCs w:val="24"/>
        </w:rPr>
        <w:t xml:space="preserve"> for the Juan F. Luis Hospital and Medical Center</w:t>
      </w:r>
      <w:r w:rsidRPr="00705FD1">
        <w:rPr>
          <w:rFonts w:ascii="Times New Roman" w:hAnsi="Times New Roman" w:cs="Times New Roman"/>
          <w:sz w:val="24"/>
          <w:szCs w:val="24"/>
        </w:rPr>
        <w:t xml:space="preserve">. </w:t>
      </w:r>
    </w:p>
    <w:p w14:paraId="653CB9B2" w14:textId="77777777" w:rsidR="00794954" w:rsidRDefault="00794954" w:rsidP="00513813">
      <w:pPr>
        <w:rPr>
          <w:rFonts w:ascii="Times New Roman" w:hAnsi="Times New Roman" w:cs="Times New Roman"/>
          <w:sz w:val="24"/>
          <w:szCs w:val="24"/>
        </w:rPr>
      </w:pPr>
      <w:r>
        <w:rPr>
          <w:rFonts w:ascii="Times New Roman" w:eastAsia="Calibri" w:hAnsi="Times New Roman" w:cs="Times New Roman"/>
          <w:b/>
          <w:sz w:val="24"/>
          <w:szCs w:val="24"/>
        </w:rPr>
        <w:t>FEMA Form 116–0-1B</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94954">
        <w:rPr>
          <w:rFonts w:ascii="Times New Roman" w:hAnsi="Times New Roman" w:cs="Times New Roman"/>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Roy L. Schneider Hospital</w:t>
      </w:r>
      <w:r w:rsidRPr="00705FD1">
        <w:rPr>
          <w:rFonts w:ascii="Times New Roman" w:hAnsi="Times New Roman" w:cs="Times New Roman"/>
          <w:sz w:val="24"/>
          <w:szCs w:val="24"/>
        </w:rPr>
        <w:t>.</w:t>
      </w:r>
    </w:p>
    <w:p w14:paraId="65ACCDC9" w14:textId="77777777" w:rsidR="00794954" w:rsidRPr="00705FD1" w:rsidRDefault="00794954"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Pr>
          <w:rFonts w:ascii="Times New Roman" w:eastAsia="Calibri" w:hAnsi="Times New Roman" w:cs="Times New Roman"/>
          <w:b/>
          <w:sz w:val="24"/>
          <w:szCs w:val="24"/>
        </w:rPr>
        <w:t>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Pr>
          <w:rFonts w:ascii="Times New Roman" w:eastAsia="Calibri" w:hAnsi="Times New Roman" w:cs="Times New Roman"/>
          <w:bCs/>
          <w:sz w:val="24"/>
          <w:szCs w:val="24"/>
        </w:rPr>
        <w:t xml:space="preserve"> </w:t>
      </w:r>
      <w:r w:rsidRPr="00705FD1">
        <w:rPr>
          <w:rFonts w:ascii="Times New Roman" w:hAnsi="Times New Roman" w:cs="Times New Roman"/>
          <w:sz w:val="24"/>
          <w:szCs w:val="24"/>
        </w:rPr>
        <w:t>This form is used to document the terms, conditions, amount and interest associated with a Community Disaster Loan</w:t>
      </w:r>
      <w:r>
        <w:rPr>
          <w:rFonts w:ascii="Times New Roman" w:hAnsi="Times New Roman" w:cs="Times New Roman"/>
          <w:sz w:val="24"/>
          <w:szCs w:val="24"/>
        </w:rPr>
        <w:t xml:space="preserve"> for the U.S. Virgin Islands Central Government</w:t>
      </w:r>
      <w:r w:rsidRPr="00705FD1">
        <w:rPr>
          <w:rFonts w:ascii="Times New Roman" w:hAnsi="Times New Roman" w:cs="Times New Roman"/>
          <w:sz w:val="24"/>
          <w:szCs w:val="24"/>
        </w:rPr>
        <w:t>.</w:t>
      </w:r>
    </w:p>
    <w:p w14:paraId="315F75FB" w14:textId="77777777" w:rsidR="00513813" w:rsidRDefault="00513813" w:rsidP="000622AD">
      <w:pPr>
        <w:pStyle w:val="Details"/>
        <w:spacing w:before="0" w:after="0" w:line="276" w:lineRule="auto"/>
        <w:contextualSpacing/>
        <w:rPr>
          <w:rFonts w:ascii="Times New Roman" w:hAnsi="Times New Roman"/>
          <w:sz w:val="24"/>
          <w:szCs w:val="24"/>
        </w:rPr>
      </w:pPr>
      <w:r w:rsidRPr="00705FD1">
        <w:rPr>
          <w:rFonts w:ascii="Times New Roman" w:hAnsi="Times New Roman"/>
          <w:b/>
          <w:sz w:val="24"/>
          <w:szCs w:val="24"/>
        </w:rPr>
        <w:t xml:space="preserve">FEMA Form </w:t>
      </w:r>
      <w:r w:rsidR="00305064" w:rsidRPr="000440C9">
        <w:rPr>
          <w:rFonts w:ascii="Times New Roman" w:hAnsi="Times New Roman"/>
          <w:b/>
          <w:bCs/>
          <w:sz w:val="24"/>
          <w:szCs w:val="24"/>
        </w:rPr>
        <w:t>112-0-3C</w:t>
      </w:r>
      <w:r w:rsidR="005A5E6C">
        <w:rPr>
          <w:rFonts w:ascii="Times New Roman" w:hAnsi="Times New Roman"/>
          <w:b/>
          <w:bCs/>
          <w:sz w:val="24"/>
          <w:szCs w:val="24"/>
        </w:rPr>
        <w:t>,</w:t>
      </w:r>
      <w:r w:rsidR="00305064" w:rsidRPr="000440C9">
        <w:rPr>
          <w:rFonts w:ascii="Times New Roman" w:hAnsi="Times New Roman"/>
          <w:b/>
          <w:bCs/>
          <w:sz w:val="24"/>
          <w:szCs w:val="24"/>
        </w:rPr>
        <w:t xml:space="preserve"> </w:t>
      </w:r>
      <w:r w:rsidR="0054477F">
        <w:rPr>
          <w:rFonts w:ascii="Times New Roman" w:hAnsi="Times New Roman"/>
          <w:bCs/>
          <w:sz w:val="24"/>
          <w:szCs w:val="24"/>
        </w:rPr>
        <w:t>(</w:t>
      </w:r>
      <w:r w:rsidR="0054477F" w:rsidRPr="0054477F">
        <w:rPr>
          <w:rFonts w:ascii="Times New Roman" w:hAnsi="Times New Roman"/>
          <w:bCs/>
          <w:color w:val="auto"/>
          <w:sz w:val="24"/>
          <w:szCs w:val="24"/>
        </w:rPr>
        <w:t>Certifications Regarding Lobbying; Debarment, Suspension and Other Responsibility Matters; And Drug-Free Workplace Requirements</w:t>
      </w:r>
      <w:r w:rsidR="0054477F">
        <w:rPr>
          <w:rFonts w:ascii="Times New Roman" w:hAnsi="Times New Roman"/>
          <w:bCs/>
          <w:sz w:val="24"/>
          <w:szCs w:val="24"/>
        </w:rPr>
        <w:t>)</w:t>
      </w:r>
      <w:r w:rsidR="000622AD">
        <w:rPr>
          <w:rFonts w:ascii="Times New Roman" w:hAnsi="Times New Roman"/>
          <w:bCs/>
          <w:sz w:val="24"/>
          <w:szCs w:val="24"/>
        </w:rPr>
        <w:t xml:space="preserve"> – This form </w:t>
      </w:r>
      <w:r w:rsidR="00305064" w:rsidRPr="000440C9">
        <w:rPr>
          <w:rFonts w:ascii="Times New Roman" w:hAnsi="Times New Roman"/>
          <w:sz w:val="24"/>
          <w:szCs w:val="24"/>
        </w:rPr>
        <w:t>is used to certify compliance with i</w:t>
      </w:r>
      <w:r w:rsidR="000622AD">
        <w:rPr>
          <w:rFonts w:ascii="Times New Roman" w:hAnsi="Times New Roman"/>
          <w:sz w:val="24"/>
          <w:szCs w:val="24"/>
        </w:rPr>
        <w:t>mportant Federal requirements and list applicant’s places of performance.</w:t>
      </w:r>
    </w:p>
    <w:p w14:paraId="363DEF7B" w14:textId="77777777" w:rsidR="000622AD" w:rsidRPr="000622AD" w:rsidRDefault="000622AD" w:rsidP="000622AD">
      <w:pPr>
        <w:pStyle w:val="Details"/>
        <w:spacing w:before="0" w:after="0" w:line="276" w:lineRule="auto"/>
        <w:ind w:left="252"/>
        <w:contextualSpacing/>
        <w:rPr>
          <w:rFonts w:ascii="Times New Roman" w:hAnsi="Times New Roman"/>
          <w:bCs/>
          <w:color w:val="auto"/>
          <w:sz w:val="24"/>
          <w:szCs w:val="24"/>
        </w:rPr>
      </w:pPr>
    </w:p>
    <w:p w14:paraId="01191E99" w14:textId="77777777"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14:paraId="3BB7900D" w14:textId="77777777"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w:t>
      </w:r>
      <w:r w:rsidR="000622AD">
        <w:rPr>
          <w:rFonts w:ascii="Times New Roman" w:hAnsi="Times New Roman" w:cs="Times New Roman"/>
          <w:color w:val="000000"/>
          <w:sz w:val="24"/>
          <w:szCs w:val="24"/>
        </w:rPr>
        <w:t>the following:</w:t>
      </w:r>
    </w:p>
    <w:p w14:paraId="0C1E0C9B" w14:textId="77777777" w:rsidR="00513813" w:rsidRPr="00705FD1" w:rsidRDefault="005A5E6C" w:rsidP="00513813">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FEMA Form </w:t>
      </w:r>
      <w:r w:rsidR="003138C9">
        <w:rPr>
          <w:rFonts w:ascii="Times New Roman" w:hAnsi="Times New Roman" w:cs="Times New Roman"/>
          <w:b/>
          <w:color w:val="000000"/>
          <w:sz w:val="24"/>
          <w:szCs w:val="24"/>
        </w:rPr>
        <w:t xml:space="preserve">090-0-4, </w:t>
      </w:r>
      <w:r w:rsidR="003138C9" w:rsidRPr="003138C9">
        <w:rPr>
          <w:rFonts w:ascii="Times New Roman" w:hAnsi="Times New Roman" w:cs="Times New Roman"/>
          <w:color w:val="000000"/>
          <w:sz w:val="24"/>
          <w:szCs w:val="24"/>
        </w:rPr>
        <w:t>(</w:t>
      </w:r>
      <w:r w:rsidR="00513813" w:rsidRPr="003138C9">
        <w:rPr>
          <w:rFonts w:ascii="Times New Roman" w:hAnsi="Times New Roman" w:cs="Times New Roman"/>
          <w:color w:val="000000"/>
          <w:sz w:val="24"/>
          <w:szCs w:val="24"/>
        </w:rPr>
        <w:t>Letter of Application</w:t>
      </w:r>
      <w:r w:rsidR="003138C9" w:rsidRPr="003138C9">
        <w:rPr>
          <w:rFonts w:ascii="Times New Roman" w:hAnsi="Times New Roman" w:cs="Times New Roman"/>
          <w:color w:val="000000"/>
          <w:sz w:val="24"/>
          <w:szCs w:val="24"/>
        </w:rPr>
        <w:t>)</w:t>
      </w:r>
      <w:r w:rsidR="00513813" w:rsidRPr="00705FD1">
        <w:rPr>
          <w:rFonts w:ascii="Times New Roman" w:hAnsi="Times New Roman" w:cs="Times New Roman"/>
          <w:color w:val="000000"/>
          <w:sz w:val="24"/>
          <w:szCs w:val="24"/>
        </w:rPr>
        <w:t xml:space="preserve"> – A</w:t>
      </w:r>
      <w:r w:rsidR="00513813"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00513813" w:rsidRPr="00705FD1">
        <w:rPr>
          <w:rFonts w:ascii="Times New Roman" w:hAnsi="Times New Roman" w:cs="Times New Roman"/>
          <w:sz w:val="24"/>
          <w:szCs w:val="24"/>
        </w:rPr>
        <w:t xml:space="preserve"> </w:t>
      </w:r>
      <w:r w:rsidR="000E329C">
        <w:rPr>
          <w:rFonts w:ascii="Times New Roman" w:hAnsi="Times New Roman" w:cs="Times New Roman"/>
          <w:sz w:val="24"/>
          <w:szCs w:val="24"/>
        </w:rPr>
        <w:t>The letter is prepared by the analyst upon completion of the analysis and prov</w:t>
      </w:r>
      <w:r w:rsidR="003138C9">
        <w:rPr>
          <w:rFonts w:ascii="Times New Roman" w:hAnsi="Times New Roman" w:cs="Times New Roman"/>
          <w:sz w:val="24"/>
          <w:szCs w:val="24"/>
        </w:rPr>
        <w:t>ided to the applicant to print o</w:t>
      </w:r>
      <w:r w:rsidR="000E329C">
        <w:rPr>
          <w:rFonts w:ascii="Times New Roman" w:hAnsi="Times New Roman" w:cs="Times New Roman"/>
          <w:sz w:val="24"/>
          <w:szCs w:val="24"/>
        </w:rPr>
        <w:t>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w:t>
      </w:r>
      <w:r w:rsidR="003138C9">
        <w:rPr>
          <w:rFonts w:ascii="Times New Roman" w:hAnsi="Times New Roman" w:cs="Times New Roman"/>
          <w:sz w:val="24"/>
          <w:szCs w:val="24"/>
        </w:rPr>
        <w:t>o</w:t>
      </w:r>
      <w:r w:rsidR="006822B7">
        <w:rPr>
          <w:rFonts w:ascii="Times New Roman" w:hAnsi="Times New Roman" w:cs="Times New Roman"/>
          <w:sz w:val="24"/>
          <w:szCs w:val="24"/>
        </w:rPr>
        <w:t xml:space="preserve">n their letterhead should take no more than 1 hour.  </w:t>
      </w:r>
    </w:p>
    <w:p w14:paraId="77D658FE" w14:textId="77777777" w:rsidR="00513813" w:rsidRDefault="00482F4C" w:rsidP="00513813">
      <w:pPr>
        <w:rPr>
          <w:rFonts w:ascii="Times New Roman" w:hAnsi="Times New Roman" w:cs="Times New Roman"/>
          <w:color w:val="000000"/>
          <w:sz w:val="24"/>
          <w:szCs w:val="24"/>
        </w:rPr>
      </w:pPr>
      <w:hyperlink r:id="rId9" w:history="1">
        <w:r w:rsidR="00513813" w:rsidRPr="00E801A0">
          <w:rPr>
            <w:rStyle w:val="Hyperlink"/>
            <w:rFonts w:ascii="Times New Roman" w:hAnsi="Times New Roman" w:cs="Times New Roman"/>
            <w:b/>
            <w:color w:val="auto"/>
            <w:sz w:val="24"/>
            <w:szCs w:val="24"/>
          </w:rPr>
          <w:t>Standard Form 1199A</w:t>
        </w:r>
      </w:hyperlink>
      <w:r w:rsidR="003135A7">
        <w:rPr>
          <w:rFonts w:ascii="Times New Roman" w:hAnsi="Times New Roman" w:cs="Times New Roman"/>
          <w:color w:val="000000"/>
          <w:sz w:val="24"/>
          <w:szCs w:val="24"/>
        </w:rPr>
        <w:t xml:space="preserve"> –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w:t>
      </w:r>
      <w:r w:rsidR="003135A7">
        <w:rPr>
          <w:rFonts w:ascii="Times New Roman" w:hAnsi="Times New Roman" w:cs="Times New Roman"/>
          <w:color w:val="000000"/>
          <w:sz w:val="24"/>
          <w:szCs w:val="24"/>
        </w:rPr>
        <w:t>–</w:t>
      </w:r>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w:t>
      </w:r>
      <w:r w:rsidR="003135A7">
        <w:rPr>
          <w:rFonts w:ascii="Times New Roman" w:hAnsi="Times New Roman" w:cs="Times New Roman"/>
          <w:color w:val="000000"/>
          <w:sz w:val="24"/>
          <w:szCs w:val="24"/>
        </w:rPr>
        <w:t xml:space="preserve"> collects this form which FEMA Finance</w:t>
      </w:r>
      <w:r w:rsidR="00513813" w:rsidRPr="00705FD1">
        <w:rPr>
          <w:rFonts w:ascii="Times New Roman" w:hAnsi="Times New Roman" w:cs="Times New Roman"/>
          <w:color w:val="000000"/>
          <w:sz w:val="24"/>
          <w:szCs w:val="24"/>
        </w:rPr>
        <w:t xml:space="preserve"> uses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activity, however is captured by the U.S. Department of Treasury under OMB Control# 1510-0007. </w:t>
      </w:r>
    </w:p>
    <w:p w14:paraId="7520FB6F" w14:textId="77777777" w:rsidR="003135A7" w:rsidRPr="00705FD1" w:rsidRDefault="003135A7" w:rsidP="00513813">
      <w:pPr>
        <w:rPr>
          <w:rFonts w:ascii="Times New Roman" w:hAnsi="Times New Roman" w:cs="Times New Roman"/>
          <w:b/>
          <w:bCs/>
          <w:color w:val="000000"/>
          <w:spacing w:val="-3"/>
          <w:sz w:val="24"/>
          <w:szCs w:val="24"/>
        </w:rPr>
      </w:pPr>
      <w:r>
        <w:rPr>
          <w:rFonts w:ascii="Times New Roman" w:hAnsi="Times New Roman" w:cs="Times New Roman"/>
          <w:color w:val="000000"/>
          <w:sz w:val="24"/>
          <w:szCs w:val="24"/>
        </w:rPr>
        <w:t xml:space="preserve">Payment Management System Access Request – provided by Health and </w:t>
      </w:r>
      <w:r w:rsidRPr="00395F75">
        <w:rPr>
          <w:rFonts w:ascii="Times New Roman" w:hAnsi="Times New Roman" w:cs="Times New Roman"/>
          <w:color w:val="000000"/>
          <w:sz w:val="24"/>
          <w:szCs w:val="24"/>
        </w:rPr>
        <w:t xml:space="preserve">Human Services on their website: </w:t>
      </w:r>
      <w:hyperlink r:id="rId12" w:history="1">
        <w:r>
          <w:rPr>
            <w:rStyle w:val="Hyperlink"/>
            <w:rFonts w:ascii="Times New Roman" w:hAnsi="Times New Roman" w:cs="Times New Roman"/>
            <w:sz w:val="24"/>
            <w:szCs w:val="24"/>
          </w:rPr>
          <w:t>PMS</w:t>
        </w:r>
      </w:hyperlink>
      <w:r>
        <w:rPr>
          <w:rStyle w:val="Hyperlink"/>
          <w:rFonts w:ascii="Times New Roman" w:hAnsi="Times New Roman" w:cs="Times New Roman"/>
          <w:sz w:val="24"/>
          <w:szCs w:val="24"/>
        </w:rPr>
        <w:t xml:space="preserve"> System Access Form</w:t>
      </w:r>
      <w:r w:rsidRPr="00395F75">
        <w:rPr>
          <w:rFonts w:ascii="Times New Roman" w:hAnsi="Times New Roman" w:cs="Times New Roman"/>
          <w:color w:val="000000"/>
          <w:sz w:val="24"/>
          <w:szCs w:val="24"/>
        </w:rPr>
        <w:t xml:space="preserve"> (</w:t>
      </w:r>
      <w:hyperlink r:id="rId13" w:history="1">
        <w:r w:rsidRPr="00395F75">
          <w:rPr>
            <w:rStyle w:val="Hyperlink"/>
            <w:rFonts w:ascii="Times New Roman" w:hAnsi="Times New Roman" w:cs="Times New Roman"/>
            <w:sz w:val="24"/>
            <w:szCs w:val="24"/>
          </w:rPr>
          <w:t>http://www.dpm.psc.gov/grant_recipient/grantee_forms.aspx?explorer.event=true</w:t>
        </w:r>
      </w:hyperlink>
      <w:r w:rsidRPr="00395F75">
        <w:rPr>
          <w:rFonts w:ascii="Times New Roman" w:hAnsi="Times New Roman" w:cs="Times New Roman"/>
          <w:color w:val="000000"/>
          <w:sz w:val="24"/>
          <w:szCs w:val="24"/>
        </w:rPr>
        <w:t>)</w:t>
      </w:r>
      <w:r>
        <w:rPr>
          <w:rFonts w:ascii="Times New Roman" w:hAnsi="Times New Roman" w:cs="Times New Roman"/>
          <w:color w:val="000000"/>
          <w:sz w:val="24"/>
          <w:szCs w:val="24"/>
        </w:rPr>
        <w:t>.  This form is filled out by the applicant to establish User Access to a Payment Management System Account through which applicant will be able to draw loan funds as necessary.</w:t>
      </w:r>
      <w:r w:rsidR="003309A7">
        <w:rPr>
          <w:rFonts w:ascii="Times New Roman" w:hAnsi="Times New Roman" w:cs="Times New Roman"/>
          <w:color w:val="000000"/>
          <w:sz w:val="24"/>
          <w:szCs w:val="24"/>
        </w:rPr>
        <w:t xml:space="preserve">  We estimate that gathering information and filling this form should not take more than </w:t>
      </w:r>
      <w:r w:rsidR="005F6005">
        <w:rPr>
          <w:rFonts w:ascii="Times New Roman" w:hAnsi="Times New Roman" w:cs="Times New Roman"/>
          <w:color w:val="000000"/>
          <w:sz w:val="24"/>
          <w:szCs w:val="24"/>
        </w:rPr>
        <w:t xml:space="preserve">one </w:t>
      </w:r>
      <w:r w:rsidR="003309A7">
        <w:rPr>
          <w:rFonts w:ascii="Times New Roman" w:hAnsi="Times New Roman" w:cs="Times New Roman"/>
          <w:color w:val="000000"/>
          <w:sz w:val="24"/>
          <w:szCs w:val="24"/>
        </w:rPr>
        <w:t xml:space="preserve">half hour.  </w:t>
      </w:r>
    </w:p>
    <w:p w14:paraId="0D5AD89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1332DA1"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r w:rsidR="00AC5A49">
        <w:rPr>
          <w:rFonts w:ascii="Times New Roman" w:hAnsi="Times New Roman" w:cs="Times New Roman"/>
          <w:sz w:val="24"/>
          <w:szCs w:val="24"/>
        </w:rPr>
        <w:t>Original hard copies are then placed in shredding bins to be discarded.</w:t>
      </w:r>
    </w:p>
    <w:p w14:paraId="536A7C76" w14:textId="77777777"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4"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14:paraId="3735A83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08213CE"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14:paraId="393E7B8F"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D16FFDB" w14:textId="77777777"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14:paraId="6662456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630D803E" w14:textId="77777777"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w:t>
      </w:r>
      <w:r w:rsidR="00AC5A49">
        <w:rPr>
          <w:rFonts w:ascii="Times New Roman" w:hAnsi="Times New Roman" w:cs="Times New Roman"/>
          <w:color w:val="000000"/>
          <w:sz w:val="24"/>
          <w:szCs w:val="24"/>
        </w:rPr>
        <w:t xml:space="preserve"> scope and magnitude of the 2016-2017 </w:t>
      </w:r>
      <w:r w:rsidRPr="00705FD1">
        <w:rPr>
          <w:rFonts w:ascii="Times New Roman" w:hAnsi="Times New Roman" w:cs="Times New Roman"/>
          <w:color w:val="000000"/>
          <w:sz w:val="24"/>
          <w:szCs w:val="24"/>
        </w:rPr>
        <w:t>disasters makes collecting this information vital for affected communities.</w:t>
      </w:r>
    </w:p>
    <w:p w14:paraId="17FDC61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DA4DB42"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387C65B1"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175614B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C665D8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5E1F70E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73ABB08"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23262AC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A44CEEC"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0CC2DC0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A80878F"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1FDD5291"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08B54172" w14:textId="77777777" w:rsidR="002B2B7C" w:rsidRPr="006625E7" w:rsidRDefault="002B2B7C" w:rsidP="002B2B7C">
      <w:pPr>
        <w:spacing w:after="0" w:line="240" w:lineRule="auto"/>
        <w:rPr>
          <w:rFonts w:ascii="Times New Roman" w:hAnsi="Times New Roman" w:cs="Times New Roman"/>
          <w:sz w:val="24"/>
          <w:szCs w:val="24"/>
        </w:rPr>
      </w:pPr>
    </w:p>
    <w:p w14:paraId="2C9C71C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8C6B8F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AB1A581"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1320.5(d)(2).</w:t>
      </w:r>
    </w:p>
    <w:p w14:paraId="1C27294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567FD8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1754736" w14:textId="0FA6334D" w:rsidR="00E95B32" w:rsidRPr="006625E7" w:rsidRDefault="00E95B32" w:rsidP="00E95B32">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F06C94">
        <w:rPr>
          <w:rFonts w:ascii="Times New Roman" w:hAnsi="Times New Roman" w:cs="Times New Roman"/>
          <w:color w:val="0000FF"/>
          <w:sz w:val="24"/>
          <w:szCs w:val="24"/>
        </w:rPr>
        <w:t>June 29, 2018</w:t>
      </w:r>
      <w:r w:rsidRPr="006625E7">
        <w:rPr>
          <w:rFonts w:ascii="Times New Roman" w:hAnsi="Times New Roman" w:cs="Times New Roman"/>
          <w:color w:val="0000FF"/>
          <w:sz w:val="24"/>
          <w:szCs w:val="24"/>
        </w:rPr>
        <w:t xml:space="preserve">, </w:t>
      </w:r>
      <w:r w:rsidR="00F06C94">
        <w:rPr>
          <w:rFonts w:ascii="Times New Roman" w:hAnsi="Times New Roman" w:cs="Times New Roman"/>
          <w:color w:val="0000FF"/>
          <w:sz w:val="24"/>
          <w:szCs w:val="24"/>
        </w:rPr>
        <w:t>83</w:t>
      </w:r>
      <w:r w:rsidR="00F06C94" w:rsidRPr="006625E7">
        <w:rPr>
          <w:rFonts w:ascii="Times New Roman" w:hAnsi="Times New Roman" w:cs="Times New Roman"/>
          <w:color w:val="0000FF"/>
          <w:sz w:val="24"/>
          <w:szCs w:val="24"/>
        </w:rPr>
        <w:t xml:space="preserve"> </w:t>
      </w:r>
      <w:r w:rsidRPr="006625E7">
        <w:rPr>
          <w:rFonts w:ascii="Times New Roman" w:hAnsi="Times New Roman" w:cs="Times New Roman"/>
          <w:color w:val="0000FF"/>
          <w:sz w:val="24"/>
          <w:szCs w:val="24"/>
        </w:rPr>
        <w:t xml:space="preserve">FR </w:t>
      </w:r>
      <w:r w:rsidR="00F06C94">
        <w:rPr>
          <w:rFonts w:ascii="Times New Roman" w:hAnsi="Times New Roman" w:cs="Times New Roman"/>
          <w:color w:val="0000FF"/>
          <w:sz w:val="24"/>
          <w:szCs w:val="24"/>
        </w:rPr>
        <w:t>30759</w:t>
      </w:r>
      <w:r w:rsidRPr="006625E7">
        <w:rPr>
          <w:rFonts w:ascii="Times New Roman" w:hAnsi="Times New Roman" w:cs="Times New Roman"/>
          <w:color w:val="0000FF"/>
          <w:sz w:val="24"/>
          <w:szCs w:val="24"/>
        </w:rPr>
        <w:t xml:space="preserve">.  </w:t>
      </w:r>
      <w:r w:rsidR="00F06C94">
        <w:rPr>
          <w:rFonts w:ascii="Times New Roman" w:hAnsi="Times New Roman" w:cs="Times New Roman"/>
          <w:b/>
          <w:bCs/>
          <w:color w:val="0000FF"/>
          <w:sz w:val="24"/>
          <w:szCs w:val="24"/>
        </w:rPr>
        <w:t xml:space="preserve">Twelve unrelated </w:t>
      </w:r>
      <w:r w:rsidRPr="006625E7">
        <w:rPr>
          <w:rFonts w:ascii="Times New Roman" w:hAnsi="Times New Roman" w:cs="Times New Roman"/>
          <w:b/>
          <w:bCs/>
          <w:color w:val="0000FF"/>
          <w:sz w:val="24"/>
          <w:szCs w:val="24"/>
        </w:rPr>
        <w:t xml:space="preserve">comments were received.  </w:t>
      </w:r>
    </w:p>
    <w:p w14:paraId="2B399412" w14:textId="77777777" w:rsidR="00E95B32" w:rsidRPr="006625E7" w:rsidRDefault="00E95B32" w:rsidP="00E95B32">
      <w:pPr>
        <w:pStyle w:val="Footer"/>
        <w:tabs>
          <w:tab w:val="clear" w:pos="4320"/>
          <w:tab w:val="clear" w:pos="8640"/>
        </w:tabs>
      </w:pPr>
    </w:p>
    <w:p w14:paraId="5AF24BE2" w14:textId="0588F9F4" w:rsidR="00E95B32" w:rsidRPr="006625E7" w:rsidRDefault="00E95B32" w:rsidP="00E95B32">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6858D7">
        <w:rPr>
          <w:rFonts w:ascii="Times New Roman" w:hAnsi="Times New Roman" w:cs="Times New Roman"/>
          <w:color w:val="0000FF"/>
          <w:sz w:val="24"/>
          <w:szCs w:val="24"/>
        </w:rPr>
        <w:t>September 6, 2018</w:t>
      </w:r>
      <w:r w:rsidRPr="006625E7">
        <w:rPr>
          <w:rFonts w:ascii="Times New Roman" w:hAnsi="Times New Roman" w:cs="Times New Roman"/>
          <w:color w:val="0000FF"/>
          <w:sz w:val="24"/>
          <w:szCs w:val="24"/>
        </w:rPr>
        <w:t xml:space="preserve">, </w:t>
      </w:r>
      <w:r w:rsidR="006858D7">
        <w:rPr>
          <w:rFonts w:ascii="Times New Roman" w:hAnsi="Times New Roman" w:cs="Times New Roman"/>
          <w:color w:val="0000FF"/>
          <w:sz w:val="24"/>
          <w:szCs w:val="24"/>
        </w:rPr>
        <w:t xml:space="preserve">83 </w:t>
      </w:r>
      <w:r w:rsidRPr="006625E7">
        <w:rPr>
          <w:rFonts w:ascii="Times New Roman" w:hAnsi="Times New Roman" w:cs="Times New Roman"/>
          <w:color w:val="0000FF"/>
          <w:sz w:val="24"/>
          <w:szCs w:val="24"/>
        </w:rPr>
        <w:t xml:space="preserve">FR </w:t>
      </w:r>
      <w:r w:rsidR="006858D7">
        <w:rPr>
          <w:rFonts w:ascii="Times New Roman" w:hAnsi="Times New Roman" w:cs="Times New Roman"/>
          <w:color w:val="0000FF"/>
          <w:sz w:val="24"/>
          <w:szCs w:val="24"/>
        </w:rPr>
        <w:t>45268</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14:paraId="1C55F2AC"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8CB8E2" w14:textId="593D1047" w:rsidR="00B90EA2" w:rsidRDefault="00B90EA2" w:rsidP="00B90EA2">
      <w:pPr>
        <w:rPr>
          <w:rFonts w:ascii="Times New Roman" w:hAnsi="Times New Roman" w:cs="Times New Roman"/>
          <w:b/>
          <w:bCs/>
          <w:sz w:val="24"/>
          <w:szCs w:val="24"/>
        </w:rPr>
      </w:pPr>
      <w:r>
        <w:rPr>
          <w:rFonts w:ascii="Times New Roman" w:hAnsi="Times New Roman" w:cs="Times New Roman"/>
          <w:sz w:val="24"/>
          <w:szCs w:val="24"/>
        </w:rPr>
        <w:t>During the provision of loans after Hurricane Katrina and subsequent disasters, FEMA has utilized these forms in order to administer over 370 loans, averaging 28 loans per year.  When the loan applicants are deemed eligible, FEMA confers with the GAR and other State Representatives.  There have been no complaints with the process or the forms required to implement it.  Each GAR and State Representative was satisfied with the process and results.</w:t>
      </w:r>
    </w:p>
    <w:p w14:paraId="71C4C953"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406B5012" w14:textId="77777777" w:rsidR="00B90EA2" w:rsidRDefault="00B90EA2" w:rsidP="00B90EA2">
      <w:pPr>
        <w:rPr>
          <w:rFonts w:ascii="Times New Roman" w:hAnsi="Times New Roman" w:cs="Times New Roman"/>
          <w:b/>
          <w:bCs/>
          <w:sz w:val="24"/>
          <w:szCs w:val="24"/>
        </w:rPr>
      </w:pPr>
      <w:r>
        <w:rPr>
          <w:rFonts w:ascii="Times New Roman" w:hAnsi="Times New Roman" w:cs="Times New Roman"/>
          <w:sz w:val="24"/>
          <w:szCs w:val="24"/>
        </w:rPr>
        <w:t>During the provision of loans after Hurricane Katrina and subsequent disasters, FEMA has utilized these forms in order to administer over 370 loans, averaging 28 loans per year.  When the loan applicants are deemed eligible, FEMA confers with the GAR and other State Representatives.  There have been no complaints with the process or the forms required to implement it.  Each GAR and State Representative was satisfied with the process and results.</w:t>
      </w:r>
    </w:p>
    <w:p w14:paraId="4DADEC7E" w14:textId="7D44622C"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14:paraId="2456885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14:paraId="26B896D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2809DC4" w14:textId="6D04A9D7" w:rsidR="00024B5E" w:rsidRPr="00E801A0"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w:t>
      </w:r>
      <w:r w:rsidR="001A24A1">
        <w:rPr>
          <w:rFonts w:ascii="Times New Roman" w:hAnsi="Times New Roman" w:cs="Times New Roman"/>
          <w:sz w:val="24"/>
          <w:szCs w:val="24"/>
        </w:rPr>
        <w:t>total of five (5)</w:t>
      </w:r>
      <w:r w:rsidRPr="00024B5E">
        <w:rPr>
          <w:rFonts w:ascii="Times New Roman" w:hAnsi="Times New Roman" w:cs="Times New Roman"/>
          <w:sz w:val="24"/>
          <w:szCs w:val="24"/>
        </w:rPr>
        <w:t xml:space="preserve"> Privacy Threshold Analysis (PTA</w:t>
      </w:r>
      <w:r w:rsidR="001A24A1">
        <w:rPr>
          <w:rFonts w:ascii="Times New Roman" w:hAnsi="Times New Roman" w:cs="Times New Roman"/>
          <w:sz w:val="24"/>
          <w:szCs w:val="24"/>
        </w:rPr>
        <w:t>s</w:t>
      </w:r>
      <w:r w:rsidRPr="00024B5E">
        <w:rPr>
          <w:rFonts w:ascii="Times New Roman" w:hAnsi="Times New Roman" w:cs="Times New Roman"/>
          <w:sz w:val="24"/>
          <w:szCs w:val="24"/>
        </w:rPr>
        <w:t xml:space="preserve">) </w:t>
      </w:r>
      <w:r w:rsidR="001A24A1">
        <w:rPr>
          <w:rFonts w:ascii="Times New Roman" w:hAnsi="Times New Roman" w:cs="Times New Roman"/>
          <w:sz w:val="24"/>
          <w:szCs w:val="24"/>
        </w:rPr>
        <w:t>related to this collection were</w:t>
      </w:r>
      <w:r w:rsidRPr="00024B5E">
        <w:rPr>
          <w:rFonts w:ascii="Times New Roman" w:hAnsi="Times New Roman" w:cs="Times New Roman"/>
          <w:sz w:val="24"/>
          <w:szCs w:val="24"/>
        </w:rPr>
        <w:t xml:space="preserve"> completed by FEMA and adjudicated by the DHS Privacy Office </w:t>
      </w:r>
      <w:r w:rsidR="001A24A1">
        <w:rPr>
          <w:rFonts w:ascii="Times New Roman" w:hAnsi="Times New Roman" w:cs="Times New Roman"/>
          <w:sz w:val="24"/>
          <w:szCs w:val="24"/>
        </w:rPr>
        <w:t>in</w:t>
      </w:r>
      <w:r w:rsidR="001A24A1" w:rsidRPr="00024B5E">
        <w:rPr>
          <w:rFonts w:ascii="Times New Roman" w:hAnsi="Times New Roman" w:cs="Times New Roman"/>
          <w:sz w:val="24"/>
          <w:szCs w:val="24"/>
        </w:rPr>
        <w:t xml:space="preserve"> </w:t>
      </w:r>
      <w:r w:rsidR="00E92ED9" w:rsidRPr="00E801A0">
        <w:rPr>
          <w:rFonts w:ascii="Times New Roman" w:hAnsi="Times New Roman" w:cs="Times New Roman"/>
          <w:sz w:val="24"/>
          <w:szCs w:val="24"/>
        </w:rPr>
        <w:t xml:space="preserve">October </w:t>
      </w:r>
      <w:r w:rsidRPr="00E801A0">
        <w:rPr>
          <w:rFonts w:ascii="Times New Roman" w:hAnsi="Times New Roman" w:cs="Times New Roman"/>
          <w:sz w:val="24"/>
          <w:szCs w:val="24"/>
        </w:rPr>
        <w:t>201</w:t>
      </w:r>
      <w:r w:rsidR="00B123D2" w:rsidRPr="00E801A0">
        <w:rPr>
          <w:rFonts w:ascii="Times New Roman" w:hAnsi="Times New Roman" w:cs="Times New Roman"/>
          <w:sz w:val="24"/>
          <w:szCs w:val="24"/>
        </w:rPr>
        <w:t>7</w:t>
      </w:r>
      <w:r w:rsidRPr="00E801A0">
        <w:rPr>
          <w:rFonts w:ascii="Times New Roman" w:hAnsi="Times New Roman" w:cs="Times New Roman"/>
          <w:sz w:val="24"/>
          <w:szCs w:val="24"/>
        </w:rPr>
        <w:t xml:space="preserve">.  </w:t>
      </w:r>
    </w:p>
    <w:p w14:paraId="6B3116E2" w14:textId="27F9954B" w:rsidR="00024B5E" w:rsidRPr="00024B5E" w:rsidRDefault="00024B5E" w:rsidP="00024B5E">
      <w:pPr>
        <w:tabs>
          <w:tab w:val="left" w:pos="360"/>
        </w:tabs>
        <w:rPr>
          <w:rFonts w:ascii="Times New Roman" w:hAnsi="Times New Roman" w:cs="Times New Roman"/>
          <w:sz w:val="24"/>
          <w:szCs w:val="24"/>
        </w:rPr>
      </w:pPr>
      <w:r w:rsidRPr="00E801A0">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E801A0">
        <w:rPr>
          <w:rFonts w:ascii="Times New Roman" w:hAnsi="Times New Roman" w:cs="Times New Roman"/>
          <w:sz w:val="24"/>
          <w:szCs w:val="24"/>
        </w:rPr>
        <w:t xml:space="preserve">on </w:t>
      </w:r>
      <w:r w:rsidR="00757140" w:rsidRPr="00E801A0">
        <w:rPr>
          <w:rFonts w:ascii="Times New Roman" w:hAnsi="Times New Roman" w:cs="Times New Roman"/>
          <w:sz w:val="24"/>
          <w:szCs w:val="24"/>
        </w:rPr>
        <w:t xml:space="preserve">July 14, 2009. </w:t>
      </w:r>
      <w:r w:rsidR="00C95E25">
        <w:rPr>
          <w:rFonts w:ascii="Times New Roman" w:hAnsi="Times New Roman" w:cs="Times New Roman"/>
          <w:sz w:val="24"/>
          <w:szCs w:val="24"/>
        </w:rPr>
        <w:t>DHS concluded</w:t>
      </w:r>
      <w:r w:rsidR="00C95E25" w:rsidRPr="00C95E25">
        <w:rPr>
          <w:rFonts w:ascii="Times New Roman" w:hAnsi="Times New Roman" w:cs="Times New Roman"/>
          <w:sz w:val="24"/>
          <w:szCs w:val="24"/>
        </w:rPr>
        <w:t xml:space="preserve"> that no SORN coverage is required, because information is retrieved by loan number or local government entity name, not an individual identifier.</w:t>
      </w:r>
      <w:r w:rsidR="00C95E25">
        <w:rPr>
          <w:rFonts w:ascii="Times New Roman" w:hAnsi="Times New Roman" w:cs="Times New Roman"/>
          <w:sz w:val="24"/>
          <w:szCs w:val="24"/>
        </w:rPr>
        <w:t xml:space="preserve"> </w:t>
      </w:r>
    </w:p>
    <w:p w14:paraId="5547BC29" w14:textId="77777777"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14:paraId="3C0A45A4" w14:textId="77777777"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11E68C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There are no questions of </w:t>
      </w:r>
      <w:r w:rsidR="00664032">
        <w:rPr>
          <w:rFonts w:ascii="Times New Roman" w:hAnsi="Times New Roman" w:cs="Times New Roman"/>
          <w:sz w:val="24"/>
          <w:szCs w:val="24"/>
        </w:rPr>
        <w:t xml:space="preserve">a </w:t>
      </w:r>
      <w:r w:rsidRPr="00705FD1">
        <w:rPr>
          <w:rFonts w:ascii="Times New Roman" w:hAnsi="Times New Roman" w:cs="Times New Roman"/>
          <w:sz w:val="24"/>
          <w:szCs w:val="24"/>
        </w:rPr>
        <w:t>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14:paraId="36A5E5E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572439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96A0F6" w14:textId="6FACADCD"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Burden hours were estimated based upon historical experience dating back a decade or more as well as recent experience</w:t>
      </w:r>
      <w:r w:rsidR="00866C2D">
        <w:rPr>
          <w:rFonts w:ascii="Times New Roman" w:hAnsi="Times New Roman" w:cs="Times New Roman"/>
          <w:sz w:val="24"/>
          <w:szCs w:val="24"/>
        </w:rPr>
        <w:t xml:space="preserve"> implementing the program</w:t>
      </w:r>
      <w:r w:rsidRPr="00705FD1">
        <w:rPr>
          <w:rFonts w:ascii="Times New Roman" w:hAnsi="Times New Roman" w:cs="Times New Roman"/>
          <w:sz w:val="24"/>
          <w:szCs w:val="24"/>
        </w:rPr>
        <w:t xml:space="preserve">.  </w:t>
      </w:r>
    </w:p>
    <w:p w14:paraId="3CA9D94E" w14:textId="6E7A3144"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00A241E8"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00C94BFF">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2.5 hours = </w:t>
      </w:r>
      <w:r w:rsidR="00921FE4">
        <w:rPr>
          <w:rFonts w:ascii="Times New Roman" w:hAnsi="Times New Roman" w:cs="Times New Roman"/>
          <w:bCs/>
          <w:sz w:val="24"/>
          <w:szCs w:val="24"/>
        </w:rPr>
        <w:t>7</w:t>
      </w:r>
      <w:r w:rsidR="007F4522">
        <w:rPr>
          <w:rFonts w:ascii="Times New Roman" w:hAnsi="Times New Roman" w:cs="Times New Roman"/>
          <w:bCs/>
          <w:sz w:val="24"/>
          <w:szCs w:val="24"/>
        </w:rPr>
        <w:t>0</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14:paraId="5B025A4E" w14:textId="1411AC9A" w:rsidR="00772D51" w:rsidRDefault="00772D51" w:rsidP="00772D51">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Pr="00705FD1">
        <w:rPr>
          <w:rFonts w:ascii="Times New Roman" w:hAnsi="Times New Roman" w:cs="Times New Roman"/>
          <w:bCs/>
          <w:sz w:val="24"/>
          <w:szCs w:val="24"/>
        </w:rPr>
        <w:t xml:space="preserve"> x 4.0 hours = </w:t>
      </w:r>
      <w:r w:rsidR="007F4522">
        <w:rPr>
          <w:rFonts w:ascii="Times New Roman" w:hAnsi="Times New Roman" w:cs="Times New Roman"/>
          <w:bCs/>
          <w:sz w:val="24"/>
          <w:szCs w:val="24"/>
        </w:rPr>
        <w:t>112</w:t>
      </w:r>
      <w:r w:rsidRPr="00705FD1">
        <w:rPr>
          <w:rFonts w:ascii="Times New Roman" w:hAnsi="Times New Roman" w:cs="Times New Roman"/>
          <w:bCs/>
          <w:sz w:val="24"/>
          <w:szCs w:val="24"/>
        </w:rPr>
        <w:t xml:space="preserve"> annual hours.</w:t>
      </w:r>
    </w:p>
    <w:p w14:paraId="044F3B6E" w14:textId="322CB968" w:rsidR="00794954"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94954">
        <w:rPr>
          <w:rFonts w:ascii="Times New Roman" w:hAnsi="Times New Roman" w:cs="Times New Roman"/>
          <w:sz w:val="24"/>
          <w:szCs w:val="24"/>
        </w:rPr>
        <w:t>1</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00794954">
        <w:rPr>
          <w:rFonts w:ascii="Times New Roman" w:hAnsi="Times New Roman" w:cs="Times New Roman"/>
          <w:b/>
          <w:sz w:val="24"/>
          <w:szCs w:val="24"/>
        </w:rPr>
        <w:t>A</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sidR="00794954">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24</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94954">
        <w:rPr>
          <w:rFonts w:ascii="Times New Roman" w:hAnsi="Times New Roman" w:cs="Times New Roman"/>
          <w:bCs/>
          <w:sz w:val="24"/>
          <w:szCs w:val="24"/>
        </w:rPr>
        <w:t>1</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4.0 hours = </w:t>
      </w:r>
      <w:r w:rsidR="00794954">
        <w:rPr>
          <w:rFonts w:ascii="Times New Roman" w:hAnsi="Times New Roman" w:cs="Times New Roman"/>
          <w:bCs/>
          <w:sz w:val="24"/>
          <w:szCs w:val="24"/>
        </w:rPr>
        <w:t>4</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14:paraId="6EA79D4F" w14:textId="77777777" w:rsidR="00794954" w:rsidRDefault="00794954" w:rsidP="00794954">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B</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annual hours.</w:t>
      </w:r>
    </w:p>
    <w:p w14:paraId="2F4AE24D" w14:textId="77777777" w:rsidR="00794954" w:rsidRDefault="00794954"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Pr>
          <w:rFonts w:ascii="Times New Roman" w:hAnsi="Times New Roman" w:cs="Times New Roman"/>
          <w:sz w:val="24"/>
          <w:szCs w:val="24"/>
        </w:rPr>
        <w:t>1</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Pr>
          <w:rFonts w:ascii="Times New Roman" w:hAnsi="Times New Roman" w:cs="Times New Roman"/>
          <w:b/>
          <w:sz w:val="24"/>
          <w:szCs w:val="24"/>
        </w:rPr>
        <w:t>C</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Pr>
          <w:rFonts w:ascii="Times New Roman" w:hAnsi="Times New Roman" w:cs="Times New Roman"/>
          <w:bCs/>
          <w:sz w:val="24"/>
          <w:szCs w:val="24"/>
        </w:rPr>
        <w:t>The</w:t>
      </w:r>
      <w:r w:rsidRPr="00705FD1">
        <w:rPr>
          <w:rFonts w:ascii="Times New Roman" w:hAnsi="Times New Roman" w:cs="Times New Roman"/>
          <w:bCs/>
          <w:sz w:val="24"/>
          <w:szCs w:val="24"/>
        </w:rPr>
        <w:t xml:space="preserve"> respondent will only complete the form once and each response will require</w:t>
      </w:r>
      <w:r w:rsidRPr="00705FD1">
        <w:rPr>
          <w:rFonts w:ascii="Times New Roman" w:hAnsi="Times New Roman" w:cs="Times New Roman"/>
          <w:sz w:val="24"/>
          <w:szCs w:val="24"/>
        </w:rPr>
        <w:t xml:space="preserve"> 4.0 hours (</w:t>
      </w:r>
      <w:r>
        <w:rPr>
          <w:rFonts w:ascii="Times New Roman" w:hAnsi="Times New Roman" w:cs="Times New Roman"/>
          <w:sz w:val="24"/>
          <w:szCs w:val="24"/>
        </w:rPr>
        <w:t>24</w:t>
      </w:r>
      <w:r w:rsidRPr="00705FD1">
        <w:rPr>
          <w:rFonts w:ascii="Times New Roman" w:hAnsi="Times New Roman" w:cs="Times New Roman"/>
          <w:sz w:val="24"/>
          <w:szCs w:val="24"/>
        </w:rPr>
        <w:t xml:space="preserve">0 minutes)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Pr>
          <w:rFonts w:ascii="Times New Roman" w:hAnsi="Times New Roman" w:cs="Times New Roman"/>
          <w:bCs/>
          <w:sz w:val="24"/>
          <w:szCs w:val="24"/>
        </w:rPr>
        <w:t>1</w:t>
      </w:r>
      <w:r w:rsidRPr="00705FD1">
        <w:rPr>
          <w:rFonts w:ascii="Times New Roman" w:hAnsi="Times New Roman" w:cs="Times New Roman"/>
          <w:bCs/>
          <w:sz w:val="24"/>
          <w:szCs w:val="24"/>
        </w:rPr>
        <w:t xml:space="preserve"> x 4.0 hours = </w:t>
      </w:r>
      <w:r>
        <w:rPr>
          <w:rFonts w:ascii="Times New Roman" w:hAnsi="Times New Roman" w:cs="Times New Roman"/>
          <w:bCs/>
          <w:sz w:val="24"/>
          <w:szCs w:val="24"/>
        </w:rPr>
        <w:t>4</w:t>
      </w:r>
      <w:r w:rsidRPr="00705FD1">
        <w:rPr>
          <w:rFonts w:ascii="Times New Roman" w:hAnsi="Times New Roman" w:cs="Times New Roman"/>
          <w:bCs/>
          <w:sz w:val="24"/>
          <w:szCs w:val="24"/>
        </w:rPr>
        <w:t xml:space="preserve"> </w:t>
      </w:r>
      <w:r>
        <w:rPr>
          <w:rFonts w:ascii="Times New Roman" w:hAnsi="Times New Roman" w:cs="Times New Roman"/>
          <w:bCs/>
          <w:sz w:val="24"/>
          <w:szCs w:val="24"/>
        </w:rPr>
        <w:t>annual hours.</w:t>
      </w:r>
    </w:p>
    <w:p w14:paraId="66D86E86" w14:textId="61CDEE5E"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60</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10.0 hours = </w:t>
      </w:r>
      <w:r w:rsidR="007F4522">
        <w:rPr>
          <w:rFonts w:ascii="Times New Roman" w:hAnsi="Times New Roman" w:cs="Times New Roman"/>
          <w:bCs/>
          <w:sz w:val="24"/>
          <w:szCs w:val="24"/>
        </w:rPr>
        <w:t>280</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annual hours.</w:t>
      </w:r>
    </w:p>
    <w:p w14:paraId="1815009F" w14:textId="2769CAE8"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00305064">
        <w:rPr>
          <w:rFonts w:ascii="Times New Roman" w:hAnsi="Times New Roman" w:cs="Times New Roman"/>
          <w:sz w:val="24"/>
          <w:szCs w:val="24"/>
        </w:rPr>
        <w:t xml:space="preserve"> </w:t>
      </w:r>
      <w:r w:rsidR="007F4522">
        <w:rPr>
          <w:rFonts w:ascii="Times New Roman" w:hAnsi="Times New Roman" w:cs="Times New Roman"/>
          <w:sz w:val="24"/>
          <w:szCs w:val="24"/>
        </w:rPr>
        <w:t>28</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00305064">
        <w:rPr>
          <w:rFonts w:ascii="Times New Roman" w:eastAsia="Calibri" w:hAnsi="Times New Roman" w:cs="Times New Roman"/>
          <w:b/>
          <w:sz w:val="24"/>
          <w:szCs w:val="24"/>
        </w:rPr>
        <w:t>FEMA Form 112-0-3C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0054477F" w:rsidRPr="0054477F">
        <w:rPr>
          <w:rFonts w:ascii="Times New Roman" w:hAnsi="Times New Roman"/>
          <w:bCs/>
          <w:sz w:val="24"/>
          <w:szCs w:val="24"/>
        </w:rPr>
        <w:t>Certifications Regarding Lobbying; Debarment, Suspension and Other Responsibility Matters; And Drug-Free Workplace Requirements</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009F799B">
        <w:rPr>
          <w:rFonts w:ascii="Times New Roman" w:hAnsi="Times New Roman" w:cs="Times New Roman"/>
          <w:sz w:val="24"/>
          <w:szCs w:val="24"/>
        </w:rPr>
        <w:t xml:space="preserve"> 0.4</w:t>
      </w:r>
      <w:r w:rsidR="00451F07">
        <w:rPr>
          <w:rFonts w:ascii="Times New Roman" w:hAnsi="Times New Roman" w:cs="Times New Roman"/>
          <w:sz w:val="24"/>
          <w:szCs w:val="24"/>
        </w:rPr>
        <w:t>333</w:t>
      </w:r>
      <w:r w:rsidRPr="00705FD1">
        <w:rPr>
          <w:rFonts w:ascii="Times New Roman" w:hAnsi="Times New Roman" w:cs="Times New Roman"/>
          <w:sz w:val="24"/>
          <w:szCs w:val="24"/>
        </w:rPr>
        <w:t xml:space="preserve"> hours</w:t>
      </w:r>
      <w:r w:rsidR="009F799B">
        <w:rPr>
          <w:rFonts w:ascii="Times New Roman" w:hAnsi="Times New Roman" w:cs="Times New Roman"/>
          <w:sz w:val="24"/>
          <w:szCs w:val="24"/>
        </w:rPr>
        <w:t xml:space="preserve"> (2</w:t>
      </w:r>
      <w:r w:rsidR="00451F07">
        <w:rPr>
          <w:rFonts w:ascii="Times New Roman" w:hAnsi="Times New Roman" w:cs="Times New Roman"/>
          <w:sz w:val="24"/>
          <w:szCs w:val="24"/>
        </w:rPr>
        <w:t>6</w:t>
      </w:r>
      <w:r w:rsidR="009F799B">
        <w:rPr>
          <w:rFonts w:ascii="Times New Roman" w:hAnsi="Times New Roman" w:cs="Times New Roman"/>
          <w:sz w:val="24"/>
          <w:szCs w:val="24"/>
        </w:rPr>
        <w:t xml:space="preserve"> minutes)</w:t>
      </w:r>
      <w:r w:rsidRPr="00705FD1">
        <w:rPr>
          <w:rFonts w:ascii="Times New Roman" w:hAnsi="Times New Roman" w:cs="Times New Roman"/>
          <w:sz w:val="24"/>
          <w:szCs w:val="24"/>
        </w:rPr>
        <w:t xml:space="preserve"> of burden time to complete the form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Th</w:t>
      </w:r>
      <w:r w:rsidR="009F799B">
        <w:rPr>
          <w:rFonts w:ascii="Times New Roman" w:hAnsi="Times New Roman" w:cs="Times New Roman"/>
          <w:bCs/>
          <w:sz w:val="24"/>
          <w:szCs w:val="24"/>
        </w:rPr>
        <w:t xml:space="preserve">e total annual hour burden is </w:t>
      </w:r>
      <w:r w:rsidR="007F4522">
        <w:rPr>
          <w:rFonts w:ascii="Times New Roman" w:hAnsi="Times New Roman" w:cs="Times New Roman"/>
          <w:bCs/>
          <w:sz w:val="24"/>
          <w:szCs w:val="24"/>
        </w:rPr>
        <w:t>28</w:t>
      </w:r>
      <w:r w:rsidR="00921FE4">
        <w:rPr>
          <w:rFonts w:ascii="Times New Roman" w:hAnsi="Times New Roman" w:cs="Times New Roman"/>
          <w:bCs/>
          <w:sz w:val="24"/>
          <w:szCs w:val="24"/>
        </w:rPr>
        <w:t xml:space="preserve"> </w:t>
      </w:r>
      <w:r w:rsidR="009F799B">
        <w:rPr>
          <w:rFonts w:ascii="Times New Roman" w:hAnsi="Times New Roman" w:cs="Times New Roman"/>
          <w:bCs/>
          <w:sz w:val="24"/>
          <w:szCs w:val="24"/>
        </w:rPr>
        <w:t>x 0.4</w:t>
      </w:r>
      <w:r w:rsidR="00451F07">
        <w:rPr>
          <w:rFonts w:ascii="Times New Roman" w:hAnsi="Times New Roman" w:cs="Times New Roman"/>
          <w:bCs/>
          <w:sz w:val="24"/>
          <w:szCs w:val="24"/>
        </w:rPr>
        <w:t>333</w:t>
      </w:r>
      <w:r w:rsidRPr="00705FD1">
        <w:rPr>
          <w:rFonts w:ascii="Times New Roman" w:hAnsi="Times New Roman" w:cs="Times New Roman"/>
          <w:bCs/>
          <w:sz w:val="24"/>
          <w:szCs w:val="24"/>
        </w:rPr>
        <w:t xml:space="preserve"> hours = </w:t>
      </w:r>
      <w:r w:rsidR="007F4522">
        <w:rPr>
          <w:rFonts w:ascii="Times New Roman" w:hAnsi="Times New Roman" w:cs="Times New Roman"/>
          <w:bCs/>
          <w:sz w:val="24"/>
          <w:szCs w:val="24"/>
        </w:rPr>
        <w:t>12.13</w:t>
      </w:r>
      <w:r w:rsidRPr="00705FD1">
        <w:rPr>
          <w:rFonts w:ascii="Times New Roman" w:hAnsi="Times New Roman" w:cs="Times New Roman"/>
          <w:bCs/>
          <w:sz w:val="24"/>
          <w:szCs w:val="24"/>
        </w:rPr>
        <w:t xml:space="preserve"> annual hours.</w:t>
      </w:r>
    </w:p>
    <w:p w14:paraId="78C5837D" w14:textId="25C2AD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w:t>
      </w:r>
      <w:r w:rsidR="007F4522">
        <w:rPr>
          <w:rFonts w:ascii="Times New Roman" w:hAnsi="Times New Roman" w:cs="Times New Roman"/>
          <w:sz w:val="24"/>
          <w:szCs w:val="24"/>
        </w:rPr>
        <w:t>28</w:t>
      </w:r>
      <w:r w:rsidR="00921FE4" w:rsidRPr="00705FD1">
        <w:rPr>
          <w:rFonts w:ascii="Times New Roman" w:hAnsi="Times New Roman" w:cs="Times New Roman"/>
          <w:sz w:val="24"/>
          <w:szCs w:val="24"/>
        </w:rPr>
        <w:t xml:space="preserve"> </w:t>
      </w:r>
      <w:r w:rsidRPr="00705FD1">
        <w:rPr>
          <w:rFonts w:ascii="Times New Roman" w:hAnsi="Times New Roman" w:cs="Times New Roman"/>
          <w:sz w:val="24"/>
          <w:szCs w:val="24"/>
        </w:rPr>
        <w:t>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submit a Local government letter </w:t>
      </w:r>
      <w:r w:rsidR="007D67E0" w:rsidRPr="007D67E0">
        <w:rPr>
          <w:rFonts w:ascii="Times New Roman" w:hAnsi="Times New Roman" w:cs="Times New Roman"/>
          <w:b/>
          <w:sz w:val="24"/>
          <w:szCs w:val="24"/>
        </w:rPr>
        <w:t>FEMA Form 090-0-4</w:t>
      </w:r>
      <w:r w:rsidR="007D67E0">
        <w:rPr>
          <w:rFonts w:ascii="Times New Roman" w:hAnsi="Times New Roman" w:cs="Times New Roman"/>
          <w:sz w:val="24"/>
          <w:szCs w:val="24"/>
        </w:rPr>
        <w:t xml:space="preserve">, </w:t>
      </w:r>
      <w:r w:rsidRPr="007D67E0">
        <w:rPr>
          <w:rFonts w:ascii="Times New Roman" w:hAnsi="Times New Roman" w:cs="Times New Roman"/>
          <w:sz w:val="24"/>
          <w:szCs w:val="24"/>
        </w:rPr>
        <w:t>Letter of Application</w:t>
      </w:r>
      <w:r w:rsidRPr="00705FD1">
        <w:rPr>
          <w:rFonts w:ascii="Times New Roman" w:hAnsi="Times New Roman" w:cs="Times New Roman"/>
          <w:sz w:val="24"/>
          <w:szCs w:val="24"/>
        </w:rPr>
        <w:t xml:space="preserve"> through the GAR.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00C94BFF">
        <w:rPr>
          <w:rFonts w:ascii="Times New Roman" w:hAnsi="Times New Roman" w:cs="Times New Roman"/>
          <w:sz w:val="24"/>
          <w:szCs w:val="24"/>
        </w:rPr>
        <w:t xml:space="preserve"> </w:t>
      </w:r>
      <w:r w:rsidRPr="00705FD1">
        <w:rPr>
          <w:rFonts w:ascii="Times New Roman" w:hAnsi="Times New Roman" w:cs="Times New Roman"/>
          <w:bCs/>
          <w:sz w:val="24"/>
          <w:szCs w:val="24"/>
        </w:rPr>
        <w:t xml:space="preserve">The total annual hour burden is </w:t>
      </w:r>
      <w:r w:rsidR="007F4522">
        <w:rPr>
          <w:rFonts w:ascii="Times New Roman" w:hAnsi="Times New Roman" w:cs="Times New Roman"/>
          <w:bCs/>
          <w:sz w:val="24"/>
          <w:szCs w:val="24"/>
        </w:rPr>
        <w:t>28</w:t>
      </w:r>
      <w:r w:rsidR="00921FE4" w:rsidRPr="00705FD1">
        <w:rPr>
          <w:rFonts w:ascii="Times New Roman" w:hAnsi="Times New Roman" w:cs="Times New Roman"/>
          <w:bCs/>
          <w:sz w:val="24"/>
          <w:szCs w:val="24"/>
        </w:rPr>
        <w:t xml:space="preserve"> </w:t>
      </w:r>
      <w:r w:rsidRPr="00705FD1">
        <w:rPr>
          <w:rFonts w:ascii="Times New Roman" w:hAnsi="Times New Roman" w:cs="Times New Roman"/>
          <w:bCs/>
          <w:sz w:val="24"/>
          <w:szCs w:val="24"/>
        </w:rPr>
        <w:t xml:space="preserve">x 1.0 hours = </w:t>
      </w:r>
      <w:r w:rsidR="007F4522">
        <w:rPr>
          <w:rFonts w:ascii="Times New Roman" w:hAnsi="Times New Roman" w:cs="Times New Roman"/>
          <w:bCs/>
          <w:sz w:val="24"/>
          <w:szCs w:val="24"/>
        </w:rPr>
        <w:t>28</w:t>
      </w:r>
      <w:r w:rsidRPr="00705FD1">
        <w:rPr>
          <w:rFonts w:ascii="Times New Roman" w:hAnsi="Times New Roman" w:cs="Times New Roman"/>
          <w:bCs/>
          <w:sz w:val="24"/>
          <w:szCs w:val="24"/>
        </w:rPr>
        <w:t xml:space="preserve"> annual hours.</w:t>
      </w:r>
    </w:p>
    <w:p w14:paraId="4C52474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B86163D" w14:textId="77777777" w:rsidR="00BD63C2"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7D67E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320FDDA8" w14:textId="77777777" w:rsidR="00BD63C2" w:rsidRDefault="00BD63C2">
      <w:pPr>
        <w:rPr>
          <w:rFonts w:ascii="Times New Roman" w:hAnsi="Times New Roman" w:cs="Times New Roman"/>
          <w:b/>
          <w:bCs/>
          <w:sz w:val="24"/>
          <w:szCs w:val="24"/>
        </w:rPr>
      </w:pPr>
      <w:r>
        <w:rPr>
          <w:rFonts w:ascii="Times New Roman" w:hAnsi="Times New Roman" w:cs="Times New Roman"/>
          <w:b/>
          <w:bCs/>
          <w:sz w:val="24"/>
          <w:szCs w:val="24"/>
        </w:rPr>
        <w:br w:type="page"/>
      </w:r>
    </w:p>
    <w:tbl>
      <w:tblPr>
        <w:tblpPr w:leftFromText="180" w:rightFromText="180" w:vertAnchor="text" w:horzAnchor="margin" w:tblpY="140"/>
        <w:tblW w:w="9539"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84"/>
        <w:gridCol w:w="1693"/>
        <w:gridCol w:w="697"/>
        <w:gridCol w:w="826"/>
        <w:gridCol w:w="720"/>
        <w:gridCol w:w="1260"/>
        <w:gridCol w:w="990"/>
        <w:gridCol w:w="900"/>
        <w:gridCol w:w="1269"/>
      </w:tblGrid>
      <w:tr w:rsidR="00F65ADD" w:rsidRPr="00F65ADD" w14:paraId="0007E329" w14:textId="77777777" w:rsidTr="002C0C5A">
        <w:trPr>
          <w:trHeight w:val="120"/>
        </w:trPr>
        <w:tc>
          <w:tcPr>
            <w:tcW w:w="9539"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B7320D" w14:textId="77777777" w:rsidR="00F65ADD" w:rsidRPr="00F65ADD" w:rsidRDefault="00F65ADD" w:rsidP="002C0C5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Estimated Annualized Burden Hours and Costs</w:t>
            </w:r>
          </w:p>
        </w:tc>
      </w:tr>
      <w:tr w:rsidR="002C0C5A" w:rsidRPr="00F65ADD" w14:paraId="73BB9F56" w14:textId="77777777" w:rsidTr="002C0C5A">
        <w:trPr>
          <w:trHeight w:val="490"/>
        </w:trPr>
        <w:tc>
          <w:tcPr>
            <w:tcW w:w="1184" w:type="dxa"/>
            <w:tcBorders>
              <w:top w:val="nil"/>
              <w:left w:val="single" w:sz="8" w:space="0" w:color="auto"/>
              <w:bottom w:val="single" w:sz="8" w:space="0" w:color="auto"/>
              <w:right w:val="single" w:sz="8" w:space="0" w:color="auto"/>
            </w:tcBorders>
            <w:shd w:val="clear" w:color="000000" w:fill="548DD4"/>
            <w:vAlign w:val="center"/>
            <w:hideMark/>
          </w:tcPr>
          <w:p w14:paraId="49A2457B"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Type of Respondent</w:t>
            </w:r>
          </w:p>
        </w:tc>
        <w:tc>
          <w:tcPr>
            <w:tcW w:w="1693" w:type="dxa"/>
            <w:tcBorders>
              <w:top w:val="nil"/>
              <w:left w:val="nil"/>
              <w:bottom w:val="single" w:sz="8" w:space="0" w:color="auto"/>
              <w:right w:val="single" w:sz="8" w:space="0" w:color="auto"/>
            </w:tcBorders>
            <w:shd w:val="clear" w:color="000000" w:fill="548DD4"/>
            <w:vAlign w:val="center"/>
            <w:hideMark/>
          </w:tcPr>
          <w:p w14:paraId="71505241"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Form Name / Form Number</w:t>
            </w:r>
          </w:p>
        </w:tc>
        <w:tc>
          <w:tcPr>
            <w:tcW w:w="697" w:type="dxa"/>
            <w:tcBorders>
              <w:top w:val="nil"/>
              <w:left w:val="nil"/>
              <w:bottom w:val="single" w:sz="8" w:space="0" w:color="auto"/>
              <w:right w:val="single" w:sz="8" w:space="0" w:color="auto"/>
            </w:tcBorders>
            <w:shd w:val="clear" w:color="000000" w:fill="548DD4"/>
            <w:vAlign w:val="center"/>
            <w:hideMark/>
          </w:tcPr>
          <w:p w14:paraId="31707589"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No. of Respon-dents</w:t>
            </w:r>
          </w:p>
        </w:tc>
        <w:tc>
          <w:tcPr>
            <w:tcW w:w="826" w:type="dxa"/>
            <w:tcBorders>
              <w:top w:val="nil"/>
              <w:left w:val="nil"/>
              <w:bottom w:val="single" w:sz="8" w:space="0" w:color="auto"/>
              <w:right w:val="single" w:sz="8" w:space="0" w:color="auto"/>
            </w:tcBorders>
            <w:shd w:val="clear" w:color="000000" w:fill="548DD4"/>
            <w:vAlign w:val="center"/>
            <w:hideMark/>
          </w:tcPr>
          <w:p w14:paraId="4259CE3A"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No. of Respon-ses per Respon-dent</w:t>
            </w:r>
          </w:p>
        </w:tc>
        <w:tc>
          <w:tcPr>
            <w:tcW w:w="720" w:type="dxa"/>
            <w:tcBorders>
              <w:top w:val="nil"/>
              <w:left w:val="nil"/>
              <w:bottom w:val="single" w:sz="8" w:space="0" w:color="auto"/>
              <w:right w:val="single" w:sz="8" w:space="0" w:color="auto"/>
            </w:tcBorders>
            <w:shd w:val="clear" w:color="000000" w:fill="548DD4"/>
            <w:vAlign w:val="center"/>
            <w:hideMark/>
          </w:tcPr>
          <w:p w14:paraId="0A496F86"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14:paraId="3E482319"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7077517E"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14:paraId="2C7E3FB1"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Avg. Hourly Wage Rate</w:t>
            </w:r>
          </w:p>
        </w:tc>
        <w:tc>
          <w:tcPr>
            <w:tcW w:w="1269" w:type="dxa"/>
            <w:tcBorders>
              <w:top w:val="nil"/>
              <w:left w:val="nil"/>
              <w:bottom w:val="single" w:sz="8" w:space="0" w:color="auto"/>
              <w:right w:val="single" w:sz="8" w:space="0" w:color="auto"/>
            </w:tcBorders>
            <w:shd w:val="clear" w:color="000000" w:fill="548DD4"/>
            <w:vAlign w:val="center"/>
            <w:hideMark/>
          </w:tcPr>
          <w:p w14:paraId="025E38F4" w14:textId="77777777" w:rsidR="00F65ADD" w:rsidRPr="00F65ADD" w:rsidRDefault="00F65ADD" w:rsidP="002C0C5A">
            <w:pPr>
              <w:spacing w:after="0" w:line="240" w:lineRule="auto"/>
              <w:jc w:val="center"/>
              <w:rPr>
                <w:rFonts w:ascii="Arial" w:eastAsia="Times New Roman" w:hAnsi="Arial" w:cs="Arial"/>
                <w:b/>
                <w:bCs/>
                <w:color w:val="000000"/>
                <w:sz w:val="14"/>
                <w:szCs w:val="14"/>
              </w:rPr>
            </w:pPr>
            <w:r w:rsidRPr="00F65ADD">
              <w:rPr>
                <w:rFonts w:ascii="Arial" w:eastAsia="Times New Roman" w:hAnsi="Arial" w:cs="Arial"/>
                <w:b/>
                <w:bCs/>
                <w:color w:val="000000"/>
                <w:sz w:val="14"/>
                <w:szCs w:val="14"/>
              </w:rPr>
              <w:t>Total Annual Respondent Cost</w:t>
            </w:r>
          </w:p>
        </w:tc>
      </w:tr>
      <w:tr w:rsidR="00B90EA2" w:rsidRPr="00F65ADD" w14:paraId="25AE0144"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7FDC9702"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C9A26BB"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Certification Of Eligibility For Community Disaster Loans /  FEMA Form 090-0-1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50CCA947" w14:textId="4CB66D96"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5686DE5C"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0F0D59E6" w14:textId="0D96F2BB"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nil"/>
              <w:left w:val="nil"/>
              <w:bottom w:val="nil"/>
              <w:right w:val="single" w:sz="8" w:space="0" w:color="auto"/>
            </w:tcBorders>
            <w:shd w:val="clear" w:color="auto" w:fill="auto"/>
            <w:vAlign w:val="center"/>
            <w:hideMark/>
          </w:tcPr>
          <w:p w14:paraId="0E3E844E"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2.5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0F665D36" w14:textId="72EA9E3D" w:rsidR="00B90EA2" w:rsidRPr="00F65ADD" w:rsidRDefault="00B90EA2" w:rsidP="000827FA">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7</w:t>
            </w:r>
            <w:r>
              <w:rPr>
                <w:rFonts w:ascii="Arial" w:eastAsia="Times New Roman" w:hAnsi="Arial" w:cs="Arial"/>
                <w:color w:val="000000"/>
                <w:sz w:val="18"/>
                <w:szCs w:val="18"/>
              </w:rPr>
              <w:t>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65128EEC" w14:textId="782F53D9"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Pr>
                <w:rFonts w:ascii="Arial" w:eastAsia="Times New Roman" w:hAnsi="Arial" w:cs="Arial"/>
                <w:color w:val="000000"/>
                <w:sz w:val="18"/>
                <w:szCs w:val="18"/>
              </w:rPr>
              <w:t>53.58</w:t>
            </w:r>
            <w:r w:rsidRPr="00F65ADD">
              <w:rPr>
                <w:rFonts w:ascii="Arial" w:eastAsia="Times New Roman" w:hAnsi="Arial" w:cs="Arial"/>
                <w:color w:val="000000"/>
                <w:sz w:val="18"/>
                <w:szCs w:val="18"/>
              </w:rPr>
              <w:t xml:space="preserve">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1401D751" w14:textId="4AB0A0DF" w:rsidR="00B90EA2" w:rsidRPr="00F65ADD" w:rsidRDefault="00B90EA2" w:rsidP="000827FA">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$3,750.60</w:t>
            </w:r>
          </w:p>
        </w:tc>
      </w:tr>
      <w:tr w:rsidR="00B90EA2" w:rsidRPr="00F65ADD" w14:paraId="022677BD" w14:textId="77777777" w:rsidTr="002C0C5A">
        <w:trPr>
          <w:trHeight w:val="188"/>
        </w:trPr>
        <w:tc>
          <w:tcPr>
            <w:tcW w:w="1184" w:type="dxa"/>
            <w:vMerge/>
            <w:tcBorders>
              <w:top w:val="nil"/>
              <w:left w:val="single" w:sz="8" w:space="0" w:color="auto"/>
              <w:bottom w:val="single" w:sz="8" w:space="0" w:color="000000"/>
              <w:right w:val="single" w:sz="8" w:space="0" w:color="auto"/>
            </w:tcBorders>
            <w:vAlign w:val="center"/>
            <w:hideMark/>
          </w:tcPr>
          <w:p w14:paraId="1F734215"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23BAD1D5"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5110A6AE"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06D733F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08F01FAF"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7EFC3777"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(150 mins.)</w:t>
            </w:r>
          </w:p>
        </w:tc>
        <w:tc>
          <w:tcPr>
            <w:tcW w:w="990" w:type="dxa"/>
            <w:vMerge/>
            <w:tcBorders>
              <w:top w:val="nil"/>
              <w:left w:val="single" w:sz="8" w:space="0" w:color="auto"/>
              <w:bottom w:val="single" w:sz="8" w:space="0" w:color="000000"/>
              <w:right w:val="single" w:sz="8" w:space="0" w:color="auto"/>
            </w:tcBorders>
            <w:vAlign w:val="center"/>
            <w:hideMark/>
          </w:tcPr>
          <w:p w14:paraId="2CE8C798"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793DD354"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53E137CC"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461B3473"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18CC2CFC"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6BE6702D"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026A5AC6" w14:textId="75185A5C"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45290B1D"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29C1F51" w14:textId="424F62F9"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nil"/>
              <w:left w:val="nil"/>
              <w:bottom w:val="nil"/>
              <w:right w:val="single" w:sz="8" w:space="0" w:color="auto"/>
            </w:tcBorders>
            <w:shd w:val="clear" w:color="auto" w:fill="auto"/>
            <w:vAlign w:val="center"/>
            <w:hideMark/>
          </w:tcPr>
          <w:p w14:paraId="4A6A57B8"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6CB3F9E5" w14:textId="7A94C57E"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112</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F86AE0B" w14:textId="38696736"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7CCFAC8A" w14:textId="3EA966F2" w:rsidR="00B90EA2" w:rsidRPr="00F65ADD" w:rsidRDefault="00B90EA2" w:rsidP="000827FA">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$6,000.96</w:t>
            </w:r>
          </w:p>
        </w:tc>
      </w:tr>
      <w:tr w:rsidR="00B90EA2" w:rsidRPr="00F65ADD" w14:paraId="77D2D2E4"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1CB8059B"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5ABBDF6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74755E6F"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55B4AC2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0F3C45BC"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164BE55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78A8E163"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01DB7D1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5C59B071"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27777E40"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6DF15EA0"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FC80C3F"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116–0-1A</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188AAAED" w14:textId="24DD6E6F"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ACBF801"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1DF5F0CB" w14:textId="4DE1A4E0"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260" w:type="dxa"/>
            <w:tcBorders>
              <w:top w:val="nil"/>
              <w:left w:val="nil"/>
              <w:bottom w:val="nil"/>
              <w:right w:val="single" w:sz="8" w:space="0" w:color="auto"/>
            </w:tcBorders>
            <w:shd w:val="clear" w:color="auto" w:fill="auto"/>
            <w:vAlign w:val="center"/>
            <w:hideMark/>
          </w:tcPr>
          <w:p w14:paraId="7F235896"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0A0A5F37" w14:textId="799E354B"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AF38A09" w14:textId="456F6F3D"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7C0358ED" w14:textId="3A9007AE" w:rsidR="00B90EA2" w:rsidRPr="00F65ADD" w:rsidRDefault="00B90EA2" w:rsidP="00D0349D">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DA031E">
              <w:rPr>
                <w:rFonts w:ascii="Arial" w:hAnsi="Arial" w:cs="Arial"/>
                <w:color w:val="000000"/>
                <w:sz w:val="18"/>
                <w:szCs w:val="18"/>
              </w:rPr>
              <w:t>428.64</w:t>
            </w:r>
          </w:p>
        </w:tc>
      </w:tr>
      <w:tr w:rsidR="00B90EA2" w:rsidRPr="00F65ADD" w14:paraId="6A81F435"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2E33245C"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7B069F5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481C6044"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03A5F470"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109F171A"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4245EC94"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0F91C315"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65F5C3E2"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2068AB57"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2A6C2615"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168279A9"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6820B28"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116–0-1B</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65F2D14D" w14:textId="46BE721F"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2F5453A9"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11A4852" w14:textId="3D2B19CA"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14:paraId="78554807"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7AB9375D" w14:textId="5FF5BCC2"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2E8DF0AF" w14:textId="71573790"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165733D5" w14:textId="5C860DEE" w:rsidR="00B90EA2" w:rsidRPr="00F65ADD" w:rsidRDefault="00B90EA2" w:rsidP="00D0349D">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DA031E">
              <w:rPr>
                <w:rFonts w:ascii="Arial" w:hAnsi="Arial" w:cs="Arial"/>
                <w:color w:val="000000"/>
                <w:sz w:val="18"/>
                <w:szCs w:val="18"/>
              </w:rPr>
              <w:t>214.32</w:t>
            </w:r>
          </w:p>
        </w:tc>
      </w:tr>
      <w:tr w:rsidR="00B90EA2" w:rsidRPr="00F65ADD" w14:paraId="678FBDAD"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11FDB3D8"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4CE9327F"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2943017D"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0A9CD99A"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3E549D78"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4F29EB18"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162CE425"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53390C8C"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4EA33E09" w14:textId="77777777" w:rsidR="00B90EA2" w:rsidRPr="00F65ADD" w:rsidRDefault="00B90EA2" w:rsidP="00B90EA2">
            <w:pPr>
              <w:spacing w:after="0" w:line="240" w:lineRule="auto"/>
              <w:rPr>
                <w:rFonts w:ascii="Arial" w:eastAsia="Times New Roman" w:hAnsi="Arial" w:cs="Arial"/>
                <w:color w:val="000000"/>
                <w:sz w:val="18"/>
                <w:szCs w:val="18"/>
              </w:rPr>
            </w:pPr>
          </w:p>
        </w:tc>
      </w:tr>
      <w:tr w:rsidR="00B90EA2" w:rsidRPr="00F65ADD" w14:paraId="0DC0A11B" w14:textId="77777777" w:rsidTr="002C0C5A">
        <w:trPr>
          <w:trHeight w:val="115"/>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6C90F5" w14:textId="77777777" w:rsidR="00B90EA2" w:rsidRPr="00F65ADD" w:rsidRDefault="00B90EA2" w:rsidP="00B90EA2">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3001CB31" w14:textId="77777777"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Promissory Note / FEMA Form 116–0-1C</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4FDCD584" w14:textId="01CD0642"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65F80410" w14:textId="77777777" w:rsidR="00B90EA2" w:rsidRPr="00F65ADD" w:rsidRDefault="00B90EA2" w:rsidP="00B90EA2">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76C0D537" w14:textId="0CAC35C3"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60" w:type="dxa"/>
            <w:tcBorders>
              <w:top w:val="nil"/>
              <w:left w:val="nil"/>
              <w:bottom w:val="nil"/>
              <w:right w:val="single" w:sz="8" w:space="0" w:color="auto"/>
            </w:tcBorders>
            <w:shd w:val="clear" w:color="auto" w:fill="auto"/>
            <w:vAlign w:val="center"/>
            <w:hideMark/>
          </w:tcPr>
          <w:p w14:paraId="5EC0A566" w14:textId="77777777" w:rsidR="00B90EA2" w:rsidRPr="00F65ADD" w:rsidRDefault="00B90EA2" w:rsidP="00B90EA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Pr="00F65ADD">
              <w:rPr>
                <w:rFonts w:ascii="Arial" w:eastAsia="Times New Roman" w:hAnsi="Arial" w:cs="Arial"/>
                <w:color w:val="000000"/>
                <w:sz w:val="18"/>
                <w:szCs w:val="18"/>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1F96352A" w14:textId="51BE2499" w:rsidR="00B90EA2" w:rsidRPr="00F65ADD" w:rsidRDefault="000827FA" w:rsidP="000827F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60825071" w14:textId="068EF580" w:rsidR="00B90EA2" w:rsidRPr="00F65ADD" w:rsidRDefault="00B90EA2" w:rsidP="00B90EA2">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0254E422" w14:textId="7824EB45" w:rsidR="00B90EA2" w:rsidRPr="00F65ADD" w:rsidRDefault="00B90EA2" w:rsidP="00D0349D">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DA031E">
              <w:rPr>
                <w:rFonts w:ascii="Arial" w:hAnsi="Arial" w:cs="Arial"/>
                <w:color w:val="000000"/>
                <w:sz w:val="18"/>
                <w:szCs w:val="18"/>
              </w:rPr>
              <w:t>214.32</w:t>
            </w:r>
          </w:p>
        </w:tc>
      </w:tr>
      <w:tr w:rsidR="00B90EA2" w:rsidRPr="00F65ADD" w14:paraId="6471D4BB" w14:textId="77777777" w:rsidTr="002C0C5A">
        <w:trPr>
          <w:trHeight w:val="120"/>
        </w:trPr>
        <w:tc>
          <w:tcPr>
            <w:tcW w:w="1184" w:type="dxa"/>
            <w:vMerge/>
            <w:tcBorders>
              <w:top w:val="nil"/>
              <w:left w:val="single" w:sz="8" w:space="0" w:color="auto"/>
              <w:bottom w:val="single" w:sz="8" w:space="0" w:color="000000"/>
              <w:right w:val="single" w:sz="8" w:space="0" w:color="auto"/>
            </w:tcBorders>
            <w:vAlign w:val="center"/>
            <w:hideMark/>
          </w:tcPr>
          <w:p w14:paraId="31F1377E" w14:textId="77777777" w:rsidR="00B90EA2" w:rsidRPr="00F65ADD" w:rsidRDefault="00B90EA2" w:rsidP="00B90EA2">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0DEAAD79"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7F0DC67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4E84607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47763C0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1DE8CCBB"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0702D7A9"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13182AF1" w14:textId="77777777" w:rsidR="00B90EA2" w:rsidRPr="00F65ADD" w:rsidRDefault="00B90EA2" w:rsidP="00B90EA2">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21340A0A" w14:textId="77777777" w:rsidR="00B90EA2" w:rsidRPr="00F65ADD" w:rsidRDefault="00B90EA2" w:rsidP="00B90EA2">
            <w:pPr>
              <w:spacing w:after="0" w:line="240" w:lineRule="auto"/>
              <w:rPr>
                <w:rFonts w:ascii="Arial" w:eastAsia="Times New Roman" w:hAnsi="Arial" w:cs="Arial"/>
                <w:color w:val="000000"/>
                <w:sz w:val="18"/>
                <w:szCs w:val="18"/>
              </w:rPr>
            </w:pPr>
          </w:p>
        </w:tc>
      </w:tr>
      <w:tr w:rsidR="003B7330" w:rsidRPr="00F65ADD" w14:paraId="653C8A4A" w14:textId="77777777" w:rsidTr="007F4522">
        <w:trPr>
          <w:trHeight w:val="115"/>
        </w:trPr>
        <w:tc>
          <w:tcPr>
            <w:tcW w:w="118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DFB057D"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20E7A68"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Local Government Resolution - Collateral Security / FEMA Form 085-0-1</w:t>
            </w:r>
          </w:p>
        </w:tc>
        <w:tc>
          <w:tcPr>
            <w:tcW w:w="69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07AB423" w14:textId="3B62AA48"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E5D59B7"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E478164" w14:textId="532B5B81"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single" w:sz="4" w:space="0" w:color="auto"/>
              <w:left w:val="nil"/>
              <w:bottom w:val="nil"/>
              <w:right w:val="single" w:sz="8" w:space="0" w:color="auto"/>
            </w:tcBorders>
            <w:shd w:val="clear" w:color="auto" w:fill="auto"/>
            <w:vAlign w:val="center"/>
            <w:hideMark/>
          </w:tcPr>
          <w:p w14:paraId="183BD736"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10 hours</w:t>
            </w:r>
          </w:p>
        </w:tc>
        <w:tc>
          <w:tcPr>
            <w:tcW w:w="9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ABBEC16" w14:textId="41624B6A"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280</w:t>
            </w:r>
          </w:p>
        </w:tc>
        <w:tc>
          <w:tcPr>
            <w:tcW w:w="9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65CEE0C" w14:textId="72F3FC65"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 $</w:t>
            </w:r>
            <w:r>
              <w:rPr>
                <w:rFonts w:ascii="Arial" w:eastAsia="Times New Roman" w:hAnsi="Arial" w:cs="Arial"/>
                <w:color w:val="000000"/>
                <w:sz w:val="18"/>
                <w:szCs w:val="18"/>
              </w:rPr>
              <w:t>53.58</w:t>
            </w:r>
          </w:p>
        </w:tc>
        <w:tc>
          <w:tcPr>
            <w:tcW w:w="126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62504F8" w14:textId="15269532"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 xml:space="preserve">$15,002.40 </w:t>
            </w:r>
          </w:p>
        </w:tc>
      </w:tr>
      <w:tr w:rsidR="003B7330" w:rsidRPr="00F65ADD" w14:paraId="61ED27C6" w14:textId="77777777" w:rsidTr="002C0C5A">
        <w:trPr>
          <w:trHeight w:val="188"/>
        </w:trPr>
        <w:tc>
          <w:tcPr>
            <w:tcW w:w="1184" w:type="dxa"/>
            <w:vMerge/>
            <w:tcBorders>
              <w:top w:val="nil"/>
              <w:left w:val="single" w:sz="8" w:space="0" w:color="auto"/>
              <w:bottom w:val="single" w:sz="8" w:space="0" w:color="000000"/>
              <w:right w:val="single" w:sz="8" w:space="0" w:color="auto"/>
            </w:tcBorders>
            <w:vAlign w:val="center"/>
            <w:hideMark/>
          </w:tcPr>
          <w:p w14:paraId="5E921DCF" w14:textId="77777777" w:rsidR="003B7330" w:rsidRPr="00F65ADD" w:rsidRDefault="003B7330" w:rsidP="003B7330">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268E81B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44140CF2"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50417F39"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7BBA8957"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3E33D46E"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(600 mins.)</w:t>
            </w:r>
          </w:p>
        </w:tc>
        <w:tc>
          <w:tcPr>
            <w:tcW w:w="990" w:type="dxa"/>
            <w:vMerge/>
            <w:tcBorders>
              <w:top w:val="nil"/>
              <w:left w:val="single" w:sz="8" w:space="0" w:color="auto"/>
              <w:bottom w:val="single" w:sz="8" w:space="0" w:color="000000"/>
              <w:right w:val="single" w:sz="8" w:space="0" w:color="auto"/>
            </w:tcBorders>
            <w:vAlign w:val="center"/>
            <w:hideMark/>
          </w:tcPr>
          <w:p w14:paraId="65694352"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124885F2"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034750A3" w14:textId="77777777" w:rsidR="003B7330" w:rsidRPr="00F65ADD" w:rsidRDefault="003B7330" w:rsidP="003B7330">
            <w:pPr>
              <w:spacing w:after="0" w:line="240" w:lineRule="auto"/>
              <w:rPr>
                <w:rFonts w:ascii="Arial" w:eastAsia="Times New Roman" w:hAnsi="Arial" w:cs="Arial"/>
                <w:color w:val="000000"/>
                <w:sz w:val="18"/>
                <w:szCs w:val="18"/>
              </w:rPr>
            </w:pPr>
          </w:p>
        </w:tc>
      </w:tr>
      <w:tr w:rsidR="003B7330" w:rsidRPr="00F65ADD" w14:paraId="632BBD8B" w14:textId="77777777" w:rsidTr="002C0C5A">
        <w:trPr>
          <w:trHeight w:val="173"/>
        </w:trPr>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14:paraId="621BB75D"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 or Tribal Government</w:t>
            </w:r>
          </w:p>
        </w:tc>
        <w:tc>
          <w:tcPr>
            <w:tcW w:w="1693" w:type="dxa"/>
            <w:vMerge w:val="restart"/>
            <w:tcBorders>
              <w:top w:val="nil"/>
              <w:left w:val="single" w:sz="8" w:space="0" w:color="auto"/>
              <w:bottom w:val="single" w:sz="8" w:space="0" w:color="000000"/>
              <w:right w:val="single" w:sz="8" w:space="0" w:color="auto"/>
            </w:tcBorders>
            <w:shd w:val="clear" w:color="auto" w:fill="auto"/>
            <w:vAlign w:val="center"/>
            <w:hideMark/>
          </w:tcPr>
          <w:p w14:paraId="5C5652DC"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bCs/>
                <w:color w:val="000000"/>
                <w:sz w:val="18"/>
                <w:szCs w:val="18"/>
              </w:rPr>
              <w:t xml:space="preserve">Certifications Regarding Lobbying; Debarment, Suspension and Other Responsibility Matters; And Drug-Free Workplace Requirements </w:t>
            </w:r>
            <w:r w:rsidRPr="00F65ADD">
              <w:rPr>
                <w:rFonts w:ascii="Arial" w:eastAsia="Times New Roman" w:hAnsi="Arial" w:cs="Arial"/>
                <w:color w:val="000000"/>
                <w:sz w:val="18"/>
                <w:szCs w:val="18"/>
              </w:rPr>
              <w:t>/ FEMA Form 112-0-3C</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76B5A739" w14:textId="0436653A"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31DD25BA"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FD1954" w14:textId="35D60F2E"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tcBorders>
              <w:top w:val="nil"/>
              <w:left w:val="nil"/>
              <w:bottom w:val="nil"/>
              <w:right w:val="single" w:sz="8" w:space="0" w:color="auto"/>
            </w:tcBorders>
            <w:shd w:val="clear" w:color="auto" w:fill="auto"/>
            <w:vAlign w:val="center"/>
            <w:hideMark/>
          </w:tcPr>
          <w:p w14:paraId="07C16D4E" w14:textId="77777777" w:rsidR="003B7330" w:rsidRPr="00F65ADD" w:rsidRDefault="003B7330" w:rsidP="003B7330">
            <w:pPr>
              <w:spacing w:after="0" w:line="240" w:lineRule="auto"/>
              <w:jc w:val="center"/>
              <w:rPr>
                <w:rFonts w:ascii="Arial" w:eastAsia="Times New Roman" w:hAnsi="Arial" w:cs="Arial"/>
                <w:color w:val="000000"/>
                <w:sz w:val="17"/>
                <w:szCs w:val="17"/>
              </w:rPr>
            </w:pPr>
            <w:r w:rsidRPr="00F65ADD">
              <w:rPr>
                <w:rFonts w:ascii="Arial" w:eastAsia="Times New Roman" w:hAnsi="Arial" w:cs="Arial"/>
                <w:color w:val="000000"/>
                <w:sz w:val="17"/>
                <w:szCs w:val="17"/>
              </w:rPr>
              <w:t>0.4</w:t>
            </w:r>
            <w:r>
              <w:rPr>
                <w:rFonts w:ascii="Arial" w:eastAsia="Times New Roman" w:hAnsi="Arial" w:cs="Arial"/>
                <w:color w:val="000000"/>
                <w:sz w:val="17"/>
                <w:szCs w:val="17"/>
              </w:rPr>
              <w:t>333</w:t>
            </w:r>
            <w:r w:rsidRPr="00F65ADD">
              <w:rPr>
                <w:rFonts w:ascii="Arial" w:eastAsia="Times New Roman" w:hAnsi="Arial" w:cs="Arial"/>
                <w:color w:val="000000"/>
                <w:sz w:val="17"/>
                <w:szCs w:val="17"/>
              </w:rPr>
              <w:t xml:space="preserve"> hours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228B0F3F" w14:textId="5AE6AB17"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w:t>
            </w:r>
            <w:r w:rsidRPr="00F65ADD">
              <w:rPr>
                <w:rFonts w:ascii="Arial" w:eastAsia="Times New Roman" w:hAnsi="Arial" w:cs="Arial"/>
                <w:color w:val="000000"/>
                <w:sz w:val="18"/>
                <w:szCs w:val="18"/>
              </w:rPr>
              <w:t>1</w:t>
            </w:r>
            <w:r>
              <w:rPr>
                <w:rFonts w:ascii="Arial" w:eastAsia="Times New Roman" w:hAnsi="Arial" w:cs="Arial"/>
                <w:color w:val="000000"/>
                <w:sz w:val="18"/>
                <w:szCs w:val="18"/>
              </w:rPr>
              <w:t>3</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BD4A96B" w14:textId="5E3E6619"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Pr>
                <w:rFonts w:ascii="Arial" w:eastAsia="Times New Roman" w:hAnsi="Arial" w:cs="Arial"/>
                <w:color w:val="000000"/>
                <w:sz w:val="18"/>
                <w:szCs w:val="18"/>
              </w:rPr>
              <w:t>53.58</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38745D4A" w14:textId="431515CA"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$649.93</w:t>
            </w:r>
          </w:p>
        </w:tc>
      </w:tr>
      <w:tr w:rsidR="003B7330" w:rsidRPr="00F65ADD" w14:paraId="65938557" w14:textId="77777777" w:rsidTr="002C0C5A">
        <w:trPr>
          <w:trHeight w:val="178"/>
        </w:trPr>
        <w:tc>
          <w:tcPr>
            <w:tcW w:w="1184" w:type="dxa"/>
            <w:vMerge/>
            <w:tcBorders>
              <w:top w:val="nil"/>
              <w:left w:val="single" w:sz="8" w:space="0" w:color="auto"/>
              <w:bottom w:val="single" w:sz="8" w:space="0" w:color="000000"/>
              <w:right w:val="single" w:sz="8" w:space="0" w:color="auto"/>
            </w:tcBorders>
            <w:vAlign w:val="center"/>
            <w:hideMark/>
          </w:tcPr>
          <w:p w14:paraId="20135949" w14:textId="77777777" w:rsidR="003B7330" w:rsidRPr="00F65ADD" w:rsidRDefault="003B7330" w:rsidP="003B7330">
            <w:pPr>
              <w:spacing w:after="0" w:line="240" w:lineRule="auto"/>
              <w:rPr>
                <w:rFonts w:ascii="Arial" w:eastAsia="Times New Roman" w:hAnsi="Arial" w:cs="Arial"/>
                <w:color w:val="000000"/>
                <w:sz w:val="16"/>
                <w:szCs w:val="16"/>
              </w:rPr>
            </w:pPr>
          </w:p>
        </w:tc>
        <w:tc>
          <w:tcPr>
            <w:tcW w:w="1693" w:type="dxa"/>
            <w:vMerge/>
            <w:tcBorders>
              <w:top w:val="nil"/>
              <w:left w:val="single" w:sz="8" w:space="0" w:color="auto"/>
              <w:bottom w:val="single" w:sz="8" w:space="0" w:color="000000"/>
              <w:right w:val="single" w:sz="8" w:space="0" w:color="auto"/>
            </w:tcBorders>
            <w:vAlign w:val="center"/>
            <w:hideMark/>
          </w:tcPr>
          <w:p w14:paraId="21550C8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697" w:type="dxa"/>
            <w:vMerge/>
            <w:tcBorders>
              <w:top w:val="nil"/>
              <w:left w:val="single" w:sz="8" w:space="0" w:color="auto"/>
              <w:bottom w:val="single" w:sz="8" w:space="0" w:color="000000"/>
              <w:right w:val="single" w:sz="8" w:space="0" w:color="auto"/>
            </w:tcBorders>
            <w:vAlign w:val="center"/>
            <w:hideMark/>
          </w:tcPr>
          <w:p w14:paraId="56CF5E8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6C6B458D"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6A581580"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503DC343" w14:textId="77777777" w:rsidR="003B7330" w:rsidRPr="00F65ADD" w:rsidRDefault="003B7330" w:rsidP="003B7330">
            <w:pPr>
              <w:spacing w:after="0" w:line="240" w:lineRule="auto"/>
              <w:jc w:val="center"/>
              <w:rPr>
                <w:rFonts w:ascii="Arial" w:eastAsia="Times New Roman" w:hAnsi="Arial" w:cs="Arial"/>
                <w:color w:val="000000"/>
                <w:sz w:val="17"/>
                <w:szCs w:val="17"/>
              </w:rPr>
            </w:pPr>
            <w:r w:rsidRPr="00F65ADD">
              <w:rPr>
                <w:rFonts w:ascii="Arial" w:eastAsia="Times New Roman" w:hAnsi="Arial" w:cs="Arial"/>
                <w:color w:val="000000"/>
                <w:sz w:val="17"/>
                <w:szCs w:val="17"/>
              </w:rPr>
              <w:t>(2</w:t>
            </w:r>
            <w:r>
              <w:rPr>
                <w:rFonts w:ascii="Arial" w:eastAsia="Times New Roman" w:hAnsi="Arial" w:cs="Arial"/>
                <w:color w:val="000000"/>
                <w:sz w:val="17"/>
                <w:szCs w:val="17"/>
              </w:rPr>
              <w:t>6</w:t>
            </w:r>
            <w:r w:rsidRPr="00F65ADD">
              <w:rPr>
                <w:rFonts w:ascii="Arial" w:eastAsia="Times New Roman" w:hAnsi="Arial" w:cs="Arial"/>
                <w:color w:val="000000"/>
                <w:sz w:val="17"/>
                <w:szCs w:val="17"/>
              </w:rPr>
              <w:t xml:space="preserve"> minutes)</w:t>
            </w:r>
          </w:p>
        </w:tc>
        <w:tc>
          <w:tcPr>
            <w:tcW w:w="990" w:type="dxa"/>
            <w:vMerge/>
            <w:tcBorders>
              <w:top w:val="nil"/>
              <w:left w:val="single" w:sz="8" w:space="0" w:color="auto"/>
              <w:bottom w:val="single" w:sz="8" w:space="0" w:color="000000"/>
              <w:right w:val="single" w:sz="8" w:space="0" w:color="auto"/>
            </w:tcBorders>
            <w:vAlign w:val="center"/>
            <w:hideMark/>
          </w:tcPr>
          <w:p w14:paraId="6C78D387"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7257DB59"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2F86E888" w14:textId="77777777" w:rsidR="003B7330" w:rsidRPr="00F65ADD" w:rsidRDefault="003B7330" w:rsidP="003B7330">
            <w:pPr>
              <w:spacing w:after="0" w:line="240" w:lineRule="auto"/>
              <w:rPr>
                <w:rFonts w:ascii="Arial" w:eastAsia="Times New Roman" w:hAnsi="Arial" w:cs="Arial"/>
                <w:color w:val="000000"/>
                <w:sz w:val="18"/>
                <w:szCs w:val="18"/>
              </w:rPr>
            </w:pPr>
          </w:p>
        </w:tc>
      </w:tr>
      <w:tr w:rsidR="003B7330" w:rsidRPr="00F65ADD" w14:paraId="4BBEA8D9" w14:textId="77777777" w:rsidTr="002C0C5A">
        <w:trPr>
          <w:trHeight w:val="115"/>
        </w:trPr>
        <w:tc>
          <w:tcPr>
            <w:tcW w:w="1184" w:type="dxa"/>
            <w:tcBorders>
              <w:top w:val="nil"/>
              <w:left w:val="single" w:sz="8" w:space="0" w:color="auto"/>
              <w:bottom w:val="nil"/>
              <w:right w:val="single" w:sz="8" w:space="0" w:color="auto"/>
            </w:tcBorders>
            <w:shd w:val="clear" w:color="auto" w:fill="auto"/>
            <w:vAlign w:val="center"/>
            <w:hideMark/>
          </w:tcPr>
          <w:p w14:paraId="676F55EF"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State, Local</w:t>
            </w:r>
            <w:r>
              <w:rPr>
                <w:rFonts w:ascii="Arial" w:eastAsia="Times New Roman" w:hAnsi="Arial" w:cs="Arial"/>
                <w:color w:val="000000"/>
                <w:sz w:val="16"/>
                <w:szCs w:val="16"/>
              </w:rPr>
              <w:t xml:space="preserve"> or Tribal Government</w:t>
            </w:r>
          </w:p>
        </w:tc>
        <w:tc>
          <w:tcPr>
            <w:tcW w:w="1693" w:type="dxa"/>
            <w:tcBorders>
              <w:top w:val="nil"/>
              <w:left w:val="nil"/>
              <w:bottom w:val="nil"/>
              <w:right w:val="single" w:sz="8" w:space="0" w:color="auto"/>
            </w:tcBorders>
            <w:shd w:val="clear" w:color="auto" w:fill="auto"/>
            <w:vAlign w:val="center"/>
            <w:hideMark/>
          </w:tcPr>
          <w:p w14:paraId="3540B147"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FEMA Form 090-0-4</w:t>
            </w:r>
          </w:p>
        </w:tc>
        <w:tc>
          <w:tcPr>
            <w:tcW w:w="697" w:type="dxa"/>
            <w:vMerge w:val="restart"/>
            <w:tcBorders>
              <w:top w:val="nil"/>
              <w:left w:val="single" w:sz="8" w:space="0" w:color="auto"/>
              <w:bottom w:val="single" w:sz="8" w:space="0" w:color="000000"/>
              <w:right w:val="single" w:sz="8" w:space="0" w:color="auto"/>
            </w:tcBorders>
            <w:shd w:val="clear" w:color="auto" w:fill="auto"/>
            <w:vAlign w:val="center"/>
            <w:hideMark/>
          </w:tcPr>
          <w:p w14:paraId="0DDDC983" w14:textId="1AF1BB6E"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82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85C77"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500BB5" w14:textId="46B024A8"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4BDE0DB9"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1 hour</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20C14C6C" w14:textId="6E7B159F"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329D9963" w14:textId="02F977BE"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w:t>
            </w:r>
            <w:r>
              <w:rPr>
                <w:rFonts w:ascii="Arial" w:eastAsia="Times New Roman" w:hAnsi="Arial" w:cs="Arial"/>
                <w:color w:val="000000"/>
                <w:sz w:val="18"/>
                <w:szCs w:val="18"/>
              </w:rPr>
              <w:t>53.58</w:t>
            </w:r>
            <w:r w:rsidRPr="00F65ADD">
              <w:rPr>
                <w:rFonts w:ascii="Arial" w:eastAsia="Times New Roman" w:hAnsi="Arial" w:cs="Arial"/>
                <w:color w:val="000000"/>
                <w:sz w:val="18"/>
                <w:szCs w:val="18"/>
              </w:rPr>
              <w:t xml:space="preserve"> </w:t>
            </w:r>
          </w:p>
        </w:tc>
        <w:tc>
          <w:tcPr>
            <w:tcW w:w="1269" w:type="dxa"/>
            <w:vMerge w:val="restart"/>
            <w:tcBorders>
              <w:top w:val="nil"/>
              <w:left w:val="single" w:sz="8" w:space="0" w:color="auto"/>
              <w:bottom w:val="single" w:sz="8" w:space="0" w:color="000000"/>
              <w:right w:val="single" w:sz="8" w:space="0" w:color="auto"/>
            </w:tcBorders>
            <w:shd w:val="clear" w:color="auto" w:fill="auto"/>
            <w:vAlign w:val="center"/>
            <w:hideMark/>
          </w:tcPr>
          <w:p w14:paraId="63122FBF" w14:textId="3773549E" w:rsidR="003B7330" w:rsidRPr="00F65ADD" w:rsidRDefault="003B7330" w:rsidP="003B7330">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 xml:space="preserve">$1,500.24 </w:t>
            </w:r>
          </w:p>
        </w:tc>
      </w:tr>
      <w:tr w:rsidR="003B7330" w:rsidRPr="00F65ADD" w14:paraId="4F0459E5" w14:textId="77777777" w:rsidTr="002C0C5A">
        <w:trPr>
          <w:trHeight w:val="120"/>
        </w:trPr>
        <w:tc>
          <w:tcPr>
            <w:tcW w:w="1184" w:type="dxa"/>
            <w:tcBorders>
              <w:top w:val="nil"/>
              <w:left w:val="single" w:sz="8" w:space="0" w:color="auto"/>
              <w:bottom w:val="single" w:sz="8" w:space="0" w:color="auto"/>
              <w:right w:val="single" w:sz="8" w:space="0" w:color="auto"/>
            </w:tcBorders>
            <w:shd w:val="clear" w:color="auto" w:fill="auto"/>
            <w:vAlign w:val="center"/>
            <w:hideMark/>
          </w:tcPr>
          <w:p w14:paraId="6C606D56" w14:textId="77777777" w:rsidR="003B7330" w:rsidRPr="00F65ADD" w:rsidRDefault="003B7330" w:rsidP="003B7330">
            <w:pPr>
              <w:spacing w:after="0" w:line="240" w:lineRule="auto"/>
              <w:rPr>
                <w:rFonts w:ascii="Arial" w:eastAsia="Times New Roman" w:hAnsi="Arial" w:cs="Arial"/>
                <w:color w:val="000000"/>
                <w:sz w:val="16"/>
                <w:szCs w:val="16"/>
              </w:rPr>
            </w:pPr>
            <w:r w:rsidRPr="00F65ADD">
              <w:rPr>
                <w:rFonts w:ascii="Arial" w:eastAsia="Times New Roman" w:hAnsi="Arial" w:cs="Arial"/>
                <w:color w:val="000000"/>
                <w:sz w:val="16"/>
                <w:szCs w:val="16"/>
              </w:rPr>
              <w:t> </w:t>
            </w:r>
          </w:p>
        </w:tc>
        <w:tc>
          <w:tcPr>
            <w:tcW w:w="1693" w:type="dxa"/>
            <w:tcBorders>
              <w:top w:val="nil"/>
              <w:left w:val="nil"/>
              <w:bottom w:val="single" w:sz="8" w:space="0" w:color="auto"/>
              <w:right w:val="single" w:sz="8" w:space="0" w:color="auto"/>
            </w:tcBorders>
            <w:shd w:val="clear" w:color="auto" w:fill="auto"/>
            <w:vAlign w:val="center"/>
            <w:hideMark/>
          </w:tcPr>
          <w:p w14:paraId="4A4F7AA5" w14:textId="77777777" w:rsidR="003B7330" w:rsidRPr="00F65ADD" w:rsidRDefault="003B7330" w:rsidP="003B7330">
            <w:pPr>
              <w:spacing w:after="0" w:line="240" w:lineRule="auto"/>
              <w:rPr>
                <w:rFonts w:ascii="Arial" w:eastAsia="Times New Roman" w:hAnsi="Arial" w:cs="Arial"/>
                <w:color w:val="000000"/>
                <w:sz w:val="18"/>
                <w:szCs w:val="18"/>
              </w:rPr>
            </w:pPr>
            <w:r w:rsidRPr="00F65ADD">
              <w:rPr>
                <w:rFonts w:ascii="Arial" w:eastAsia="Times New Roman" w:hAnsi="Arial" w:cs="Arial"/>
                <w:color w:val="000000"/>
                <w:sz w:val="18"/>
                <w:szCs w:val="18"/>
              </w:rPr>
              <w:t>Letter of Application </w:t>
            </w:r>
          </w:p>
        </w:tc>
        <w:tc>
          <w:tcPr>
            <w:tcW w:w="697" w:type="dxa"/>
            <w:vMerge/>
            <w:tcBorders>
              <w:top w:val="nil"/>
              <w:left w:val="single" w:sz="8" w:space="0" w:color="auto"/>
              <w:bottom w:val="single" w:sz="8" w:space="0" w:color="000000"/>
              <w:right w:val="single" w:sz="8" w:space="0" w:color="auto"/>
            </w:tcBorders>
            <w:vAlign w:val="center"/>
            <w:hideMark/>
          </w:tcPr>
          <w:p w14:paraId="6620F643"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826" w:type="dxa"/>
            <w:vMerge/>
            <w:tcBorders>
              <w:top w:val="nil"/>
              <w:left w:val="single" w:sz="8" w:space="0" w:color="auto"/>
              <w:bottom w:val="single" w:sz="8" w:space="0" w:color="000000"/>
              <w:right w:val="single" w:sz="8" w:space="0" w:color="auto"/>
            </w:tcBorders>
            <w:vAlign w:val="center"/>
            <w:hideMark/>
          </w:tcPr>
          <w:p w14:paraId="19945EE1"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6C089ED9"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14:paraId="21C2E51E"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4CDC7428"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40610E94" w14:textId="77777777" w:rsidR="003B7330" w:rsidRPr="00F65ADD" w:rsidRDefault="003B7330" w:rsidP="003B7330">
            <w:pPr>
              <w:spacing w:after="0" w:line="240" w:lineRule="auto"/>
              <w:rPr>
                <w:rFonts w:ascii="Arial" w:eastAsia="Times New Roman" w:hAnsi="Arial" w:cs="Arial"/>
                <w:color w:val="000000"/>
                <w:sz w:val="18"/>
                <w:szCs w:val="18"/>
              </w:rPr>
            </w:pPr>
          </w:p>
        </w:tc>
        <w:tc>
          <w:tcPr>
            <w:tcW w:w="1269" w:type="dxa"/>
            <w:vMerge/>
            <w:tcBorders>
              <w:top w:val="nil"/>
              <w:left w:val="single" w:sz="8" w:space="0" w:color="auto"/>
              <w:bottom w:val="single" w:sz="8" w:space="0" w:color="000000"/>
              <w:right w:val="single" w:sz="8" w:space="0" w:color="auto"/>
            </w:tcBorders>
            <w:vAlign w:val="center"/>
            <w:hideMark/>
          </w:tcPr>
          <w:p w14:paraId="66791AC1" w14:textId="77777777" w:rsidR="003B7330" w:rsidRPr="00F65ADD" w:rsidRDefault="003B7330" w:rsidP="003B7330">
            <w:pPr>
              <w:spacing w:after="0" w:line="240" w:lineRule="auto"/>
              <w:rPr>
                <w:rFonts w:ascii="Arial" w:eastAsia="Times New Roman" w:hAnsi="Arial" w:cs="Arial"/>
                <w:color w:val="000000"/>
                <w:sz w:val="18"/>
                <w:szCs w:val="18"/>
              </w:rPr>
            </w:pPr>
          </w:p>
        </w:tc>
      </w:tr>
      <w:tr w:rsidR="003B7330" w:rsidRPr="00F65ADD" w14:paraId="5F56B38B" w14:textId="77777777" w:rsidTr="002C0C5A">
        <w:trPr>
          <w:trHeight w:val="120"/>
        </w:trPr>
        <w:tc>
          <w:tcPr>
            <w:tcW w:w="1184" w:type="dxa"/>
            <w:tcBorders>
              <w:top w:val="nil"/>
              <w:left w:val="single" w:sz="8" w:space="0" w:color="auto"/>
              <w:bottom w:val="single" w:sz="8" w:space="0" w:color="auto"/>
              <w:right w:val="single" w:sz="8" w:space="0" w:color="auto"/>
            </w:tcBorders>
            <w:shd w:val="clear" w:color="auto" w:fill="auto"/>
            <w:vAlign w:val="center"/>
            <w:hideMark/>
          </w:tcPr>
          <w:p w14:paraId="74F982BA" w14:textId="77777777" w:rsidR="003B7330" w:rsidRPr="00F65ADD" w:rsidRDefault="003B7330" w:rsidP="003B7330">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Total</w:t>
            </w:r>
          </w:p>
        </w:tc>
        <w:tc>
          <w:tcPr>
            <w:tcW w:w="1693" w:type="dxa"/>
            <w:tcBorders>
              <w:top w:val="nil"/>
              <w:left w:val="nil"/>
              <w:bottom w:val="single" w:sz="8" w:space="0" w:color="auto"/>
              <w:right w:val="single" w:sz="8" w:space="0" w:color="auto"/>
            </w:tcBorders>
            <w:shd w:val="clear" w:color="000000" w:fill="000000"/>
            <w:vAlign w:val="center"/>
            <w:hideMark/>
          </w:tcPr>
          <w:p w14:paraId="2318FFED"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697" w:type="dxa"/>
            <w:tcBorders>
              <w:top w:val="nil"/>
              <w:left w:val="nil"/>
              <w:bottom w:val="single" w:sz="8" w:space="0" w:color="auto"/>
              <w:right w:val="single" w:sz="8" w:space="0" w:color="auto"/>
            </w:tcBorders>
            <w:shd w:val="clear" w:color="auto" w:fill="auto"/>
            <w:vAlign w:val="center"/>
            <w:hideMark/>
          </w:tcPr>
          <w:p w14:paraId="111EDF5F" w14:textId="3E0A2AEE" w:rsidR="003B7330" w:rsidRPr="00F65ADD" w:rsidRDefault="003B7330" w:rsidP="003B7330">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144</w:t>
            </w:r>
          </w:p>
        </w:tc>
        <w:tc>
          <w:tcPr>
            <w:tcW w:w="826" w:type="dxa"/>
            <w:tcBorders>
              <w:top w:val="nil"/>
              <w:left w:val="nil"/>
              <w:bottom w:val="single" w:sz="8" w:space="0" w:color="auto"/>
              <w:right w:val="single" w:sz="8" w:space="0" w:color="auto"/>
            </w:tcBorders>
            <w:shd w:val="clear" w:color="000000" w:fill="000000"/>
            <w:vAlign w:val="center"/>
            <w:hideMark/>
          </w:tcPr>
          <w:p w14:paraId="686C02CC"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720" w:type="dxa"/>
            <w:tcBorders>
              <w:top w:val="nil"/>
              <w:left w:val="nil"/>
              <w:bottom w:val="single" w:sz="8" w:space="0" w:color="auto"/>
              <w:right w:val="single" w:sz="8" w:space="0" w:color="auto"/>
            </w:tcBorders>
            <w:shd w:val="clear" w:color="000000" w:fill="FFFFFF"/>
            <w:vAlign w:val="center"/>
            <w:hideMark/>
          </w:tcPr>
          <w:p w14:paraId="12B42A4C" w14:textId="3C4D49A5" w:rsidR="003B7330" w:rsidRPr="00F65ADD" w:rsidRDefault="003B7330" w:rsidP="003B7330">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144</w:t>
            </w:r>
          </w:p>
        </w:tc>
        <w:tc>
          <w:tcPr>
            <w:tcW w:w="1260" w:type="dxa"/>
            <w:tcBorders>
              <w:top w:val="nil"/>
              <w:left w:val="nil"/>
              <w:bottom w:val="single" w:sz="8" w:space="0" w:color="auto"/>
              <w:right w:val="single" w:sz="8" w:space="0" w:color="auto"/>
            </w:tcBorders>
            <w:shd w:val="clear" w:color="000000" w:fill="000000"/>
            <w:vAlign w:val="center"/>
            <w:hideMark/>
          </w:tcPr>
          <w:p w14:paraId="24C76573"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108BBD54" w14:textId="328C2E90" w:rsidR="003B7330" w:rsidRPr="00F65ADD" w:rsidRDefault="003B7330" w:rsidP="007F4522">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518.13</w:t>
            </w:r>
          </w:p>
        </w:tc>
        <w:tc>
          <w:tcPr>
            <w:tcW w:w="900" w:type="dxa"/>
            <w:tcBorders>
              <w:top w:val="nil"/>
              <w:left w:val="nil"/>
              <w:bottom w:val="single" w:sz="8" w:space="0" w:color="auto"/>
              <w:right w:val="single" w:sz="8" w:space="0" w:color="auto"/>
            </w:tcBorders>
            <w:shd w:val="clear" w:color="000000" w:fill="000000"/>
            <w:vAlign w:val="center"/>
            <w:hideMark/>
          </w:tcPr>
          <w:p w14:paraId="5BEAFD1B" w14:textId="77777777" w:rsidR="003B7330" w:rsidRPr="00F65ADD" w:rsidRDefault="003B7330" w:rsidP="003B7330">
            <w:pPr>
              <w:spacing w:after="0" w:line="240" w:lineRule="auto"/>
              <w:jc w:val="center"/>
              <w:rPr>
                <w:rFonts w:ascii="Arial" w:eastAsia="Times New Roman" w:hAnsi="Arial" w:cs="Arial"/>
                <w:color w:val="000000"/>
                <w:sz w:val="18"/>
                <w:szCs w:val="18"/>
              </w:rPr>
            </w:pPr>
            <w:r w:rsidRPr="00F65ADD">
              <w:rPr>
                <w:rFonts w:ascii="Arial" w:eastAsia="Times New Roman" w:hAnsi="Arial" w:cs="Arial"/>
                <w:color w:val="000000"/>
                <w:sz w:val="18"/>
                <w:szCs w:val="18"/>
              </w:rPr>
              <w:t> </w:t>
            </w:r>
          </w:p>
        </w:tc>
        <w:tc>
          <w:tcPr>
            <w:tcW w:w="1269" w:type="dxa"/>
            <w:tcBorders>
              <w:top w:val="nil"/>
              <w:left w:val="nil"/>
              <w:bottom w:val="single" w:sz="8" w:space="0" w:color="auto"/>
              <w:right w:val="single" w:sz="8" w:space="0" w:color="auto"/>
            </w:tcBorders>
            <w:shd w:val="clear" w:color="auto" w:fill="auto"/>
            <w:vAlign w:val="center"/>
            <w:hideMark/>
          </w:tcPr>
          <w:p w14:paraId="60FCDA7C" w14:textId="4E7C0DCA" w:rsidR="003B7330" w:rsidRPr="00F65ADD" w:rsidRDefault="003B7330" w:rsidP="0027051B">
            <w:pPr>
              <w:spacing w:after="0" w:line="240" w:lineRule="auto"/>
              <w:jc w:val="center"/>
              <w:rPr>
                <w:rFonts w:ascii="Arial" w:eastAsia="Times New Roman" w:hAnsi="Arial" w:cs="Arial"/>
                <w:b/>
                <w:bCs/>
                <w:color w:val="000000"/>
                <w:sz w:val="18"/>
                <w:szCs w:val="18"/>
              </w:rPr>
            </w:pPr>
            <w:r w:rsidRPr="00F65ADD">
              <w:rPr>
                <w:rFonts w:ascii="Arial" w:eastAsia="Times New Roman" w:hAnsi="Arial" w:cs="Arial"/>
                <w:b/>
                <w:bCs/>
                <w:color w:val="000000"/>
                <w:sz w:val="18"/>
                <w:szCs w:val="18"/>
              </w:rPr>
              <w:t>$</w:t>
            </w:r>
            <w:r>
              <w:rPr>
                <w:rFonts w:ascii="Arial" w:eastAsia="Times New Roman" w:hAnsi="Arial" w:cs="Arial"/>
                <w:b/>
                <w:bCs/>
                <w:color w:val="000000"/>
                <w:sz w:val="18"/>
                <w:szCs w:val="18"/>
              </w:rPr>
              <w:t>2</w:t>
            </w:r>
            <w:r w:rsidR="009C7EEB">
              <w:rPr>
                <w:rFonts w:ascii="Arial" w:eastAsia="Times New Roman" w:hAnsi="Arial" w:cs="Arial"/>
                <w:b/>
                <w:bCs/>
                <w:color w:val="000000"/>
                <w:sz w:val="18"/>
                <w:szCs w:val="18"/>
              </w:rPr>
              <w:t>7,761.41</w:t>
            </w:r>
          </w:p>
        </w:tc>
      </w:tr>
    </w:tbl>
    <w:p w14:paraId="1C32B5F0" w14:textId="62A38715" w:rsidR="00C32A7E" w:rsidRDefault="00C32A7E" w:rsidP="00C32A7E">
      <w:pPr>
        <w:rPr>
          <w:rFonts w:ascii="Times New Roman" w:hAnsi="Times New Roman" w:cs="Times New Roman"/>
          <w:b/>
          <w:bCs/>
          <w:sz w:val="24"/>
          <w:szCs w:val="24"/>
        </w:rPr>
      </w:pPr>
    </w:p>
    <w:p w14:paraId="607A74E1" w14:textId="77777777"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385C79">
        <w:rPr>
          <w:sz w:val="16"/>
          <w:szCs w:val="16"/>
        </w:rPr>
        <w:t>6</w:t>
      </w:r>
      <w:r w:rsidRPr="009B69D3">
        <w:rPr>
          <w:sz w:val="16"/>
          <w:szCs w:val="16"/>
        </w:rPr>
        <w:t xml:space="preserve"> multiplier to reflect a fully-loaded wage rate.</w:t>
      </w:r>
    </w:p>
    <w:p w14:paraId="54E2BA86" w14:textId="77777777" w:rsidR="00C32A7E" w:rsidRDefault="00C32A7E" w:rsidP="00562915">
      <w:pPr>
        <w:tabs>
          <w:tab w:val="left" w:pos="-720"/>
        </w:tabs>
        <w:suppressAutoHyphens/>
        <w:rPr>
          <w:rFonts w:ascii="Times New Roman" w:hAnsi="Times New Roman" w:cs="Times New Roman"/>
          <w:color w:val="000000"/>
          <w:sz w:val="24"/>
          <w:szCs w:val="24"/>
        </w:rPr>
      </w:pPr>
    </w:p>
    <w:p w14:paraId="191A77E8" w14:textId="1B282BE7"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5"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00EC2710">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6E7BA0">
        <w:rPr>
          <w:rFonts w:ascii="Times New Roman" w:hAnsi="Times New Roman" w:cs="Times New Roman"/>
          <w:color w:val="000000"/>
          <w:sz w:val="24"/>
          <w:szCs w:val="24"/>
        </w:rPr>
        <w:t>$</w:t>
      </w:r>
      <w:r w:rsidR="00F90BB1">
        <w:rPr>
          <w:rFonts w:ascii="Times New Roman" w:hAnsi="Times New Roman" w:cs="Times New Roman"/>
          <w:color w:val="000000"/>
          <w:sz w:val="24"/>
          <w:szCs w:val="24"/>
        </w:rPr>
        <w:t xml:space="preserve">53.58 </w:t>
      </w:r>
      <w:r w:rsidR="006E7BA0">
        <w:rPr>
          <w:rFonts w:ascii="Times New Roman" w:hAnsi="Times New Roman" w:cs="Times New Roman"/>
          <w:color w:val="000000"/>
          <w:sz w:val="24"/>
          <w:szCs w:val="24"/>
        </w:rPr>
        <w:t>(</w:t>
      </w:r>
      <w:r w:rsidR="00BE4758" w:rsidRPr="00705FD1">
        <w:rPr>
          <w:rFonts w:ascii="Times New Roman" w:hAnsi="Times New Roman" w:cs="Times New Roman"/>
          <w:color w:val="000000"/>
          <w:sz w:val="24"/>
          <w:szCs w:val="24"/>
        </w:rPr>
        <w:t>$</w:t>
      </w:r>
      <w:r w:rsidR="00EC2710">
        <w:rPr>
          <w:rFonts w:ascii="Times New Roman" w:hAnsi="Times New Roman" w:cs="Times New Roman"/>
          <w:color w:val="000000"/>
          <w:sz w:val="24"/>
          <w:szCs w:val="24"/>
        </w:rPr>
        <w:t>3</w:t>
      </w:r>
      <w:r w:rsidR="009A4E71">
        <w:rPr>
          <w:rFonts w:ascii="Times New Roman" w:hAnsi="Times New Roman" w:cs="Times New Roman"/>
          <w:color w:val="000000"/>
          <w:sz w:val="24"/>
          <w:szCs w:val="24"/>
        </w:rPr>
        <w:t>6.70</w:t>
      </w:r>
      <w:r w:rsidR="009A4E71">
        <w:rPr>
          <w:rStyle w:val="FootnoteReference"/>
          <w:rFonts w:ascii="Times New Roman" w:hAnsi="Times New Roman" w:cs="Times New Roman"/>
          <w:color w:val="000000"/>
          <w:sz w:val="24"/>
          <w:szCs w:val="24"/>
        </w:rPr>
        <w:footnoteReference w:id="2"/>
      </w:r>
      <w:r w:rsidR="009A4E71">
        <w:rPr>
          <w:rFonts w:ascii="Times New Roman" w:hAnsi="Times New Roman" w:cs="Times New Roman"/>
          <w:color w:val="000000"/>
          <w:sz w:val="24"/>
          <w:szCs w:val="24"/>
        </w:rPr>
        <w:t xml:space="preserve"> </w:t>
      </w:r>
      <w:r w:rsidR="006E7BA0">
        <w:rPr>
          <w:rFonts w:ascii="Times New Roman" w:hAnsi="Times New Roman" w:cs="Times New Roman"/>
          <w:color w:val="000000"/>
          <w:sz w:val="24"/>
          <w:szCs w:val="24"/>
        </w:rPr>
        <w:t>x</w:t>
      </w:r>
      <w:r w:rsidR="009A4E71">
        <w:rPr>
          <w:rFonts w:ascii="Times New Roman" w:hAnsi="Times New Roman" w:cs="Times New Roman"/>
          <w:color w:val="000000"/>
          <w:sz w:val="24"/>
          <w:szCs w:val="24"/>
        </w:rPr>
        <w:t xml:space="preserve"> </w:t>
      </w:r>
      <w:r w:rsidR="006E7BA0">
        <w:rPr>
          <w:rFonts w:ascii="Times New Roman" w:hAnsi="Times New Roman" w:cs="Times New Roman"/>
          <w:color w:val="000000"/>
          <w:sz w:val="24"/>
          <w:szCs w:val="24"/>
        </w:rPr>
        <w:t>1.46)</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1.4</w:t>
      </w:r>
      <w:r w:rsidR="00CC1BF4">
        <w:rPr>
          <w:rFonts w:ascii="Times New Roman" w:hAnsi="Times New Roman" w:cs="Times New Roman"/>
          <w:color w:val="000000"/>
          <w:sz w:val="24"/>
          <w:szCs w:val="24"/>
        </w:rPr>
        <w:t>6</w:t>
      </w:r>
      <w:r w:rsidR="00437FD2" w:rsidRPr="00705FD1">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DA031E" w:rsidRPr="007F4522">
        <w:rPr>
          <w:rFonts w:ascii="Times New Roman" w:hAnsi="Times New Roman" w:cs="Times New Roman"/>
          <w:color w:val="000000"/>
          <w:sz w:val="24"/>
          <w:szCs w:val="24"/>
        </w:rPr>
        <w:t>27,</w:t>
      </w:r>
      <w:r w:rsidR="009C7EEB">
        <w:rPr>
          <w:rFonts w:ascii="Times New Roman" w:hAnsi="Times New Roman" w:cs="Times New Roman"/>
          <w:color w:val="000000"/>
          <w:sz w:val="24"/>
          <w:szCs w:val="24"/>
        </w:rPr>
        <w:t>761.41</w:t>
      </w:r>
      <w:r w:rsidR="00B90EA2">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annually.</w:t>
      </w:r>
    </w:p>
    <w:p w14:paraId="2776AEDD" w14:textId="1CE40190"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w:t>
      </w:r>
      <w:r w:rsidR="006E7BA0">
        <w:rPr>
          <w:rFonts w:ascii="Times New Roman" w:hAnsi="Times New Roman" w:cs="Times New Roman"/>
          <w:sz w:val="24"/>
          <w:szCs w:val="24"/>
        </w:rPr>
        <w:t>6</w:t>
      </w:r>
      <w:r w:rsidRPr="00705FD1">
        <w:rPr>
          <w:rFonts w:ascii="Times New Roman" w:hAnsi="Times New Roman" w:cs="Times New Roman"/>
          <w:sz w:val="24"/>
          <w:szCs w:val="24"/>
        </w:rPr>
        <w:t xml:space="preserve"> percent was added to account for benefits paid by the employer; the total average burden hour cost to respondents is $</w:t>
      </w:r>
      <w:r w:rsidR="006D053F">
        <w:rPr>
          <w:rFonts w:ascii="Times New Roman" w:hAnsi="Times New Roman" w:cs="Times New Roman"/>
          <w:sz w:val="24"/>
          <w:szCs w:val="24"/>
        </w:rPr>
        <w:t>53.58</w:t>
      </w:r>
      <w:r w:rsidRPr="00705FD1">
        <w:rPr>
          <w:rFonts w:ascii="Times New Roman" w:hAnsi="Times New Roman" w:cs="Times New Roman"/>
          <w:sz w:val="24"/>
          <w:szCs w:val="24"/>
        </w:rPr>
        <w:t>.</w:t>
      </w:r>
    </w:p>
    <w:p w14:paraId="0F1F14E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36709EE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98BFED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ABC8DE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E9C5379" w14:textId="77777777"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14:paraId="6E3B1528" w14:textId="77777777" w:rsidR="00705FD1" w:rsidRPr="006625E7" w:rsidRDefault="00705FD1" w:rsidP="00705FD1">
      <w:pPr>
        <w:pStyle w:val="CommentText"/>
        <w:rPr>
          <w:sz w:val="24"/>
          <w:szCs w:val="24"/>
        </w:rPr>
      </w:pPr>
    </w:p>
    <w:p w14:paraId="6BA79551"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171832F3" w14:textId="54D5B269" w:rsidR="00562915" w:rsidRPr="009B69D3" w:rsidRDefault="006D053F" w:rsidP="00942AD5">
      <w:pPr>
        <w:rPr>
          <w:sz w:val="16"/>
          <w:szCs w:val="16"/>
        </w:rPr>
      </w:pPr>
      <w:r>
        <w:rPr>
          <w:rFonts w:ascii="Times New Roman" w:hAnsi="Times New Roman" w:cs="Times New Roman"/>
          <w:b/>
          <w:bCs/>
          <w:sz w:val="24"/>
          <w:szCs w:val="24"/>
        </w:rPr>
        <w:object w:dxaOrig="9734" w:dyaOrig="3508" w14:anchorId="0EAEA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73.25pt" o:ole="">
            <v:imagedata r:id="rId16" o:title=""/>
          </v:shape>
          <o:OLEObject Type="Embed" ProgID="Excel.Sheet.12" ShapeID="_x0000_i1025" DrawAspect="Content" ObjectID="_1601971942" r:id="rId17"/>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w:t>
      </w:r>
      <w:r w:rsidR="00BA2C0F">
        <w:rPr>
          <w:sz w:val="16"/>
          <w:szCs w:val="16"/>
        </w:rPr>
        <w:t>6</w:t>
      </w:r>
      <w:r w:rsidR="00562915" w:rsidRPr="009B69D3">
        <w:rPr>
          <w:sz w:val="16"/>
          <w:szCs w:val="16"/>
        </w:rPr>
        <w:t xml:space="preserve"> multiplier to reflect a fully-loaded wage rate.</w:t>
      </w:r>
    </w:p>
    <w:p w14:paraId="166744C2" w14:textId="447B5131"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w:t>
      </w:r>
      <w:r w:rsidR="00BA2C0F">
        <w:rPr>
          <w:rFonts w:ascii="Times New Roman" w:hAnsi="Times New Roman" w:cs="Times New Roman"/>
          <w:sz w:val="24"/>
          <w:szCs w:val="24"/>
        </w:rPr>
        <w:t>1,012,</w:t>
      </w:r>
      <w:r w:rsidR="00690CDF">
        <w:rPr>
          <w:rFonts w:ascii="Times New Roman" w:hAnsi="Times New Roman" w:cs="Times New Roman"/>
          <w:sz w:val="24"/>
          <w:szCs w:val="24"/>
        </w:rPr>
        <w:t>699</w:t>
      </w:r>
      <w:r w:rsidR="00BA2C0F">
        <w:rPr>
          <w:rFonts w:ascii="Times New Roman" w:hAnsi="Times New Roman" w:cs="Times New Roman"/>
          <w:sz w:val="24"/>
          <w:szCs w:val="24"/>
        </w:rPr>
        <w:t>.</w:t>
      </w:r>
      <w:r w:rsidR="00690CDF">
        <w:rPr>
          <w:rFonts w:ascii="Times New Roman" w:hAnsi="Times New Roman" w:cs="Times New Roman"/>
          <w:sz w:val="24"/>
          <w:szCs w:val="24"/>
        </w:rPr>
        <w:t>66</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8</w:t>
      </w:r>
      <w:r w:rsidR="006D053F">
        <w:rPr>
          <w:rFonts w:ascii="Times New Roman" w:hAnsi="Times New Roman" w:cs="Times New Roman"/>
          <w:bCs/>
          <w:sz w:val="24"/>
          <w:szCs w:val="24"/>
        </w:rPr>
        <w:t>6</w:t>
      </w:r>
      <w:r w:rsidR="00F06CFD" w:rsidRPr="00705FD1">
        <w:rPr>
          <w:rFonts w:ascii="Times New Roman" w:hAnsi="Times New Roman" w:cs="Times New Roman"/>
          <w:bCs/>
          <w:sz w:val="24"/>
          <w:szCs w:val="24"/>
        </w:rPr>
        <w:t>,</w:t>
      </w:r>
      <w:r w:rsidR="006D053F">
        <w:rPr>
          <w:rFonts w:ascii="Times New Roman" w:hAnsi="Times New Roman" w:cs="Times New Roman"/>
          <w:bCs/>
          <w:sz w:val="24"/>
          <w:szCs w:val="24"/>
        </w:rPr>
        <w:t>984</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w:t>
      </w:r>
      <w:r w:rsidR="00BA2C0F">
        <w:rPr>
          <w:rFonts w:ascii="Times New Roman" w:hAnsi="Times New Roman" w:cs="Times New Roman"/>
          <w:bCs/>
          <w:sz w:val="24"/>
          <w:szCs w:val="24"/>
        </w:rPr>
        <w:t>6</w:t>
      </w:r>
      <w:r w:rsidR="00F06CFD" w:rsidRPr="00705FD1">
        <w:rPr>
          <w:rFonts w:ascii="Times New Roman" w:hAnsi="Times New Roman" w:cs="Times New Roman"/>
          <w:bCs/>
          <w:sz w:val="24"/>
          <w:szCs w:val="24"/>
        </w:rPr>
        <w:t xml:space="preserve"> = </w:t>
      </w:r>
      <w:r w:rsidR="006E7BA0" w:rsidRPr="00705FD1">
        <w:rPr>
          <w:rFonts w:ascii="Times New Roman" w:hAnsi="Times New Roman" w:cs="Times New Roman"/>
          <w:sz w:val="24"/>
          <w:szCs w:val="24"/>
        </w:rPr>
        <w:t>$</w:t>
      </w:r>
      <w:r w:rsidR="006D053F" w:rsidRPr="006D053F">
        <w:t xml:space="preserve"> </w:t>
      </w:r>
      <w:r w:rsidR="006D053F" w:rsidRPr="006D053F">
        <w:rPr>
          <w:rFonts w:ascii="Times New Roman" w:hAnsi="Times New Roman" w:cs="Times New Roman"/>
          <w:sz w:val="24"/>
          <w:szCs w:val="24"/>
        </w:rPr>
        <w:t>12,699.66</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w:t>
      </w:r>
      <w:r w:rsidR="00564A51">
        <w:rPr>
          <w:rFonts w:ascii="Times New Roman" w:hAnsi="Times New Roman" w:cs="Times New Roman"/>
          <w:sz w:val="24"/>
          <w:szCs w:val="24"/>
        </w:rPr>
        <w:t>6</w:t>
      </w:r>
      <w:r w:rsidR="00F06CFD" w:rsidRPr="00705FD1">
        <w:rPr>
          <w:rFonts w:ascii="Times New Roman" w:hAnsi="Times New Roman" w:cs="Times New Roman"/>
          <w:sz w:val="24"/>
          <w:szCs w:val="24"/>
        </w:rPr>
        <w:t xml:space="preserve">0,000 at $20,000 per week).  Contract funding comes from a congressional appropriation which has averaged $1,000,000 to administer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The assumption being </w:t>
      </w:r>
      <w:r w:rsidR="00564A51">
        <w:rPr>
          <w:rFonts w:ascii="Times New Roman" w:hAnsi="Times New Roman" w:cs="Times New Roman"/>
          <w:sz w:val="24"/>
          <w:szCs w:val="24"/>
        </w:rPr>
        <w:t>3</w:t>
      </w:r>
      <w:r w:rsidR="00F06CFD" w:rsidRPr="00705FD1">
        <w:rPr>
          <w:rFonts w:ascii="Times New Roman" w:hAnsi="Times New Roman" w:cs="Times New Roman"/>
          <w:sz w:val="24"/>
          <w:szCs w:val="24"/>
        </w:rPr>
        <w:t xml:space="preserve"> loans, 25 weeks’ worth of work, and one (1) loan completed by a single contractor per week and one (1) FEMA staff member overseeing operations per week. In total, it will take 25 weeks’ worth of contractors to complete with FEMA oversight lasting approximately 5 weeks.</w:t>
      </w:r>
    </w:p>
    <w:p w14:paraId="12C58DF6" w14:textId="77777777"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3FE3D4C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266E243"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6002E381"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5A810DF" w14:textId="2031D984" w:rsidR="003950A9" w:rsidRPr="003950A9" w:rsidRDefault="003950A9" w:rsidP="00A606B3">
      <w:pPr>
        <w:rPr>
          <w:rFonts w:ascii="Times New Roman" w:hAnsi="Times New Roman" w:cs="Times New Roman"/>
          <w:b/>
          <w:bCs/>
          <w:sz w:val="24"/>
          <w:szCs w:val="24"/>
        </w:rPr>
      </w:pPr>
      <w:r w:rsidRPr="003950A9">
        <w:rPr>
          <w:rFonts w:ascii="Times New Roman" w:hAnsi="Times New Roman" w:cs="Times New Roman"/>
          <w:color w:val="000000"/>
          <w:sz w:val="24"/>
          <w:szCs w:val="24"/>
        </w:rPr>
        <w:t>Burden hours were estimated based upon historical experience dating back a decade or more as well as recent experience implementing the program. The changes depict a more accurate reflection of the program. There is no change to the information being collected.</w:t>
      </w:r>
    </w:p>
    <w:p w14:paraId="0E9F17F2" w14:textId="77777777" w:rsidR="003950A9" w:rsidRDefault="003950A9" w:rsidP="00A606B3">
      <w:pPr>
        <w:rPr>
          <w:rFonts w:ascii="Times New Roman" w:hAnsi="Times New Roman" w:cs="Times New Roman"/>
          <w:b/>
          <w:bCs/>
          <w:sz w:val="24"/>
          <w:szCs w:val="24"/>
        </w:rPr>
      </w:pPr>
    </w:p>
    <w:p w14:paraId="54C2050D" w14:textId="5B9C1A05"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248A55B" w14:textId="77777777"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27FC6189"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18369791" w14:textId="77777777"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01616481"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0595FA4" w14:textId="77777777"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4FB6C196"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14:paraId="312D86E0"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14:paraId="3A9C0668" w14:textId="77777777"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18"/>
      <w:footerReference w:type="default" r:id="rId19"/>
      <w:pgSz w:w="12240" w:h="15840"/>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AA9D1" w16cid:durableId="1F717DBA"/>
  <w16cid:commentId w16cid:paraId="421471F3" w16cid:durableId="1F717D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17ACA" w14:textId="77777777" w:rsidR="001F1054" w:rsidRDefault="001F1054">
      <w:pPr>
        <w:spacing w:after="0" w:line="240" w:lineRule="auto"/>
      </w:pPr>
      <w:r>
        <w:separator/>
      </w:r>
    </w:p>
  </w:endnote>
  <w:endnote w:type="continuationSeparator" w:id="0">
    <w:p w14:paraId="053136E5" w14:textId="77777777" w:rsidR="001F1054" w:rsidRDefault="001F1054">
      <w:pPr>
        <w:spacing w:after="0" w:line="240" w:lineRule="auto"/>
      </w:pPr>
      <w:r>
        <w:continuationSeparator/>
      </w:r>
    </w:p>
  </w:endnote>
  <w:endnote w:type="continuationNotice" w:id="1">
    <w:p w14:paraId="26AADEEF" w14:textId="77777777" w:rsidR="001F1054" w:rsidRDefault="001F1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5A185"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24F1F" w14:textId="77777777" w:rsidR="00F42D8D" w:rsidRDefault="00482F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64BC" w14:textId="56EC8346"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F4C">
      <w:rPr>
        <w:rStyle w:val="PageNumber"/>
        <w:noProof/>
      </w:rPr>
      <w:t>1</w:t>
    </w:r>
    <w:r>
      <w:rPr>
        <w:rStyle w:val="PageNumber"/>
      </w:rPr>
      <w:fldChar w:fldCharType="end"/>
    </w:r>
  </w:p>
  <w:p w14:paraId="679D8059" w14:textId="77777777" w:rsidR="00F42D8D" w:rsidRDefault="00482F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8CAA1" w14:textId="77777777" w:rsidR="001F1054" w:rsidRDefault="001F1054">
      <w:pPr>
        <w:spacing w:after="0" w:line="240" w:lineRule="auto"/>
      </w:pPr>
      <w:r>
        <w:separator/>
      </w:r>
    </w:p>
  </w:footnote>
  <w:footnote w:type="continuationSeparator" w:id="0">
    <w:p w14:paraId="1CEF0E12" w14:textId="77777777" w:rsidR="001F1054" w:rsidRDefault="001F1054">
      <w:pPr>
        <w:spacing w:after="0" w:line="240" w:lineRule="auto"/>
      </w:pPr>
      <w:r>
        <w:continuationSeparator/>
      </w:r>
    </w:p>
  </w:footnote>
  <w:footnote w:type="continuationNotice" w:id="1">
    <w:p w14:paraId="6388EC51" w14:textId="77777777" w:rsidR="001F1054" w:rsidRDefault="001F1054">
      <w:pPr>
        <w:spacing w:after="0" w:line="240" w:lineRule="auto"/>
      </w:pPr>
    </w:p>
  </w:footnote>
  <w:footnote w:id="2">
    <w:p w14:paraId="6576A6D7" w14:textId="6706121D" w:rsidR="009A4E71" w:rsidRPr="007F4522" w:rsidRDefault="009A4E71">
      <w:pPr>
        <w:pStyle w:val="FootnoteText"/>
        <w:rPr>
          <w:rFonts w:ascii="Times New Roman" w:hAnsi="Times New Roman" w:cs="Times New Roman"/>
        </w:rPr>
      </w:pPr>
      <w:r w:rsidRPr="007F4522">
        <w:rPr>
          <w:rStyle w:val="FootnoteReference"/>
          <w:rFonts w:ascii="Times New Roman" w:hAnsi="Times New Roman" w:cs="Times New Roman"/>
        </w:rPr>
        <w:footnoteRef/>
      </w:r>
      <w:r w:rsidRPr="007F4522">
        <w:rPr>
          <w:rFonts w:ascii="Times New Roman" w:hAnsi="Times New Roman" w:cs="Times New Roman"/>
        </w:rPr>
        <w:t xml:space="preserve"> May 2017 National Occupational Employment and Wage Rates, National File (xls), </w:t>
      </w:r>
      <w:r w:rsidR="006D053F" w:rsidRPr="007F4522">
        <w:rPr>
          <w:rFonts w:ascii="Times New Roman" w:hAnsi="Times New Roman" w:cs="Times New Roman"/>
        </w:rPr>
        <w:t>local government management occupation</w:t>
      </w:r>
      <w:r w:rsidRPr="007F4522">
        <w:rPr>
          <w:rFonts w:ascii="Times New Roman" w:hAnsi="Times New Roman" w:cs="Times New Roman"/>
        </w:rPr>
        <w:t>, (OCC Code: 13-0000</w:t>
      </w:r>
      <w:r w:rsidR="00615F24">
        <w:rPr>
          <w:rFonts w:ascii="Times New Roman" w:hAnsi="Times New Roman" w:cs="Times New Roman"/>
        </w:rPr>
        <w:t>)</w:t>
      </w:r>
      <w:r w:rsidRPr="007F4522">
        <w:rPr>
          <w:rFonts w:ascii="Times New Roman" w:hAnsi="Times New Roman" w:cs="Times New Roman"/>
        </w:rPr>
        <w:t xml:space="preserve">, Mean Hourly Wage of $36.70.  Accessed and downloaded June 20, 2018. </w:t>
      </w:r>
      <w:hyperlink r:id="rId1" w:history="1">
        <w:r w:rsidRPr="007F4522">
          <w:t>https://www.bls.gov/oes/current/oes130000.htm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520266"/>
    <w:multiLevelType w:val="hybridMultilevel"/>
    <w:tmpl w:val="0158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55CE"/>
    <w:rsid w:val="000164A9"/>
    <w:rsid w:val="00024B5E"/>
    <w:rsid w:val="000325CA"/>
    <w:rsid w:val="00040C42"/>
    <w:rsid w:val="000622AD"/>
    <w:rsid w:val="000827FA"/>
    <w:rsid w:val="0008613A"/>
    <w:rsid w:val="00086407"/>
    <w:rsid w:val="000940B6"/>
    <w:rsid w:val="00094DB4"/>
    <w:rsid w:val="000968F4"/>
    <w:rsid w:val="000B1DCB"/>
    <w:rsid w:val="000B4231"/>
    <w:rsid w:val="000C107E"/>
    <w:rsid w:val="000C2036"/>
    <w:rsid w:val="000D3A72"/>
    <w:rsid w:val="000D57E2"/>
    <w:rsid w:val="000D59AE"/>
    <w:rsid w:val="000E2546"/>
    <w:rsid w:val="000E329C"/>
    <w:rsid w:val="000F7D1C"/>
    <w:rsid w:val="00104DFB"/>
    <w:rsid w:val="00106954"/>
    <w:rsid w:val="00107C7A"/>
    <w:rsid w:val="001129E9"/>
    <w:rsid w:val="001132E8"/>
    <w:rsid w:val="00143584"/>
    <w:rsid w:val="00154513"/>
    <w:rsid w:val="001870FE"/>
    <w:rsid w:val="00190F6B"/>
    <w:rsid w:val="00191E63"/>
    <w:rsid w:val="00197C74"/>
    <w:rsid w:val="001A24A1"/>
    <w:rsid w:val="001C2B7D"/>
    <w:rsid w:val="001C48BF"/>
    <w:rsid w:val="001C5FF8"/>
    <w:rsid w:val="001E6B66"/>
    <w:rsid w:val="001F1054"/>
    <w:rsid w:val="001F4D25"/>
    <w:rsid w:val="00200329"/>
    <w:rsid w:val="00201AA0"/>
    <w:rsid w:val="00204E51"/>
    <w:rsid w:val="00205E08"/>
    <w:rsid w:val="0021357B"/>
    <w:rsid w:val="00226266"/>
    <w:rsid w:val="002367E7"/>
    <w:rsid w:val="00240788"/>
    <w:rsid w:val="00253FD4"/>
    <w:rsid w:val="00265C27"/>
    <w:rsid w:val="0027051B"/>
    <w:rsid w:val="00271517"/>
    <w:rsid w:val="0027258B"/>
    <w:rsid w:val="00283567"/>
    <w:rsid w:val="00292DBA"/>
    <w:rsid w:val="002A643C"/>
    <w:rsid w:val="002A79CF"/>
    <w:rsid w:val="002B27E9"/>
    <w:rsid w:val="002B2B7C"/>
    <w:rsid w:val="002C0C5A"/>
    <w:rsid w:val="002C3306"/>
    <w:rsid w:val="002C6613"/>
    <w:rsid w:val="002D08F2"/>
    <w:rsid w:val="002D40A0"/>
    <w:rsid w:val="002E43DB"/>
    <w:rsid w:val="00305064"/>
    <w:rsid w:val="003135A7"/>
    <w:rsid w:val="003138C9"/>
    <w:rsid w:val="003218EA"/>
    <w:rsid w:val="00326C79"/>
    <w:rsid w:val="003309A7"/>
    <w:rsid w:val="00331673"/>
    <w:rsid w:val="00342696"/>
    <w:rsid w:val="00345888"/>
    <w:rsid w:val="00347D94"/>
    <w:rsid w:val="00360F59"/>
    <w:rsid w:val="00363C2D"/>
    <w:rsid w:val="00372A10"/>
    <w:rsid w:val="003757AF"/>
    <w:rsid w:val="00385C79"/>
    <w:rsid w:val="003950A9"/>
    <w:rsid w:val="00395F75"/>
    <w:rsid w:val="003A6523"/>
    <w:rsid w:val="003B4631"/>
    <w:rsid w:val="003B4F44"/>
    <w:rsid w:val="003B7330"/>
    <w:rsid w:val="003C3F58"/>
    <w:rsid w:val="003C5421"/>
    <w:rsid w:val="003C584E"/>
    <w:rsid w:val="003C7A8A"/>
    <w:rsid w:val="003F0447"/>
    <w:rsid w:val="003F5BB1"/>
    <w:rsid w:val="004015C5"/>
    <w:rsid w:val="00407AB0"/>
    <w:rsid w:val="00437FD2"/>
    <w:rsid w:val="00440B8A"/>
    <w:rsid w:val="004423C7"/>
    <w:rsid w:val="00445327"/>
    <w:rsid w:val="00451F07"/>
    <w:rsid w:val="0045579C"/>
    <w:rsid w:val="00455ECE"/>
    <w:rsid w:val="00457929"/>
    <w:rsid w:val="00463A36"/>
    <w:rsid w:val="00475D25"/>
    <w:rsid w:val="00482F4C"/>
    <w:rsid w:val="00483880"/>
    <w:rsid w:val="00483E91"/>
    <w:rsid w:val="00492AA3"/>
    <w:rsid w:val="00495880"/>
    <w:rsid w:val="00496FC4"/>
    <w:rsid w:val="004A3092"/>
    <w:rsid w:val="004C0D22"/>
    <w:rsid w:val="004D13DA"/>
    <w:rsid w:val="004E6425"/>
    <w:rsid w:val="004F387A"/>
    <w:rsid w:val="005123FE"/>
    <w:rsid w:val="00513813"/>
    <w:rsid w:val="00513A12"/>
    <w:rsid w:val="00527394"/>
    <w:rsid w:val="005301EE"/>
    <w:rsid w:val="00530E46"/>
    <w:rsid w:val="00536956"/>
    <w:rsid w:val="0054477F"/>
    <w:rsid w:val="00551AEC"/>
    <w:rsid w:val="00552BFC"/>
    <w:rsid w:val="00562915"/>
    <w:rsid w:val="00564A51"/>
    <w:rsid w:val="0057265E"/>
    <w:rsid w:val="00585F6B"/>
    <w:rsid w:val="0059382D"/>
    <w:rsid w:val="005A264D"/>
    <w:rsid w:val="005A2E56"/>
    <w:rsid w:val="005A5E6C"/>
    <w:rsid w:val="005A772C"/>
    <w:rsid w:val="005B0B91"/>
    <w:rsid w:val="005B67A9"/>
    <w:rsid w:val="005B799D"/>
    <w:rsid w:val="005C5633"/>
    <w:rsid w:val="005D12D9"/>
    <w:rsid w:val="005D1DD4"/>
    <w:rsid w:val="005D324B"/>
    <w:rsid w:val="005D4A8E"/>
    <w:rsid w:val="005D743B"/>
    <w:rsid w:val="005E5A28"/>
    <w:rsid w:val="005E6793"/>
    <w:rsid w:val="005F4466"/>
    <w:rsid w:val="005F5D51"/>
    <w:rsid w:val="005F6005"/>
    <w:rsid w:val="005F761D"/>
    <w:rsid w:val="006020AE"/>
    <w:rsid w:val="0060651E"/>
    <w:rsid w:val="00615F24"/>
    <w:rsid w:val="00626A78"/>
    <w:rsid w:val="00627C2E"/>
    <w:rsid w:val="0063463C"/>
    <w:rsid w:val="006371A1"/>
    <w:rsid w:val="00637D47"/>
    <w:rsid w:val="00642947"/>
    <w:rsid w:val="0064442F"/>
    <w:rsid w:val="00645609"/>
    <w:rsid w:val="00661160"/>
    <w:rsid w:val="006625E7"/>
    <w:rsid w:val="006626BC"/>
    <w:rsid w:val="00663A3C"/>
    <w:rsid w:val="00664032"/>
    <w:rsid w:val="00675B9A"/>
    <w:rsid w:val="00676587"/>
    <w:rsid w:val="006822B7"/>
    <w:rsid w:val="006858D7"/>
    <w:rsid w:val="00686415"/>
    <w:rsid w:val="00690CDF"/>
    <w:rsid w:val="00695225"/>
    <w:rsid w:val="006A304D"/>
    <w:rsid w:val="006A569F"/>
    <w:rsid w:val="006A6B46"/>
    <w:rsid w:val="006C6E9B"/>
    <w:rsid w:val="006D053F"/>
    <w:rsid w:val="006D5810"/>
    <w:rsid w:val="006E4420"/>
    <w:rsid w:val="006E7BA0"/>
    <w:rsid w:val="006F2852"/>
    <w:rsid w:val="0070391F"/>
    <w:rsid w:val="00705FD1"/>
    <w:rsid w:val="007103B8"/>
    <w:rsid w:val="007176EA"/>
    <w:rsid w:val="00751649"/>
    <w:rsid w:val="00757122"/>
    <w:rsid w:val="00757140"/>
    <w:rsid w:val="007619A7"/>
    <w:rsid w:val="007631CC"/>
    <w:rsid w:val="0076715D"/>
    <w:rsid w:val="0077224F"/>
    <w:rsid w:val="00772D51"/>
    <w:rsid w:val="00786D9E"/>
    <w:rsid w:val="00794764"/>
    <w:rsid w:val="00794954"/>
    <w:rsid w:val="007A4871"/>
    <w:rsid w:val="007B5775"/>
    <w:rsid w:val="007C3C6A"/>
    <w:rsid w:val="007D1DB4"/>
    <w:rsid w:val="007D67E0"/>
    <w:rsid w:val="007F2207"/>
    <w:rsid w:val="007F4522"/>
    <w:rsid w:val="008008A4"/>
    <w:rsid w:val="00802D38"/>
    <w:rsid w:val="00810720"/>
    <w:rsid w:val="00815A8B"/>
    <w:rsid w:val="008167B5"/>
    <w:rsid w:val="00816D02"/>
    <w:rsid w:val="008209F6"/>
    <w:rsid w:val="008318AA"/>
    <w:rsid w:val="00835A2B"/>
    <w:rsid w:val="00860EC4"/>
    <w:rsid w:val="00866C2D"/>
    <w:rsid w:val="00867427"/>
    <w:rsid w:val="00874C6F"/>
    <w:rsid w:val="00882930"/>
    <w:rsid w:val="008B032F"/>
    <w:rsid w:val="008B25C8"/>
    <w:rsid w:val="008D0F57"/>
    <w:rsid w:val="00921FE4"/>
    <w:rsid w:val="009232BA"/>
    <w:rsid w:val="009304B3"/>
    <w:rsid w:val="00942AD5"/>
    <w:rsid w:val="00952890"/>
    <w:rsid w:val="00954066"/>
    <w:rsid w:val="00961A48"/>
    <w:rsid w:val="009620B9"/>
    <w:rsid w:val="009760D8"/>
    <w:rsid w:val="00981590"/>
    <w:rsid w:val="009A4E71"/>
    <w:rsid w:val="009B118C"/>
    <w:rsid w:val="009B4207"/>
    <w:rsid w:val="009B7D8D"/>
    <w:rsid w:val="009C7EEB"/>
    <w:rsid w:val="009F140A"/>
    <w:rsid w:val="009F799B"/>
    <w:rsid w:val="00A03A11"/>
    <w:rsid w:val="00A03F1B"/>
    <w:rsid w:val="00A05BBD"/>
    <w:rsid w:val="00A241E8"/>
    <w:rsid w:val="00A27E94"/>
    <w:rsid w:val="00A35071"/>
    <w:rsid w:val="00A45CD1"/>
    <w:rsid w:val="00A606B3"/>
    <w:rsid w:val="00A6442C"/>
    <w:rsid w:val="00A73176"/>
    <w:rsid w:val="00A841DA"/>
    <w:rsid w:val="00AA3350"/>
    <w:rsid w:val="00AA4AD2"/>
    <w:rsid w:val="00AB1B3D"/>
    <w:rsid w:val="00AC105C"/>
    <w:rsid w:val="00AC5A49"/>
    <w:rsid w:val="00AD7E85"/>
    <w:rsid w:val="00AE4663"/>
    <w:rsid w:val="00AF6A77"/>
    <w:rsid w:val="00B123D2"/>
    <w:rsid w:val="00B17DDF"/>
    <w:rsid w:val="00B40263"/>
    <w:rsid w:val="00B45C29"/>
    <w:rsid w:val="00B530D5"/>
    <w:rsid w:val="00B53D6D"/>
    <w:rsid w:val="00B551C3"/>
    <w:rsid w:val="00B827F4"/>
    <w:rsid w:val="00B90EA2"/>
    <w:rsid w:val="00B92B09"/>
    <w:rsid w:val="00B97E48"/>
    <w:rsid w:val="00BA2C0F"/>
    <w:rsid w:val="00BA32F8"/>
    <w:rsid w:val="00BA7864"/>
    <w:rsid w:val="00BB543D"/>
    <w:rsid w:val="00BB6541"/>
    <w:rsid w:val="00BC42F9"/>
    <w:rsid w:val="00BC4902"/>
    <w:rsid w:val="00BC619E"/>
    <w:rsid w:val="00BC6E59"/>
    <w:rsid w:val="00BD093C"/>
    <w:rsid w:val="00BD4DD2"/>
    <w:rsid w:val="00BD63C2"/>
    <w:rsid w:val="00BE04FF"/>
    <w:rsid w:val="00BE42FA"/>
    <w:rsid w:val="00BE4758"/>
    <w:rsid w:val="00BF16CE"/>
    <w:rsid w:val="00BF7030"/>
    <w:rsid w:val="00C104D0"/>
    <w:rsid w:val="00C32A7E"/>
    <w:rsid w:val="00C44D65"/>
    <w:rsid w:val="00C46B04"/>
    <w:rsid w:val="00C66514"/>
    <w:rsid w:val="00C7246F"/>
    <w:rsid w:val="00C86F1C"/>
    <w:rsid w:val="00C94BFF"/>
    <w:rsid w:val="00C94E82"/>
    <w:rsid w:val="00C95E25"/>
    <w:rsid w:val="00CA0874"/>
    <w:rsid w:val="00CA2DBD"/>
    <w:rsid w:val="00CA2EE1"/>
    <w:rsid w:val="00CB0BD1"/>
    <w:rsid w:val="00CB1AE1"/>
    <w:rsid w:val="00CB3311"/>
    <w:rsid w:val="00CB3881"/>
    <w:rsid w:val="00CC1BF4"/>
    <w:rsid w:val="00CC29F3"/>
    <w:rsid w:val="00CD71DC"/>
    <w:rsid w:val="00CF5ACE"/>
    <w:rsid w:val="00D0349D"/>
    <w:rsid w:val="00D04FD9"/>
    <w:rsid w:val="00D07003"/>
    <w:rsid w:val="00D07CAB"/>
    <w:rsid w:val="00D11EB4"/>
    <w:rsid w:val="00D165B3"/>
    <w:rsid w:val="00D173AA"/>
    <w:rsid w:val="00D2014F"/>
    <w:rsid w:val="00D27B5F"/>
    <w:rsid w:val="00D3187B"/>
    <w:rsid w:val="00D33E00"/>
    <w:rsid w:val="00D357C3"/>
    <w:rsid w:val="00D4350C"/>
    <w:rsid w:val="00D445D3"/>
    <w:rsid w:val="00D533CC"/>
    <w:rsid w:val="00D57493"/>
    <w:rsid w:val="00D738C9"/>
    <w:rsid w:val="00D751D7"/>
    <w:rsid w:val="00D943DA"/>
    <w:rsid w:val="00DA031E"/>
    <w:rsid w:val="00DA5C4E"/>
    <w:rsid w:val="00DB0BD0"/>
    <w:rsid w:val="00DB5049"/>
    <w:rsid w:val="00DC0634"/>
    <w:rsid w:val="00DD4587"/>
    <w:rsid w:val="00DD609F"/>
    <w:rsid w:val="00DE63D0"/>
    <w:rsid w:val="00DE7CFA"/>
    <w:rsid w:val="00DE7DF3"/>
    <w:rsid w:val="00DF497F"/>
    <w:rsid w:val="00E23B1F"/>
    <w:rsid w:val="00E252B9"/>
    <w:rsid w:val="00E257D2"/>
    <w:rsid w:val="00E273E1"/>
    <w:rsid w:val="00E274CD"/>
    <w:rsid w:val="00E3309A"/>
    <w:rsid w:val="00E340AF"/>
    <w:rsid w:val="00E647C0"/>
    <w:rsid w:val="00E66F07"/>
    <w:rsid w:val="00E801A0"/>
    <w:rsid w:val="00E905C5"/>
    <w:rsid w:val="00E9231A"/>
    <w:rsid w:val="00E92ED9"/>
    <w:rsid w:val="00E93E60"/>
    <w:rsid w:val="00E95B32"/>
    <w:rsid w:val="00EA0F3A"/>
    <w:rsid w:val="00EA18CF"/>
    <w:rsid w:val="00EC2710"/>
    <w:rsid w:val="00EC6E91"/>
    <w:rsid w:val="00EE380D"/>
    <w:rsid w:val="00F04900"/>
    <w:rsid w:val="00F06C94"/>
    <w:rsid w:val="00F06CFD"/>
    <w:rsid w:val="00F217C0"/>
    <w:rsid w:val="00F25A47"/>
    <w:rsid w:val="00F26303"/>
    <w:rsid w:val="00F35D66"/>
    <w:rsid w:val="00F41955"/>
    <w:rsid w:val="00F60975"/>
    <w:rsid w:val="00F63C1C"/>
    <w:rsid w:val="00F65ADD"/>
    <w:rsid w:val="00F71F77"/>
    <w:rsid w:val="00F7436E"/>
    <w:rsid w:val="00F74C7F"/>
    <w:rsid w:val="00F74DBF"/>
    <w:rsid w:val="00F77517"/>
    <w:rsid w:val="00F812D5"/>
    <w:rsid w:val="00F90BB1"/>
    <w:rsid w:val="00F95779"/>
    <w:rsid w:val="00FA51BC"/>
    <w:rsid w:val="00FD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8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 w:type="paragraph" w:styleId="FootnoteText">
    <w:name w:val="footnote text"/>
    <w:basedOn w:val="Normal"/>
    <w:link w:val="FootnoteTextChar"/>
    <w:uiPriority w:val="99"/>
    <w:semiHidden/>
    <w:unhideWhenUsed/>
    <w:rsid w:val="009A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E71"/>
    <w:rPr>
      <w:sz w:val="20"/>
      <w:szCs w:val="20"/>
    </w:rPr>
  </w:style>
  <w:style w:type="character" w:styleId="FootnoteReference">
    <w:name w:val="footnote reference"/>
    <w:basedOn w:val="DefaultParagraphFont"/>
    <w:uiPriority w:val="99"/>
    <w:semiHidden/>
    <w:unhideWhenUsed/>
    <w:rsid w:val="009A4E71"/>
    <w:rPr>
      <w:vertAlign w:val="superscript"/>
    </w:rPr>
  </w:style>
  <w:style w:type="paragraph" w:styleId="Revision">
    <w:name w:val="Revision"/>
    <w:hidden/>
    <w:uiPriority w:val="99"/>
    <w:semiHidden/>
    <w:rsid w:val="00D034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 w:type="paragraph" w:styleId="FootnoteText">
    <w:name w:val="footnote text"/>
    <w:basedOn w:val="Normal"/>
    <w:link w:val="FootnoteTextChar"/>
    <w:uiPriority w:val="99"/>
    <w:semiHidden/>
    <w:unhideWhenUsed/>
    <w:rsid w:val="009A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E71"/>
    <w:rPr>
      <w:sz w:val="20"/>
      <w:szCs w:val="20"/>
    </w:rPr>
  </w:style>
  <w:style w:type="character" w:styleId="FootnoteReference">
    <w:name w:val="footnote reference"/>
    <w:basedOn w:val="DefaultParagraphFont"/>
    <w:uiPriority w:val="99"/>
    <w:semiHidden/>
    <w:unhideWhenUsed/>
    <w:rsid w:val="009A4E71"/>
    <w:rPr>
      <w:vertAlign w:val="superscript"/>
    </w:rPr>
  </w:style>
  <w:style w:type="paragraph" w:styleId="Revision">
    <w:name w:val="Revision"/>
    <w:hidden/>
    <w:uiPriority w:val="99"/>
    <w:semiHidden/>
    <w:rsid w:val="00D03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46060058">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 w:id="1320308119">
      <w:bodyDiv w:val="1"/>
      <w:marLeft w:val="0"/>
      <w:marRight w:val="0"/>
      <w:marTop w:val="0"/>
      <w:marBottom w:val="0"/>
      <w:divBdr>
        <w:top w:val="none" w:sz="0" w:space="0" w:color="auto"/>
        <w:left w:val="none" w:sz="0" w:space="0" w:color="auto"/>
        <w:bottom w:val="none" w:sz="0" w:space="0" w:color="auto"/>
        <w:right w:val="none" w:sz="0" w:space="0" w:color="auto"/>
      </w:divBdr>
    </w:div>
    <w:div w:id="1488327890">
      <w:bodyDiv w:val="1"/>
      <w:marLeft w:val="0"/>
      <w:marRight w:val="0"/>
      <w:marTop w:val="0"/>
      <w:marBottom w:val="0"/>
      <w:divBdr>
        <w:top w:val="none" w:sz="0" w:space="0" w:color="auto"/>
        <w:left w:val="none" w:sz="0" w:space="0" w:color="auto"/>
        <w:bottom w:val="none" w:sz="0" w:space="0" w:color="auto"/>
        <w:right w:val="none" w:sz="0" w:space="0" w:color="auto"/>
      </w:divBdr>
    </w:div>
    <w:div w:id="15307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psc.gov/grant_recipient/grantee_forms.aspx?explorer.event=tr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pm.psc.gov/grant_recipient/grantee_forms.aspx?explorer.event=true" TargetMode="Externa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5" Type="http://schemas.openxmlformats.org/officeDocument/2006/relationships/settings" Target="settings.xml"/><Relationship Id="rId15" Type="http://schemas.openxmlformats.org/officeDocument/2006/relationships/hyperlink" Target="http://www.bls.gov" TargetMode="External"/><Relationship Id="rId23" Type="http://schemas.microsoft.com/office/2016/09/relationships/commentsIds" Target="commentsIds.xml"/><Relationship Id="rId10" Type="http://schemas.openxmlformats.org/officeDocument/2006/relationships/hyperlink" Target="http://www.dpm.psc.gov/grant_recipient/grantee_forms.aspx?explorer.event=tru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on.fema.net/employee_tools/forms/Pages/fema_form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E55A-2A46-4E3D-AA66-637F7000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2018-07-12T18:48:00Z</cp:lastPrinted>
  <dcterms:created xsi:type="dcterms:W3CDTF">2018-10-25T15:26:00Z</dcterms:created>
  <dcterms:modified xsi:type="dcterms:W3CDTF">2018-10-25T15:26:00Z</dcterms:modified>
</cp:coreProperties>
</file>