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33" w:rsidRPr="003C59C4" w:rsidRDefault="00410FA4" w:rsidP="00FA4027">
      <w:pPr>
        <w:jc w:val="center"/>
        <w:rPr>
          <w:b/>
          <w:sz w:val="24"/>
          <w:szCs w:val="24"/>
        </w:rPr>
      </w:pPr>
      <w:bookmarkStart w:id="0" w:name="_GoBack"/>
      <w:bookmarkEnd w:id="0"/>
      <w:r>
        <w:rPr>
          <w:b/>
          <w:sz w:val="24"/>
          <w:szCs w:val="24"/>
        </w:rPr>
        <w:t>S</w:t>
      </w:r>
      <w:r w:rsidR="00FD5833" w:rsidRPr="003C59C4">
        <w:rPr>
          <w:b/>
          <w:sz w:val="24"/>
          <w:szCs w:val="24"/>
        </w:rPr>
        <w:t>UPPORTING STATEMENT</w:t>
      </w:r>
    </w:p>
    <w:p w:rsidR="00FD5833" w:rsidRPr="003C59C4" w:rsidRDefault="00BC5DE3" w:rsidP="00FD5833">
      <w:pPr>
        <w:jc w:val="center"/>
        <w:rPr>
          <w:b/>
          <w:sz w:val="24"/>
          <w:szCs w:val="24"/>
        </w:rPr>
      </w:pPr>
      <w:r>
        <w:rPr>
          <w:b/>
          <w:sz w:val="24"/>
          <w:szCs w:val="24"/>
        </w:rPr>
        <w:t>OMB N</w:t>
      </w:r>
      <w:r w:rsidR="001F4B03">
        <w:rPr>
          <w:b/>
          <w:sz w:val="24"/>
          <w:szCs w:val="24"/>
        </w:rPr>
        <w:t>o</w:t>
      </w:r>
      <w:r>
        <w:rPr>
          <w:b/>
          <w:sz w:val="24"/>
          <w:szCs w:val="24"/>
        </w:rPr>
        <w:t>. 0579-0264</w:t>
      </w:r>
    </w:p>
    <w:p w:rsidR="00FD5833" w:rsidRPr="003C59C4" w:rsidRDefault="00FD5833" w:rsidP="00FD5833">
      <w:pPr>
        <w:jc w:val="center"/>
        <w:rPr>
          <w:sz w:val="24"/>
          <w:szCs w:val="24"/>
        </w:rPr>
      </w:pPr>
      <w:r w:rsidRPr="003C59C4">
        <w:rPr>
          <w:b/>
          <w:sz w:val="24"/>
          <w:szCs w:val="24"/>
        </w:rPr>
        <w:t>Importation of Fruits and Vegetables</w:t>
      </w:r>
    </w:p>
    <w:p w:rsidR="004A203C" w:rsidRDefault="004A203C" w:rsidP="00FD5833">
      <w:pPr>
        <w:rPr>
          <w:b/>
          <w:sz w:val="24"/>
          <w:szCs w:val="24"/>
        </w:rPr>
      </w:pPr>
    </w:p>
    <w:p w:rsidR="00637AB6" w:rsidRPr="003C59C4" w:rsidRDefault="003E6FCF" w:rsidP="003E6FCF">
      <w:pPr>
        <w:jc w:val="right"/>
        <w:rPr>
          <w:b/>
          <w:sz w:val="24"/>
          <w:szCs w:val="24"/>
        </w:rPr>
      </w:pPr>
      <w:r>
        <w:rPr>
          <w:b/>
          <w:sz w:val="24"/>
          <w:szCs w:val="24"/>
        </w:rPr>
        <w:t>September 2018</w:t>
      </w:r>
    </w:p>
    <w:p w:rsidR="001F4B03" w:rsidRDefault="001F4B03" w:rsidP="001F4B03">
      <w:pPr>
        <w:rPr>
          <w:b/>
          <w:sz w:val="24"/>
          <w:szCs w:val="24"/>
          <w:u w:val="single"/>
        </w:rPr>
      </w:pPr>
    </w:p>
    <w:p w:rsidR="00637AB6" w:rsidRDefault="00637AB6" w:rsidP="001F4B03">
      <w:pPr>
        <w:rPr>
          <w:b/>
          <w:sz w:val="24"/>
          <w:szCs w:val="24"/>
          <w:u w:val="single"/>
        </w:rPr>
      </w:pPr>
    </w:p>
    <w:p w:rsidR="00994580" w:rsidRDefault="00FD5833" w:rsidP="001F4B03">
      <w:pPr>
        <w:rPr>
          <w:b/>
          <w:sz w:val="24"/>
          <w:szCs w:val="24"/>
        </w:rPr>
      </w:pPr>
      <w:r w:rsidRPr="00565A70">
        <w:rPr>
          <w:b/>
          <w:sz w:val="24"/>
          <w:szCs w:val="24"/>
          <w:u w:val="single"/>
        </w:rPr>
        <w:t>J</w:t>
      </w:r>
      <w:r w:rsidR="00A709ED" w:rsidRPr="00565A70">
        <w:rPr>
          <w:b/>
          <w:sz w:val="24"/>
          <w:szCs w:val="24"/>
          <w:u w:val="single"/>
        </w:rPr>
        <w:t>USTIFICATION</w:t>
      </w:r>
      <w:r w:rsidR="00A709ED">
        <w:rPr>
          <w:b/>
          <w:sz w:val="24"/>
          <w:szCs w:val="24"/>
        </w:rPr>
        <w:tab/>
      </w:r>
      <w:r w:rsidR="00A709ED">
        <w:rPr>
          <w:b/>
          <w:sz w:val="24"/>
          <w:szCs w:val="24"/>
        </w:rPr>
        <w:tab/>
      </w:r>
      <w:r w:rsidR="005374B0">
        <w:rPr>
          <w:b/>
          <w:sz w:val="24"/>
          <w:szCs w:val="24"/>
        </w:rPr>
        <w:tab/>
      </w:r>
      <w:r w:rsidR="005374B0">
        <w:rPr>
          <w:b/>
          <w:sz w:val="24"/>
          <w:szCs w:val="24"/>
        </w:rPr>
        <w:tab/>
        <w:t xml:space="preserve"> </w:t>
      </w:r>
      <w:r w:rsidR="00A709ED">
        <w:rPr>
          <w:b/>
          <w:sz w:val="24"/>
          <w:szCs w:val="24"/>
        </w:rPr>
        <w:tab/>
      </w:r>
      <w:r w:rsidR="00A709ED">
        <w:rPr>
          <w:b/>
          <w:sz w:val="24"/>
          <w:szCs w:val="24"/>
        </w:rPr>
        <w:tab/>
      </w:r>
      <w:r w:rsidR="00A709ED">
        <w:rPr>
          <w:b/>
          <w:sz w:val="24"/>
          <w:szCs w:val="24"/>
        </w:rPr>
        <w:tab/>
      </w:r>
      <w:r w:rsidR="00A709ED">
        <w:rPr>
          <w:b/>
          <w:sz w:val="24"/>
          <w:szCs w:val="24"/>
        </w:rPr>
        <w:tab/>
        <w:t xml:space="preserve"> </w:t>
      </w:r>
      <w:r w:rsidR="005374B0">
        <w:rPr>
          <w:b/>
          <w:sz w:val="24"/>
          <w:szCs w:val="24"/>
        </w:rPr>
        <w:t xml:space="preserve">           </w:t>
      </w:r>
      <w:r w:rsidR="00A709ED">
        <w:rPr>
          <w:b/>
          <w:sz w:val="24"/>
          <w:szCs w:val="24"/>
        </w:rPr>
        <w:t xml:space="preserve">  </w:t>
      </w:r>
    </w:p>
    <w:p w:rsidR="00FD5833" w:rsidRDefault="00A709ED" w:rsidP="00FD5833">
      <w:pPr>
        <w:rPr>
          <w:b/>
          <w:sz w:val="24"/>
          <w:szCs w:val="24"/>
        </w:rPr>
      </w:pPr>
      <w:r>
        <w:rPr>
          <w:b/>
          <w:sz w:val="24"/>
          <w:szCs w:val="24"/>
        </w:rPr>
        <w:tab/>
      </w:r>
      <w:r w:rsidR="00B35EDA">
        <w:rPr>
          <w:b/>
          <w:sz w:val="24"/>
          <w:szCs w:val="24"/>
        </w:rPr>
        <w:tab/>
      </w:r>
    </w:p>
    <w:p w:rsidR="00FD5833" w:rsidRPr="003C59C4" w:rsidRDefault="00FD5833" w:rsidP="00FD5833">
      <w:pPr>
        <w:rPr>
          <w:b/>
          <w:sz w:val="24"/>
          <w:szCs w:val="24"/>
        </w:rPr>
      </w:pPr>
      <w:r w:rsidRPr="003C59C4">
        <w:rPr>
          <w:b/>
          <w:sz w:val="24"/>
          <w:szCs w:val="24"/>
        </w:rPr>
        <w:t>1.  Explain the circumstances that make the collection of information necessary.  Identify any legal or administrative requirements that necessitate the collection.</w:t>
      </w:r>
    </w:p>
    <w:p w:rsidR="00FD5833" w:rsidRPr="003C59C4" w:rsidRDefault="00FD5833" w:rsidP="00FD5833">
      <w:pPr>
        <w:rPr>
          <w:b/>
          <w:sz w:val="24"/>
          <w:szCs w:val="24"/>
        </w:rPr>
      </w:pPr>
    </w:p>
    <w:p w:rsidR="00FD5833" w:rsidRPr="00117A42" w:rsidRDefault="00FD5833" w:rsidP="00FD5833">
      <w:pPr>
        <w:rPr>
          <w:sz w:val="24"/>
          <w:szCs w:val="24"/>
        </w:rPr>
      </w:pPr>
      <w:r w:rsidRPr="00117A42">
        <w:rPr>
          <w:sz w:val="24"/>
          <w:szCs w:val="24"/>
        </w:rPr>
        <w:t>The United States Department of Agriculture</w:t>
      </w:r>
      <w:r w:rsidR="00AA6CF4">
        <w:rPr>
          <w:sz w:val="24"/>
          <w:szCs w:val="24"/>
        </w:rPr>
        <w:t xml:space="preserve"> </w:t>
      </w:r>
      <w:r w:rsidR="000212B9">
        <w:rPr>
          <w:sz w:val="24"/>
          <w:szCs w:val="24"/>
        </w:rPr>
        <w:t>(USDA), Animal and Plant Health Inspection Service (APHIS)</w:t>
      </w:r>
      <w:r w:rsidR="00BB37CF">
        <w:rPr>
          <w:sz w:val="24"/>
          <w:szCs w:val="24"/>
        </w:rPr>
        <w:t>, is</w:t>
      </w:r>
      <w:r w:rsidRPr="00117A42">
        <w:rPr>
          <w:sz w:val="24"/>
          <w:szCs w:val="24"/>
        </w:rPr>
        <w:t xml:space="preserve"> responsible for preventing plant diseases or insect pests from entering the United States, preventing the spread of pests not widely distributed in the United States, and eradicating those imported pests when eradication is feasible.  The Plant Protection Act authorizes the Department to carry out this mission.</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 xml:space="preserve">Under the Plant Protection Act (7 U.S.C. 7701 </w:t>
      </w:r>
      <w:r w:rsidR="00E97053">
        <w:rPr>
          <w:sz w:val="24"/>
          <w:szCs w:val="24"/>
        </w:rPr>
        <w:t>–</w:t>
      </w:r>
      <w:r w:rsidRPr="00117A42">
        <w:rPr>
          <w:sz w:val="24"/>
          <w:szCs w:val="24"/>
        </w:rPr>
        <w:t xml:space="preserve"> </w:t>
      </w:r>
      <w:r w:rsidR="00E97053" w:rsidRPr="00E97053">
        <w:rPr>
          <w:sz w:val="24"/>
          <w:szCs w:val="24"/>
          <w:u w:val="single"/>
        </w:rPr>
        <w:t>et.seq</w:t>
      </w:r>
      <w:r w:rsidR="00E97053">
        <w:rPr>
          <w:sz w:val="24"/>
          <w:szCs w:val="24"/>
          <w:u w:val="single"/>
        </w:rPr>
        <w:t>.</w:t>
      </w:r>
      <w:r w:rsidRPr="00117A42">
        <w:rPr>
          <w:sz w:val="24"/>
          <w:szCs w:val="24"/>
        </w:rPr>
        <w:t>), the Secretary of Agriculture is authorized to regulate the importation of plants, plant products, and other articles to prevent the introduction of injurious plant pests.</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Regulations contained in Title 7 of the Cod</w:t>
      </w:r>
      <w:r w:rsidR="008A0B09">
        <w:rPr>
          <w:sz w:val="24"/>
          <w:szCs w:val="24"/>
        </w:rPr>
        <w:t xml:space="preserve">e of Federal Regulations, Part </w:t>
      </w:r>
      <w:r w:rsidRPr="00117A42">
        <w:rPr>
          <w:sz w:val="24"/>
          <w:szCs w:val="24"/>
        </w:rPr>
        <w:t>319 (Subpart-Fruits and Vegetables), Sectio</w:t>
      </w:r>
      <w:r w:rsidR="00BC5DE3">
        <w:rPr>
          <w:sz w:val="24"/>
          <w:szCs w:val="24"/>
        </w:rPr>
        <w:t xml:space="preserve">ns 319.56 </w:t>
      </w:r>
      <w:r w:rsidR="00BB37CF" w:rsidRPr="00BB37CF">
        <w:rPr>
          <w:sz w:val="24"/>
          <w:szCs w:val="24"/>
          <w:u w:val="single"/>
        </w:rPr>
        <w:t>et seq</w:t>
      </w:r>
      <w:r w:rsidR="00BB37CF">
        <w:rPr>
          <w:sz w:val="24"/>
          <w:szCs w:val="24"/>
        </w:rPr>
        <w:t>.</w:t>
      </w:r>
      <w:r w:rsidRPr="00117A42">
        <w:rPr>
          <w:sz w:val="24"/>
          <w:szCs w:val="24"/>
        </w:rPr>
        <w:t xml:space="preserve"> implement the intent of this Act by prohibiting or restricting the importation of certain fruits and vegetables into the United States from certain parts of the world to prevent the introduction and dissemination of fruit flies and other injurious plant pests that are new to </w:t>
      </w:r>
      <w:r w:rsidR="00712A05">
        <w:rPr>
          <w:sz w:val="24"/>
          <w:szCs w:val="24"/>
        </w:rPr>
        <w:t xml:space="preserve">the United States </w:t>
      </w:r>
      <w:r w:rsidRPr="00117A42">
        <w:rPr>
          <w:sz w:val="24"/>
          <w:szCs w:val="24"/>
        </w:rPr>
        <w:t>or not widely distributed within the United States.</w:t>
      </w:r>
    </w:p>
    <w:p w:rsidR="00FD5833" w:rsidRPr="00117A42" w:rsidRDefault="00FD5833" w:rsidP="00FD5833">
      <w:pPr>
        <w:rPr>
          <w:sz w:val="24"/>
          <w:szCs w:val="24"/>
        </w:rPr>
      </w:pPr>
    </w:p>
    <w:p w:rsidR="00166B5D" w:rsidRDefault="00166B5D" w:rsidP="00FD5833">
      <w:pPr>
        <w:rPr>
          <w:sz w:val="24"/>
          <w:szCs w:val="24"/>
        </w:rPr>
      </w:pPr>
      <w:r>
        <w:rPr>
          <w:sz w:val="24"/>
          <w:szCs w:val="24"/>
        </w:rPr>
        <w:t>APHIS</w:t>
      </w:r>
      <w:r w:rsidRPr="00166B5D">
        <w:rPr>
          <w:sz w:val="24"/>
          <w:szCs w:val="24"/>
        </w:rPr>
        <w:t xml:space="preserve"> allow</w:t>
      </w:r>
      <w:r>
        <w:rPr>
          <w:sz w:val="24"/>
          <w:szCs w:val="24"/>
        </w:rPr>
        <w:t>s</w:t>
      </w:r>
      <w:r w:rsidRPr="00166B5D">
        <w:rPr>
          <w:sz w:val="24"/>
          <w:szCs w:val="24"/>
        </w:rPr>
        <w:t xml:space="preserve"> </w:t>
      </w:r>
      <w:r w:rsidR="001208AF">
        <w:rPr>
          <w:sz w:val="24"/>
          <w:szCs w:val="24"/>
        </w:rPr>
        <w:t>various</w:t>
      </w:r>
      <w:r w:rsidRPr="00166B5D">
        <w:rPr>
          <w:sz w:val="24"/>
          <w:szCs w:val="24"/>
        </w:rPr>
        <w:t xml:space="preserve"> fruits and vegetables from various countries to be imported and subject to inspection and disinfection at the port of arrival</w:t>
      </w:r>
      <w:r w:rsidR="001208AF">
        <w:rPr>
          <w:sz w:val="24"/>
          <w:szCs w:val="24"/>
        </w:rPr>
        <w:t>.</w:t>
      </w:r>
      <w:r w:rsidRPr="00166B5D">
        <w:rPr>
          <w:sz w:val="24"/>
          <w:szCs w:val="24"/>
        </w:rPr>
        <w:t xml:space="preserve">  Few quarantine p</w:t>
      </w:r>
      <w:r w:rsidR="00712A05">
        <w:rPr>
          <w:sz w:val="24"/>
          <w:szCs w:val="24"/>
        </w:rPr>
        <w:t>ests have been detected on</w:t>
      </w:r>
      <w:r w:rsidRPr="00166B5D">
        <w:rPr>
          <w:sz w:val="24"/>
          <w:szCs w:val="24"/>
        </w:rPr>
        <w:t xml:space="preserve"> fruits and vegetables dur</w:t>
      </w:r>
      <w:r>
        <w:rPr>
          <w:sz w:val="24"/>
          <w:szCs w:val="24"/>
        </w:rPr>
        <w:t xml:space="preserve">ing inspection at the ports. </w:t>
      </w:r>
    </w:p>
    <w:p w:rsidR="00F56825" w:rsidRDefault="00F56825" w:rsidP="00FD5833">
      <w:pPr>
        <w:rPr>
          <w:sz w:val="24"/>
          <w:szCs w:val="24"/>
        </w:rPr>
      </w:pPr>
    </w:p>
    <w:p w:rsidR="00565A70" w:rsidRPr="00565A70" w:rsidRDefault="00565A70" w:rsidP="00565A70">
      <w:pPr>
        <w:rPr>
          <w:sz w:val="24"/>
          <w:szCs w:val="24"/>
        </w:rPr>
      </w:pPr>
      <w:r w:rsidRPr="00565A70">
        <w:rPr>
          <w:sz w:val="24"/>
          <w:szCs w:val="24"/>
        </w:rPr>
        <w:t>APHIS is asking the Office of Management and Budget (OMB) to approve for an additional 3 years, the use of these information collection activities, associated with its effort to prevent the spread of plant pests and diseases into the continental United States.</w:t>
      </w:r>
    </w:p>
    <w:p w:rsidR="00A709ED" w:rsidRDefault="00A709ED" w:rsidP="00FD5833">
      <w:pPr>
        <w:rPr>
          <w:sz w:val="24"/>
          <w:szCs w:val="24"/>
        </w:rPr>
      </w:pPr>
    </w:p>
    <w:p w:rsidR="00AB6723" w:rsidRDefault="00AB6723" w:rsidP="00FD5833">
      <w:pPr>
        <w:rPr>
          <w:b/>
          <w:sz w:val="24"/>
          <w:szCs w:val="24"/>
        </w:rPr>
      </w:pPr>
    </w:p>
    <w:p w:rsidR="00FD5833" w:rsidRPr="003C59C4" w:rsidRDefault="00FD5833" w:rsidP="00FD5833">
      <w:pPr>
        <w:rPr>
          <w:b/>
          <w:sz w:val="24"/>
          <w:szCs w:val="24"/>
        </w:rPr>
      </w:pPr>
      <w:r w:rsidRPr="003C59C4">
        <w:rPr>
          <w:b/>
          <w:sz w:val="24"/>
          <w:szCs w:val="24"/>
        </w:rPr>
        <w:t>2.  Indicate how, by whom, and for what purpose the information is to be used.  Except for a new collection, indicate the actual use the agency has made of the information received from the current collection.</w:t>
      </w:r>
    </w:p>
    <w:p w:rsidR="00FD5833" w:rsidRPr="00117A42" w:rsidRDefault="00FD5833" w:rsidP="00FD5833">
      <w:pPr>
        <w:rPr>
          <w:sz w:val="24"/>
          <w:szCs w:val="24"/>
        </w:rPr>
      </w:pPr>
    </w:p>
    <w:p w:rsidR="00CF0FC7" w:rsidRPr="00117A42" w:rsidRDefault="00B9576C" w:rsidP="00CF0FC7">
      <w:pPr>
        <w:rPr>
          <w:sz w:val="24"/>
          <w:szCs w:val="24"/>
        </w:rPr>
      </w:pPr>
      <w:r w:rsidRPr="007917E4">
        <w:rPr>
          <w:sz w:val="24"/>
          <w:szCs w:val="24"/>
        </w:rPr>
        <w:t>APHIS uses the following information activities to</w:t>
      </w:r>
      <w:r w:rsidR="00D8446F">
        <w:rPr>
          <w:sz w:val="24"/>
          <w:szCs w:val="24"/>
        </w:rPr>
        <w:t xml:space="preserve"> </w:t>
      </w:r>
      <w:r w:rsidR="00CF0FC7" w:rsidRPr="00117A42">
        <w:rPr>
          <w:sz w:val="24"/>
          <w:szCs w:val="24"/>
        </w:rPr>
        <w:t xml:space="preserve">prevent the introduction and dissemination of fruit flies and other injurious plant pests that are new to </w:t>
      </w:r>
      <w:r w:rsidR="00CF0FC7">
        <w:rPr>
          <w:sz w:val="24"/>
          <w:szCs w:val="24"/>
        </w:rPr>
        <w:t xml:space="preserve">the United States </w:t>
      </w:r>
      <w:r w:rsidR="00CF0FC7" w:rsidRPr="00117A42">
        <w:rPr>
          <w:sz w:val="24"/>
          <w:szCs w:val="24"/>
        </w:rPr>
        <w:t>or not widely distributed within the United States.</w:t>
      </w:r>
    </w:p>
    <w:p w:rsidR="00F56825" w:rsidRDefault="00F56825" w:rsidP="00FD5833">
      <w:pPr>
        <w:rPr>
          <w:b/>
          <w:sz w:val="24"/>
          <w:szCs w:val="24"/>
          <w:u w:val="single"/>
        </w:rPr>
      </w:pPr>
    </w:p>
    <w:p w:rsidR="001208AF" w:rsidRDefault="001208AF" w:rsidP="00FD5833">
      <w:pPr>
        <w:rPr>
          <w:b/>
          <w:sz w:val="24"/>
          <w:szCs w:val="24"/>
          <w:u w:val="single"/>
        </w:rPr>
      </w:pPr>
    </w:p>
    <w:p w:rsidR="003E6FCF" w:rsidRDefault="00FD5833" w:rsidP="00FD5833">
      <w:pPr>
        <w:rPr>
          <w:b/>
          <w:sz w:val="24"/>
          <w:szCs w:val="24"/>
          <w:u w:val="single"/>
        </w:rPr>
      </w:pPr>
      <w:r w:rsidRPr="00BC5DE3">
        <w:rPr>
          <w:b/>
          <w:sz w:val="24"/>
          <w:szCs w:val="24"/>
          <w:u w:val="single"/>
        </w:rPr>
        <w:lastRenderedPageBreak/>
        <w:t>Phytosanitary Certificate</w:t>
      </w:r>
      <w:r w:rsidR="00CF3F66" w:rsidRPr="00BC5DE3">
        <w:rPr>
          <w:b/>
          <w:sz w:val="24"/>
          <w:szCs w:val="24"/>
          <w:u w:val="single"/>
        </w:rPr>
        <w:t xml:space="preserve"> (</w:t>
      </w:r>
      <w:r w:rsidR="003E6FCF">
        <w:rPr>
          <w:b/>
          <w:sz w:val="24"/>
          <w:szCs w:val="24"/>
          <w:u w:val="single"/>
        </w:rPr>
        <w:t>F</w:t>
      </w:r>
      <w:r w:rsidR="00CF3F66" w:rsidRPr="00BC5DE3">
        <w:rPr>
          <w:b/>
          <w:sz w:val="24"/>
          <w:szCs w:val="24"/>
          <w:u w:val="single"/>
        </w:rPr>
        <w:t>oreign</w:t>
      </w:r>
      <w:r w:rsidR="00A249E6">
        <w:rPr>
          <w:b/>
          <w:sz w:val="24"/>
          <w:szCs w:val="24"/>
          <w:u w:val="single"/>
        </w:rPr>
        <w:t xml:space="preserve"> </w:t>
      </w:r>
      <w:r w:rsidR="003E6FCF">
        <w:rPr>
          <w:b/>
          <w:sz w:val="24"/>
          <w:szCs w:val="24"/>
          <w:u w:val="single"/>
        </w:rPr>
        <w:t>G</w:t>
      </w:r>
      <w:r w:rsidR="00A249E6">
        <w:rPr>
          <w:b/>
          <w:sz w:val="24"/>
          <w:szCs w:val="24"/>
          <w:u w:val="single"/>
        </w:rPr>
        <w:t>overnment</w:t>
      </w:r>
      <w:r w:rsidR="003E6FCF">
        <w:rPr>
          <w:b/>
          <w:sz w:val="24"/>
          <w:szCs w:val="24"/>
          <w:u w:val="single"/>
        </w:rPr>
        <w:t xml:space="preserve"> and B</w:t>
      </w:r>
      <w:r w:rsidR="00A75221">
        <w:rPr>
          <w:b/>
          <w:sz w:val="24"/>
          <w:szCs w:val="24"/>
          <w:u w:val="single"/>
        </w:rPr>
        <w:t>usiness</w:t>
      </w:r>
      <w:r w:rsidR="003E6FCF" w:rsidRPr="00BC5DE3">
        <w:rPr>
          <w:b/>
          <w:sz w:val="24"/>
          <w:szCs w:val="24"/>
          <w:u w:val="single"/>
        </w:rPr>
        <w:t>)</w:t>
      </w:r>
      <w:r w:rsidR="003E6FCF">
        <w:rPr>
          <w:b/>
          <w:sz w:val="24"/>
          <w:szCs w:val="24"/>
          <w:u w:val="single"/>
        </w:rPr>
        <w:t xml:space="preserve"> - 7 CFR 319.56-13</w:t>
      </w:r>
    </w:p>
    <w:p w:rsidR="003760B6" w:rsidRDefault="00770D72" w:rsidP="00FD5833">
      <w:pPr>
        <w:rPr>
          <w:sz w:val="24"/>
          <w:szCs w:val="24"/>
        </w:rPr>
      </w:pPr>
      <w:r>
        <w:rPr>
          <w:sz w:val="24"/>
          <w:szCs w:val="24"/>
        </w:rPr>
        <w:t xml:space="preserve">To allow the entry of certain fruits and vegetables, each shipment must be accompanied by a phytosanitary certificate issued by national plant protection organization (NPPO) of various countries that contains additional declarations stating fruits and vegetables were grown in an area recognized by APHIS as free of Mediterranean fruit fly (Medfly, </w:t>
      </w:r>
      <w:r w:rsidRPr="00FB7E59">
        <w:rPr>
          <w:sz w:val="24"/>
          <w:szCs w:val="24"/>
          <w:u w:val="single"/>
        </w:rPr>
        <w:t>Ceratisis</w:t>
      </w:r>
      <w:r>
        <w:rPr>
          <w:sz w:val="24"/>
          <w:szCs w:val="24"/>
        </w:rPr>
        <w:t xml:space="preserve"> </w:t>
      </w:r>
      <w:r w:rsidRPr="00FB7E59">
        <w:rPr>
          <w:sz w:val="24"/>
          <w:szCs w:val="24"/>
          <w:u w:val="single"/>
        </w:rPr>
        <w:t>capitata</w:t>
      </w:r>
      <w:r>
        <w:rPr>
          <w:sz w:val="24"/>
          <w:szCs w:val="24"/>
          <w:u w:val="single"/>
        </w:rPr>
        <w:t>)</w:t>
      </w:r>
      <w:r>
        <w:rPr>
          <w:sz w:val="24"/>
          <w:szCs w:val="24"/>
        </w:rPr>
        <w:t xml:space="preserve">. Importers and exporters request these certificates from their country and/or the country of origin. </w:t>
      </w:r>
      <w:r w:rsidR="00B006EC">
        <w:rPr>
          <w:sz w:val="24"/>
          <w:szCs w:val="24"/>
        </w:rPr>
        <w:t xml:space="preserve">This information is used as a guide to the intensity of the </w:t>
      </w:r>
      <w:r w:rsidR="006C3AF6">
        <w:rPr>
          <w:sz w:val="24"/>
          <w:szCs w:val="24"/>
        </w:rPr>
        <w:t>inspection</w:t>
      </w:r>
      <w:r w:rsidR="00B006EC">
        <w:rPr>
          <w:sz w:val="24"/>
          <w:szCs w:val="24"/>
        </w:rPr>
        <w:t xml:space="preserve"> that APHIS must conduct when the shipment arrives.  Without this information, all shipments would need to be inspected very thoroughly, thereby requiring considerably more time.  This would slow the clearance of international shipments.  </w:t>
      </w:r>
    </w:p>
    <w:p w:rsidR="00770D72" w:rsidRDefault="00770D72" w:rsidP="00FD5833">
      <w:pPr>
        <w:rPr>
          <w:sz w:val="24"/>
          <w:szCs w:val="24"/>
        </w:rPr>
      </w:pPr>
    </w:p>
    <w:p w:rsidR="003E6FCF" w:rsidRDefault="00637AB6" w:rsidP="00637AB6">
      <w:pPr>
        <w:rPr>
          <w:b/>
          <w:sz w:val="24"/>
          <w:szCs w:val="24"/>
          <w:u w:val="single"/>
        </w:rPr>
      </w:pPr>
      <w:r w:rsidRPr="00BC5DE3">
        <w:rPr>
          <w:b/>
          <w:sz w:val="24"/>
          <w:szCs w:val="24"/>
          <w:u w:val="single"/>
        </w:rPr>
        <w:t>Trapping R</w:t>
      </w:r>
      <w:r w:rsidR="00770D72">
        <w:rPr>
          <w:b/>
          <w:sz w:val="24"/>
          <w:szCs w:val="24"/>
          <w:u w:val="single"/>
        </w:rPr>
        <w:t>ecords</w:t>
      </w:r>
      <w:r>
        <w:rPr>
          <w:b/>
          <w:sz w:val="24"/>
          <w:szCs w:val="24"/>
          <w:u w:val="single"/>
        </w:rPr>
        <w:t xml:space="preserve"> (</w:t>
      </w:r>
      <w:r w:rsidR="003E6FCF">
        <w:rPr>
          <w:b/>
          <w:sz w:val="24"/>
          <w:szCs w:val="24"/>
          <w:u w:val="single"/>
        </w:rPr>
        <w:t>F</w:t>
      </w:r>
      <w:r>
        <w:rPr>
          <w:b/>
          <w:sz w:val="24"/>
          <w:szCs w:val="24"/>
          <w:u w:val="single"/>
        </w:rPr>
        <w:t>oreign</w:t>
      </w:r>
      <w:r w:rsidR="006618D0">
        <w:rPr>
          <w:b/>
          <w:sz w:val="24"/>
          <w:szCs w:val="24"/>
          <w:u w:val="single"/>
        </w:rPr>
        <w:t xml:space="preserve"> </w:t>
      </w:r>
      <w:r w:rsidR="003E6FCF">
        <w:rPr>
          <w:b/>
          <w:sz w:val="24"/>
          <w:szCs w:val="24"/>
          <w:u w:val="single"/>
        </w:rPr>
        <w:t>G</w:t>
      </w:r>
      <w:r w:rsidR="006618D0">
        <w:rPr>
          <w:b/>
          <w:sz w:val="24"/>
          <w:szCs w:val="24"/>
          <w:u w:val="single"/>
        </w:rPr>
        <w:t>overnment</w:t>
      </w:r>
      <w:r>
        <w:rPr>
          <w:b/>
          <w:sz w:val="24"/>
          <w:szCs w:val="24"/>
          <w:u w:val="single"/>
        </w:rPr>
        <w:t>)</w:t>
      </w:r>
      <w:r w:rsidR="003E6FCF">
        <w:rPr>
          <w:b/>
          <w:sz w:val="24"/>
          <w:szCs w:val="24"/>
          <w:u w:val="single"/>
        </w:rPr>
        <w:t xml:space="preserve"> - 7 CFR 319.56.44(b)(1)</w:t>
      </w:r>
    </w:p>
    <w:p w:rsidR="00637AB6" w:rsidRDefault="00637AB6" w:rsidP="00637AB6">
      <w:pPr>
        <w:rPr>
          <w:sz w:val="24"/>
          <w:szCs w:val="24"/>
        </w:rPr>
      </w:pPr>
      <w:r>
        <w:rPr>
          <w:sz w:val="24"/>
          <w:szCs w:val="24"/>
        </w:rPr>
        <w:t xml:space="preserve">Trapping is conducted </w:t>
      </w:r>
      <w:r w:rsidR="00770D72">
        <w:rPr>
          <w:sz w:val="24"/>
          <w:szCs w:val="24"/>
        </w:rPr>
        <w:t>at</w:t>
      </w:r>
      <w:r>
        <w:rPr>
          <w:sz w:val="24"/>
          <w:szCs w:val="24"/>
        </w:rPr>
        <w:t xml:space="preserve"> production sites for the fruit fly </w:t>
      </w:r>
      <w:r w:rsidRPr="00851B5B">
        <w:rPr>
          <w:i/>
          <w:sz w:val="24"/>
          <w:szCs w:val="24"/>
        </w:rPr>
        <w:t xml:space="preserve">Anastepha </w:t>
      </w:r>
      <w:r>
        <w:rPr>
          <w:i/>
          <w:sz w:val="24"/>
          <w:szCs w:val="24"/>
        </w:rPr>
        <w:t xml:space="preserve">serpentine </w:t>
      </w:r>
      <w:r>
        <w:rPr>
          <w:sz w:val="24"/>
          <w:szCs w:val="24"/>
        </w:rPr>
        <w:t xml:space="preserve">at the rate of 1 trap per 10 hectares with APHIS-approved traps and lures.    If one </w:t>
      </w:r>
      <w:r w:rsidRPr="00AC14F8">
        <w:rPr>
          <w:i/>
          <w:sz w:val="24"/>
          <w:szCs w:val="24"/>
        </w:rPr>
        <w:t>A. Serpentina</w:t>
      </w:r>
      <w:r>
        <w:rPr>
          <w:sz w:val="24"/>
          <w:szCs w:val="24"/>
        </w:rPr>
        <w:t xml:space="preserve"> is trapped, at least 10 additional traps must be deployed in the 50 – hectare area immediately surrounding the trap in which the fruit fly was found.  If within 30 days of the first finding any additional fruit flies are trapped, the production site will be suspended from exporting until APHIS agrees that phytosanitary measures taken have been effective.</w:t>
      </w:r>
      <w:r w:rsidR="00770D72">
        <w:rPr>
          <w:sz w:val="24"/>
          <w:szCs w:val="24"/>
        </w:rPr>
        <w:t xml:space="preserve"> NPPO must maintain trapping records to provide to APHIS to ensure adequate trapping procedures are adhered to eliminate any risk of exotic fruit flies from being disseminated into the United States.</w:t>
      </w:r>
    </w:p>
    <w:p w:rsidR="00637AB6" w:rsidRDefault="00637AB6" w:rsidP="00637AB6">
      <w:pPr>
        <w:rPr>
          <w:sz w:val="24"/>
          <w:szCs w:val="24"/>
        </w:rPr>
      </w:pPr>
    </w:p>
    <w:p w:rsidR="003E6FCF" w:rsidRDefault="00637AB6" w:rsidP="00637AB6">
      <w:pPr>
        <w:rPr>
          <w:b/>
          <w:sz w:val="24"/>
          <w:szCs w:val="24"/>
          <w:u w:val="single"/>
        </w:rPr>
      </w:pPr>
      <w:r w:rsidRPr="00BC5DE3">
        <w:rPr>
          <w:b/>
          <w:sz w:val="24"/>
          <w:szCs w:val="24"/>
          <w:u w:val="single"/>
        </w:rPr>
        <w:t>Compliance Agreement</w:t>
      </w:r>
      <w:r>
        <w:rPr>
          <w:b/>
          <w:sz w:val="24"/>
          <w:szCs w:val="24"/>
          <w:u w:val="single"/>
        </w:rPr>
        <w:t xml:space="preserve"> </w:t>
      </w:r>
      <w:r w:rsidR="001208AF">
        <w:rPr>
          <w:b/>
          <w:sz w:val="24"/>
          <w:szCs w:val="24"/>
          <w:u w:val="single"/>
        </w:rPr>
        <w:t xml:space="preserve">PPQ Form 519 </w:t>
      </w:r>
      <w:r>
        <w:rPr>
          <w:b/>
          <w:sz w:val="24"/>
          <w:szCs w:val="24"/>
          <w:u w:val="single"/>
        </w:rPr>
        <w:t>(</w:t>
      </w:r>
      <w:r w:rsidR="003E6FCF">
        <w:rPr>
          <w:b/>
          <w:sz w:val="24"/>
          <w:szCs w:val="24"/>
          <w:u w:val="single"/>
        </w:rPr>
        <w:t>B</w:t>
      </w:r>
      <w:r>
        <w:rPr>
          <w:b/>
          <w:sz w:val="24"/>
          <w:szCs w:val="24"/>
          <w:u w:val="single"/>
        </w:rPr>
        <w:t>usiness</w:t>
      </w:r>
      <w:r w:rsidR="003E6FCF">
        <w:rPr>
          <w:b/>
          <w:sz w:val="24"/>
          <w:szCs w:val="24"/>
          <w:u w:val="single"/>
        </w:rPr>
        <w:t>) - 7 CFR 319.56.44(h)</w:t>
      </w:r>
    </w:p>
    <w:p w:rsidR="00637AB6" w:rsidRDefault="00637AB6" w:rsidP="00637AB6">
      <w:pPr>
        <w:rPr>
          <w:sz w:val="24"/>
          <w:szCs w:val="24"/>
        </w:rPr>
      </w:pPr>
      <w:r>
        <w:rPr>
          <w:sz w:val="24"/>
          <w:szCs w:val="24"/>
        </w:rPr>
        <w:t xml:space="preserve">Processing plants within the United States must enter into a compliance agreement with APHIS in order to handle grapefruit, sweet oranges, and tangerines imported from Mexico.  APHIS will only enter into compliance agreements with facilities that handle and process grapefruit, sweet oranges, and tangerines from </w:t>
      </w:r>
      <w:smartTag w:uri="urn:schemas-microsoft-com:office:smarttags" w:element="country-region">
        <w:r>
          <w:rPr>
            <w:sz w:val="24"/>
            <w:szCs w:val="24"/>
          </w:rPr>
          <w:t>Mexico</w:t>
        </w:r>
      </w:smartTag>
      <w:r>
        <w:rPr>
          <w:sz w:val="24"/>
          <w:szCs w:val="24"/>
        </w:rPr>
        <w:t xml:space="preserve"> in such a way as to eliminate any risk that exotic fruit flies could be disseminated into the </w:t>
      </w:r>
      <w:smartTag w:uri="urn:schemas-microsoft-com:office:smarttags" w:element="place">
        <w:smartTag w:uri="urn:schemas-microsoft-com:office:smarttags" w:element="country-region">
          <w:r>
            <w:rPr>
              <w:sz w:val="24"/>
              <w:szCs w:val="24"/>
            </w:rPr>
            <w:t>United States</w:t>
          </w:r>
        </w:smartTag>
      </w:smartTag>
      <w:r>
        <w:rPr>
          <w:sz w:val="24"/>
          <w:szCs w:val="24"/>
        </w:rPr>
        <w:t>, as determined by APHIS.</w:t>
      </w:r>
    </w:p>
    <w:p w:rsidR="003E6FCF" w:rsidRPr="003E6FCF" w:rsidRDefault="003E6FCF" w:rsidP="00637AB6">
      <w:pPr>
        <w:rPr>
          <w:sz w:val="24"/>
          <w:szCs w:val="24"/>
        </w:rPr>
      </w:pPr>
    </w:p>
    <w:p w:rsidR="003E6FCF" w:rsidRPr="003E6FCF" w:rsidRDefault="003E6FCF" w:rsidP="00637AB6">
      <w:pPr>
        <w:rPr>
          <w:b/>
          <w:sz w:val="24"/>
          <w:szCs w:val="24"/>
          <w:u w:val="single"/>
        </w:rPr>
      </w:pPr>
      <w:r w:rsidRPr="003E6FCF">
        <w:rPr>
          <w:b/>
          <w:iCs/>
          <w:sz w:val="24"/>
          <w:szCs w:val="24"/>
          <w:u w:val="single"/>
        </w:rPr>
        <w:t>Application of Sterile Insect Technique -</w:t>
      </w:r>
      <w:r w:rsidRPr="003E6FCF">
        <w:rPr>
          <w:b/>
          <w:sz w:val="24"/>
          <w:szCs w:val="24"/>
          <w:u w:val="single"/>
        </w:rPr>
        <w:t xml:space="preserve"> (Business) - 7 CFR 319.56.44(</w:t>
      </w:r>
      <w:r>
        <w:rPr>
          <w:b/>
          <w:sz w:val="24"/>
          <w:szCs w:val="24"/>
          <w:u w:val="single"/>
        </w:rPr>
        <w:t>a</w:t>
      </w:r>
      <w:r w:rsidRPr="003E6FCF">
        <w:rPr>
          <w:b/>
          <w:sz w:val="24"/>
          <w:szCs w:val="24"/>
          <w:u w:val="single"/>
        </w:rPr>
        <w:t>)</w:t>
      </w:r>
    </w:p>
    <w:p w:rsidR="003E6FCF" w:rsidRPr="003E6FCF" w:rsidRDefault="003E6FCF" w:rsidP="00637AB6">
      <w:pPr>
        <w:rPr>
          <w:sz w:val="24"/>
          <w:szCs w:val="24"/>
        </w:rPr>
      </w:pPr>
      <w:r w:rsidRPr="003E6FCF">
        <w:rPr>
          <w:sz w:val="24"/>
          <w:szCs w:val="24"/>
        </w:rPr>
        <w:t>Production sites, and a surrounding 1.5 mile buffer area, must be administered under an APHIS-approved preventative release program using sterile insect technique for the Mexican fruit fly (</w:t>
      </w:r>
      <w:r w:rsidRPr="003E6FCF">
        <w:rPr>
          <w:i/>
          <w:iCs/>
          <w:sz w:val="24"/>
          <w:szCs w:val="24"/>
        </w:rPr>
        <w:t>Anastrepha ludens</w:t>
      </w:r>
      <w:r w:rsidRPr="003E6FCF">
        <w:rPr>
          <w:sz w:val="24"/>
          <w:szCs w:val="24"/>
        </w:rPr>
        <w:t>).</w:t>
      </w:r>
    </w:p>
    <w:p w:rsidR="006A4961" w:rsidRPr="003E6FCF" w:rsidRDefault="006A4961" w:rsidP="00FD5833">
      <w:pPr>
        <w:rPr>
          <w:b/>
          <w:sz w:val="24"/>
          <w:szCs w:val="24"/>
        </w:rPr>
      </w:pPr>
    </w:p>
    <w:p w:rsidR="003E6FCF" w:rsidRPr="00AB6723" w:rsidRDefault="003E6FCF" w:rsidP="003E6FCF">
      <w:pPr>
        <w:rPr>
          <w:b/>
          <w:iCs/>
          <w:sz w:val="24"/>
          <w:szCs w:val="24"/>
          <w:u w:val="single"/>
        </w:rPr>
      </w:pPr>
      <w:r w:rsidRPr="00AB6723">
        <w:rPr>
          <w:b/>
          <w:iCs/>
          <w:sz w:val="24"/>
          <w:szCs w:val="24"/>
          <w:u w:val="single"/>
        </w:rPr>
        <w:t>Monitoring -</w:t>
      </w:r>
      <w:r w:rsidRPr="00AB6723">
        <w:rPr>
          <w:b/>
          <w:sz w:val="24"/>
          <w:szCs w:val="24"/>
          <w:u w:val="single"/>
        </w:rPr>
        <w:t xml:space="preserve"> (Business) - 7 CFR 319.56.44(</w:t>
      </w:r>
      <w:r w:rsidR="00AB6723" w:rsidRPr="00AB6723">
        <w:rPr>
          <w:b/>
          <w:sz w:val="24"/>
          <w:szCs w:val="24"/>
          <w:u w:val="single"/>
        </w:rPr>
        <w:t>b</w:t>
      </w:r>
      <w:r w:rsidRPr="00AB6723">
        <w:rPr>
          <w:b/>
          <w:sz w:val="24"/>
          <w:szCs w:val="24"/>
          <w:u w:val="single"/>
        </w:rPr>
        <w:t>)</w:t>
      </w:r>
      <w:r w:rsidR="00AB6723" w:rsidRPr="00AB6723">
        <w:rPr>
          <w:b/>
          <w:sz w:val="24"/>
          <w:szCs w:val="24"/>
          <w:u w:val="single"/>
        </w:rPr>
        <w:t>(3)</w:t>
      </w:r>
    </w:p>
    <w:p w:rsidR="003E6FCF" w:rsidRPr="00AB6723" w:rsidRDefault="003E6FCF" w:rsidP="003E6FCF">
      <w:pPr>
        <w:rPr>
          <w:sz w:val="24"/>
          <w:szCs w:val="24"/>
        </w:rPr>
      </w:pPr>
      <w:r w:rsidRPr="00AB6723">
        <w:rPr>
          <w:sz w:val="24"/>
          <w:szCs w:val="24"/>
        </w:rPr>
        <w:t>The trapping program must be monitored under an APHIS-approved quality control program.</w:t>
      </w:r>
    </w:p>
    <w:p w:rsidR="00AB6723" w:rsidRDefault="00AB6723" w:rsidP="00AB6723">
      <w:pPr>
        <w:rPr>
          <w:b/>
          <w:iCs/>
          <w:sz w:val="24"/>
          <w:szCs w:val="24"/>
          <w:u w:val="single"/>
        </w:rPr>
      </w:pPr>
    </w:p>
    <w:p w:rsidR="00AB6723" w:rsidRPr="00AB6723" w:rsidRDefault="00AB6723" w:rsidP="00AB6723">
      <w:pPr>
        <w:rPr>
          <w:b/>
          <w:iCs/>
          <w:sz w:val="24"/>
          <w:szCs w:val="24"/>
          <w:u w:val="single"/>
        </w:rPr>
      </w:pPr>
      <w:r w:rsidRPr="00AB6723">
        <w:rPr>
          <w:b/>
          <w:iCs/>
          <w:sz w:val="24"/>
          <w:szCs w:val="24"/>
          <w:u w:val="single"/>
        </w:rPr>
        <w:t>Safeguarding -</w:t>
      </w:r>
      <w:r w:rsidRPr="00AB6723">
        <w:rPr>
          <w:b/>
          <w:sz w:val="24"/>
          <w:szCs w:val="24"/>
          <w:u w:val="single"/>
        </w:rPr>
        <w:t xml:space="preserve"> (Business) - 7 CFR 319.56.44(</w:t>
      </w:r>
      <w:r>
        <w:rPr>
          <w:b/>
          <w:sz w:val="24"/>
          <w:szCs w:val="24"/>
          <w:u w:val="single"/>
        </w:rPr>
        <w:t>c</w:t>
      </w:r>
      <w:r w:rsidRPr="00AB6723">
        <w:rPr>
          <w:b/>
          <w:sz w:val="24"/>
          <w:szCs w:val="24"/>
          <w:u w:val="single"/>
        </w:rPr>
        <w:t>)</w:t>
      </w:r>
    </w:p>
    <w:p w:rsidR="003E6FCF" w:rsidRPr="003E6FCF" w:rsidRDefault="003E6FCF" w:rsidP="00AB6723">
      <w:pPr>
        <w:rPr>
          <w:sz w:val="24"/>
          <w:szCs w:val="24"/>
        </w:rPr>
      </w:pPr>
      <w:r w:rsidRPr="00AB6723">
        <w:rPr>
          <w:sz w:val="24"/>
          <w:szCs w:val="24"/>
        </w:rPr>
        <w:t>Fruit must be safeguarded against fruit fly infestation using methods approved by APHIS from the time of harvest until processing in the United States.</w:t>
      </w:r>
    </w:p>
    <w:p w:rsidR="00637AB6" w:rsidRDefault="00637AB6" w:rsidP="00FD5833">
      <w:pPr>
        <w:rPr>
          <w:b/>
          <w:sz w:val="24"/>
          <w:szCs w:val="24"/>
        </w:rPr>
      </w:pPr>
    </w:p>
    <w:p w:rsidR="00AB6723" w:rsidRDefault="00AB6723" w:rsidP="00AB6723">
      <w:pPr>
        <w:pStyle w:val="NormalWeb"/>
        <w:spacing w:before="0" w:beforeAutospacing="0" w:after="0" w:afterAutospacing="0"/>
      </w:pPr>
      <w:r w:rsidRPr="00FA46CC">
        <w:rPr>
          <w:b/>
          <w:u w:val="single"/>
        </w:rPr>
        <w:t xml:space="preserve">Emergency Action Notification PPQ Form </w:t>
      </w:r>
      <w:r>
        <w:rPr>
          <w:b/>
          <w:u w:val="single"/>
        </w:rPr>
        <w:t>523</w:t>
      </w:r>
      <w:r w:rsidRPr="00FA46CC">
        <w:rPr>
          <w:b/>
          <w:u w:val="single"/>
        </w:rPr>
        <w:t xml:space="preserve"> (</w:t>
      </w:r>
      <w:r>
        <w:rPr>
          <w:b/>
          <w:u w:val="single"/>
        </w:rPr>
        <w:t>B</w:t>
      </w:r>
      <w:r w:rsidRPr="00FA46CC">
        <w:rPr>
          <w:b/>
          <w:u w:val="single"/>
        </w:rPr>
        <w:t>usiness)</w:t>
      </w:r>
      <w:r>
        <w:rPr>
          <w:b/>
          <w:u w:val="single"/>
        </w:rPr>
        <w:t xml:space="preserve"> - </w:t>
      </w:r>
      <w:r>
        <w:rPr>
          <w:b/>
          <w:bCs/>
          <w:u w:val="single"/>
        </w:rPr>
        <w:t>7 CFR 319.77-5</w:t>
      </w:r>
      <w:r>
        <w:t xml:space="preserve">   </w:t>
      </w:r>
    </w:p>
    <w:p w:rsidR="00AB6723" w:rsidRDefault="00AB6723" w:rsidP="00AB6723">
      <w:pPr>
        <w:pStyle w:val="NormalWeb"/>
        <w:spacing w:before="0" w:beforeAutospacing="0" w:after="0" w:afterAutospacing="0"/>
      </w:pPr>
      <w:r>
        <w:t xml:space="preserve">If a pest of development is found, the consignment will be held until an investigation is completed and appropriate remedial actions have been implemented.  Inspectors will complete the PPQ form 523 when there is an interception of a pest and will fax it to the importer for signature and quarantine action or process it at the port.   </w:t>
      </w:r>
    </w:p>
    <w:p w:rsidR="00AB6723" w:rsidRDefault="00AB6723" w:rsidP="00AB6723">
      <w:pPr>
        <w:pStyle w:val="NormalWeb"/>
        <w:spacing w:before="0" w:beforeAutospacing="0" w:after="0" w:afterAutospacing="0"/>
      </w:pPr>
    </w:p>
    <w:p w:rsidR="00AB6723" w:rsidRPr="00BA15AD" w:rsidRDefault="00AB6723" w:rsidP="00AB6723">
      <w:pPr>
        <w:rPr>
          <w:b/>
          <w:bCs/>
          <w:sz w:val="24"/>
          <w:szCs w:val="24"/>
          <w:u w:val="single"/>
        </w:rPr>
      </w:pPr>
      <w:r w:rsidRPr="00BA15AD">
        <w:rPr>
          <w:b/>
          <w:sz w:val="24"/>
          <w:szCs w:val="24"/>
          <w:u w:val="single"/>
        </w:rPr>
        <w:lastRenderedPageBreak/>
        <w:t xml:space="preserve">Notification </w:t>
      </w:r>
      <w:r w:rsidR="00BA15AD">
        <w:rPr>
          <w:b/>
          <w:sz w:val="24"/>
          <w:szCs w:val="24"/>
          <w:u w:val="single"/>
        </w:rPr>
        <w:t xml:space="preserve">of Arrival </w:t>
      </w:r>
      <w:r w:rsidRPr="00BA15AD">
        <w:rPr>
          <w:b/>
          <w:sz w:val="24"/>
          <w:szCs w:val="24"/>
          <w:u w:val="single"/>
        </w:rPr>
        <w:t xml:space="preserve">PPQ Form </w:t>
      </w:r>
      <w:r w:rsidR="00BA15AD">
        <w:rPr>
          <w:b/>
          <w:sz w:val="24"/>
          <w:szCs w:val="24"/>
          <w:u w:val="single"/>
        </w:rPr>
        <w:t>368</w:t>
      </w:r>
      <w:r w:rsidRPr="00BA15AD">
        <w:rPr>
          <w:b/>
          <w:sz w:val="24"/>
          <w:szCs w:val="24"/>
          <w:u w:val="single"/>
        </w:rPr>
        <w:t xml:space="preserve"> (Business) - </w:t>
      </w:r>
      <w:r w:rsidRPr="00BA15AD">
        <w:rPr>
          <w:b/>
          <w:bCs/>
          <w:sz w:val="24"/>
          <w:szCs w:val="24"/>
          <w:u w:val="single"/>
        </w:rPr>
        <w:t>7 CFR 319.77-</w:t>
      </w:r>
      <w:r w:rsidR="00BA15AD">
        <w:rPr>
          <w:b/>
          <w:bCs/>
          <w:sz w:val="24"/>
          <w:szCs w:val="24"/>
          <w:u w:val="single"/>
        </w:rPr>
        <w:t>13 (b)(</w:t>
      </w:r>
      <w:r w:rsidRPr="00BA15AD">
        <w:rPr>
          <w:b/>
          <w:bCs/>
          <w:sz w:val="24"/>
          <w:szCs w:val="24"/>
          <w:u w:val="single"/>
        </w:rPr>
        <w:t>5</w:t>
      </w:r>
      <w:r w:rsidR="00BA15AD">
        <w:rPr>
          <w:b/>
          <w:bCs/>
          <w:sz w:val="24"/>
          <w:szCs w:val="24"/>
          <w:u w:val="single"/>
        </w:rPr>
        <w:t>)(i)</w:t>
      </w:r>
    </w:p>
    <w:p w:rsidR="00AB6723" w:rsidRDefault="00AB6723" w:rsidP="00AB6723">
      <w:pPr>
        <w:rPr>
          <w:sz w:val="24"/>
          <w:szCs w:val="24"/>
        </w:rPr>
      </w:pPr>
      <w:r w:rsidRPr="00BA15AD">
        <w:rPr>
          <w:sz w:val="24"/>
          <w:szCs w:val="24"/>
        </w:rPr>
        <w:t>Entry permitted only from September 15 to May 31, inclusive, to prevent the introduction of a complex of exotic pests including, but not limited to a thrips (</w:t>
      </w:r>
      <w:r w:rsidRPr="00BA15AD">
        <w:rPr>
          <w:i/>
          <w:iCs/>
          <w:sz w:val="24"/>
          <w:szCs w:val="24"/>
        </w:rPr>
        <w:t>Haplothrips chinensis</w:t>
      </w:r>
      <w:r w:rsidRPr="00BA15AD">
        <w:rPr>
          <w:sz w:val="24"/>
          <w:szCs w:val="24"/>
        </w:rPr>
        <w:t>) and a leafroller (</w:t>
      </w:r>
      <w:r w:rsidRPr="00BA15AD">
        <w:rPr>
          <w:i/>
          <w:iCs/>
          <w:sz w:val="24"/>
          <w:szCs w:val="24"/>
        </w:rPr>
        <w:t>Capua tortrix</w:t>
      </w:r>
      <w:r w:rsidRPr="00BA15AD">
        <w:rPr>
          <w:sz w:val="24"/>
          <w:szCs w:val="24"/>
        </w:rPr>
        <w:t>).</w:t>
      </w:r>
    </w:p>
    <w:p w:rsidR="00BA15AD" w:rsidRPr="00AB6723" w:rsidRDefault="00BA15AD" w:rsidP="00AB6723">
      <w:pPr>
        <w:rPr>
          <w:sz w:val="24"/>
          <w:szCs w:val="24"/>
        </w:rPr>
      </w:pPr>
    </w:p>
    <w:p w:rsidR="00AB6723" w:rsidRDefault="00AB6723" w:rsidP="00FD5833">
      <w:pPr>
        <w:rPr>
          <w:b/>
          <w:sz w:val="24"/>
          <w:szCs w:val="24"/>
        </w:rPr>
      </w:pPr>
    </w:p>
    <w:p w:rsidR="00FD5833" w:rsidRPr="00117A42" w:rsidRDefault="00FD5833" w:rsidP="00FD5833">
      <w:pPr>
        <w:rPr>
          <w:sz w:val="24"/>
          <w:szCs w:val="24"/>
        </w:rPr>
      </w:pPr>
      <w:r w:rsidRPr="003C59C4">
        <w:rPr>
          <w:b/>
          <w:sz w:val="24"/>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rsidRPr="00117A42">
        <w:rPr>
          <w:sz w:val="24"/>
          <w:szCs w:val="24"/>
        </w:rPr>
        <w:t>.</w:t>
      </w:r>
    </w:p>
    <w:p w:rsidR="00F86986" w:rsidRDefault="00F86986" w:rsidP="00FD5833">
      <w:pPr>
        <w:rPr>
          <w:sz w:val="24"/>
          <w:szCs w:val="24"/>
        </w:rPr>
      </w:pPr>
    </w:p>
    <w:p w:rsidR="005925DC" w:rsidRDefault="00610A0E" w:rsidP="00FD5833">
      <w:pPr>
        <w:rPr>
          <w:sz w:val="24"/>
          <w:szCs w:val="24"/>
        </w:rPr>
      </w:pPr>
      <w:r>
        <w:rPr>
          <w:sz w:val="24"/>
          <w:szCs w:val="24"/>
        </w:rPr>
        <w:t xml:space="preserve">APHIS has no control or influence over when foreign countries will automate these </w:t>
      </w:r>
      <w:r w:rsidR="0096258E">
        <w:rPr>
          <w:sz w:val="24"/>
          <w:szCs w:val="24"/>
        </w:rPr>
        <w:t xml:space="preserve">phytosanitary </w:t>
      </w:r>
      <w:r>
        <w:rPr>
          <w:sz w:val="24"/>
          <w:szCs w:val="24"/>
        </w:rPr>
        <w:t>certificates.</w:t>
      </w:r>
      <w:r w:rsidR="0096258E">
        <w:rPr>
          <w:sz w:val="24"/>
          <w:szCs w:val="24"/>
        </w:rPr>
        <w:t xml:space="preserve"> </w:t>
      </w:r>
    </w:p>
    <w:p w:rsidR="005925DC" w:rsidRDefault="005925DC" w:rsidP="00FD5833">
      <w:pPr>
        <w:rPr>
          <w:sz w:val="24"/>
          <w:szCs w:val="24"/>
        </w:rPr>
      </w:pPr>
    </w:p>
    <w:p w:rsidR="00610A0E" w:rsidRDefault="0096258E" w:rsidP="00FD5833">
      <w:pPr>
        <w:rPr>
          <w:sz w:val="24"/>
          <w:szCs w:val="24"/>
        </w:rPr>
      </w:pPr>
      <w:r>
        <w:rPr>
          <w:sz w:val="24"/>
          <w:szCs w:val="24"/>
        </w:rPr>
        <w:t>APHIS permits both paper and electronic recordkeeping</w:t>
      </w:r>
      <w:r w:rsidR="00CF36C1">
        <w:rPr>
          <w:sz w:val="24"/>
          <w:szCs w:val="24"/>
        </w:rPr>
        <w:t xml:space="preserve"> systems for trapping records. Compliance Agreements can either be mailed or emailed to APHIS.  </w:t>
      </w:r>
    </w:p>
    <w:p w:rsidR="005925DC" w:rsidRDefault="005925DC" w:rsidP="005925DC">
      <w:pPr>
        <w:pStyle w:val="DefaultText"/>
        <w:rPr>
          <w:rStyle w:val="InitialStyle"/>
          <w:rFonts w:ascii="Times New Roman" w:hAnsi="Times New Roman"/>
        </w:rPr>
      </w:pPr>
      <w:r>
        <w:rPr>
          <w:rStyle w:val="InitialStyle"/>
          <w:rFonts w:ascii="Times New Roman" w:hAnsi="Times New Roman"/>
        </w:rPr>
        <w:t>APHIS is working with Customs and Border Protection (CBP) via the International Trade Data System (ITDS) Automated Commercial Environment (ACE) initiative to automate these certificates on our end. APHIS and CBP like receiving paper as it includes official seals, stamps, etc. to ensure legitimacy; however, APHIS intends to complete Partner Government Agencies (PGA) message sets to capture the information documented on the certificates. Collection of this data in message sets will support enhanced analysis for establishing importing policy in the future.</w:t>
      </w:r>
    </w:p>
    <w:p w:rsidR="00BA15AD" w:rsidRDefault="00BA15AD" w:rsidP="00BA15AD">
      <w:pPr>
        <w:rPr>
          <w:sz w:val="24"/>
          <w:szCs w:val="24"/>
        </w:rPr>
      </w:pPr>
    </w:p>
    <w:p w:rsidR="00BA15AD" w:rsidRPr="001241F7" w:rsidRDefault="00BA15AD" w:rsidP="00BA15AD">
      <w:pPr>
        <w:rPr>
          <w:sz w:val="24"/>
          <w:szCs w:val="24"/>
        </w:rPr>
      </w:pPr>
      <w:r w:rsidRPr="001241F7">
        <w:rPr>
          <w:sz w:val="24"/>
          <w:szCs w:val="24"/>
        </w:rPr>
        <w:t>The Agricultural Quarantine Activity System (AQAS) records quarantine activities conducted by Department of Homeland Security (DHS), Customs and Border Protection (CBP), and APHIS PPQ employees at the ports of entry into the United States. AQAS also records trade-related activities conducted inside the US. AQAS aids the free flow of agricultural goods into the country by collecting agricultural risk data that ultimately help to minimize the impact of quarantine activities on trade. The Emergency Action Notification (EAN) PPQ Form 523 is generated by DHS and PPQ officers throughout the country when an actionable violation is detected related to prohibited pests and agricultural products found in cargo, market places, or domestic sites.</w:t>
      </w:r>
    </w:p>
    <w:p w:rsidR="00BA15AD" w:rsidRDefault="00BA15AD" w:rsidP="00BA15AD">
      <w:pPr>
        <w:rPr>
          <w:sz w:val="24"/>
          <w:szCs w:val="24"/>
        </w:rPr>
      </w:pPr>
    </w:p>
    <w:p w:rsidR="00BA15AD" w:rsidRPr="00BA15AD" w:rsidRDefault="00BA15AD" w:rsidP="00BA15AD">
      <w:pPr>
        <w:rPr>
          <w:sz w:val="24"/>
          <w:szCs w:val="24"/>
        </w:rPr>
      </w:pPr>
      <w:r w:rsidRPr="00BA15AD">
        <w:rPr>
          <w:sz w:val="24"/>
          <w:szCs w:val="24"/>
        </w:rPr>
        <w:t xml:space="preserve">PPQ 523 (Emergency Action Notifications) are issued at the port of entry if there is a pest interception. It is used by Customs and Border Protection. </w:t>
      </w:r>
    </w:p>
    <w:p w:rsidR="006A4961" w:rsidRDefault="006A4961" w:rsidP="00FD5833">
      <w:pPr>
        <w:rPr>
          <w:sz w:val="24"/>
          <w:szCs w:val="24"/>
        </w:rPr>
      </w:pPr>
    </w:p>
    <w:p w:rsidR="001208AF" w:rsidRDefault="001208AF" w:rsidP="00FD5833">
      <w:pPr>
        <w:rPr>
          <w:sz w:val="24"/>
          <w:szCs w:val="24"/>
        </w:rPr>
      </w:pPr>
      <w:r>
        <w:rPr>
          <w:sz w:val="24"/>
          <w:szCs w:val="24"/>
        </w:rPr>
        <w:t xml:space="preserve">PPQ 519 (Compliance Agreement) is available electronically at </w:t>
      </w:r>
      <w:hyperlink r:id="rId14" w:history="1">
        <w:r w:rsidRPr="001C04C3">
          <w:rPr>
            <w:rStyle w:val="Hyperlink"/>
            <w:sz w:val="24"/>
            <w:szCs w:val="24"/>
          </w:rPr>
          <w:t>https://www.aphis.usda.gov/library/forms/pdf/ppq519.pdf</w:t>
        </w:r>
      </w:hyperlink>
      <w:r>
        <w:rPr>
          <w:sz w:val="24"/>
          <w:szCs w:val="24"/>
        </w:rPr>
        <w:t>.</w:t>
      </w:r>
    </w:p>
    <w:p w:rsidR="001208AF" w:rsidRDefault="001208AF" w:rsidP="00FD5833">
      <w:pPr>
        <w:rPr>
          <w:sz w:val="24"/>
          <w:szCs w:val="24"/>
        </w:rPr>
      </w:pPr>
    </w:p>
    <w:p w:rsidR="00BA15AD" w:rsidRDefault="00BA15AD" w:rsidP="00FD5833">
      <w:pPr>
        <w:rPr>
          <w:sz w:val="24"/>
          <w:szCs w:val="24"/>
        </w:rPr>
      </w:pPr>
      <w:r>
        <w:rPr>
          <w:sz w:val="24"/>
          <w:szCs w:val="24"/>
        </w:rPr>
        <w:t xml:space="preserve">PPQ 368 (Notice of Arrival) is available electronically at </w:t>
      </w:r>
      <w:hyperlink r:id="rId15" w:history="1">
        <w:r w:rsidRPr="00A55CAE">
          <w:rPr>
            <w:rStyle w:val="Hyperlink"/>
            <w:sz w:val="24"/>
            <w:szCs w:val="24"/>
          </w:rPr>
          <w:t>https://www.aphis.usda.gov/library/forms/pdf/PPQ368.pdf</w:t>
        </w:r>
      </w:hyperlink>
      <w:r>
        <w:rPr>
          <w:sz w:val="24"/>
          <w:szCs w:val="24"/>
        </w:rPr>
        <w:t>.</w:t>
      </w:r>
    </w:p>
    <w:p w:rsidR="00BA15AD" w:rsidRPr="00BA15AD" w:rsidRDefault="00BA15AD" w:rsidP="00FD5833">
      <w:pPr>
        <w:rPr>
          <w:sz w:val="24"/>
          <w:szCs w:val="24"/>
        </w:rPr>
      </w:pPr>
    </w:p>
    <w:p w:rsidR="006A4961" w:rsidRPr="00BA15AD" w:rsidRDefault="006A4961" w:rsidP="00FD5833">
      <w:pPr>
        <w:rPr>
          <w:sz w:val="24"/>
          <w:szCs w:val="24"/>
        </w:rPr>
      </w:pPr>
    </w:p>
    <w:p w:rsidR="00FD5833" w:rsidRPr="0044238C" w:rsidRDefault="00FD5833" w:rsidP="00FD5833">
      <w:pPr>
        <w:rPr>
          <w:b/>
          <w:sz w:val="24"/>
          <w:szCs w:val="24"/>
        </w:rPr>
      </w:pPr>
      <w:r w:rsidRPr="0044238C">
        <w:rPr>
          <w:b/>
          <w:sz w:val="24"/>
          <w:szCs w:val="24"/>
        </w:rPr>
        <w:t xml:space="preserve">4.  Describe efforts to identify duplication.  Show specifically why any similar information already available cannot be used or modified for use for the purpose described in item 2 above. </w:t>
      </w:r>
    </w:p>
    <w:p w:rsidR="00FD5833" w:rsidRPr="00117A42" w:rsidRDefault="00FD5833" w:rsidP="00FD5833">
      <w:pPr>
        <w:rPr>
          <w:sz w:val="24"/>
          <w:szCs w:val="24"/>
        </w:rPr>
      </w:pPr>
    </w:p>
    <w:p w:rsidR="00BC442A" w:rsidRPr="00034A82" w:rsidRDefault="00BC442A" w:rsidP="00BC442A">
      <w:pPr>
        <w:pStyle w:val="300"/>
        <w:rPr>
          <w:sz w:val="24"/>
          <w:szCs w:val="24"/>
        </w:rPr>
      </w:pPr>
      <w:r w:rsidRPr="00034A82">
        <w:rPr>
          <w:sz w:val="24"/>
          <w:szCs w:val="24"/>
        </w:rPr>
        <w:t xml:space="preserve">APHIS is the only Federal agency responsible for preventing the </w:t>
      </w:r>
      <w:r>
        <w:rPr>
          <w:sz w:val="24"/>
          <w:szCs w:val="24"/>
        </w:rPr>
        <w:t>incursion or interstate spread of plant pests, diseases, and noxious weeds</w:t>
      </w:r>
      <w:r w:rsidRPr="00034A82">
        <w:rPr>
          <w:sz w:val="24"/>
          <w:szCs w:val="24"/>
        </w:rPr>
        <w:t>.  The information APHIS is collecting is its only source for the information and is not being collected through other forms or reports.</w:t>
      </w:r>
    </w:p>
    <w:p w:rsidR="00BC442A" w:rsidRDefault="00BC442A" w:rsidP="00F20DB2">
      <w:pPr>
        <w:rPr>
          <w:sz w:val="24"/>
          <w:szCs w:val="24"/>
        </w:rPr>
      </w:pPr>
    </w:p>
    <w:p w:rsidR="00270AB6" w:rsidRDefault="00270AB6" w:rsidP="00FD5833">
      <w:pPr>
        <w:rPr>
          <w:b/>
          <w:sz w:val="24"/>
          <w:szCs w:val="24"/>
        </w:rPr>
      </w:pPr>
    </w:p>
    <w:p w:rsidR="00FD5833" w:rsidRPr="0044238C" w:rsidRDefault="00FD5833" w:rsidP="00FD5833">
      <w:pPr>
        <w:rPr>
          <w:b/>
          <w:sz w:val="24"/>
          <w:szCs w:val="24"/>
        </w:rPr>
      </w:pPr>
      <w:r w:rsidRPr="0044238C">
        <w:rPr>
          <w:b/>
          <w:sz w:val="24"/>
          <w:szCs w:val="24"/>
        </w:rPr>
        <w:t>5.   If the collection of information impacts small businesses or other small entities, describe any methods used to minimize burden.</w:t>
      </w:r>
    </w:p>
    <w:p w:rsidR="00FD5833" w:rsidRDefault="00FD5833" w:rsidP="00FD5833">
      <w:pPr>
        <w:rPr>
          <w:sz w:val="24"/>
          <w:szCs w:val="24"/>
        </w:rPr>
      </w:pPr>
    </w:p>
    <w:p w:rsidR="00A75221" w:rsidRDefault="00A75221" w:rsidP="00A75221">
      <w:pPr>
        <w:rPr>
          <w:sz w:val="24"/>
          <w:szCs w:val="24"/>
        </w:rPr>
      </w:pPr>
      <w:r>
        <w:rPr>
          <w:sz w:val="24"/>
          <w:szCs w:val="24"/>
        </w:rPr>
        <w:t xml:space="preserve">APHIS estimates that 60 percent of the </w:t>
      </w:r>
      <w:r w:rsidR="00BA15AD">
        <w:rPr>
          <w:sz w:val="24"/>
          <w:szCs w:val="24"/>
        </w:rPr>
        <w:t xml:space="preserve">business </w:t>
      </w:r>
      <w:r>
        <w:rPr>
          <w:sz w:val="24"/>
          <w:szCs w:val="24"/>
        </w:rPr>
        <w:t xml:space="preserve">respondents are small entities. </w:t>
      </w:r>
    </w:p>
    <w:p w:rsidR="00C84B41" w:rsidRDefault="00C84B41" w:rsidP="00FD5833">
      <w:pPr>
        <w:rPr>
          <w:b/>
          <w:sz w:val="24"/>
          <w:szCs w:val="24"/>
        </w:rPr>
      </w:pPr>
    </w:p>
    <w:p w:rsidR="00A4745D" w:rsidRDefault="00A4745D" w:rsidP="00FD5833">
      <w:pPr>
        <w:rPr>
          <w:b/>
          <w:sz w:val="24"/>
          <w:szCs w:val="24"/>
        </w:rPr>
      </w:pPr>
    </w:p>
    <w:p w:rsidR="00FD5833" w:rsidRPr="0044238C" w:rsidRDefault="00FD5833" w:rsidP="00FD5833">
      <w:pPr>
        <w:rPr>
          <w:b/>
          <w:sz w:val="24"/>
          <w:szCs w:val="24"/>
        </w:rPr>
      </w:pPr>
      <w:r w:rsidRPr="0044238C">
        <w:rPr>
          <w:b/>
          <w:sz w:val="24"/>
          <w:szCs w:val="24"/>
        </w:rPr>
        <w:t>6.  Describe the consequences to Federal program or policy activities if the collection is not conducted or is conducted less frequently, as well as any technical or legal obstacles to reducing burden.</w:t>
      </w:r>
    </w:p>
    <w:p w:rsidR="00FD5833" w:rsidRPr="00117A42" w:rsidRDefault="00FD5833" w:rsidP="00FD5833">
      <w:pPr>
        <w:rPr>
          <w:sz w:val="24"/>
          <w:szCs w:val="24"/>
        </w:rPr>
      </w:pPr>
    </w:p>
    <w:p w:rsidR="00EE6002" w:rsidRPr="00EE6002" w:rsidRDefault="00035E7B" w:rsidP="00EE6002">
      <w:pPr>
        <w:rPr>
          <w:sz w:val="24"/>
          <w:szCs w:val="24"/>
        </w:rPr>
      </w:pPr>
      <w:r>
        <w:rPr>
          <w:sz w:val="24"/>
          <w:szCs w:val="24"/>
        </w:rPr>
        <w:t xml:space="preserve">Failing </w:t>
      </w:r>
      <w:r w:rsidR="00EE6002" w:rsidRPr="00EE6002">
        <w:rPr>
          <w:sz w:val="24"/>
          <w:szCs w:val="24"/>
        </w:rPr>
        <w:t xml:space="preserve">to collect this information would cripple APHIS’ ability to </w:t>
      </w:r>
      <w:r w:rsidR="00EE6002">
        <w:rPr>
          <w:sz w:val="24"/>
          <w:szCs w:val="24"/>
        </w:rPr>
        <w:t xml:space="preserve">regulate and prevent the importation of injurious plant pests, plant products, and other articles into the United States.  </w:t>
      </w:r>
    </w:p>
    <w:p w:rsidR="00EE6002" w:rsidRDefault="00EE6002" w:rsidP="00034367">
      <w:pPr>
        <w:rPr>
          <w:sz w:val="24"/>
          <w:szCs w:val="24"/>
        </w:rPr>
      </w:pPr>
    </w:p>
    <w:p w:rsidR="00A4745D" w:rsidRDefault="00A4745D" w:rsidP="00034367">
      <w:pPr>
        <w:rPr>
          <w:sz w:val="24"/>
          <w:szCs w:val="24"/>
        </w:rPr>
      </w:pPr>
    </w:p>
    <w:p w:rsidR="00AD59B3" w:rsidRDefault="00AD59B3" w:rsidP="00AD59B3">
      <w:pPr>
        <w:pStyle w:val="296"/>
        <w:rPr>
          <w:b/>
        </w:rPr>
      </w:pPr>
      <w:r>
        <w:rPr>
          <w:b/>
        </w:rPr>
        <w:t>7.  Explain any special circumstances that require the collection to be conducted in a manner inconsistent with the general information collection guidelines in 5 CFR 1320.5:</w:t>
      </w:r>
    </w:p>
    <w:p w:rsidR="00AD59B3" w:rsidRDefault="00AD59B3" w:rsidP="00AD59B3">
      <w:pPr>
        <w:pStyle w:val="296"/>
      </w:pPr>
    </w:p>
    <w:p w:rsidR="00AD59B3" w:rsidRPr="00AD59B3" w:rsidRDefault="00AD59B3" w:rsidP="00AD59B3">
      <w:pPr>
        <w:numPr>
          <w:ilvl w:val="0"/>
          <w:numId w:val="4"/>
        </w:numPr>
        <w:tabs>
          <w:tab w:val="clear" w:pos="360"/>
        </w:tabs>
        <w:ind w:left="1170" w:hanging="450"/>
        <w:rPr>
          <w:b/>
          <w:sz w:val="24"/>
          <w:szCs w:val="24"/>
        </w:rPr>
      </w:pPr>
      <w:r w:rsidRPr="00AD59B3">
        <w:rPr>
          <w:b/>
          <w:sz w:val="24"/>
          <w:szCs w:val="24"/>
        </w:rPr>
        <w:t>requiring respondents to report informa</w:t>
      </w:r>
      <w:r w:rsidRPr="00AD59B3">
        <w:rPr>
          <w:b/>
          <w:sz w:val="24"/>
          <w:szCs w:val="24"/>
        </w:rPr>
        <w:softHyphen/>
        <w:t>tion to the agency more often than quarterly;</w:t>
      </w:r>
    </w:p>
    <w:p w:rsidR="00AD59B3" w:rsidRPr="00AD59B3" w:rsidRDefault="00AD59B3" w:rsidP="00AD59B3">
      <w:pPr>
        <w:ind w:left="1170"/>
        <w:rPr>
          <w:b/>
          <w:sz w:val="24"/>
          <w:szCs w:val="24"/>
        </w:rPr>
      </w:pPr>
    </w:p>
    <w:p w:rsidR="00AD59B3" w:rsidRPr="00AD59B3" w:rsidRDefault="00AD59B3" w:rsidP="00AD59B3">
      <w:pPr>
        <w:numPr>
          <w:ilvl w:val="0"/>
          <w:numId w:val="5"/>
        </w:numPr>
        <w:tabs>
          <w:tab w:val="clear" w:pos="360"/>
        </w:tabs>
        <w:ind w:left="1170" w:hanging="450"/>
        <w:rPr>
          <w:b/>
          <w:sz w:val="24"/>
          <w:szCs w:val="24"/>
        </w:rPr>
      </w:pPr>
      <w:r w:rsidRPr="00AD59B3">
        <w:rPr>
          <w:b/>
          <w:sz w:val="24"/>
          <w:szCs w:val="24"/>
        </w:rPr>
        <w:t>requiring respondents to submit more than an original and two copies of any docu</w:t>
      </w:r>
      <w:r w:rsidRPr="00AD59B3">
        <w:rPr>
          <w:b/>
          <w:sz w:val="24"/>
          <w:szCs w:val="24"/>
        </w:rPr>
        <w:softHyphen/>
        <w:t>ment;</w:t>
      </w:r>
    </w:p>
    <w:p w:rsidR="00AD59B3" w:rsidRPr="00AD59B3" w:rsidRDefault="00AD59B3" w:rsidP="00AD59B3">
      <w:pPr>
        <w:ind w:left="1170"/>
        <w:rPr>
          <w:b/>
          <w:sz w:val="24"/>
          <w:szCs w:val="24"/>
        </w:rPr>
      </w:pPr>
    </w:p>
    <w:p w:rsidR="00AD59B3" w:rsidRPr="00AD59B3" w:rsidRDefault="00AD59B3" w:rsidP="00AD59B3">
      <w:pPr>
        <w:numPr>
          <w:ilvl w:val="0"/>
          <w:numId w:val="6"/>
        </w:numPr>
        <w:tabs>
          <w:tab w:val="clear" w:pos="360"/>
        </w:tabs>
        <w:ind w:left="1170" w:hanging="450"/>
        <w:rPr>
          <w:b/>
          <w:sz w:val="24"/>
          <w:szCs w:val="24"/>
        </w:rPr>
      </w:pPr>
      <w:r w:rsidRPr="00AD59B3">
        <w:rPr>
          <w:b/>
          <w:sz w:val="24"/>
          <w:szCs w:val="24"/>
        </w:rPr>
        <w:t>requiring respondents to retain re</w:t>
      </w:r>
      <w:r w:rsidRPr="00AD59B3">
        <w:rPr>
          <w:b/>
          <w:sz w:val="24"/>
          <w:szCs w:val="24"/>
        </w:rPr>
        <w:softHyphen/>
        <w:t>cords, other than health, medical, governm</w:t>
      </w:r>
      <w:r w:rsidRPr="00AD59B3">
        <w:rPr>
          <w:b/>
          <w:sz w:val="24"/>
          <w:szCs w:val="24"/>
        </w:rPr>
        <w:softHyphen/>
        <w:t>ent contract, grant-in-aid, or tax records for more than three years;</w:t>
      </w:r>
    </w:p>
    <w:p w:rsidR="00AD59B3" w:rsidRPr="00AD59B3" w:rsidRDefault="00AD59B3" w:rsidP="00AD59B3">
      <w:pPr>
        <w:ind w:left="1170"/>
        <w:rPr>
          <w:b/>
          <w:sz w:val="24"/>
          <w:szCs w:val="24"/>
        </w:rPr>
      </w:pPr>
    </w:p>
    <w:p w:rsidR="00AD59B3" w:rsidRPr="00AD59B3" w:rsidRDefault="00AD59B3" w:rsidP="00AD59B3">
      <w:pPr>
        <w:numPr>
          <w:ilvl w:val="0"/>
          <w:numId w:val="7"/>
        </w:numPr>
        <w:tabs>
          <w:tab w:val="clear" w:pos="360"/>
        </w:tabs>
        <w:ind w:left="1170" w:hanging="450"/>
        <w:rPr>
          <w:b/>
          <w:sz w:val="24"/>
          <w:szCs w:val="24"/>
        </w:rPr>
      </w:pPr>
      <w:r w:rsidRPr="00AD59B3">
        <w:rPr>
          <w:b/>
          <w:sz w:val="24"/>
          <w:szCs w:val="24"/>
        </w:rPr>
        <w:t>in connection with a statisti</w:t>
      </w:r>
      <w:r w:rsidRPr="00AD59B3">
        <w:rPr>
          <w:b/>
          <w:sz w:val="24"/>
          <w:szCs w:val="24"/>
        </w:rPr>
        <w:softHyphen/>
        <w:t>cal sur</w:t>
      </w:r>
      <w:r w:rsidRPr="00AD59B3">
        <w:rPr>
          <w:b/>
          <w:sz w:val="24"/>
          <w:szCs w:val="24"/>
        </w:rPr>
        <w:softHyphen/>
        <w:t>vey, that is not de</w:t>
      </w:r>
      <w:r w:rsidRPr="00AD59B3">
        <w:rPr>
          <w:b/>
          <w:sz w:val="24"/>
          <w:szCs w:val="24"/>
        </w:rPr>
        <w:softHyphen/>
        <w:t>signed to produce valid and reli</w:t>
      </w:r>
      <w:r w:rsidRPr="00AD59B3">
        <w:rPr>
          <w:b/>
          <w:sz w:val="24"/>
          <w:szCs w:val="24"/>
        </w:rPr>
        <w:softHyphen/>
        <w:t>able results that can be general</w:t>
      </w:r>
      <w:r w:rsidRPr="00AD59B3">
        <w:rPr>
          <w:b/>
          <w:sz w:val="24"/>
          <w:szCs w:val="24"/>
        </w:rPr>
        <w:softHyphen/>
        <w:t>ized to the uni</w:t>
      </w:r>
      <w:r w:rsidRPr="00AD59B3">
        <w:rPr>
          <w:b/>
          <w:sz w:val="24"/>
          <w:szCs w:val="24"/>
        </w:rPr>
        <w:softHyphen/>
        <w:t>verse of study;</w:t>
      </w:r>
    </w:p>
    <w:p w:rsidR="00AD59B3" w:rsidRPr="00AD59B3" w:rsidRDefault="00AD59B3" w:rsidP="00AD59B3">
      <w:pPr>
        <w:ind w:left="1170"/>
        <w:rPr>
          <w:b/>
          <w:sz w:val="24"/>
          <w:szCs w:val="24"/>
        </w:rPr>
      </w:pPr>
    </w:p>
    <w:p w:rsidR="00AD59B3" w:rsidRPr="00AD59B3" w:rsidRDefault="00AD59B3" w:rsidP="00AD59B3">
      <w:pPr>
        <w:numPr>
          <w:ilvl w:val="0"/>
          <w:numId w:val="8"/>
        </w:numPr>
        <w:tabs>
          <w:tab w:val="clear" w:pos="360"/>
        </w:tabs>
        <w:ind w:left="1170" w:hanging="450"/>
        <w:rPr>
          <w:b/>
          <w:sz w:val="24"/>
          <w:szCs w:val="24"/>
        </w:rPr>
      </w:pPr>
      <w:r w:rsidRPr="00AD59B3">
        <w:rPr>
          <w:b/>
          <w:sz w:val="24"/>
          <w:szCs w:val="24"/>
        </w:rPr>
        <w:t>requiring the use of a statis</w:t>
      </w:r>
      <w:r w:rsidRPr="00AD59B3">
        <w:rPr>
          <w:b/>
          <w:sz w:val="24"/>
          <w:szCs w:val="24"/>
        </w:rPr>
        <w:softHyphen/>
        <w:t>tical data classi</w:t>
      </w:r>
      <w:r w:rsidRPr="00AD59B3">
        <w:rPr>
          <w:b/>
          <w:sz w:val="24"/>
          <w:szCs w:val="24"/>
        </w:rPr>
        <w:softHyphen/>
        <w:t>fication that has not been re</w:t>
      </w:r>
      <w:r w:rsidRPr="00AD59B3">
        <w:rPr>
          <w:b/>
          <w:sz w:val="24"/>
          <w:szCs w:val="24"/>
        </w:rPr>
        <w:softHyphen/>
        <w:t>vie</w:t>
      </w:r>
      <w:r w:rsidRPr="00AD59B3">
        <w:rPr>
          <w:b/>
          <w:sz w:val="24"/>
          <w:szCs w:val="24"/>
        </w:rPr>
        <w:softHyphen/>
        <w:t>wed and approved by OMB;</w:t>
      </w:r>
    </w:p>
    <w:p w:rsidR="00AD59B3" w:rsidRPr="00AD59B3" w:rsidRDefault="00AD59B3" w:rsidP="00AD59B3">
      <w:pPr>
        <w:ind w:left="1170"/>
        <w:rPr>
          <w:b/>
          <w:sz w:val="24"/>
          <w:szCs w:val="24"/>
        </w:rPr>
      </w:pPr>
    </w:p>
    <w:p w:rsidR="00AD59B3" w:rsidRPr="00AD59B3" w:rsidRDefault="00AD59B3" w:rsidP="00AD59B3">
      <w:pPr>
        <w:numPr>
          <w:ilvl w:val="0"/>
          <w:numId w:val="9"/>
        </w:numPr>
        <w:tabs>
          <w:tab w:val="clear" w:pos="360"/>
        </w:tabs>
        <w:ind w:left="1170" w:hanging="450"/>
        <w:rPr>
          <w:b/>
          <w:sz w:val="24"/>
          <w:szCs w:val="24"/>
        </w:rPr>
      </w:pPr>
      <w:r w:rsidRPr="00AD59B3">
        <w:rPr>
          <w:b/>
          <w:sz w:val="24"/>
          <w:szCs w:val="24"/>
        </w:rPr>
        <w:t>that includes a pledge of confiden</w:t>
      </w:r>
      <w:r w:rsidRPr="00AD59B3">
        <w:rPr>
          <w:b/>
          <w:sz w:val="24"/>
          <w:szCs w:val="24"/>
        </w:rPr>
        <w:softHyphen/>
        <w:t>tiali</w:t>
      </w:r>
      <w:r w:rsidRPr="00AD59B3">
        <w:rPr>
          <w:b/>
          <w:sz w:val="24"/>
          <w:szCs w:val="24"/>
        </w:rPr>
        <w:softHyphen/>
        <w:t>ty that is not supported by au</w:t>
      </w:r>
      <w:r w:rsidRPr="00AD59B3">
        <w:rPr>
          <w:b/>
          <w:sz w:val="24"/>
          <w:szCs w:val="24"/>
        </w:rPr>
        <w:softHyphen/>
        <w:t>thority estab</w:t>
      </w:r>
      <w:r w:rsidRPr="00AD59B3">
        <w:rPr>
          <w:b/>
          <w:sz w:val="24"/>
          <w:szCs w:val="24"/>
        </w:rPr>
        <w:softHyphen/>
        <w:t>lished in statute or regu</w:t>
      </w:r>
      <w:r w:rsidRPr="00AD59B3">
        <w:rPr>
          <w:b/>
          <w:sz w:val="24"/>
          <w:szCs w:val="24"/>
        </w:rPr>
        <w:softHyphen/>
        <w:t>la</w:t>
      </w:r>
      <w:r w:rsidRPr="00AD59B3">
        <w:rPr>
          <w:b/>
          <w:sz w:val="24"/>
          <w:szCs w:val="24"/>
        </w:rPr>
        <w:softHyphen/>
        <w:t>tion, that is not sup</w:t>
      </w:r>
      <w:r w:rsidRPr="00AD59B3">
        <w:rPr>
          <w:b/>
          <w:sz w:val="24"/>
          <w:szCs w:val="24"/>
        </w:rPr>
        <w:softHyphen/>
        <w:t>ported by dis</w:t>
      </w:r>
      <w:r w:rsidRPr="00AD59B3">
        <w:rPr>
          <w:b/>
          <w:sz w:val="24"/>
          <w:szCs w:val="24"/>
        </w:rPr>
        <w:softHyphen/>
        <w:t>closure and data security policies that are consistent with the pledge, or which unneces</w:t>
      </w:r>
      <w:r w:rsidRPr="00AD59B3">
        <w:rPr>
          <w:b/>
          <w:sz w:val="24"/>
          <w:szCs w:val="24"/>
        </w:rPr>
        <w:softHyphen/>
        <w:t>sarily impedes shar</w:t>
      </w:r>
      <w:r w:rsidRPr="00AD59B3">
        <w:rPr>
          <w:b/>
          <w:sz w:val="24"/>
          <w:szCs w:val="24"/>
        </w:rPr>
        <w:softHyphen/>
        <w:t>ing of data with other agencies for com</w:t>
      </w:r>
      <w:r w:rsidRPr="00AD59B3">
        <w:rPr>
          <w:b/>
          <w:sz w:val="24"/>
          <w:szCs w:val="24"/>
        </w:rPr>
        <w:softHyphen/>
        <w:t>patible confiden</w:t>
      </w:r>
      <w:r w:rsidRPr="00AD59B3">
        <w:rPr>
          <w:b/>
          <w:sz w:val="24"/>
          <w:szCs w:val="24"/>
        </w:rPr>
        <w:softHyphen/>
        <w:t>tial use; or</w:t>
      </w:r>
    </w:p>
    <w:p w:rsidR="00AD59B3" w:rsidRPr="00AD59B3" w:rsidRDefault="00AD59B3" w:rsidP="00AD59B3">
      <w:pPr>
        <w:ind w:left="1170"/>
        <w:rPr>
          <w:b/>
          <w:sz w:val="24"/>
          <w:szCs w:val="24"/>
        </w:rPr>
      </w:pPr>
    </w:p>
    <w:p w:rsidR="00AD59B3" w:rsidRPr="00AD59B3" w:rsidRDefault="00AD59B3" w:rsidP="00AD59B3">
      <w:pPr>
        <w:numPr>
          <w:ilvl w:val="0"/>
          <w:numId w:val="10"/>
        </w:numPr>
        <w:tabs>
          <w:tab w:val="clear" w:pos="360"/>
          <w:tab w:val="num" w:pos="648"/>
        </w:tabs>
        <w:ind w:left="1170" w:hanging="450"/>
        <w:rPr>
          <w:rFonts w:ascii="CG Times" w:hAnsi="CG Times"/>
          <w:sz w:val="24"/>
          <w:szCs w:val="24"/>
        </w:rPr>
      </w:pPr>
      <w:r w:rsidRPr="00AD59B3">
        <w:rPr>
          <w:b/>
          <w:sz w:val="24"/>
          <w:szCs w:val="24"/>
        </w:rPr>
        <w:t>requiring respondents to submit propri</w:t>
      </w:r>
      <w:r w:rsidRPr="00AD59B3">
        <w:rPr>
          <w:b/>
          <w:sz w:val="24"/>
          <w:szCs w:val="24"/>
        </w:rPr>
        <w:softHyphen/>
        <w:t>etary trade secret, or other confidential information unless the agency can demon</w:t>
      </w:r>
      <w:r w:rsidRPr="00AD59B3">
        <w:rPr>
          <w:b/>
          <w:sz w:val="24"/>
          <w:szCs w:val="24"/>
        </w:rPr>
        <w:softHyphen/>
        <w:t>strate that it has instituted procedures to protect the information's confidentiality to the extent permit</w:t>
      </w:r>
      <w:r w:rsidRPr="00AD59B3">
        <w:rPr>
          <w:b/>
          <w:sz w:val="24"/>
          <w:szCs w:val="24"/>
        </w:rPr>
        <w:softHyphen/>
        <w:t>ted by law.</w:t>
      </w:r>
    </w:p>
    <w:p w:rsidR="00AD59B3" w:rsidRDefault="00AD59B3" w:rsidP="00AD59B3">
      <w:pPr>
        <w:pStyle w:val="296"/>
      </w:pPr>
    </w:p>
    <w:p w:rsidR="00AD59B3" w:rsidRDefault="00AD59B3" w:rsidP="00AD59B3">
      <w:pPr>
        <w:pStyle w:val="296"/>
      </w:pPr>
      <w:r>
        <w:t>No special circumstances exist that would require this collection to be conducted in a manner inconsistent with the general information collection guidelines in 5 CFR 1320.5.</w:t>
      </w:r>
    </w:p>
    <w:p w:rsidR="005374B0" w:rsidRDefault="005374B0" w:rsidP="00FD5833">
      <w:pPr>
        <w:rPr>
          <w:b/>
          <w:sz w:val="24"/>
          <w:szCs w:val="24"/>
        </w:rPr>
      </w:pPr>
    </w:p>
    <w:p w:rsidR="00A4745D" w:rsidRDefault="00A4745D" w:rsidP="00FD5833">
      <w:pPr>
        <w:rPr>
          <w:b/>
          <w:sz w:val="24"/>
          <w:szCs w:val="24"/>
        </w:rPr>
      </w:pPr>
    </w:p>
    <w:p w:rsidR="00FD5833" w:rsidRPr="0044238C" w:rsidRDefault="00FD5833" w:rsidP="00FD5833">
      <w:pPr>
        <w:rPr>
          <w:b/>
          <w:sz w:val="24"/>
          <w:szCs w:val="24"/>
        </w:rPr>
      </w:pPr>
      <w:r w:rsidRPr="00D11EAE">
        <w:rPr>
          <w:b/>
          <w:sz w:val="24"/>
          <w:szCs w:val="24"/>
        </w:rPr>
        <w:t>8.</w:t>
      </w:r>
      <w:r w:rsidRPr="0044238C">
        <w:rPr>
          <w:b/>
          <w:sz w:val="24"/>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9159EE" w:rsidRDefault="009159EE" w:rsidP="00FD5833">
      <w:pPr>
        <w:rPr>
          <w:sz w:val="24"/>
          <w:szCs w:val="24"/>
        </w:rPr>
      </w:pPr>
    </w:p>
    <w:p w:rsidR="00245616" w:rsidRDefault="003D544F" w:rsidP="00FD5833">
      <w:pPr>
        <w:rPr>
          <w:sz w:val="24"/>
          <w:szCs w:val="24"/>
        </w:rPr>
      </w:pPr>
      <w:r>
        <w:rPr>
          <w:sz w:val="24"/>
          <w:szCs w:val="24"/>
        </w:rPr>
        <w:t>APHIS</w:t>
      </w:r>
      <w:r w:rsidR="00FD5833" w:rsidRPr="00117A42">
        <w:rPr>
          <w:sz w:val="24"/>
          <w:szCs w:val="24"/>
        </w:rPr>
        <w:t xml:space="preserve"> held productive consultations with the following individuals concerning th</w:t>
      </w:r>
      <w:r w:rsidR="009159EE">
        <w:rPr>
          <w:sz w:val="24"/>
          <w:szCs w:val="24"/>
        </w:rPr>
        <w:t>is</w:t>
      </w:r>
      <w:r w:rsidR="00FD5833" w:rsidRPr="00117A42">
        <w:rPr>
          <w:sz w:val="24"/>
          <w:szCs w:val="24"/>
        </w:rPr>
        <w:t xml:space="preserve"> information collection:</w:t>
      </w:r>
    </w:p>
    <w:p w:rsidR="00CE51C2" w:rsidRDefault="00CE51C2" w:rsidP="00FD5833">
      <w:pPr>
        <w:rPr>
          <w:sz w:val="24"/>
          <w:szCs w:val="24"/>
        </w:rPr>
      </w:pPr>
    </w:p>
    <w:p w:rsidR="003308E4" w:rsidRPr="006A4961" w:rsidRDefault="006618D0" w:rsidP="00FD5833">
      <w:pPr>
        <w:rPr>
          <w:sz w:val="24"/>
          <w:szCs w:val="24"/>
        </w:rPr>
      </w:pPr>
      <w:r>
        <w:rPr>
          <w:sz w:val="24"/>
          <w:szCs w:val="24"/>
        </w:rPr>
        <w:t>Melanie Anderson</w:t>
      </w:r>
    </w:p>
    <w:p w:rsidR="003308E4" w:rsidRPr="006A4961" w:rsidRDefault="003308E4" w:rsidP="003308E4">
      <w:pPr>
        <w:autoSpaceDE w:val="0"/>
        <w:autoSpaceDN w:val="0"/>
        <w:adjustRightInd w:val="0"/>
        <w:rPr>
          <w:sz w:val="24"/>
          <w:szCs w:val="24"/>
        </w:rPr>
      </w:pPr>
      <w:r w:rsidRPr="006A4961">
        <w:rPr>
          <w:sz w:val="24"/>
          <w:szCs w:val="24"/>
        </w:rPr>
        <w:t>Edinburg Citrus Association</w:t>
      </w:r>
    </w:p>
    <w:p w:rsidR="003308E4" w:rsidRPr="006A4961" w:rsidRDefault="003308E4" w:rsidP="003308E4">
      <w:pPr>
        <w:autoSpaceDE w:val="0"/>
        <w:autoSpaceDN w:val="0"/>
        <w:adjustRightInd w:val="0"/>
        <w:rPr>
          <w:sz w:val="24"/>
          <w:szCs w:val="24"/>
        </w:rPr>
      </w:pPr>
      <w:r w:rsidRPr="006A4961">
        <w:rPr>
          <w:sz w:val="24"/>
          <w:szCs w:val="24"/>
        </w:rPr>
        <w:t>401 West Champion Street</w:t>
      </w:r>
    </w:p>
    <w:p w:rsidR="003308E4" w:rsidRPr="006A4961" w:rsidRDefault="003308E4" w:rsidP="003308E4">
      <w:pPr>
        <w:autoSpaceDE w:val="0"/>
        <w:autoSpaceDN w:val="0"/>
        <w:adjustRightInd w:val="0"/>
        <w:rPr>
          <w:sz w:val="24"/>
          <w:szCs w:val="24"/>
        </w:rPr>
      </w:pPr>
      <w:r w:rsidRPr="006A4961">
        <w:rPr>
          <w:sz w:val="24"/>
          <w:szCs w:val="24"/>
        </w:rPr>
        <w:t>Edinburg, TX 78539-4465</w:t>
      </w:r>
    </w:p>
    <w:p w:rsidR="006A4961" w:rsidRPr="006A4961" w:rsidRDefault="006618D0" w:rsidP="003308E4">
      <w:pPr>
        <w:autoSpaceDE w:val="0"/>
        <w:autoSpaceDN w:val="0"/>
        <w:adjustRightInd w:val="0"/>
        <w:rPr>
          <w:sz w:val="24"/>
          <w:szCs w:val="24"/>
        </w:rPr>
      </w:pPr>
      <w:r>
        <w:rPr>
          <w:sz w:val="24"/>
          <w:szCs w:val="24"/>
        </w:rPr>
        <w:t>Melanie</w:t>
      </w:r>
      <w:r w:rsidR="006A4961" w:rsidRPr="006A4961">
        <w:rPr>
          <w:sz w:val="24"/>
          <w:szCs w:val="24"/>
        </w:rPr>
        <w:t>@txcitrus.com</w:t>
      </w:r>
    </w:p>
    <w:p w:rsidR="003308E4" w:rsidRPr="006A4961" w:rsidRDefault="003308E4" w:rsidP="003308E4">
      <w:pPr>
        <w:autoSpaceDE w:val="0"/>
        <w:autoSpaceDN w:val="0"/>
        <w:adjustRightInd w:val="0"/>
        <w:rPr>
          <w:sz w:val="24"/>
          <w:szCs w:val="24"/>
        </w:rPr>
      </w:pPr>
      <w:r w:rsidRPr="006A4961">
        <w:rPr>
          <w:sz w:val="24"/>
          <w:szCs w:val="24"/>
        </w:rPr>
        <w:t>Ph</w:t>
      </w:r>
      <w:r w:rsidR="00052C46" w:rsidRPr="006A4961">
        <w:rPr>
          <w:sz w:val="24"/>
          <w:szCs w:val="24"/>
        </w:rPr>
        <w:t>one</w:t>
      </w:r>
      <w:r w:rsidRPr="006A4961">
        <w:rPr>
          <w:sz w:val="24"/>
          <w:szCs w:val="24"/>
        </w:rPr>
        <w:t>:  956-383-2743</w:t>
      </w:r>
    </w:p>
    <w:p w:rsidR="003308E4" w:rsidRDefault="003308E4" w:rsidP="003308E4">
      <w:pPr>
        <w:autoSpaceDE w:val="0"/>
        <w:autoSpaceDN w:val="0"/>
        <w:adjustRightInd w:val="0"/>
        <w:rPr>
          <w:color w:val="000000"/>
          <w:sz w:val="24"/>
          <w:szCs w:val="24"/>
        </w:rPr>
      </w:pPr>
    </w:p>
    <w:p w:rsidR="00A75221" w:rsidRDefault="006618D0" w:rsidP="006A4961">
      <w:pPr>
        <w:autoSpaceDE w:val="0"/>
        <w:autoSpaceDN w:val="0"/>
        <w:adjustRightInd w:val="0"/>
        <w:rPr>
          <w:sz w:val="24"/>
          <w:szCs w:val="24"/>
        </w:rPr>
      </w:pPr>
      <w:r>
        <w:rPr>
          <w:sz w:val="24"/>
          <w:szCs w:val="24"/>
        </w:rPr>
        <w:t>Walt Roberts</w:t>
      </w:r>
      <w:r w:rsidR="00A4745D">
        <w:rPr>
          <w:sz w:val="24"/>
          <w:szCs w:val="24"/>
        </w:rPr>
        <w:t xml:space="preserve"> </w:t>
      </w:r>
    </w:p>
    <w:p w:rsidR="006A4961" w:rsidRPr="006A4961" w:rsidRDefault="006618D0" w:rsidP="006A4961">
      <w:pPr>
        <w:autoSpaceDE w:val="0"/>
        <w:autoSpaceDN w:val="0"/>
        <w:adjustRightInd w:val="0"/>
        <w:rPr>
          <w:sz w:val="24"/>
          <w:szCs w:val="24"/>
        </w:rPr>
      </w:pPr>
      <w:r>
        <w:rPr>
          <w:sz w:val="24"/>
          <w:szCs w:val="24"/>
        </w:rPr>
        <w:t>Assistant Commissioner for Legislative Affairs and External Relations</w:t>
      </w:r>
    </w:p>
    <w:p w:rsidR="003308E4" w:rsidRPr="006A4961" w:rsidRDefault="003308E4" w:rsidP="006A4961">
      <w:pPr>
        <w:autoSpaceDE w:val="0"/>
        <w:autoSpaceDN w:val="0"/>
        <w:adjustRightInd w:val="0"/>
        <w:rPr>
          <w:sz w:val="24"/>
          <w:szCs w:val="24"/>
        </w:rPr>
      </w:pPr>
      <w:r w:rsidRPr="006A4961">
        <w:rPr>
          <w:sz w:val="24"/>
          <w:szCs w:val="24"/>
        </w:rPr>
        <w:t>Texas Department of Agriculture</w:t>
      </w:r>
    </w:p>
    <w:p w:rsidR="003308E4" w:rsidRPr="006A4961" w:rsidRDefault="003308E4" w:rsidP="003308E4">
      <w:pPr>
        <w:autoSpaceDE w:val="0"/>
        <w:autoSpaceDN w:val="0"/>
        <w:adjustRightInd w:val="0"/>
        <w:rPr>
          <w:sz w:val="24"/>
          <w:szCs w:val="24"/>
        </w:rPr>
      </w:pPr>
      <w:r w:rsidRPr="006A4961">
        <w:rPr>
          <w:sz w:val="24"/>
          <w:szCs w:val="24"/>
        </w:rPr>
        <w:t>1700 North Congress, 11th floor</w:t>
      </w:r>
    </w:p>
    <w:p w:rsidR="003308E4" w:rsidRPr="006A4961" w:rsidRDefault="003308E4" w:rsidP="003308E4">
      <w:pPr>
        <w:autoSpaceDE w:val="0"/>
        <w:autoSpaceDN w:val="0"/>
        <w:adjustRightInd w:val="0"/>
        <w:rPr>
          <w:sz w:val="24"/>
          <w:szCs w:val="24"/>
        </w:rPr>
      </w:pPr>
      <w:r w:rsidRPr="006A4961">
        <w:rPr>
          <w:sz w:val="24"/>
          <w:szCs w:val="24"/>
        </w:rPr>
        <w:t>Austin, TX  78701</w:t>
      </w:r>
    </w:p>
    <w:p w:rsidR="003308E4" w:rsidRPr="006A4961" w:rsidRDefault="003308E4" w:rsidP="003308E4">
      <w:pPr>
        <w:autoSpaceDE w:val="0"/>
        <w:autoSpaceDN w:val="0"/>
        <w:adjustRightInd w:val="0"/>
        <w:rPr>
          <w:sz w:val="24"/>
          <w:szCs w:val="24"/>
        </w:rPr>
      </w:pPr>
      <w:r w:rsidRPr="006A4961">
        <w:rPr>
          <w:sz w:val="24"/>
          <w:szCs w:val="24"/>
        </w:rPr>
        <w:t>Ph</w:t>
      </w:r>
      <w:r w:rsidR="00052C46" w:rsidRPr="006A4961">
        <w:rPr>
          <w:sz w:val="24"/>
          <w:szCs w:val="24"/>
        </w:rPr>
        <w:t>one</w:t>
      </w:r>
      <w:r w:rsidRPr="006A4961">
        <w:rPr>
          <w:sz w:val="24"/>
          <w:szCs w:val="24"/>
        </w:rPr>
        <w:t>: 512-463-</w:t>
      </w:r>
      <w:r w:rsidR="006A4961">
        <w:rPr>
          <w:sz w:val="24"/>
          <w:szCs w:val="24"/>
        </w:rPr>
        <w:t>8207</w:t>
      </w:r>
    </w:p>
    <w:p w:rsidR="00C62AEE" w:rsidRDefault="00C62AEE" w:rsidP="003308E4">
      <w:pPr>
        <w:autoSpaceDE w:val="0"/>
        <w:autoSpaceDN w:val="0"/>
        <w:adjustRightInd w:val="0"/>
        <w:rPr>
          <w:sz w:val="24"/>
          <w:szCs w:val="24"/>
        </w:rPr>
      </w:pPr>
    </w:p>
    <w:p w:rsidR="006618D0" w:rsidRDefault="006618D0" w:rsidP="003308E4">
      <w:pPr>
        <w:autoSpaceDE w:val="0"/>
        <w:autoSpaceDN w:val="0"/>
        <w:adjustRightInd w:val="0"/>
        <w:rPr>
          <w:sz w:val="24"/>
          <w:szCs w:val="24"/>
        </w:rPr>
      </w:pPr>
      <w:r>
        <w:rPr>
          <w:sz w:val="24"/>
          <w:szCs w:val="24"/>
        </w:rPr>
        <w:t xml:space="preserve">Courtney Albrecht </w:t>
      </w:r>
    </w:p>
    <w:p w:rsidR="003308E4" w:rsidRPr="003308E4" w:rsidRDefault="003308E4" w:rsidP="003308E4">
      <w:pPr>
        <w:autoSpaceDE w:val="0"/>
        <w:autoSpaceDN w:val="0"/>
        <w:adjustRightInd w:val="0"/>
        <w:rPr>
          <w:color w:val="000000"/>
          <w:sz w:val="24"/>
          <w:szCs w:val="24"/>
        </w:rPr>
      </w:pPr>
      <w:r w:rsidRPr="003308E4">
        <w:rPr>
          <w:color w:val="000000"/>
          <w:sz w:val="24"/>
          <w:szCs w:val="24"/>
        </w:rPr>
        <w:t>California Dep</w:t>
      </w:r>
      <w:r w:rsidR="00052C46">
        <w:rPr>
          <w:color w:val="000000"/>
          <w:sz w:val="24"/>
          <w:szCs w:val="24"/>
        </w:rPr>
        <w:t>ar</w:t>
      </w:r>
      <w:r w:rsidRPr="003308E4">
        <w:rPr>
          <w:color w:val="000000"/>
          <w:sz w:val="24"/>
          <w:szCs w:val="24"/>
        </w:rPr>
        <w:t>t</w:t>
      </w:r>
      <w:r w:rsidR="00052C46">
        <w:rPr>
          <w:color w:val="000000"/>
          <w:sz w:val="24"/>
          <w:szCs w:val="24"/>
        </w:rPr>
        <w:t>ment</w:t>
      </w:r>
      <w:r w:rsidRPr="003308E4">
        <w:rPr>
          <w:color w:val="000000"/>
          <w:sz w:val="24"/>
          <w:szCs w:val="24"/>
        </w:rPr>
        <w:t xml:space="preserve"> of Food and Agriculture</w:t>
      </w:r>
    </w:p>
    <w:p w:rsidR="003308E4" w:rsidRPr="003308E4" w:rsidRDefault="003308E4" w:rsidP="003308E4">
      <w:pPr>
        <w:autoSpaceDE w:val="0"/>
        <w:autoSpaceDN w:val="0"/>
        <w:adjustRightInd w:val="0"/>
        <w:rPr>
          <w:color w:val="000000"/>
          <w:sz w:val="24"/>
          <w:szCs w:val="24"/>
        </w:rPr>
      </w:pPr>
      <w:r w:rsidRPr="003308E4">
        <w:rPr>
          <w:color w:val="000000"/>
          <w:sz w:val="24"/>
          <w:szCs w:val="24"/>
        </w:rPr>
        <w:t xml:space="preserve">Plant </w:t>
      </w:r>
      <w:r w:rsidR="00052C46">
        <w:rPr>
          <w:color w:val="000000"/>
          <w:sz w:val="24"/>
          <w:szCs w:val="24"/>
        </w:rPr>
        <w:t>H</w:t>
      </w:r>
      <w:r w:rsidRPr="003308E4">
        <w:rPr>
          <w:color w:val="000000"/>
          <w:sz w:val="24"/>
          <w:szCs w:val="24"/>
        </w:rPr>
        <w:t>ealth and Pest Prevention Services</w:t>
      </w:r>
    </w:p>
    <w:p w:rsidR="003308E4" w:rsidRPr="003308E4" w:rsidRDefault="003308E4" w:rsidP="003308E4">
      <w:pPr>
        <w:autoSpaceDE w:val="0"/>
        <w:autoSpaceDN w:val="0"/>
        <w:adjustRightInd w:val="0"/>
        <w:rPr>
          <w:color w:val="000000"/>
          <w:sz w:val="24"/>
          <w:szCs w:val="24"/>
        </w:rPr>
      </w:pPr>
      <w:r w:rsidRPr="003308E4">
        <w:rPr>
          <w:color w:val="000000"/>
          <w:sz w:val="24"/>
          <w:szCs w:val="24"/>
        </w:rPr>
        <w:t>Pest Exclusion Branch</w:t>
      </w:r>
    </w:p>
    <w:p w:rsidR="003308E4" w:rsidRPr="003308E4" w:rsidRDefault="003308E4" w:rsidP="003308E4">
      <w:pPr>
        <w:autoSpaceDE w:val="0"/>
        <w:autoSpaceDN w:val="0"/>
        <w:adjustRightInd w:val="0"/>
        <w:rPr>
          <w:color w:val="000000"/>
          <w:sz w:val="24"/>
          <w:szCs w:val="24"/>
        </w:rPr>
      </w:pPr>
      <w:r w:rsidRPr="003308E4">
        <w:rPr>
          <w:color w:val="000000"/>
          <w:sz w:val="24"/>
          <w:szCs w:val="24"/>
        </w:rPr>
        <w:t>1220N. St</w:t>
      </w:r>
      <w:r w:rsidR="00050304">
        <w:rPr>
          <w:color w:val="000000"/>
          <w:sz w:val="24"/>
          <w:szCs w:val="24"/>
        </w:rPr>
        <w:t>reet</w:t>
      </w:r>
      <w:r w:rsidRPr="003308E4">
        <w:rPr>
          <w:color w:val="000000"/>
          <w:sz w:val="24"/>
          <w:szCs w:val="24"/>
        </w:rPr>
        <w:t>, R</w:t>
      </w:r>
      <w:r w:rsidR="00050304">
        <w:rPr>
          <w:color w:val="000000"/>
          <w:sz w:val="24"/>
          <w:szCs w:val="24"/>
        </w:rPr>
        <w:t>oo</w:t>
      </w:r>
      <w:r w:rsidRPr="003308E4">
        <w:rPr>
          <w:color w:val="000000"/>
          <w:sz w:val="24"/>
          <w:szCs w:val="24"/>
        </w:rPr>
        <w:t>m A-372</w:t>
      </w:r>
    </w:p>
    <w:p w:rsidR="003308E4" w:rsidRPr="003308E4" w:rsidRDefault="003308E4" w:rsidP="003308E4">
      <w:pPr>
        <w:autoSpaceDE w:val="0"/>
        <w:autoSpaceDN w:val="0"/>
        <w:adjustRightInd w:val="0"/>
        <w:rPr>
          <w:color w:val="000000"/>
          <w:sz w:val="24"/>
          <w:szCs w:val="24"/>
        </w:rPr>
      </w:pPr>
      <w:r w:rsidRPr="003308E4">
        <w:rPr>
          <w:color w:val="000000"/>
          <w:sz w:val="24"/>
          <w:szCs w:val="24"/>
        </w:rPr>
        <w:t>Sacramento, CA  95815</w:t>
      </w:r>
    </w:p>
    <w:p w:rsidR="003308E4" w:rsidRPr="00D97BD3" w:rsidRDefault="003308E4" w:rsidP="003308E4">
      <w:pPr>
        <w:rPr>
          <w:color w:val="000000"/>
          <w:sz w:val="24"/>
          <w:szCs w:val="24"/>
        </w:rPr>
      </w:pPr>
      <w:r w:rsidRPr="00D97BD3">
        <w:rPr>
          <w:color w:val="000000"/>
          <w:sz w:val="24"/>
          <w:szCs w:val="24"/>
        </w:rPr>
        <w:t>Ph</w:t>
      </w:r>
      <w:r w:rsidR="00B43A5A" w:rsidRPr="00D97BD3">
        <w:rPr>
          <w:color w:val="000000"/>
          <w:sz w:val="24"/>
          <w:szCs w:val="24"/>
        </w:rPr>
        <w:t>one</w:t>
      </w:r>
      <w:r w:rsidRPr="00D97BD3">
        <w:rPr>
          <w:color w:val="000000"/>
          <w:sz w:val="24"/>
          <w:szCs w:val="24"/>
        </w:rPr>
        <w:t>: 916-654-031</w:t>
      </w:r>
      <w:r w:rsidR="006618D0" w:rsidRPr="00D97BD3">
        <w:rPr>
          <w:color w:val="000000"/>
          <w:sz w:val="24"/>
          <w:szCs w:val="24"/>
        </w:rPr>
        <w:t>7</w:t>
      </w:r>
    </w:p>
    <w:p w:rsidR="006618D0" w:rsidRPr="00D97BD3" w:rsidRDefault="00E1618C" w:rsidP="003308E4">
      <w:pPr>
        <w:rPr>
          <w:color w:val="000000"/>
          <w:sz w:val="24"/>
          <w:szCs w:val="24"/>
        </w:rPr>
      </w:pPr>
      <w:hyperlink r:id="rId16" w:history="1">
        <w:r w:rsidR="006618D0" w:rsidRPr="00D97BD3">
          <w:rPr>
            <w:rStyle w:val="Hyperlink"/>
            <w:sz w:val="24"/>
            <w:szCs w:val="24"/>
          </w:rPr>
          <w:t>courtney.albrecht@cdfa.ca.gov</w:t>
        </w:r>
      </w:hyperlink>
    </w:p>
    <w:p w:rsidR="001F4B03" w:rsidRDefault="001F4B03" w:rsidP="003308E4">
      <w:pPr>
        <w:rPr>
          <w:color w:val="000000"/>
          <w:sz w:val="24"/>
          <w:szCs w:val="24"/>
        </w:rPr>
      </w:pPr>
    </w:p>
    <w:p w:rsidR="00C62AEE" w:rsidRDefault="00C62AEE" w:rsidP="00C62AEE">
      <w:pPr>
        <w:pStyle w:val="300"/>
        <w:rPr>
          <w:color w:val="FF00FF"/>
          <w:sz w:val="24"/>
          <w:szCs w:val="24"/>
        </w:rPr>
      </w:pPr>
      <w:r>
        <w:rPr>
          <w:sz w:val="24"/>
          <w:szCs w:val="24"/>
        </w:rPr>
        <w:t xml:space="preserve">On </w:t>
      </w:r>
      <w:r w:rsidR="00D97BD3">
        <w:rPr>
          <w:sz w:val="24"/>
          <w:szCs w:val="24"/>
        </w:rPr>
        <w:t>Tues</w:t>
      </w:r>
      <w:r>
        <w:rPr>
          <w:sz w:val="24"/>
          <w:szCs w:val="24"/>
        </w:rPr>
        <w:t>day, Ju</w:t>
      </w:r>
      <w:r w:rsidR="00D97BD3">
        <w:rPr>
          <w:sz w:val="24"/>
          <w:szCs w:val="24"/>
        </w:rPr>
        <w:t>ly</w:t>
      </w:r>
      <w:r>
        <w:rPr>
          <w:sz w:val="24"/>
          <w:szCs w:val="24"/>
        </w:rPr>
        <w:t xml:space="preserve"> </w:t>
      </w:r>
      <w:r w:rsidR="00D97BD3">
        <w:rPr>
          <w:sz w:val="24"/>
          <w:szCs w:val="24"/>
        </w:rPr>
        <w:t>17</w:t>
      </w:r>
      <w:r>
        <w:rPr>
          <w:sz w:val="24"/>
          <w:szCs w:val="24"/>
        </w:rPr>
        <w:t>, 2018, page</w:t>
      </w:r>
      <w:r w:rsidR="00D97BD3">
        <w:rPr>
          <w:sz w:val="24"/>
          <w:szCs w:val="24"/>
        </w:rPr>
        <w:t>s</w:t>
      </w:r>
      <w:r>
        <w:rPr>
          <w:sz w:val="24"/>
          <w:szCs w:val="24"/>
        </w:rPr>
        <w:t xml:space="preserve"> </w:t>
      </w:r>
      <w:r w:rsidR="00D97BD3">
        <w:rPr>
          <w:sz w:val="24"/>
          <w:szCs w:val="24"/>
        </w:rPr>
        <w:t>33193-33194</w:t>
      </w:r>
      <w:r>
        <w:rPr>
          <w:sz w:val="24"/>
          <w:szCs w:val="24"/>
        </w:rPr>
        <w:t xml:space="preserve">, APHIS published in the Federal Register, a 60-day notice seeking public comments on its plans to request a </w:t>
      </w:r>
      <w:r>
        <w:rPr>
          <w:b/>
          <w:sz w:val="24"/>
          <w:szCs w:val="24"/>
        </w:rPr>
        <w:t xml:space="preserve">3-year renewal </w:t>
      </w:r>
      <w:r>
        <w:rPr>
          <w:sz w:val="24"/>
          <w:szCs w:val="24"/>
        </w:rPr>
        <w:t xml:space="preserve">of this collection of information.  No comments from the public were received. </w:t>
      </w:r>
    </w:p>
    <w:p w:rsidR="000961F2" w:rsidRDefault="000961F2" w:rsidP="001F4B03">
      <w:pPr>
        <w:rPr>
          <w:sz w:val="24"/>
          <w:szCs w:val="24"/>
        </w:rPr>
      </w:pPr>
    </w:p>
    <w:p w:rsidR="00C62AEE" w:rsidRPr="005F1A6E" w:rsidRDefault="00C62AEE" w:rsidP="001F4B03">
      <w:pPr>
        <w:rPr>
          <w:sz w:val="24"/>
          <w:szCs w:val="24"/>
        </w:rPr>
      </w:pPr>
    </w:p>
    <w:p w:rsidR="00FD5833" w:rsidRPr="0044238C" w:rsidRDefault="009D1632" w:rsidP="00FD5833">
      <w:pPr>
        <w:rPr>
          <w:b/>
          <w:sz w:val="24"/>
          <w:szCs w:val="24"/>
        </w:rPr>
      </w:pPr>
      <w:r>
        <w:rPr>
          <w:b/>
          <w:sz w:val="24"/>
          <w:szCs w:val="24"/>
        </w:rPr>
        <w:t>9</w:t>
      </w:r>
      <w:r w:rsidR="00FD5833" w:rsidRPr="0044238C">
        <w:rPr>
          <w:b/>
          <w:sz w:val="24"/>
          <w:szCs w:val="24"/>
        </w:rPr>
        <w:t>.   Explain any decision to provide any payment or gift to respondents, other than reenumeration of contractors or grantees.</w:t>
      </w:r>
    </w:p>
    <w:p w:rsidR="00FD5833" w:rsidRPr="0044238C" w:rsidRDefault="00FD5833" w:rsidP="00FD5833">
      <w:pPr>
        <w:rPr>
          <w:b/>
          <w:sz w:val="24"/>
          <w:szCs w:val="24"/>
        </w:rPr>
      </w:pPr>
    </w:p>
    <w:p w:rsidR="00FD5833" w:rsidRPr="00117A42" w:rsidRDefault="00FD5833" w:rsidP="00FD5833">
      <w:pPr>
        <w:rPr>
          <w:sz w:val="24"/>
          <w:szCs w:val="24"/>
        </w:rPr>
      </w:pPr>
      <w:r w:rsidRPr="00117A42">
        <w:rPr>
          <w:sz w:val="24"/>
          <w:szCs w:val="24"/>
        </w:rPr>
        <w:t>This information collection activity involves no payments or gifts to respondents.</w:t>
      </w:r>
    </w:p>
    <w:p w:rsidR="00CE51C2" w:rsidRDefault="00CE51C2" w:rsidP="00FD5833">
      <w:pPr>
        <w:rPr>
          <w:b/>
          <w:sz w:val="24"/>
          <w:szCs w:val="24"/>
        </w:rPr>
      </w:pPr>
    </w:p>
    <w:p w:rsidR="00CE51C2" w:rsidRDefault="00CE51C2" w:rsidP="00FD5833">
      <w:pPr>
        <w:rPr>
          <w:b/>
          <w:sz w:val="24"/>
          <w:szCs w:val="24"/>
        </w:rPr>
      </w:pPr>
    </w:p>
    <w:p w:rsidR="00FD5833" w:rsidRDefault="00FD5833" w:rsidP="00FD5833">
      <w:pPr>
        <w:rPr>
          <w:b/>
          <w:sz w:val="24"/>
          <w:szCs w:val="24"/>
        </w:rPr>
      </w:pPr>
      <w:r w:rsidRPr="0044238C">
        <w:rPr>
          <w:b/>
          <w:sz w:val="24"/>
          <w:szCs w:val="24"/>
        </w:rPr>
        <w:t>10.  Describe any assurance of confidentiality provided to respondents and the basis for the assurance in statute, regulation, or agency policy.</w:t>
      </w:r>
    </w:p>
    <w:p w:rsidR="00A4745D" w:rsidRPr="0044238C" w:rsidRDefault="00A4745D" w:rsidP="00FD5833">
      <w:pPr>
        <w:rPr>
          <w:b/>
          <w:sz w:val="24"/>
          <w:szCs w:val="24"/>
        </w:rPr>
      </w:pPr>
    </w:p>
    <w:p w:rsidR="003D195F" w:rsidRPr="003D195F" w:rsidRDefault="003D195F" w:rsidP="003D195F">
      <w:pPr>
        <w:rPr>
          <w:sz w:val="24"/>
          <w:szCs w:val="24"/>
        </w:rPr>
      </w:pPr>
      <w:r>
        <w:rPr>
          <w:sz w:val="24"/>
          <w:szCs w:val="24"/>
        </w:rPr>
        <w:t xml:space="preserve">(SORN) </w:t>
      </w:r>
      <w:r w:rsidRPr="003D195F">
        <w:rPr>
          <w:sz w:val="24"/>
          <w:szCs w:val="24"/>
        </w:rPr>
        <w:t>APHIS-10: APHIS Comprehensive Electronic Permitting System (ePermits)</w:t>
      </w:r>
    </w:p>
    <w:p w:rsidR="003D195F" w:rsidRPr="003D195F" w:rsidRDefault="003D195F" w:rsidP="003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195F">
        <w:rPr>
          <w:sz w:val="24"/>
          <w:szCs w:val="24"/>
        </w:rPr>
        <w:t>FR Doc E8-9407[Federal Register: April 30, 2008 (Volume 73, Number 84)]</w:t>
      </w:r>
    </w:p>
    <w:p w:rsidR="003D195F" w:rsidRDefault="003D195F" w:rsidP="006C0036">
      <w:pPr>
        <w:overflowPunct w:val="0"/>
        <w:autoSpaceDE w:val="0"/>
        <w:autoSpaceDN w:val="0"/>
        <w:adjustRightInd w:val="0"/>
        <w:textAlignment w:val="baseline"/>
        <w:rPr>
          <w:color w:val="000000"/>
          <w:sz w:val="24"/>
          <w:szCs w:val="24"/>
        </w:rPr>
      </w:pPr>
    </w:p>
    <w:p w:rsidR="006C0036" w:rsidRDefault="006C0036" w:rsidP="006C0036">
      <w:pPr>
        <w:overflowPunct w:val="0"/>
        <w:autoSpaceDE w:val="0"/>
        <w:autoSpaceDN w:val="0"/>
        <w:adjustRightInd w:val="0"/>
        <w:textAlignment w:val="baseline"/>
        <w:rPr>
          <w:color w:val="000000"/>
          <w:sz w:val="24"/>
          <w:szCs w:val="24"/>
        </w:rPr>
      </w:pPr>
      <w:r w:rsidRPr="006C0036">
        <w:rPr>
          <w:color w:val="000000"/>
          <w:sz w:val="24"/>
          <w:szCs w:val="24"/>
        </w:rPr>
        <w:t>No additional assurance of confidentiality is provided with this information collection. Any and all information obtained in this collection shall not be disclosed except in accordance with</w:t>
      </w:r>
      <w:r w:rsidR="00635E83">
        <w:rPr>
          <w:color w:val="000000"/>
          <w:sz w:val="24"/>
          <w:szCs w:val="24"/>
        </w:rPr>
        <w:t xml:space="preserve"> </w:t>
      </w:r>
      <w:r w:rsidRPr="006C0036">
        <w:rPr>
          <w:color w:val="000000"/>
          <w:sz w:val="24"/>
          <w:szCs w:val="24"/>
        </w:rPr>
        <w:t>5 U.S.C. 552a.</w:t>
      </w:r>
    </w:p>
    <w:p w:rsidR="005374B0" w:rsidRDefault="005374B0" w:rsidP="006C0036">
      <w:pPr>
        <w:overflowPunct w:val="0"/>
        <w:autoSpaceDE w:val="0"/>
        <w:autoSpaceDN w:val="0"/>
        <w:adjustRightInd w:val="0"/>
        <w:textAlignment w:val="baseline"/>
        <w:rPr>
          <w:color w:val="000000"/>
          <w:sz w:val="24"/>
          <w:szCs w:val="24"/>
        </w:rPr>
      </w:pPr>
    </w:p>
    <w:p w:rsidR="009F0634" w:rsidRPr="006C0036" w:rsidRDefault="009F0634" w:rsidP="006C0036">
      <w:pPr>
        <w:overflowPunct w:val="0"/>
        <w:autoSpaceDE w:val="0"/>
        <w:autoSpaceDN w:val="0"/>
        <w:adjustRightInd w:val="0"/>
        <w:textAlignment w:val="baseline"/>
        <w:rPr>
          <w:color w:val="000000"/>
          <w:sz w:val="24"/>
          <w:szCs w:val="24"/>
        </w:rPr>
      </w:pPr>
    </w:p>
    <w:p w:rsidR="00FD5833" w:rsidRPr="0044238C" w:rsidRDefault="00FD5833" w:rsidP="00FD5833">
      <w:pPr>
        <w:rPr>
          <w:b/>
          <w:sz w:val="24"/>
          <w:szCs w:val="24"/>
        </w:rPr>
      </w:pPr>
      <w:r w:rsidRPr="0044238C">
        <w:rPr>
          <w:b/>
          <w:sz w:val="24"/>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This information collection activity asks no questions of a personal or sensitive nature.</w:t>
      </w:r>
    </w:p>
    <w:p w:rsidR="00FD5833" w:rsidRDefault="00FD5833" w:rsidP="00FD5833">
      <w:pPr>
        <w:rPr>
          <w:sz w:val="24"/>
          <w:szCs w:val="24"/>
        </w:rPr>
      </w:pPr>
    </w:p>
    <w:p w:rsidR="004538CB" w:rsidRPr="00117A42" w:rsidRDefault="004538CB" w:rsidP="00FD5833">
      <w:pPr>
        <w:rPr>
          <w:sz w:val="24"/>
          <w:szCs w:val="24"/>
        </w:rPr>
      </w:pPr>
    </w:p>
    <w:p w:rsidR="00FD5833" w:rsidRPr="0044238C" w:rsidRDefault="00FD5833" w:rsidP="00FD5833">
      <w:pPr>
        <w:rPr>
          <w:b/>
          <w:sz w:val="24"/>
          <w:szCs w:val="24"/>
        </w:rPr>
      </w:pPr>
      <w:r w:rsidRPr="0044238C">
        <w:rPr>
          <w:b/>
          <w:sz w:val="24"/>
          <w:szCs w:val="24"/>
        </w:rPr>
        <w:t xml:space="preserve">12.  Provide estimates of the hour burden of the collection of information.  Indicate the number of respondents, frequency of response, annual hour burden, and an explanation of how the burden was estimated.   </w:t>
      </w:r>
    </w:p>
    <w:p w:rsidR="00FD5833" w:rsidRPr="0044238C" w:rsidRDefault="00FD5833" w:rsidP="00FD5833">
      <w:pPr>
        <w:rPr>
          <w:b/>
          <w:sz w:val="24"/>
          <w:szCs w:val="24"/>
        </w:rPr>
      </w:pPr>
    </w:p>
    <w:p w:rsidR="00FD5833" w:rsidRPr="004538CB" w:rsidRDefault="00FD5833" w:rsidP="00FD5833">
      <w:pPr>
        <w:rPr>
          <w:b/>
          <w:sz w:val="24"/>
          <w:szCs w:val="24"/>
        </w:rPr>
      </w:pPr>
      <w:r w:rsidRPr="004538CB">
        <w:rPr>
          <w:b/>
          <w:sz w:val="24"/>
          <w:szCs w:val="24"/>
        </w:rPr>
        <w:t>•</w:t>
      </w:r>
      <w:r w:rsidR="00F34DA8">
        <w:rPr>
          <w:b/>
          <w:sz w:val="24"/>
          <w:szCs w:val="24"/>
        </w:rPr>
        <w:t xml:space="preserve">    </w:t>
      </w:r>
      <w:r w:rsidRPr="004538CB">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D5833" w:rsidRPr="00117A42" w:rsidRDefault="00FD5833" w:rsidP="00FD5833">
      <w:pPr>
        <w:rPr>
          <w:sz w:val="24"/>
          <w:szCs w:val="24"/>
        </w:rPr>
      </w:pPr>
    </w:p>
    <w:p w:rsidR="00FD5833" w:rsidRDefault="00FD5833" w:rsidP="00FD5833">
      <w:pPr>
        <w:rPr>
          <w:sz w:val="24"/>
          <w:szCs w:val="24"/>
        </w:rPr>
      </w:pPr>
      <w:r w:rsidRPr="00117A42">
        <w:rPr>
          <w:sz w:val="24"/>
          <w:szCs w:val="24"/>
        </w:rPr>
        <w:t>See APHIS Form 7</w:t>
      </w:r>
      <w:r w:rsidR="00B21764">
        <w:rPr>
          <w:sz w:val="24"/>
          <w:szCs w:val="24"/>
        </w:rPr>
        <w:t>1 for hour burden estimates.  APHIS</w:t>
      </w:r>
      <w:r w:rsidRPr="00117A42">
        <w:rPr>
          <w:sz w:val="24"/>
          <w:szCs w:val="24"/>
        </w:rPr>
        <w:t xml:space="preserve"> arrived at these estimates through discussions with </w:t>
      </w:r>
      <w:smartTag w:uri="urn:schemas-microsoft-com:office:smarttags" w:element="country-region">
        <w:r w:rsidRPr="00117A42">
          <w:rPr>
            <w:sz w:val="24"/>
            <w:szCs w:val="24"/>
          </w:rPr>
          <w:t>U.S.</w:t>
        </w:r>
      </w:smartTag>
      <w:r w:rsidRPr="00117A42">
        <w:rPr>
          <w:sz w:val="24"/>
          <w:szCs w:val="24"/>
        </w:rPr>
        <w:t xml:space="preserve"> importers of fruits and vegetables, as well as with various p</w:t>
      </w:r>
      <w:r w:rsidR="00B124A3">
        <w:rPr>
          <w:sz w:val="24"/>
          <w:szCs w:val="24"/>
        </w:rPr>
        <w:t>lant health officials in South America</w:t>
      </w:r>
      <w:r w:rsidR="00084147">
        <w:rPr>
          <w:sz w:val="24"/>
          <w:szCs w:val="24"/>
        </w:rPr>
        <w:t xml:space="preserve"> and </w:t>
      </w:r>
      <w:smartTag w:uri="urn:schemas-microsoft-com:office:smarttags" w:element="country-region">
        <w:smartTag w:uri="urn:schemas-microsoft-com:office:smarttags" w:element="place">
          <w:r w:rsidR="00084147">
            <w:rPr>
              <w:sz w:val="24"/>
              <w:szCs w:val="24"/>
            </w:rPr>
            <w:t>Mexico</w:t>
          </w:r>
        </w:smartTag>
      </w:smartTag>
      <w:r w:rsidRPr="00117A42">
        <w:rPr>
          <w:sz w:val="24"/>
          <w:szCs w:val="24"/>
        </w:rPr>
        <w:t>.</w:t>
      </w:r>
    </w:p>
    <w:p w:rsidR="00D97BD3" w:rsidRPr="00117A42" w:rsidRDefault="00D97BD3" w:rsidP="00FD5833">
      <w:pPr>
        <w:rPr>
          <w:sz w:val="24"/>
          <w:szCs w:val="24"/>
        </w:rPr>
      </w:pPr>
    </w:p>
    <w:p w:rsidR="00FD5833" w:rsidRPr="004538CB" w:rsidRDefault="00FD5833" w:rsidP="00FD5833">
      <w:pPr>
        <w:rPr>
          <w:b/>
          <w:sz w:val="24"/>
          <w:szCs w:val="24"/>
        </w:rPr>
      </w:pPr>
      <w:r w:rsidRPr="004538CB">
        <w:rPr>
          <w:b/>
          <w:sz w:val="24"/>
          <w:szCs w:val="24"/>
        </w:rPr>
        <w:t>•</w:t>
      </w:r>
      <w:r w:rsidR="00F34DA8">
        <w:rPr>
          <w:b/>
          <w:sz w:val="24"/>
          <w:szCs w:val="24"/>
        </w:rPr>
        <w:t xml:space="preserve">    </w:t>
      </w:r>
      <w:r w:rsidRPr="004538CB">
        <w:rPr>
          <w:b/>
          <w:sz w:val="24"/>
          <w:szCs w:val="24"/>
        </w:rPr>
        <w:t>Provide estimates of annualized cost</w:t>
      </w:r>
      <w:r w:rsidR="004538CB">
        <w:rPr>
          <w:b/>
          <w:sz w:val="24"/>
          <w:szCs w:val="24"/>
        </w:rPr>
        <w:t>s</w:t>
      </w:r>
      <w:r w:rsidRPr="004538CB">
        <w:rPr>
          <w:b/>
          <w:sz w:val="24"/>
          <w:szCs w:val="24"/>
        </w:rPr>
        <w:t xml:space="preserve"> to respondents for the hour burdens for collections of information, identifying and using appropriate wage rate categories.</w:t>
      </w:r>
    </w:p>
    <w:p w:rsidR="00D70470" w:rsidRDefault="00D70470" w:rsidP="00FD5833">
      <w:pPr>
        <w:rPr>
          <w:sz w:val="24"/>
          <w:szCs w:val="24"/>
        </w:rPr>
      </w:pPr>
    </w:p>
    <w:p w:rsidR="005925DC" w:rsidRDefault="005925DC" w:rsidP="005925DC">
      <w:pPr>
        <w:pStyle w:val="DefaultText"/>
        <w:rPr>
          <w:rStyle w:val="InitialStyle"/>
          <w:rFonts w:ascii="Times New Roman" w:hAnsi="Times New Roman"/>
        </w:rPr>
      </w:pPr>
      <w:r>
        <w:rPr>
          <w:rStyle w:val="InitialStyle"/>
          <w:rFonts w:ascii="Times New Roman" w:hAnsi="Times New Roman"/>
        </w:rPr>
        <w:t>APHIS estimates the total annualized cost to these respondents to be $</w:t>
      </w:r>
      <w:r w:rsidR="00EE00F6">
        <w:rPr>
          <w:rStyle w:val="Emphasis"/>
          <w:i w:val="0"/>
          <w:szCs w:val="24"/>
        </w:rPr>
        <w:t>9</w:t>
      </w:r>
      <w:r w:rsidR="00C62AEE">
        <w:rPr>
          <w:rStyle w:val="Emphasis"/>
          <w:i w:val="0"/>
          <w:szCs w:val="24"/>
        </w:rPr>
        <w:t>,52</w:t>
      </w:r>
      <w:r w:rsidR="00EE00F6">
        <w:rPr>
          <w:rStyle w:val="Emphasis"/>
          <w:i w:val="0"/>
          <w:szCs w:val="24"/>
        </w:rPr>
        <w:t>5.00</w:t>
      </w:r>
      <w:r>
        <w:rPr>
          <w:rStyle w:val="InitialStyle"/>
          <w:rFonts w:ascii="Times New Roman" w:hAnsi="Times New Roman"/>
        </w:rPr>
        <w:t xml:space="preserve"> which is the estimated total burden hours (</w:t>
      </w:r>
      <w:r w:rsidR="00C62AEE">
        <w:rPr>
          <w:rStyle w:val="InitialStyle"/>
          <w:rFonts w:ascii="Times New Roman" w:hAnsi="Times New Roman"/>
        </w:rPr>
        <w:t>381</w:t>
      </w:r>
      <w:r>
        <w:rPr>
          <w:rStyle w:val="InitialStyle"/>
          <w:rFonts w:ascii="Times New Roman" w:hAnsi="Times New Roman"/>
        </w:rPr>
        <w:t>) multiplied by the estimated average hourly wage ($2</w:t>
      </w:r>
      <w:r w:rsidR="00EE00F6">
        <w:rPr>
          <w:rStyle w:val="InitialStyle"/>
          <w:rFonts w:ascii="Times New Roman" w:hAnsi="Times New Roman"/>
        </w:rPr>
        <w:t>5.00</w:t>
      </w:r>
      <w:r>
        <w:rPr>
          <w:rStyle w:val="InitialStyle"/>
          <w:rFonts w:ascii="Times New Roman" w:hAnsi="Times New Roman"/>
        </w:rPr>
        <w:t xml:space="preserve">). </w:t>
      </w:r>
    </w:p>
    <w:p w:rsidR="00FD5833" w:rsidRPr="005925DC" w:rsidRDefault="00D7164B" w:rsidP="005925DC">
      <w:pPr>
        <w:rPr>
          <w:rStyle w:val="Emphasis"/>
          <w:i w:val="0"/>
          <w:sz w:val="24"/>
          <w:szCs w:val="24"/>
        </w:rPr>
      </w:pPr>
      <w:r w:rsidRPr="005925DC">
        <w:rPr>
          <w:rStyle w:val="Emphasis"/>
          <w:i w:val="0"/>
          <w:sz w:val="24"/>
          <w:szCs w:val="24"/>
        </w:rPr>
        <w:t>$2</w:t>
      </w:r>
      <w:r w:rsidR="00EE00F6">
        <w:rPr>
          <w:rStyle w:val="Emphasis"/>
          <w:i w:val="0"/>
          <w:sz w:val="24"/>
          <w:szCs w:val="24"/>
        </w:rPr>
        <w:t>5</w:t>
      </w:r>
      <w:r w:rsidRPr="005925DC">
        <w:rPr>
          <w:rStyle w:val="Emphasis"/>
          <w:i w:val="0"/>
          <w:sz w:val="24"/>
          <w:szCs w:val="24"/>
        </w:rPr>
        <w:t xml:space="preserve"> x </w:t>
      </w:r>
      <w:r w:rsidR="00C62AEE">
        <w:rPr>
          <w:rStyle w:val="Emphasis"/>
          <w:i w:val="0"/>
          <w:sz w:val="24"/>
          <w:szCs w:val="24"/>
        </w:rPr>
        <w:t>381</w:t>
      </w:r>
      <w:r w:rsidRPr="005925DC">
        <w:rPr>
          <w:rStyle w:val="Emphasis"/>
          <w:i w:val="0"/>
          <w:sz w:val="24"/>
          <w:szCs w:val="24"/>
        </w:rPr>
        <w:t xml:space="preserve"> = </w:t>
      </w:r>
      <w:r w:rsidR="00C62AEE">
        <w:rPr>
          <w:rStyle w:val="Emphasis"/>
          <w:i w:val="0"/>
          <w:sz w:val="24"/>
          <w:szCs w:val="24"/>
        </w:rPr>
        <w:t>9</w:t>
      </w:r>
      <w:r w:rsidR="00CE51C2" w:rsidRPr="005925DC">
        <w:rPr>
          <w:rStyle w:val="Emphasis"/>
          <w:i w:val="0"/>
          <w:sz w:val="24"/>
          <w:szCs w:val="24"/>
        </w:rPr>
        <w:t>,</w:t>
      </w:r>
      <w:r w:rsidR="00C62AEE">
        <w:rPr>
          <w:rStyle w:val="Emphasis"/>
          <w:i w:val="0"/>
          <w:sz w:val="24"/>
          <w:szCs w:val="24"/>
        </w:rPr>
        <w:t>52</w:t>
      </w:r>
      <w:r w:rsidR="00EE00F6">
        <w:rPr>
          <w:rStyle w:val="Emphasis"/>
          <w:i w:val="0"/>
          <w:sz w:val="24"/>
          <w:szCs w:val="24"/>
        </w:rPr>
        <w:t>5.00</w:t>
      </w:r>
      <w:r w:rsidR="00CE51C2" w:rsidRPr="005925DC">
        <w:rPr>
          <w:rStyle w:val="Emphasis"/>
          <w:i w:val="0"/>
          <w:sz w:val="24"/>
          <w:szCs w:val="24"/>
        </w:rPr>
        <w:t>.</w:t>
      </w:r>
    </w:p>
    <w:p w:rsidR="001D7459" w:rsidRDefault="001D7459" w:rsidP="00FD5833">
      <w:pPr>
        <w:rPr>
          <w:sz w:val="24"/>
          <w:szCs w:val="24"/>
        </w:rPr>
      </w:pPr>
    </w:p>
    <w:p w:rsidR="001D7459" w:rsidRDefault="001D7459" w:rsidP="00FD5833">
      <w:pPr>
        <w:rPr>
          <w:sz w:val="24"/>
          <w:szCs w:val="24"/>
        </w:rPr>
      </w:pPr>
      <w:r>
        <w:rPr>
          <w:sz w:val="24"/>
          <w:szCs w:val="24"/>
        </w:rPr>
        <w:t xml:space="preserve">The </w:t>
      </w:r>
      <w:r w:rsidR="00CE51C2">
        <w:rPr>
          <w:sz w:val="24"/>
          <w:szCs w:val="24"/>
        </w:rPr>
        <w:t xml:space="preserve">average </w:t>
      </w:r>
      <w:r>
        <w:rPr>
          <w:sz w:val="24"/>
          <w:szCs w:val="24"/>
        </w:rPr>
        <w:t>hourly wage was provided by USDA’s Agricultural Specialist</w:t>
      </w:r>
      <w:r w:rsidR="00CE51C2">
        <w:rPr>
          <w:sz w:val="24"/>
          <w:szCs w:val="24"/>
        </w:rPr>
        <w:t xml:space="preserve"> from various countries</w:t>
      </w:r>
      <w:r>
        <w:rPr>
          <w:sz w:val="24"/>
          <w:szCs w:val="24"/>
        </w:rPr>
        <w:t xml:space="preserve"> via plant health officials.</w:t>
      </w:r>
    </w:p>
    <w:p w:rsidR="003D195F" w:rsidRPr="00117A42" w:rsidRDefault="003D195F" w:rsidP="00FD5833">
      <w:pPr>
        <w:rPr>
          <w:sz w:val="24"/>
          <w:szCs w:val="24"/>
        </w:rPr>
      </w:pPr>
    </w:p>
    <w:p w:rsidR="004538CB" w:rsidRDefault="004538CB" w:rsidP="00FD5833">
      <w:pPr>
        <w:rPr>
          <w:sz w:val="24"/>
          <w:szCs w:val="24"/>
        </w:rPr>
      </w:pPr>
    </w:p>
    <w:p w:rsidR="00FD5833" w:rsidRPr="0044238C" w:rsidRDefault="00FD5833" w:rsidP="00FD5833">
      <w:pPr>
        <w:rPr>
          <w:b/>
          <w:sz w:val="24"/>
          <w:szCs w:val="24"/>
        </w:rPr>
      </w:pPr>
      <w:r w:rsidRPr="0044238C">
        <w:rPr>
          <w:b/>
          <w:sz w:val="24"/>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D5833" w:rsidRPr="00117A42" w:rsidRDefault="00FD5833" w:rsidP="00FD5833">
      <w:pPr>
        <w:rPr>
          <w:sz w:val="24"/>
          <w:szCs w:val="24"/>
        </w:rPr>
      </w:pPr>
    </w:p>
    <w:p w:rsidR="00FD5833" w:rsidRDefault="00FD5833" w:rsidP="00FD5833">
      <w:pPr>
        <w:rPr>
          <w:sz w:val="24"/>
          <w:szCs w:val="24"/>
        </w:rPr>
      </w:pPr>
      <w:r w:rsidRPr="00117A42">
        <w:rPr>
          <w:sz w:val="24"/>
          <w:szCs w:val="24"/>
        </w:rPr>
        <w:t>There is zero annual cost burden associated with capital and start-up costs, maintenance costs, and purchase of services in connection with this program.</w:t>
      </w:r>
    </w:p>
    <w:p w:rsidR="00C62AEE" w:rsidRPr="00117A42" w:rsidRDefault="00C62AEE" w:rsidP="00FD5833">
      <w:pPr>
        <w:rPr>
          <w:sz w:val="24"/>
          <w:szCs w:val="24"/>
        </w:rPr>
      </w:pPr>
    </w:p>
    <w:p w:rsidR="00FD5833" w:rsidRDefault="00FD5833" w:rsidP="00FD5833">
      <w:pPr>
        <w:rPr>
          <w:sz w:val="24"/>
          <w:szCs w:val="24"/>
        </w:rPr>
      </w:pPr>
    </w:p>
    <w:p w:rsidR="00FD5833" w:rsidRPr="0044238C" w:rsidRDefault="00FD5833" w:rsidP="00FD5833">
      <w:pPr>
        <w:rPr>
          <w:b/>
          <w:sz w:val="24"/>
          <w:szCs w:val="24"/>
        </w:rPr>
      </w:pPr>
      <w:r w:rsidRPr="0044238C">
        <w:rPr>
          <w:b/>
          <w:sz w:val="24"/>
          <w:szCs w:val="24"/>
        </w:rPr>
        <w:t>14.  Provide estimates of annualized cost to the Federal government.  Provide a description of the method used to estimate cost and any other expense that would not have been incurred without this collection of information.</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 xml:space="preserve">The estimated cost for the </w:t>
      </w:r>
      <w:r w:rsidR="0099516B">
        <w:rPr>
          <w:sz w:val="24"/>
          <w:szCs w:val="24"/>
        </w:rPr>
        <w:t>Federal Government is $</w:t>
      </w:r>
      <w:r w:rsidR="00C62AEE">
        <w:rPr>
          <w:sz w:val="24"/>
          <w:szCs w:val="24"/>
        </w:rPr>
        <w:t>7</w:t>
      </w:r>
      <w:r w:rsidR="007F3D94">
        <w:rPr>
          <w:sz w:val="24"/>
          <w:szCs w:val="24"/>
        </w:rPr>
        <w:t>,</w:t>
      </w:r>
      <w:r w:rsidR="00C62AEE">
        <w:rPr>
          <w:sz w:val="24"/>
          <w:szCs w:val="24"/>
        </w:rPr>
        <w:t>367</w:t>
      </w:r>
      <w:r w:rsidR="00EE00F6">
        <w:rPr>
          <w:sz w:val="24"/>
          <w:szCs w:val="24"/>
        </w:rPr>
        <w:t>.</w:t>
      </w:r>
      <w:r w:rsidR="00F67FC1">
        <w:rPr>
          <w:sz w:val="24"/>
          <w:szCs w:val="24"/>
        </w:rPr>
        <w:t>76</w:t>
      </w:r>
      <w:r w:rsidRPr="00117A42">
        <w:rPr>
          <w:sz w:val="24"/>
          <w:szCs w:val="24"/>
        </w:rPr>
        <w:t xml:space="preserve"> (See APHIS</w:t>
      </w:r>
      <w:r w:rsidR="00367F05">
        <w:rPr>
          <w:sz w:val="24"/>
          <w:szCs w:val="24"/>
        </w:rPr>
        <w:t xml:space="preserve"> </w:t>
      </w:r>
      <w:r w:rsidRPr="00117A42">
        <w:rPr>
          <w:sz w:val="24"/>
          <w:szCs w:val="24"/>
        </w:rPr>
        <w:t>Form 79.)</w:t>
      </w:r>
    </w:p>
    <w:p w:rsidR="00F66BC0" w:rsidRDefault="00F66BC0" w:rsidP="007E7327">
      <w:pPr>
        <w:rPr>
          <w:b/>
          <w:sz w:val="24"/>
          <w:szCs w:val="24"/>
        </w:rPr>
      </w:pPr>
    </w:p>
    <w:p w:rsidR="00F66BC0" w:rsidRDefault="00F66BC0" w:rsidP="007E7327">
      <w:pPr>
        <w:rPr>
          <w:b/>
          <w:sz w:val="24"/>
          <w:szCs w:val="24"/>
        </w:rPr>
      </w:pPr>
    </w:p>
    <w:p w:rsidR="00FD5833" w:rsidRDefault="007E7327" w:rsidP="007E7327">
      <w:pPr>
        <w:rPr>
          <w:b/>
          <w:sz w:val="24"/>
          <w:szCs w:val="24"/>
        </w:rPr>
      </w:pPr>
      <w:r w:rsidRPr="007E7327">
        <w:rPr>
          <w:b/>
          <w:sz w:val="24"/>
          <w:szCs w:val="24"/>
        </w:rPr>
        <w:t>15.</w:t>
      </w:r>
      <w:r>
        <w:rPr>
          <w:b/>
          <w:sz w:val="24"/>
          <w:szCs w:val="24"/>
        </w:rPr>
        <w:t xml:space="preserve">  </w:t>
      </w:r>
      <w:r w:rsidR="00FD5833" w:rsidRPr="0044238C">
        <w:rPr>
          <w:b/>
          <w:sz w:val="24"/>
          <w:szCs w:val="24"/>
        </w:rPr>
        <w:t>Explain the reasons for any program changes or adjustments reported in Items 13 or 14 of the OMB Form 83-1.</w:t>
      </w:r>
    </w:p>
    <w:p w:rsidR="007E7327" w:rsidRDefault="007E7327" w:rsidP="007E7327">
      <w:pPr>
        <w:rPr>
          <w:b/>
          <w:sz w:val="24"/>
          <w:szCs w:val="24"/>
        </w:rPr>
      </w:pPr>
    </w:p>
    <w:p w:rsidR="00C62AEE" w:rsidRDefault="00C62AEE" w:rsidP="00C62AEE">
      <w:pPr>
        <w:pStyle w:val="DefaultText"/>
        <w:tabs>
          <w:tab w:val="left" w:pos="1073"/>
        </w:tabs>
        <w:rPr>
          <w:rFonts w:ascii="Arial" w:hAnsi="Arial" w:cs="Arial"/>
          <w:color w:val="000000"/>
        </w:rPr>
      </w:pPr>
      <w:r>
        <w:rPr>
          <w:rFonts w:ascii="Arial" w:hAnsi="Arial" w:cs="Arial"/>
          <w:color w:val="000000"/>
          <w:szCs w:val="24"/>
        </w:rPr>
        <w:t>ICR Summary of Burden:</w:t>
      </w:r>
    </w:p>
    <w:tbl>
      <w:tblPr>
        <w:tblW w:w="5080" w:type="pct"/>
        <w:tblInd w:w="-75" w:type="dxa"/>
        <w:tblBorders>
          <w:top w:val="single" w:sz="6" w:space="0" w:color="C5DBEC"/>
          <w:left w:val="single" w:sz="6" w:space="0" w:color="C5DBEC"/>
          <w:bottom w:val="single" w:sz="6" w:space="0" w:color="C5DBEC"/>
          <w:right w:val="single" w:sz="6" w:space="0" w:color="C5DBEC"/>
        </w:tblBorders>
        <w:tblLook w:val="04A0" w:firstRow="1" w:lastRow="0" w:firstColumn="1" w:lastColumn="0" w:noHBand="0" w:noVBand="1"/>
      </w:tblPr>
      <w:tblGrid>
        <w:gridCol w:w="1350"/>
        <w:gridCol w:w="1351"/>
        <w:gridCol w:w="1351"/>
        <w:gridCol w:w="1351"/>
        <w:gridCol w:w="1452"/>
        <w:gridCol w:w="1309"/>
        <w:gridCol w:w="1376"/>
      </w:tblGrid>
      <w:tr w:rsidR="00C62AEE" w:rsidTr="00C62AEE">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C62AEE" w:rsidRDefault="00C62AEE" w:rsidP="00C62AEE">
            <w:pPr>
              <w:jc w:val="center"/>
              <w:rPr>
                <w:rFonts w:ascii="Arial" w:hAnsi="Arial" w:cs="Arial"/>
                <w:b/>
                <w:bCs/>
                <w:color w:val="FFFFFF"/>
                <w:sz w:val="18"/>
                <w:szCs w:val="18"/>
              </w:rPr>
            </w:pPr>
            <w:r>
              <w:rPr>
                <w:rFonts w:ascii="Arial" w:hAnsi="Arial" w:cs="Arial"/>
                <w:b/>
                <w:bCs/>
                <w:color w:val="FFFFFF"/>
                <w:sz w:val="18"/>
                <w:szCs w:val="18"/>
              </w:rPr>
              <w:t> </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C62AEE" w:rsidRDefault="00C62AEE" w:rsidP="00C62AEE">
            <w:pPr>
              <w:jc w:val="center"/>
              <w:rPr>
                <w:rFonts w:ascii="Arial" w:hAnsi="Arial" w:cs="Arial"/>
                <w:b/>
                <w:bCs/>
                <w:color w:val="FFFFFF"/>
                <w:sz w:val="18"/>
                <w:szCs w:val="18"/>
              </w:rPr>
            </w:pPr>
            <w:r>
              <w:rPr>
                <w:rFonts w:ascii="Arial" w:hAnsi="Arial" w:cs="Arial"/>
                <w:b/>
                <w:bCs/>
                <w:color w:val="FFFFFF"/>
                <w:sz w:val="18"/>
                <w:szCs w:val="18"/>
              </w:rPr>
              <w:t>Requested</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C62AEE" w:rsidRDefault="00C62AEE" w:rsidP="00C62AEE">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C62AEE" w:rsidRDefault="00C62AEE" w:rsidP="00C62AEE">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6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C62AEE" w:rsidRDefault="00C62AEE" w:rsidP="00C62AEE">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86"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C62AEE" w:rsidRDefault="00C62AEE" w:rsidP="00C62AEE">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2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C62AEE" w:rsidRDefault="00C62AEE" w:rsidP="00C62AEE">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C62AEE" w:rsidTr="00C62AEE">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Annual Number of Responses</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855</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17" o:title=""/>
                </v:shape>
                <w:control r:id="rId18" w:name="DefaultOcxName1" w:shapeid="_x0000_i1056"/>
              </w:objec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170</w:t>
            </w:r>
            <w:r>
              <w:rPr>
                <w:rFonts w:ascii="Arial" w:hAnsi="Arial" w:cs="Arial"/>
                <w:vanish/>
                <w:color w:val="000000"/>
                <w:sz w:val="18"/>
                <w:szCs w:val="18"/>
              </w:rPr>
              <w:object w:dxaOrig="225" w:dyaOrig="225">
                <v:shape id="_x0000_i1059" type="#_x0000_t75" style="width:1in;height:18pt" o:ole="">
                  <v:imagedata r:id="rId19" o:title=""/>
                </v:shape>
                <w:control r:id="rId20" w:name="DefaultOcxName2" w:shapeid="_x0000_i1059"/>
              </w:object>
            </w:r>
          </w:p>
        </w:tc>
        <w:tc>
          <w:tcPr>
            <w:tcW w:w="761"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2" type="#_x0000_t75" style="width:1in;height:18pt" o:ole="">
                  <v:imagedata r:id="rId21" o:title=""/>
                </v:shape>
                <w:control r:id="rId22" w:name="DefaultOcxName3" w:shapeid="_x0000_i1062"/>
              </w:object>
            </w:r>
          </w:p>
        </w:tc>
        <w:tc>
          <w:tcPr>
            <w:tcW w:w="0" w:type="auto"/>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5" type="#_x0000_t75" style="width:1in;height:18pt" o:ole="">
                  <v:imagedata r:id="rId23" o:title=""/>
                </v:shape>
                <w:control r:id="rId24" w:name="DefaultOcxName4" w:shapeid="_x0000_i1065"/>
              </w:object>
            </w:r>
          </w:p>
        </w:tc>
        <w:tc>
          <w:tcPr>
            <w:tcW w:w="721" w:type="pct"/>
            <w:tcBorders>
              <w:top w:val="outset" w:sz="8" w:space="0" w:color="FFFFFF"/>
              <w:left w:val="outset" w:sz="6" w:space="0" w:color="auto"/>
              <w:bottom w:val="outset" w:sz="6" w:space="0" w:color="auto"/>
              <w:right w:val="outset" w:sz="6" w:space="0" w:color="auto"/>
            </w:tcBorders>
            <w:hideMark/>
          </w:tcPr>
          <w:p w:rsidR="00C62AEE" w:rsidRDefault="00C62AEE" w:rsidP="00C62AEE">
            <w:pPr>
              <w:rPr>
                <w:rFonts w:ascii="Arial" w:hAnsi="Arial" w:cs="Arial"/>
                <w:color w:val="000000"/>
                <w:sz w:val="18"/>
                <w:szCs w:val="18"/>
              </w:rPr>
            </w:pPr>
            <w:r>
              <w:rPr>
                <w:rFonts w:ascii="Arial" w:hAnsi="Arial" w:cs="Arial"/>
                <w:color w:val="000000"/>
                <w:sz w:val="18"/>
                <w:szCs w:val="18"/>
              </w:rPr>
              <w:t>685</w:t>
            </w:r>
          </w:p>
        </w:tc>
      </w:tr>
      <w:tr w:rsidR="00C62AEE" w:rsidTr="00C62AEE">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Annual Time Burden (Hr)</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381</w:t>
            </w:r>
            <w:r>
              <w:rPr>
                <w:rFonts w:ascii="Arial" w:hAnsi="Arial" w:cs="Arial"/>
                <w:vanish/>
                <w:color w:val="000000"/>
                <w:sz w:val="18"/>
                <w:szCs w:val="18"/>
              </w:rPr>
              <w:object w:dxaOrig="225" w:dyaOrig="225">
                <v:shape id="_x0000_i1068" type="#_x0000_t75" style="width:1in;height:18pt" o:ole="">
                  <v:imagedata r:id="rId25" o:title=""/>
                </v:shape>
                <w:control r:id="rId26" w:name="DefaultOcxName6" w:shapeid="_x0000_i1068"/>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1" type="#_x0000_t75" style="width:1in;height:18pt" o:ole="">
                  <v:imagedata r:id="rId27" o:title=""/>
                </v:shape>
                <w:control r:id="rId28" w:name="DefaultOcxName7" w:shapeid="_x0000_i1071"/>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142</w: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4" type="#_x0000_t75" style="width:1in;height:18pt" o:ole="">
                  <v:imagedata r:id="rId29" o:title=""/>
                </v:shape>
                <w:control r:id="rId30" w:name="DefaultOcxName9" w:shapeid="_x0000_i1074"/>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7" type="#_x0000_t75" style="width:1in;height:18pt" o:ole="">
                  <v:imagedata r:id="rId31" o:title=""/>
                </v:shape>
                <w:control r:id="rId32" w:name="DefaultOcxName10" w:shapeid="_x0000_i1077"/>
              </w:object>
            </w:r>
          </w:p>
        </w:tc>
        <w:tc>
          <w:tcPr>
            <w:tcW w:w="721" w:type="pct"/>
            <w:tcBorders>
              <w:top w:val="outset" w:sz="6" w:space="0" w:color="auto"/>
              <w:left w:val="outset" w:sz="6" w:space="0" w:color="auto"/>
              <w:bottom w:val="outset" w:sz="6" w:space="0" w:color="auto"/>
              <w:right w:val="outset" w:sz="6" w:space="0" w:color="auto"/>
            </w:tcBorders>
            <w:hideMark/>
          </w:tcPr>
          <w:p w:rsidR="00C62AEE" w:rsidRDefault="00C62AEE" w:rsidP="00C62AEE">
            <w:pPr>
              <w:rPr>
                <w:rFonts w:ascii="Arial" w:hAnsi="Arial" w:cs="Arial"/>
                <w:color w:val="000000"/>
                <w:sz w:val="18"/>
                <w:szCs w:val="18"/>
              </w:rPr>
            </w:pPr>
            <w:r>
              <w:rPr>
                <w:rFonts w:ascii="Arial" w:hAnsi="Arial" w:cs="Arial"/>
                <w:color w:val="000000"/>
                <w:sz w:val="18"/>
                <w:szCs w:val="18"/>
              </w:rPr>
              <w:t>  239</w:t>
            </w:r>
            <w:r>
              <w:rPr>
                <w:rFonts w:ascii="Arial" w:hAnsi="Arial" w:cs="Arial"/>
                <w:vanish/>
                <w:color w:val="000000"/>
                <w:sz w:val="18"/>
                <w:szCs w:val="18"/>
              </w:rPr>
              <w:object w:dxaOrig="225" w:dyaOrig="225">
                <v:shape id="_x0000_i1080" type="#_x0000_t75" style="width:1in;height:18pt" o:ole="">
                  <v:imagedata r:id="rId33" o:title=""/>
                </v:shape>
                <w:control r:id="rId34" w:name="DefaultOcxName11" w:shapeid="_x0000_i1080"/>
              </w:object>
            </w:r>
          </w:p>
        </w:tc>
      </w:tr>
      <w:tr w:rsidR="00C62AEE" w:rsidTr="00C62AEE">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Annual Cost Burden ($)</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3" type="#_x0000_t75" style="width:1in;height:18pt" o:ole="">
                  <v:imagedata r:id="rId35" o:title=""/>
                </v:shape>
                <w:control r:id="rId36" w:name="DefaultOcxName12" w:shapeid="_x0000_i1083"/>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6" type="#_x0000_t75" style="width:1in;height:18pt" o:ole="">
                  <v:imagedata r:id="rId37" o:title=""/>
                </v:shape>
                <w:control r:id="rId38" w:name="DefaultOcxName13" w:shapeid="_x0000_i1086"/>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9" type="#_x0000_t75" style="width:1in;height:18pt" o:ole="">
                  <v:imagedata r:id="rId39" o:title=""/>
                </v:shape>
                <w:control r:id="rId40" w:name="DefaultOcxName14" w:shapeid="_x0000_i1089"/>
              </w:objec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2" type="#_x0000_t75" style="width:1in;height:18pt" o:ole="">
                  <v:imagedata r:id="rId41" o:title=""/>
                </v:shape>
                <w:control r:id="rId42" w:name="DefaultOcxName15" w:shapeid="_x0000_i1092"/>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5" type="#_x0000_t75" style="width:1in;height:18pt" o:ole="">
                  <v:imagedata r:id="rId43" o:title=""/>
                </v:shape>
                <w:control r:id="rId44" w:name="DefaultOcxName16" w:shapeid="_x0000_i1095"/>
              </w:object>
            </w:r>
          </w:p>
        </w:tc>
        <w:tc>
          <w:tcPr>
            <w:tcW w:w="721" w:type="pct"/>
            <w:tcBorders>
              <w:top w:val="outset" w:sz="6" w:space="0" w:color="auto"/>
              <w:left w:val="outset" w:sz="6" w:space="0" w:color="auto"/>
              <w:bottom w:val="outset" w:sz="6" w:space="0" w:color="auto"/>
              <w:right w:val="outset" w:sz="6" w:space="0" w:color="auto"/>
            </w:tcBorders>
            <w:hideMark/>
          </w:tcPr>
          <w:p w:rsidR="00C62AEE" w:rsidRDefault="00C62AEE" w:rsidP="00C62AEE">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8" type="#_x0000_t75" style="width:1in;height:18pt" o:ole="">
                  <v:imagedata r:id="rId45" o:title=""/>
                </v:shape>
                <w:control r:id="rId46" w:name="DefaultOcxName17" w:shapeid="_x0000_i1098"/>
              </w:object>
            </w:r>
          </w:p>
        </w:tc>
      </w:tr>
    </w:tbl>
    <w:p w:rsidR="00CF0FC7" w:rsidRDefault="00CF0FC7" w:rsidP="00FD5833">
      <w:pPr>
        <w:rPr>
          <w:sz w:val="24"/>
          <w:szCs w:val="24"/>
        </w:rPr>
      </w:pPr>
    </w:p>
    <w:p w:rsidR="00C62AEE" w:rsidRDefault="00C62AEE" w:rsidP="00C62AEE">
      <w:pPr>
        <w:rPr>
          <w:sz w:val="24"/>
          <w:szCs w:val="24"/>
        </w:rPr>
      </w:pPr>
      <w:r w:rsidRPr="00992D9F">
        <w:rPr>
          <w:rStyle w:val="InitialStyle"/>
          <w:rFonts w:ascii="Times New Roman" w:hAnsi="Times New Roman"/>
          <w:szCs w:val="24"/>
        </w:rPr>
        <w:t>There is a program change increase of +1</w:t>
      </w:r>
      <w:r>
        <w:rPr>
          <w:rStyle w:val="InitialStyle"/>
          <w:rFonts w:ascii="Times New Roman" w:hAnsi="Times New Roman"/>
          <w:szCs w:val="24"/>
        </w:rPr>
        <w:t>70</w:t>
      </w:r>
      <w:r w:rsidRPr="00992D9F">
        <w:rPr>
          <w:rStyle w:val="InitialStyle"/>
          <w:rFonts w:ascii="Times New Roman" w:hAnsi="Times New Roman"/>
          <w:szCs w:val="24"/>
        </w:rPr>
        <w:t xml:space="preserve"> responses resulting in an increase of +1</w:t>
      </w:r>
      <w:r>
        <w:rPr>
          <w:rStyle w:val="InitialStyle"/>
          <w:rFonts w:ascii="Times New Roman" w:hAnsi="Times New Roman"/>
          <w:szCs w:val="24"/>
        </w:rPr>
        <w:t>42</w:t>
      </w:r>
      <w:r w:rsidRPr="00992D9F">
        <w:rPr>
          <w:rStyle w:val="InitialStyle"/>
          <w:rFonts w:ascii="Times New Roman" w:hAnsi="Times New Roman"/>
          <w:szCs w:val="24"/>
        </w:rPr>
        <w:t xml:space="preserve"> burden hours. </w:t>
      </w:r>
      <w:r w:rsidRPr="00992D9F">
        <w:rPr>
          <w:sz w:val="24"/>
          <w:szCs w:val="24"/>
        </w:rPr>
        <w:t xml:space="preserve">The changes to this collection is due to APHIS now accounting for the following burden items:  </w:t>
      </w:r>
    </w:p>
    <w:p w:rsidR="00C62AEE" w:rsidRPr="00992D9F" w:rsidRDefault="00C62AEE" w:rsidP="00C62AEE">
      <w:pPr>
        <w:rPr>
          <w:sz w:val="24"/>
          <w:szCs w:val="24"/>
        </w:rPr>
      </w:pPr>
    </w:p>
    <w:p w:rsidR="00C62AEE" w:rsidRDefault="00C62AEE" w:rsidP="00C62AEE">
      <w:pPr>
        <w:pStyle w:val="DefaultText"/>
        <w:rPr>
          <w:rStyle w:val="InitialStyle"/>
          <w:rFonts w:ascii="Times New Roman" w:hAnsi="Times New Roman"/>
          <w:szCs w:val="24"/>
        </w:rPr>
      </w:pPr>
      <w:r>
        <w:t>(1) Applic</w:t>
      </w:r>
      <w:r w:rsidR="007A1379">
        <w:t>ation of Sterile Insect Technique</w:t>
      </w:r>
      <w:r w:rsidRPr="00992D9F">
        <w:t xml:space="preserve"> </w:t>
      </w:r>
      <w:r>
        <w:t>(</w:t>
      </w:r>
      <w:r w:rsidR="007A1379">
        <w:t>Business</w:t>
      </w:r>
      <w:r>
        <w:t xml:space="preserve">), (2) </w:t>
      </w:r>
      <w:r w:rsidR="007A1379">
        <w:t>Monitoring</w:t>
      </w:r>
      <w:r>
        <w:t xml:space="preserve"> </w:t>
      </w:r>
      <w:r w:rsidRPr="00992D9F">
        <w:t>(</w:t>
      </w:r>
      <w:r>
        <w:t>B</w:t>
      </w:r>
      <w:r w:rsidRPr="00992D9F">
        <w:t>usiness)</w:t>
      </w:r>
      <w:r>
        <w:t>,</w:t>
      </w:r>
      <w:r w:rsidR="007A1379">
        <w:t xml:space="preserve"> (3) Safeguarding (Business), (4)</w:t>
      </w:r>
      <w:r w:rsidRPr="00992D9F">
        <w:rPr>
          <w:rStyle w:val="InitialStyle"/>
          <w:rFonts w:ascii="Times New Roman" w:hAnsi="Times New Roman"/>
          <w:szCs w:val="24"/>
        </w:rPr>
        <w:t xml:space="preserve"> Emergency Action Notifications (PPQ 523) </w:t>
      </w:r>
      <w:r w:rsidRPr="00992D9F">
        <w:t>(</w:t>
      </w:r>
      <w:r>
        <w:t>B</w:t>
      </w:r>
      <w:r w:rsidRPr="00992D9F">
        <w:t>usiness)</w:t>
      </w:r>
      <w:r w:rsidR="007A1379">
        <w:t>, and (5) Notice of Arrival (Business)</w:t>
      </w:r>
      <w:r>
        <w:t xml:space="preserve">. This burden was erroneously left off of the previous collection and APHIS is reporting as a violation. </w:t>
      </w:r>
      <w:r>
        <w:rPr>
          <w:rStyle w:val="InitialStyle"/>
          <w:rFonts w:ascii="Times New Roman" w:hAnsi="Times New Roman"/>
          <w:szCs w:val="24"/>
        </w:rPr>
        <w:t xml:space="preserve"> </w:t>
      </w:r>
    </w:p>
    <w:p w:rsidR="00C62AEE" w:rsidRDefault="00C62AEE" w:rsidP="00C62AEE">
      <w:pPr>
        <w:pStyle w:val="DefaultText"/>
        <w:rPr>
          <w:rStyle w:val="InitialStyle"/>
          <w:rFonts w:ascii="Times New Roman" w:hAnsi="Times New Roman"/>
          <w:szCs w:val="24"/>
        </w:rPr>
      </w:pPr>
    </w:p>
    <w:p w:rsidR="003D195F" w:rsidRDefault="003D195F" w:rsidP="00C62AEE">
      <w:pPr>
        <w:pStyle w:val="DefaultText"/>
        <w:rPr>
          <w:rStyle w:val="InitialStyle"/>
          <w:rFonts w:ascii="Times New Roman" w:hAnsi="Times New Roman"/>
          <w:szCs w:val="24"/>
        </w:rPr>
      </w:pPr>
    </w:p>
    <w:p w:rsidR="00C62AEE" w:rsidRPr="00EE00F6" w:rsidRDefault="00C62AEE" w:rsidP="00FD5833">
      <w:pPr>
        <w:rPr>
          <w:sz w:val="24"/>
          <w:szCs w:val="24"/>
        </w:rPr>
      </w:pPr>
    </w:p>
    <w:p w:rsidR="00FD5833" w:rsidRPr="0044238C" w:rsidRDefault="00FD5833" w:rsidP="00FD5833">
      <w:pPr>
        <w:rPr>
          <w:b/>
          <w:sz w:val="24"/>
          <w:szCs w:val="24"/>
        </w:rPr>
      </w:pPr>
      <w:r w:rsidRPr="0044238C">
        <w:rPr>
          <w:b/>
          <w:sz w:val="24"/>
          <w:szCs w:val="24"/>
        </w:rPr>
        <w:t>16.  For collections of information whose results are planned to be published, outline plans for tabulation and publication.</w:t>
      </w:r>
    </w:p>
    <w:p w:rsidR="00FD5833" w:rsidRPr="00117A42" w:rsidRDefault="00FD5833" w:rsidP="00FD5833">
      <w:pPr>
        <w:rPr>
          <w:sz w:val="24"/>
          <w:szCs w:val="24"/>
        </w:rPr>
      </w:pPr>
    </w:p>
    <w:p w:rsidR="00FD5833" w:rsidRPr="00117A42" w:rsidRDefault="00E33EF5" w:rsidP="00FD5833">
      <w:pPr>
        <w:rPr>
          <w:sz w:val="24"/>
          <w:szCs w:val="24"/>
        </w:rPr>
      </w:pPr>
      <w:r>
        <w:rPr>
          <w:sz w:val="24"/>
          <w:szCs w:val="24"/>
        </w:rPr>
        <w:t>APHIS has</w:t>
      </w:r>
      <w:r w:rsidR="00FD5833" w:rsidRPr="00117A42">
        <w:rPr>
          <w:sz w:val="24"/>
          <w:szCs w:val="24"/>
        </w:rPr>
        <w:t xml:space="preserve"> no plans to publish </w:t>
      </w:r>
      <w:r w:rsidR="006C3AF6">
        <w:rPr>
          <w:sz w:val="24"/>
          <w:szCs w:val="24"/>
        </w:rPr>
        <w:t>any</w:t>
      </w:r>
      <w:r w:rsidR="00FD5833" w:rsidRPr="00117A42">
        <w:rPr>
          <w:sz w:val="24"/>
          <w:szCs w:val="24"/>
        </w:rPr>
        <w:t xml:space="preserve"> data.</w:t>
      </w:r>
    </w:p>
    <w:p w:rsidR="00FD5833" w:rsidRDefault="00FD5833" w:rsidP="00FD5833">
      <w:pPr>
        <w:rPr>
          <w:sz w:val="24"/>
          <w:szCs w:val="24"/>
        </w:rPr>
      </w:pPr>
    </w:p>
    <w:p w:rsidR="000F01D1" w:rsidRPr="00117A42" w:rsidRDefault="000F01D1" w:rsidP="00FD5833">
      <w:pPr>
        <w:rPr>
          <w:sz w:val="24"/>
          <w:szCs w:val="24"/>
        </w:rPr>
      </w:pPr>
    </w:p>
    <w:p w:rsidR="00FD5833" w:rsidRPr="0044238C" w:rsidRDefault="00FD5833" w:rsidP="00FD5833">
      <w:pPr>
        <w:rPr>
          <w:b/>
          <w:sz w:val="24"/>
          <w:szCs w:val="24"/>
        </w:rPr>
      </w:pPr>
      <w:r w:rsidRPr="0044238C">
        <w:rPr>
          <w:b/>
          <w:sz w:val="24"/>
          <w:szCs w:val="24"/>
        </w:rPr>
        <w:t>17.  If seeking approval to not display the expiration date for OMB approval of the information collection, explain the reasons that display would be inappropriate.</w:t>
      </w:r>
    </w:p>
    <w:p w:rsidR="00FD5833" w:rsidRPr="00117A42" w:rsidRDefault="00FD5833" w:rsidP="00FD5833">
      <w:pPr>
        <w:rPr>
          <w:sz w:val="24"/>
          <w:szCs w:val="24"/>
        </w:rPr>
      </w:pPr>
    </w:p>
    <w:p w:rsidR="007A1379" w:rsidRPr="00951B08" w:rsidRDefault="007A1379" w:rsidP="007A1379">
      <w:pPr>
        <w:rPr>
          <w:sz w:val="24"/>
          <w:szCs w:val="24"/>
        </w:rPr>
      </w:pPr>
      <w:r w:rsidRPr="00951B08">
        <w:rPr>
          <w:sz w:val="24"/>
          <w:szCs w:val="24"/>
        </w:rPr>
        <w:t>PPQ Form</w:t>
      </w:r>
      <w:r w:rsidR="00D97BD3" w:rsidRPr="00951B08">
        <w:rPr>
          <w:sz w:val="24"/>
          <w:szCs w:val="24"/>
        </w:rPr>
        <w:t>s</w:t>
      </w:r>
      <w:r w:rsidRPr="00951B08">
        <w:rPr>
          <w:sz w:val="24"/>
          <w:szCs w:val="24"/>
        </w:rPr>
        <w:t xml:space="preserve"> </w:t>
      </w:r>
      <w:r w:rsidR="00D97BD3" w:rsidRPr="00951B08">
        <w:rPr>
          <w:sz w:val="24"/>
          <w:szCs w:val="24"/>
        </w:rPr>
        <w:t xml:space="preserve">519, </w:t>
      </w:r>
      <w:r w:rsidRPr="00951B08">
        <w:rPr>
          <w:sz w:val="24"/>
          <w:szCs w:val="24"/>
        </w:rPr>
        <w:t xml:space="preserve">523 and 368 </w:t>
      </w:r>
      <w:r w:rsidR="00951B08" w:rsidRPr="00951B08">
        <w:rPr>
          <w:sz w:val="24"/>
          <w:szCs w:val="24"/>
        </w:rPr>
        <w:t>are used in multiple information collections; therefore, it is not practical to include an OMB expiration date because of the various expiration dates for each information collection.  APHIS is seeking approval to not display the OMB expiration date on these forms; however, APHIS is considering these forms into common forms.</w:t>
      </w:r>
      <w:r w:rsidRPr="00951B08">
        <w:rPr>
          <w:sz w:val="24"/>
          <w:szCs w:val="24"/>
        </w:rPr>
        <w:t xml:space="preserve"> </w:t>
      </w:r>
    </w:p>
    <w:p w:rsidR="00FD5833" w:rsidRDefault="00FD5833" w:rsidP="00FD5833">
      <w:pPr>
        <w:rPr>
          <w:sz w:val="24"/>
          <w:szCs w:val="24"/>
        </w:rPr>
      </w:pPr>
    </w:p>
    <w:p w:rsidR="007A1379" w:rsidRDefault="007A1379" w:rsidP="00FD5833">
      <w:pPr>
        <w:rPr>
          <w:sz w:val="24"/>
          <w:szCs w:val="24"/>
        </w:rPr>
      </w:pPr>
    </w:p>
    <w:p w:rsidR="00FD5833" w:rsidRPr="00FE4CF8" w:rsidRDefault="00FD5833" w:rsidP="00FD5833">
      <w:pPr>
        <w:rPr>
          <w:b/>
          <w:sz w:val="24"/>
          <w:szCs w:val="24"/>
        </w:rPr>
      </w:pPr>
      <w:r w:rsidRPr="00FE4CF8">
        <w:rPr>
          <w:b/>
          <w:sz w:val="24"/>
          <w:szCs w:val="24"/>
        </w:rPr>
        <w:t>18.  Explain each exception to the certification statement identified in the "Certification for Paperwork Reduction Act."</w:t>
      </w:r>
    </w:p>
    <w:p w:rsidR="00FD5833" w:rsidRPr="0044238C" w:rsidRDefault="00FD5833" w:rsidP="00FD5833">
      <w:pPr>
        <w:rPr>
          <w:sz w:val="24"/>
          <w:szCs w:val="24"/>
        </w:rPr>
      </w:pPr>
      <w:r w:rsidRPr="0044238C">
        <w:rPr>
          <w:sz w:val="24"/>
          <w:szCs w:val="24"/>
        </w:rPr>
        <w:t xml:space="preserve"> </w:t>
      </w:r>
    </w:p>
    <w:p w:rsidR="00FD5833" w:rsidRPr="0044238C" w:rsidRDefault="00E33EF5" w:rsidP="00FD5833">
      <w:pPr>
        <w:rPr>
          <w:sz w:val="24"/>
          <w:szCs w:val="24"/>
        </w:rPr>
      </w:pPr>
      <w:r>
        <w:rPr>
          <w:sz w:val="24"/>
          <w:szCs w:val="24"/>
        </w:rPr>
        <w:t>APHIS is</w:t>
      </w:r>
      <w:r w:rsidR="00FD5833" w:rsidRPr="0044238C">
        <w:rPr>
          <w:sz w:val="24"/>
          <w:szCs w:val="24"/>
        </w:rPr>
        <w:t xml:space="preserve"> able to certify compliance with all the provisions </w:t>
      </w:r>
      <w:r w:rsidR="000F01D1">
        <w:rPr>
          <w:sz w:val="24"/>
          <w:szCs w:val="24"/>
        </w:rPr>
        <w:t>in the</w:t>
      </w:r>
      <w:r w:rsidR="00FD5833" w:rsidRPr="0044238C">
        <w:rPr>
          <w:sz w:val="24"/>
          <w:szCs w:val="24"/>
        </w:rPr>
        <w:t xml:space="preserve"> Act.</w:t>
      </w:r>
    </w:p>
    <w:p w:rsidR="00FD5833" w:rsidRDefault="00FD5833" w:rsidP="00FD5833">
      <w:pPr>
        <w:rPr>
          <w:sz w:val="24"/>
          <w:szCs w:val="24"/>
        </w:rPr>
      </w:pPr>
    </w:p>
    <w:p w:rsidR="00750B0E" w:rsidRPr="0044238C" w:rsidRDefault="00750B0E" w:rsidP="00FD5833">
      <w:pPr>
        <w:rPr>
          <w:sz w:val="24"/>
          <w:szCs w:val="24"/>
        </w:rPr>
      </w:pPr>
    </w:p>
    <w:p w:rsidR="00FD5833" w:rsidRPr="000F01D1" w:rsidRDefault="00FD5833" w:rsidP="00FD5833">
      <w:pPr>
        <w:rPr>
          <w:b/>
          <w:sz w:val="24"/>
          <w:szCs w:val="24"/>
        </w:rPr>
      </w:pPr>
      <w:r w:rsidRPr="000F01D1">
        <w:rPr>
          <w:b/>
          <w:sz w:val="24"/>
          <w:szCs w:val="24"/>
        </w:rPr>
        <w:t>B.  Collections of Information Employing Statistical Methods</w:t>
      </w:r>
    </w:p>
    <w:p w:rsidR="00FD5833" w:rsidRPr="0044238C" w:rsidRDefault="00FD5833" w:rsidP="00FD5833">
      <w:pPr>
        <w:rPr>
          <w:sz w:val="24"/>
          <w:szCs w:val="24"/>
        </w:rPr>
      </w:pPr>
    </w:p>
    <w:p w:rsidR="00CB33AF" w:rsidRPr="0044238C" w:rsidRDefault="00FD5833" w:rsidP="00FD5833">
      <w:pPr>
        <w:rPr>
          <w:sz w:val="24"/>
          <w:szCs w:val="24"/>
        </w:rPr>
      </w:pPr>
      <w:r w:rsidRPr="0044238C">
        <w:rPr>
          <w:sz w:val="24"/>
          <w:szCs w:val="24"/>
        </w:rPr>
        <w:t>Statistical methods are not employed in this information collection activity.</w:t>
      </w:r>
    </w:p>
    <w:sectPr w:rsidR="00CB33AF" w:rsidRPr="0044238C" w:rsidSect="00637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EE" w:rsidRDefault="00C62AEE" w:rsidP="00CE51C2">
      <w:r>
        <w:separator/>
      </w:r>
    </w:p>
  </w:endnote>
  <w:endnote w:type="continuationSeparator" w:id="0">
    <w:p w:rsidR="00C62AEE" w:rsidRDefault="00C62AEE" w:rsidP="00CE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EE" w:rsidRDefault="00C62AEE" w:rsidP="00CE51C2">
      <w:r>
        <w:separator/>
      </w:r>
    </w:p>
  </w:footnote>
  <w:footnote w:type="continuationSeparator" w:id="0">
    <w:p w:rsidR="00C62AEE" w:rsidRDefault="00C62AEE" w:rsidP="00CE5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5477252"/>
    <w:multiLevelType w:val="hybridMultilevel"/>
    <w:tmpl w:val="E28C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C96249F"/>
    <w:multiLevelType w:val="hybridMultilevel"/>
    <w:tmpl w:val="3D3C9A2E"/>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7">
    <w:nsid w:val="6DCD10B2"/>
    <w:multiLevelType w:val="hybridMultilevel"/>
    <w:tmpl w:val="32E62AB8"/>
    <w:lvl w:ilvl="0" w:tplc="F140AEF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6"/>
  </w:num>
  <w:num w:numId="4">
    <w:abstractNumId w:val="2"/>
  </w:num>
  <w:num w:numId="5">
    <w:abstractNumId w:val="9"/>
  </w:num>
  <w:num w:numId="6">
    <w:abstractNumId w:val="8"/>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AF"/>
    <w:rsid w:val="00004006"/>
    <w:rsid w:val="000212B9"/>
    <w:rsid w:val="00031EB3"/>
    <w:rsid w:val="00034367"/>
    <w:rsid w:val="00035E7B"/>
    <w:rsid w:val="00050304"/>
    <w:rsid w:val="00052C46"/>
    <w:rsid w:val="000824B3"/>
    <w:rsid w:val="00084147"/>
    <w:rsid w:val="000961F2"/>
    <w:rsid w:val="000A1600"/>
    <w:rsid w:val="000F01D1"/>
    <w:rsid w:val="000F606A"/>
    <w:rsid w:val="00103603"/>
    <w:rsid w:val="00117A42"/>
    <w:rsid w:val="0012045C"/>
    <w:rsid w:val="001208AF"/>
    <w:rsid w:val="001515AA"/>
    <w:rsid w:val="00166B5D"/>
    <w:rsid w:val="001A0D75"/>
    <w:rsid w:val="001D1BF7"/>
    <w:rsid w:val="001D7459"/>
    <w:rsid w:val="001E6A2B"/>
    <w:rsid w:val="001F4B03"/>
    <w:rsid w:val="001F6FB2"/>
    <w:rsid w:val="002140AF"/>
    <w:rsid w:val="00245616"/>
    <w:rsid w:val="00270AB6"/>
    <w:rsid w:val="00281670"/>
    <w:rsid w:val="00301700"/>
    <w:rsid w:val="0030193B"/>
    <w:rsid w:val="00322B85"/>
    <w:rsid w:val="003308E4"/>
    <w:rsid w:val="00367F05"/>
    <w:rsid w:val="003760B6"/>
    <w:rsid w:val="00377E8F"/>
    <w:rsid w:val="0038728D"/>
    <w:rsid w:val="00391552"/>
    <w:rsid w:val="003A0728"/>
    <w:rsid w:val="003B5733"/>
    <w:rsid w:val="003C59C4"/>
    <w:rsid w:val="003D195F"/>
    <w:rsid w:val="003D544F"/>
    <w:rsid w:val="003D6702"/>
    <w:rsid w:val="003E6FCF"/>
    <w:rsid w:val="00410FA4"/>
    <w:rsid w:val="004159B8"/>
    <w:rsid w:val="00417D49"/>
    <w:rsid w:val="0044238C"/>
    <w:rsid w:val="00443235"/>
    <w:rsid w:val="004538CB"/>
    <w:rsid w:val="00461A5A"/>
    <w:rsid w:val="004A0729"/>
    <w:rsid w:val="004A203C"/>
    <w:rsid w:val="004C5B58"/>
    <w:rsid w:val="004D7B63"/>
    <w:rsid w:val="004E45FC"/>
    <w:rsid w:val="00527261"/>
    <w:rsid w:val="005374B0"/>
    <w:rsid w:val="00565A70"/>
    <w:rsid w:val="0056700A"/>
    <w:rsid w:val="0057219C"/>
    <w:rsid w:val="00576F9C"/>
    <w:rsid w:val="005925DC"/>
    <w:rsid w:val="005A0D6D"/>
    <w:rsid w:val="005A1433"/>
    <w:rsid w:val="005A7AFD"/>
    <w:rsid w:val="005B38AB"/>
    <w:rsid w:val="006064F2"/>
    <w:rsid w:val="00610A0E"/>
    <w:rsid w:val="006127F6"/>
    <w:rsid w:val="00635E83"/>
    <w:rsid w:val="00637AB6"/>
    <w:rsid w:val="006618D0"/>
    <w:rsid w:val="006729F3"/>
    <w:rsid w:val="00687008"/>
    <w:rsid w:val="00695330"/>
    <w:rsid w:val="006A4961"/>
    <w:rsid w:val="006C0036"/>
    <w:rsid w:val="006C160F"/>
    <w:rsid w:val="006C3AF6"/>
    <w:rsid w:val="006E586B"/>
    <w:rsid w:val="006F2040"/>
    <w:rsid w:val="0070065D"/>
    <w:rsid w:val="00712A05"/>
    <w:rsid w:val="0071762D"/>
    <w:rsid w:val="007325FA"/>
    <w:rsid w:val="00744789"/>
    <w:rsid w:val="00750B0E"/>
    <w:rsid w:val="00752710"/>
    <w:rsid w:val="00770D72"/>
    <w:rsid w:val="00775AB4"/>
    <w:rsid w:val="007950CA"/>
    <w:rsid w:val="007A1379"/>
    <w:rsid w:val="007D287F"/>
    <w:rsid w:val="007E7327"/>
    <w:rsid w:val="007F3D94"/>
    <w:rsid w:val="00830526"/>
    <w:rsid w:val="0083634A"/>
    <w:rsid w:val="00842625"/>
    <w:rsid w:val="00851B5B"/>
    <w:rsid w:val="0089270C"/>
    <w:rsid w:val="0089458C"/>
    <w:rsid w:val="008969E7"/>
    <w:rsid w:val="008A0B09"/>
    <w:rsid w:val="008B7C54"/>
    <w:rsid w:val="008C3792"/>
    <w:rsid w:val="008D756B"/>
    <w:rsid w:val="008E5765"/>
    <w:rsid w:val="008E602A"/>
    <w:rsid w:val="008F292E"/>
    <w:rsid w:val="009159EE"/>
    <w:rsid w:val="0091675E"/>
    <w:rsid w:val="00951B08"/>
    <w:rsid w:val="009601D2"/>
    <w:rsid w:val="0096258E"/>
    <w:rsid w:val="0096380E"/>
    <w:rsid w:val="00967065"/>
    <w:rsid w:val="00970E7F"/>
    <w:rsid w:val="00976D5A"/>
    <w:rsid w:val="00994580"/>
    <w:rsid w:val="0099516B"/>
    <w:rsid w:val="009B2378"/>
    <w:rsid w:val="009B5285"/>
    <w:rsid w:val="009C51B5"/>
    <w:rsid w:val="009C7C83"/>
    <w:rsid w:val="009D1632"/>
    <w:rsid w:val="009D4BF8"/>
    <w:rsid w:val="009F0634"/>
    <w:rsid w:val="00A023C9"/>
    <w:rsid w:val="00A16BBE"/>
    <w:rsid w:val="00A249E6"/>
    <w:rsid w:val="00A35073"/>
    <w:rsid w:val="00A40BC1"/>
    <w:rsid w:val="00A42CF0"/>
    <w:rsid w:val="00A4745D"/>
    <w:rsid w:val="00A57FDC"/>
    <w:rsid w:val="00A62023"/>
    <w:rsid w:val="00A65800"/>
    <w:rsid w:val="00A709ED"/>
    <w:rsid w:val="00A744FC"/>
    <w:rsid w:val="00A75221"/>
    <w:rsid w:val="00AA3886"/>
    <w:rsid w:val="00AA506C"/>
    <w:rsid w:val="00AA6CF4"/>
    <w:rsid w:val="00AB3C12"/>
    <w:rsid w:val="00AB6723"/>
    <w:rsid w:val="00AC14F8"/>
    <w:rsid w:val="00AD59B3"/>
    <w:rsid w:val="00AE0938"/>
    <w:rsid w:val="00AF3EA3"/>
    <w:rsid w:val="00B006EC"/>
    <w:rsid w:val="00B124A3"/>
    <w:rsid w:val="00B21764"/>
    <w:rsid w:val="00B35EDA"/>
    <w:rsid w:val="00B37DB3"/>
    <w:rsid w:val="00B43A5A"/>
    <w:rsid w:val="00B52D76"/>
    <w:rsid w:val="00B92D56"/>
    <w:rsid w:val="00B9576C"/>
    <w:rsid w:val="00BA15AD"/>
    <w:rsid w:val="00BB37CF"/>
    <w:rsid w:val="00BC1F7F"/>
    <w:rsid w:val="00BC442A"/>
    <w:rsid w:val="00BC5DE3"/>
    <w:rsid w:val="00C14A34"/>
    <w:rsid w:val="00C24C3B"/>
    <w:rsid w:val="00C31640"/>
    <w:rsid w:val="00C54E7E"/>
    <w:rsid w:val="00C62AEE"/>
    <w:rsid w:val="00C7699F"/>
    <w:rsid w:val="00C84B41"/>
    <w:rsid w:val="00C9323F"/>
    <w:rsid w:val="00C96F57"/>
    <w:rsid w:val="00CB33AF"/>
    <w:rsid w:val="00CC46C6"/>
    <w:rsid w:val="00CD7FFD"/>
    <w:rsid w:val="00CE51C2"/>
    <w:rsid w:val="00CF0FC7"/>
    <w:rsid w:val="00CF36C1"/>
    <w:rsid w:val="00CF3F66"/>
    <w:rsid w:val="00CF7D18"/>
    <w:rsid w:val="00D03F5E"/>
    <w:rsid w:val="00D11EAE"/>
    <w:rsid w:val="00D70470"/>
    <w:rsid w:val="00D7164B"/>
    <w:rsid w:val="00D8446F"/>
    <w:rsid w:val="00D97BD3"/>
    <w:rsid w:val="00DB063C"/>
    <w:rsid w:val="00DD3B16"/>
    <w:rsid w:val="00DF00B4"/>
    <w:rsid w:val="00E05780"/>
    <w:rsid w:val="00E12E64"/>
    <w:rsid w:val="00E1618C"/>
    <w:rsid w:val="00E223C6"/>
    <w:rsid w:val="00E33EF5"/>
    <w:rsid w:val="00E555B1"/>
    <w:rsid w:val="00E708F7"/>
    <w:rsid w:val="00E81BA7"/>
    <w:rsid w:val="00E97053"/>
    <w:rsid w:val="00EC5D9A"/>
    <w:rsid w:val="00EE00F6"/>
    <w:rsid w:val="00EE6002"/>
    <w:rsid w:val="00EF3B92"/>
    <w:rsid w:val="00F20DB2"/>
    <w:rsid w:val="00F306B8"/>
    <w:rsid w:val="00F34DA8"/>
    <w:rsid w:val="00F409FC"/>
    <w:rsid w:val="00F56825"/>
    <w:rsid w:val="00F573B9"/>
    <w:rsid w:val="00F61036"/>
    <w:rsid w:val="00F66BC0"/>
    <w:rsid w:val="00F67FC1"/>
    <w:rsid w:val="00F7627A"/>
    <w:rsid w:val="00F86986"/>
    <w:rsid w:val="00FA1454"/>
    <w:rsid w:val="00FA4027"/>
    <w:rsid w:val="00FA728F"/>
    <w:rsid w:val="00FB7E59"/>
    <w:rsid w:val="00FC2ED9"/>
    <w:rsid w:val="00FD0614"/>
    <w:rsid w:val="00FD5833"/>
    <w:rsid w:val="00FE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F05"/>
    <w:rPr>
      <w:color w:val="0000FF"/>
      <w:u w:val="single"/>
    </w:rPr>
  </w:style>
  <w:style w:type="character" w:customStyle="1" w:styleId="InitialStyle">
    <w:name w:val="InitialStyle"/>
    <w:rsid w:val="001D1BF7"/>
    <w:rPr>
      <w:rFonts w:ascii="Courier New" w:hAnsi="Courier New"/>
      <w:color w:val="auto"/>
      <w:spacing w:val="0"/>
      <w:sz w:val="24"/>
    </w:rPr>
  </w:style>
  <w:style w:type="paragraph" w:customStyle="1" w:styleId="DefaultText">
    <w:name w:val="Default Text"/>
    <w:basedOn w:val="Normal"/>
    <w:rsid w:val="001D1BF7"/>
    <w:pPr>
      <w:overflowPunct w:val="0"/>
      <w:autoSpaceDE w:val="0"/>
      <w:autoSpaceDN w:val="0"/>
      <w:adjustRightInd w:val="0"/>
      <w:textAlignment w:val="baseline"/>
    </w:pPr>
    <w:rPr>
      <w:sz w:val="24"/>
    </w:rPr>
  </w:style>
  <w:style w:type="paragraph" w:customStyle="1" w:styleId="300">
    <w:name w:val="300"/>
    <w:basedOn w:val="Normal"/>
    <w:rsid w:val="00DB063C"/>
    <w:pPr>
      <w:overflowPunct w:val="0"/>
      <w:autoSpaceDE w:val="0"/>
      <w:autoSpaceDN w:val="0"/>
      <w:adjustRightInd w:val="0"/>
      <w:textAlignment w:val="baseline"/>
    </w:pPr>
  </w:style>
  <w:style w:type="table" w:styleId="TableGrid">
    <w:name w:val="Table Grid"/>
    <w:basedOn w:val="TableNormal"/>
    <w:rsid w:val="0030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51C2"/>
    <w:pPr>
      <w:tabs>
        <w:tab w:val="center" w:pos="4680"/>
        <w:tab w:val="right" w:pos="9360"/>
      </w:tabs>
    </w:pPr>
  </w:style>
  <w:style w:type="character" w:customStyle="1" w:styleId="HeaderChar">
    <w:name w:val="Header Char"/>
    <w:basedOn w:val="DefaultParagraphFont"/>
    <w:link w:val="Header"/>
    <w:rsid w:val="00CE51C2"/>
  </w:style>
  <w:style w:type="paragraph" w:styleId="Footer">
    <w:name w:val="footer"/>
    <w:basedOn w:val="Normal"/>
    <w:link w:val="FooterChar"/>
    <w:rsid w:val="00CE51C2"/>
    <w:pPr>
      <w:tabs>
        <w:tab w:val="center" w:pos="4680"/>
        <w:tab w:val="right" w:pos="9360"/>
      </w:tabs>
    </w:pPr>
  </w:style>
  <w:style w:type="character" w:customStyle="1" w:styleId="FooterChar">
    <w:name w:val="Footer Char"/>
    <w:basedOn w:val="DefaultParagraphFont"/>
    <w:link w:val="Footer"/>
    <w:rsid w:val="00CE51C2"/>
  </w:style>
  <w:style w:type="character" w:styleId="Emphasis">
    <w:name w:val="Emphasis"/>
    <w:basedOn w:val="DefaultParagraphFont"/>
    <w:qFormat/>
    <w:rsid w:val="005925DC"/>
    <w:rPr>
      <w:i/>
      <w:iCs/>
    </w:rPr>
  </w:style>
  <w:style w:type="paragraph" w:styleId="NormalWeb">
    <w:name w:val="Normal (Web)"/>
    <w:basedOn w:val="Normal"/>
    <w:uiPriority w:val="99"/>
    <w:unhideWhenUsed/>
    <w:rsid w:val="00AB6723"/>
    <w:pPr>
      <w:spacing w:before="100" w:beforeAutospacing="1" w:after="100" w:afterAutospacing="1"/>
    </w:pPr>
    <w:rPr>
      <w:sz w:val="24"/>
      <w:szCs w:val="24"/>
    </w:rPr>
  </w:style>
  <w:style w:type="paragraph" w:styleId="ListParagraph">
    <w:name w:val="List Paragraph"/>
    <w:basedOn w:val="Normal"/>
    <w:uiPriority w:val="34"/>
    <w:qFormat/>
    <w:rsid w:val="00AD59B3"/>
    <w:pPr>
      <w:ind w:left="720"/>
      <w:contextualSpacing/>
    </w:pPr>
  </w:style>
  <w:style w:type="paragraph" w:customStyle="1" w:styleId="296">
    <w:name w:val="296"/>
    <w:basedOn w:val="Normal"/>
    <w:rsid w:val="00AD59B3"/>
    <w:pPr>
      <w:overflowPunct w:val="0"/>
      <w:autoSpaceDE w:val="0"/>
      <w:autoSpaceDN w:val="0"/>
      <w:adjustRightInd w:val="0"/>
      <w:textAlignment w:val="baseline"/>
    </w:pPr>
    <w:rPr>
      <w:sz w:val="24"/>
      <w:szCs w:val="24"/>
    </w:rPr>
  </w:style>
  <w:style w:type="paragraph" w:styleId="HTMLPreformatted">
    <w:name w:val="HTML Preformatted"/>
    <w:basedOn w:val="Normal"/>
    <w:link w:val="HTMLPreformattedChar"/>
    <w:uiPriority w:val="99"/>
    <w:semiHidden/>
    <w:unhideWhenUsed/>
    <w:rsid w:val="003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D195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F05"/>
    <w:rPr>
      <w:color w:val="0000FF"/>
      <w:u w:val="single"/>
    </w:rPr>
  </w:style>
  <w:style w:type="character" w:customStyle="1" w:styleId="InitialStyle">
    <w:name w:val="InitialStyle"/>
    <w:rsid w:val="001D1BF7"/>
    <w:rPr>
      <w:rFonts w:ascii="Courier New" w:hAnsi="Courier New"/>
      <w:color w:val="auto"/>
      <w:spacing w:val="0"/>
      <w:sz w:val="24"/>
    </w:rPr>
  </w:style>
  <w:style w:type="paragraph" w:customStyle="1" w:styleId="DefaultText">
    <w:name w:val="Default Text"/>
    <w:basedOn w:val="Normal"/>
    <w:rsid w:val="001D1BF7"/>
    <w:pPr>
      <w:overflowPunct w:val="0"/>
      <w:autoSpaceDE w:val="0"/>
      <w:autoSpaceDN w:val="0"/>
      <w:adjustRightInd w:val="0"/>
      <w:textAlignment w:val="baseline"/>
    </w:pPr>
    <w:rPr>
      <w:sz w:val="24"/>
    </w:rPr>
  </w:style>
  <w:style w:type="paragraph" w:customStyle="1" w:styleId="300">
    <w:name w:val="300"/>
    <w:basedOn w:val="Normal"/>
    <w:rsid w:val="00DB063C"/>
    <w:pPr>
      <w:overflowPunct w:val="0"/>
      <w:autoSpaceDE w:val="0"/>
      <w:autoSpaceDN w:val="0"/>
      <w:adjustRightInd w:val="0"/>
      <w:textAlignment w:val="baseline"/>
    </w:pPr>
  </w:style>
  <w:style w:type="table" w:styleId="TableGrid">
    <w:name w:val="Table Grid"/>
    <w:basedOn w:val="TableNormal"/>
    <w:rsid w:val="0030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51C2"/>
    <w:pPr>
      <w:tabs>
        <w:tab w:val="center" w:pos="4680"/>
        <w:tab w:val="right" w:pos="9360"/>
      </w:tabs>
    </w:pPr>
  </w:style>
  <w:style w:type="character" w:customStyle="1" w:styleId="HeaderChar">
    <w:name w:val="Header Char"/>
    <w:basedOn w:val="DefaultParagraphFont"/>
    <w:link w:val="Header"/>
    <w:rsid w:val="00CE51C2"/>
  </w:style>
  <w:style w:type="paragraph" w:styleId="Footer">
    <w:name w:val="footer"/>
    <w:basedOn w:val="Normal"/>
    <w:link w:val="FooterChar"/>
    <w:rsid w:val="00CE51C2"/>
    <w:pPr>
      <w:tabs>
        <w:tab w:val="center" w:pos="4680"/>
        <w:tab w:val="right" w:pos="9360"/>
      </w:tabs>
    </w:pPr>
  </w:style>
  <w:style w:type="character" w:customStyle="1" w:styleId="FooterChar">
    <w:name w:val="Footer Char"/>
    <w:basedOn w:val="DefaultParagraphFont"/>
    <w:link w:val="Footer"/>
    <w:rsid w:val="00CE51C2"/>
  </w:style>
  <w:style w:type="character" w:styleId="Emphasis">
    <w:name w:val="Emphasis"/>
    <w:basedOn w:val="DefaultParagraphFont"/>
    <w:qFormat/>
    <w:rsid w:val="005925DC"/>
    <w:rPr>
      <w:i/>
      <w:iCs/>
    </w:rPr>
  </w:style>
  <w:style w:type="paragraph" w:styleId="NormalWeb">
    <w:name w:val="Normal (Web)"/>
    <w:basedOn w:val="Normal"/>
    <w:uiPriority w:val="99"/>
    <w:unhideWhenUsed/>
    <w:rsid w:val="00AB6723"/>
    <w:pPr>
      <w:spacing w:before="100" w:beforeAutospacing="1" w:after="100" w:afterAutospacing="1"/>
    </w:pPr>
    <w:rPr>
      <w:sz w:val="24"/>
      <w:szCs w:val="24"/>
    </w:rPr>
  </w:style>
  <w:style w:type="paragraph" w:styleId="ListParagraph">
    <w:name w:val="List Paragraph"/>
    <w:basedOn w:val="Normal"/>
    <w:uiPriority w:val="34"/>
    <w:qFormat/>
    <w:rsid w:val="00AD59B3"/>
    <w:pPr>
      <w:ind w:left="720"/>
      <w:contextualSpacing/>
    </w:pPr>
  </w:style>
  <w:style w:type="paragraph" w:customStyle="1" w:styleId="296">
    <w:name w:val="296"/>
    <w:basedOn w:val="Normal"/>
    <w:rsid w:val="00AD59B3"/>
    <w:pPr>
      <w:overflowPunct w:val="0"/>
      <w:autoSpaceDE w:val="0"/>
      <w:autoSpaceDN w:val="0"/>
      <w:adjustRightInd w:val="0"/>
      <w:textAlignment w:val="baseline"/>
    </w:pPr>
    <w:rPr>
      <w:sz w:val="24"/>
      <w:szCs w:val="24"/>
    </w:rPr>
  </w:style>
  <w:style w:type="paragraph" w:styleId="HTMLPreformatted">
    <w:name w:val="HTML Preformatted"/>
    <w:basedOn w:val="Normal"/>
    <w:link w:val="HTMLPreformattedChar"/>
    <w:uiPriority w:val="99"/>
    <w:semiHidden/>
    <w:unhideWhenUsed/>
    <w:rsid w:val="003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D195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1229">
      <w:bodyDiv w:val="1"/>
      <w:marLeft w:val="0"/>
      <w:marRight w:val="0"/>
      <w:marTop w:val="0"/>
      <w:marBottom w:val="450"/>
      <w:divBdr>
        <w:top w:val="none" w:sz="0" w:space="0" w:color="auto"/>
        <w:left w:val="none" w:sz="0" w:space="0" w:color="auto"/>
        <w:bottom w:val="none" w:sz="0" w:space="0" w:color="auto"/>
        <w:right w:val="none" w:sz="0" w:space="0" w:color="auto"/>
      </w:divBdr>
      <w:divsChild>
        <w:div w:id="1898471257">
          <w:marLeft w:val="0"/>
          <w:marRight w:val="0"/>
          <w:marTop w:val="0"/>
          <w:marBottom w:val="0"/>
          <w:divBdr>
            <w:top w:val="none" w:sz="0" w:space="0" w:color="auto"/>
            <w:left w:val="none" w:sz="0" w:space="0" w:color="auto"/>
            <w:bottom w:val="none" w:sz="0" w:space="0" w:color="auto"/>
            <w:right w:val="none" w:sz="0" w:space="0" w:color="auto"/>
          </w:divBdr>
          <w:divsChild>
            <w:div w:id="17611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7219">
      <w:bodyDiv w:val="1"/>
      <w:marLeft w:val="0"/>
      <w:marRight w:val="0"/>
      <w:marTop w:val="0"/>
      <w:marBottom w:val="0"/>
      <w:divBdr>
        <w:top w:val="none" w:sz="0" w:space="0" w:color="auto"/>
        <w:left w:val="none" w:sz="0" w:space="0" w:color="auto"/>
        <w:bottom w:val="none" w:sz="0" w:space="0" w:color="auto"/>
        <w:right w:val="none" w:sz="0" w:space="0" w:color="auto"/>
      </w:divBdr>
    </w:div>
    <w:div w:id="1610820223">
      <w:bodyDiv w:val="1"/>
      <w:marLeft w:val="0"/>
      <w:marRight w:val="0"/>
      <w:marTop w:val="0"/>
      <w:marBottom w:val="0"/>
      <w:divBdr>
        <w:top w:val="none" w:sz="0" w:space="0" w:color="auto"/>
        <w:left w:val="none" w:sz="0" w:space="0" w:color="auto"/>
        <w:bottom w:val="none" w:sz="0" w:space="0" w:color="auto"/>
        <w:right w:val="none" w:sz="0" w:space="0" w:color="auto"/>
      </w:divBdr>
    </w:div>
    <w:div w:id="19102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ntrol" Target="activeX/activeX1.xml"/><Relationship Id="rId26" Type="http://schemas.openxmlformats.org/officeDocument/2006/relationships/control" Target="activeX/activeX5.xml"/><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control" Target="activeX/activeX9.xml"/><Relationship Id="rId42" Type="http://schemas.openxmlformats.org/officeDocument/2006/relationships/control" Target="activeX/activeX13.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control" Target="activeX/activeX11.xml"/><Relationship Id="rId46" Type="http://schemas.openxmlformats.org/officeDocument/2006/relationships/control" Target="activeX/activeX15.xml"/><Relationship Id="rId2" Type="http://schemas.openxmlformats.org/officeDocument/2006/relationships/customXml" Target="../customXml/item2.xml"/><Relationship Id="rId16" Type="http://schemas.openxmlformats.org/officeDocument/2006/relationships/hyperlink" Target="mailto:courtney.albrecht@cdfa.ca.gov" TargetMode="External"/><Relationship Id="rId20" Type="http://schemas.openxmlformats.org/officeDocument/2006/relationships/control" Target="activeX/activeX2.xml"/><Relationship Id="rId29" Type="http://schemas.openxmlformats.org/officeDocument/2006/relationships/image" Target="media/image7.wmf"/><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4.xml"/><Relationship Id="rId32" Type="http://schemas.openxmlformats.org/officeDocument/2006/relationships/control" Target="activeX/activeX8.xml"/><Relationship Id="rId37" Type="http://schemas.openxmlformats.org/officeDocument/2006/relationships/image" Target="media/image11.wmf"/><Relationship Id="rId40" Type="http://schemas.openxmlformats.org/officeDocument/2006/relationships/control" Target="activeX/activeX12.xml"/><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hyperlink" Target="https://www.aphis.usda.gov/library/forms/pdf/PPQ368.pdf" TargetMode="External"/><Relationship Id="rId23" Type="http://schemas.openxmlformats.org/officeDocument/2006/relationships/image" Target="media/image4.wmf"/><Relationship Id="rId28" Type="http://schemas.openxmlformats.org/officeDocument/2006/relationships/control" Target="activeX/activeX6.xml"/><Relationship Id="rId36" Type="http://schemas.openxmlformats.org/officeDocument/2006/relationships/control" Target="activeX/activeX10.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control" Target="activeX/activeX1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aphis.usda.gov/library/forms/pdf/ppq519.pdf" TargetMode="External"/><Relationship Id="rId22" Type="http://schemas.openxmlformats.org/officeDocument/2006/relationships/control" Target="activeX/activeX3.xml"/><Relationship Id="rId27" Type="http://schemas.openxmlformats.org/officeDocument/2006/relationships/image" Target="media/image6.wmf"/><Relationship Id="rId30" Type="http://schemas.openxmlformats.org/officeDocument/2006/relationships/control" Target="activeX/activeX7.xml"/><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Periodic amendment Importation of Fruits and Vegetables </Project_x0020_Name>
    <OMB_x0020_control_x0020__x0023_ xmlns="7e5b9ae7-a347-4d92-9f74-fe480936de16">0579-0264</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23AXXXC3UW4Z-1926130773-802</_dlc_DocId>
    <_dlc_DocIdUrl xmlns="30fd08c8-6eec-448f-b918-567415d0039b">
      <Url>https://ems-team.usda.gov/sites/aphis-ppq-policy/php/PCC/Paperwork Burden/_layouts/15/DocIdRedir.aspx?ID=23AXXXC3UW4Z-1926130773-802</Url>
      <Description>23AXXXC3UW4Z-1926130773-802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C3723-ED5F-4056-8560-5C4EA8A05B3F}">
  <ds:schemaRefs>
    <ds:schemaRef ds:uri="http://schemas.microsoft.com/office/2006/metadata/properties"/>
    <ds:schemaRef ds:uri="7e5b9ae7-a347-4d92-9f74-fe480936de16"/>
    <ds:schemaRef ds:uri="http://purl.org/dc/terms/"/>
    <ds:schemaRef ds:uri="30fd08c8-6eec-448f-b918-567415d0039b"/>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C09D620-B64A-45B2-AAED-1B57C8975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08A8D-FA31-430E-9C3B-FC6AF069EB11}">
  <ds:schemaRefs>
    <ds:schemaRef ds:uri="http://schemas.microsoft.com/sharepoint/events"/>
  </ds:schemaRefs>
</ds:datastoreItem>
</file>

<file path=customXml/itemProps4.xml><?xml version="1.0" encoding="utf-8"?>
<ds:datastoreItem xmlns:ds="http://schemas.openxmlformats.org/officeDocument/2006/customXml" ds:itemID="{3C98974E-9913-4878-9D69-047B567C6B6D}">
  <ds:schemaRefs>
    <ds:schemaRef ds:uri="http://schemas.microsoft.com/office/2006/metadata/longProperties"/>
  </ds:schemaRefs>
</ds:datastoreItem>
</file>

<file path=customXml/itemProps5.xml><?xml version="1.0" encoding="utf-8"?>
<ds:datastoreItem xmlns:ds="http://schemas.openxmlformats.org/officeDocument/2006/customXml" ds:itemID="{1B24720F-E97A-4E0A-B1CD-6814E27144DE}">
  <ds:schemaRefs>
    <ds:schemaRef ds:uri="http://schemas.microsoft.com/sharepoint/v3/contenttype/forms"/>
  </ds:schemaRefs>
</ds:datastoreItem>
</file>

<file path=customXml/itemProps6.xml><?xml version="1.0" encoding="utf-8"?>
<ds:datastoreItem xmlns:ds="http://schemas.openxmlformats.org/officeDocument/2006/customXml" ds:itemID="{48599BFA-925B-45B4-A442-F8753A93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Linda Toran</dc:creator>
  <cp:lastModifiedBy>SYSTEM</cp:lastModifiedBy>
  <cp:revision>2</cp:revision>
  <cp:lastPrinted>2011-04-27T14:15:00Z</cp:lastPrinted>
  <dcterms:created xsi:type="dcterms:W3CDTF">2018-09-26T13:37:00Z</dcterms:created>
  <dcterms:modified xsi:type="dcterms:W3CDTF">2018-09-26T13:37:00Z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A7UXA6N55WET-2455-573</vt:lpwstr>
  </property>
  <property fmtid="{D5CDD505-2E9C-101B-9397-08002B2CF9AE}" pid="3" name="_dlc_DocIdItemGuid">
    <vt:lpwstr>f5193463-946c-44eb-bea7-488906cc5aa0</vt:lpwstr>
  </property>
  <property fmtid="{D5CDD505-2E9C-101B-9397-08002B2CF9AE}" pid="4" name="_dlc_DocIdUrl">
    <vt:lpwstr>http://sp.we.aphis.gov/PPQ/policy/php/rpm/Paperwork Burden/_layouts/DocIdRedir.aspx?ID=A7UXA6N55WET-2455-573, A7UXA6N55WET-2455-573</vt:lpwstr>
  </property>
  <property fmtid="{D5CDD505-2E9C-101B-9397-08002B2CF9AE}" pid="5" name="ContentTypeId">
    <vt:lpwstr>0x010100F005BF5F0F7C2A45A314A117841627F4</vt:lpwstr>
  </property>
</Properties>
</file>