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F283DB" w14:textId="77777777" w:rsidR="001345A5" w:rsidRPr="009F1DA0" w:rsidRDefault="00C216B6" w:rsidP="00C216B6">
      <w:pPr>
        <w:pStyle w:val="Title"/>
      </w:pPr>
      <w:bookmarkStart w:id="0" w:name="_GoBack"/>
      <w:bookmarkEnd w:id="0"/>
      <w:r w:rsidRPr="009F1DA0">
        <w:t>JUSTIFICATION FOR NONMATERIAL/NONSUBSTANTIVE CHANGE</w:t>
      </w:r>
    </w:p>
    <w:p w14:paraId="39F283DC" w14:textId="77777777" w:rsidR="001345A5" w:rsidRPr="009F1DA0" w:rsidRDefault="001345A5" w:rsidP="00C216B6">
      <w:pPr>
        <w:pStyle w:val="Title"/>
      </w:pPr>
      <w:smartTag w:uri="urn:schemas-microsoft-com:office:smarttags" w:element="country-region">
        <w:smartTag w:uri="urn:schemas-microsoft-com:office:smarttags" w:element="place">
          <w:r w:rsidRPr="009F1DA0">
            <w:t>United States</w:t>
          </w:r>
        </w:smartTag>
      </w:smartTag>
      <w:r w:rsidRPr="009F1DA0">
        <w:t xml:space="preserve"> Patent and Trademark Office</w:t>
      </w:r>
    </w:p>
    <w:p w14:paraId="39F283DD" w14:textId="77777777" w:rsidR="00C216B6" w:rsidRPr="009F1DA0" w:rsidRDefault="00C216B6" w:rsidP="00C216B6">
      <w:pPr>
        <w:pStyle w:val="Title"/>
      </w:pPr>
      <w:r w:rsidRPr="009F1DA0">
        <w:t xml:space="preserve"> </w:t>
      </w:r>
      <w:r w:rsidR="001345A5" w:rsidRPr="009F1DA0">
        <w:t xml:space="preserve">Patent </w:t>
      </w:r>
      <w:smartTag w:uri="urn:schemas-microsoft-com:office:smarttags" w:element="Street">
        <w:smartTag w:uri="urn:schemas-microsoft-com:office:smarttags" w:element="address">
          <w:r w:rsidR="001345A5" w:rsidRPr="009F1DA0">
            <w:t>Prosecution Highway</w:t>
          </w:r>
        </w:smartTag>
      </w:smartTag>
      <w:r w:rsidR="001345A5" w:rsidRPr="009F1DA0">
        <w:t xml:space="preserve"> (PPH) Program</w:t>
      </w:r>
    </w:p>
    <w:p w14:paraId="39F283DE" w14:textId="77777777" w:rsidR="00DF1501" w:rsidRPr="009F1DA0" w:rsidRDefault="001345A5" w:rsidP="00232DFB">
      <w:pPr>
        <w:pStyle w:val="Title"/>
      </w:pPr>
      <w:r w:rsidRPr="009F1DA0">
        <w:t xml:space="preserve">OMB CONTROL NUMBER </w:t>
      </w:r>
      <w:r w:rsidR="00DF1501" w:rsidRPr="009F1DA0">
        <w:t xml:space="preserve">0651-0058 </w:t>
      </w:r>
    </w:p>
    <w:p w14:paraId="39F283DF" w14:textId="640A2975" w:rsidR="003729B7" w:rsidRPr="009F1DA0" w:rsidRDefault="003927EA" w:rsidP="00A228DA">
      <w:pPr>
        <w:jc w:val="center"/>
        <w:rPr>
          <w:rFonts w:ascii="Arial" w:hAnsi="Arial" w:cs="Arial"/>
          <w:b/>
        </w:rPr>
      </w:pPr>
      <w:r w:rsidRPr="009F1DA0">
        <w:rPr>
          <w:rFonts w:ascii="Arial" w:hAnsi="Arial" w:cs="Arial"/>
          <w:b/>
        </w:rPr>
        <w:t>(</w:t>
      </w:r>
      <w:r w:rsidR="00C75EFF">
        <w:rPr>
          <w:rFonts w:ascii="Arial" w:hAnsi="Arial" w:cs="Arial"/>
          <w:b/>
        </w:rPr>
        <w:t>September</w:t>
      </w:r>
      <w:r w:rsidR="00AF4A90" w:rsidRPr="009F1DA0">
        <w:rPr>
          <w:rFonts w:ascii="Arial" w:hAnsi="Arial" w:cs="Arial"/>
          <w:b/>
        </w:rPr>
        <w:t xml:space="preserve"> 201</w:t>
      </w:r>
      <w:r w:rsidR="00C75EFF">
        <w:rPr>
          <w:rFonts w:ascii="Arial" w:hAnsi="Arial" w:cs="Arial"/>
          <w:b/>
        </w:rPr>
        <w:t>8</w:t>
      </w:r>
      <w:r w:rsidRPr="009F1DA0">
        <w:rPr>
          <w:rFonts w:ascii="Arial" w:hAnsi="Arial" w:cs="Arial"/>
          <w:b/>
        </w:rPr>
        <w:t>)</w:t>
      </w:r>
    </w:p>
    <w:p w14:paraId="39F283E0" w14:textId="77777777" w:rsidR="00C216B6" w:rsidRPr="009F1DA0" w:rsidRDefault="00C216B6" w:rsidP="00232DFB">
      <w:pPr>
        <w:jc w:val="both"/>
        <w:rPr>
          <w:rFonts w:ascii="Arial" w:hAnsi="Arial" w:cs="Arial"/>
          <w:color w:val="0070C0"/>
        </w:rPr>
      </w:pPr>
    </w:p>
    <w:p w14:paraId="39F283E5" w14:textId="77777777" w:rsidR="00F50621" w:rsidRPr="009F1DA0" w:rsidRDefault="00F50621" w:rsidP="00595E21">
      <w:pPr>
        <w:jc w:val="both"/>
        <w:rPr>
          <w:rFonts w:ascii="Arial" w:hAnsi="Arial" w:cs="Arial"/>
          <w:color w:val="0070C0"/>
        </w:rPr>
      </w:pPr>
    </w:p>
    <w:p w14:paraId="39F283E6" w14:textId="77777777" w:rsidR="00F50621" w:rsidRPr="009F1DA0" w:rsidRDefault="00F50621" w:rsidP="00F50621">
      <w:pPr>
        <w:jc w:val="both"/>
        <w:rPr>
          <w:rFonts w:ascii="Arial" w:hAnsi="Arial" w:cs="Arial"/>
          <w:u w:val="single"/>
        </w:rPr>
      </w:pPr>
      <w:r w:rsidRPr="009F1DA0">
        <w:rPr>
          <w:rFonts w:ascii="Arial" w:hAnsi="Arial" w:cs="Arial"/>
          <w:u w:val="single"/>
        </w:rPr>
        <w:t>Background</w:t>
      </w:r>
    </w:p>
    <w:p w14:paraId="39F283E7" w14:textId="77777777" w:rsidR="003D7513" w:rsidRPr="009F1DA0" w:rsidRDefault="003D7513" w:rsidP="00595E21">
      <w:pPr>
        <w:jc w:val="both"/>
        <w:rPr>
          <w:rFonts w:ascii="Arial" w:hAnsi="Arial" w:cs="Arial"/>
        </w:rPr>
      </w:pPr>
      <w:r w:rsidRPr="009F1DA0">
        <w:rPr>
          <w:rFonts w:ascii="Arial" w:hAnsi="Arial" w:cs="Arial"/>
        </w:rPr>
        <w:t xml:space="preserve">  </w:t>
      </w:r>
    </w:p>
    <w:p w14:paraId="059860AD" w14:textId="77777777" w:rsidR="0087379D" w:rsidRDefault="0087379D" w:rsidP="0087379D">
      <w:pPr>
        <w:jc w:val="both"/>
        <w:rPr>
          <w:rFonts w:ascii="Arial" w:hAnsi="Arial" w:cs="Arial"/>
        </w:rPr>
      </w:pPr>
      <w:r w:rsidRPr="0087379D">
        <w:rPr>
          <w:rFonts w:ascii="Arial" w:hAnsi="Arial" w:cs="Arial"/>
        </w:rPr>
        <w:t xml:space="preserve">PPH agreements streamline the patent system by allowing patent examiners to avail themselves of the work product from other participating patent offices. Originally, the PPH program was limited to the utilization of search and examination results of national applications between cross filings under the Paris Convention. The newer PCT-PPH agreements have greatly expanded the potential of the PPH program by permitting participating patent offices to draw upon the positive results of the PCT work product from another participating office. The PCT-PPH pilot program uses international search reports, written opinions, and international preliminary examination reports developed within the framework of the PCT, thereby making the PPH program available to a larger number of applicants. </w:t>
      </w:r>
    </w:p>
    <w:p w14:paraId="6C48DB56" w14:textId="77777777" w:rsidR="0087379D" w:rsidRPr="0087379D" w:rsidRDefault="0087379D" w:rsidP="0087379D">
      <w:pPr>
        <w:jc w:val="both"/>
        <w:rPr>
          <w:rFonts w:ascii="Arial" w:hAnsi="Arial" w:cs="Arial"/>
        </w:rPr>
      </w:pPr>
    </w:p>
    <w:p w14:paraId="41C1898A" w14:textId="77777777" w:rsidR="0087379D" w:rsidRDefault="0087379D" w:rsidP="0087379D">
      <w:pPr>
        <w:jc w:val="both"/>
        <w:rPr>
          <w:rFonts w:ascii="Arial" w:hAnsi="Arial" w:cs="Arial"/>
        </w:rPr>
      </w:pPr>
      <w:r w:rsidRPr="0087379D">
        <w:rPr>
          <w:rFonts w:ascii="Arial" w:hAnsi="Arial" w:cs="Arial"/>
        </w:rPr>
        <w:t xml:space="preserve">The forms in this collection allow participants to file a request in a corresponding U.S. application and petition to make the U.S. application special under the PPH or PCT-PPH program. The PPH forms collect similar data; however, there is a unique form for each participant. </w:t>
      </w:r>
    </w:p>
    <w:p w14:paraId="3958D55D" w14:textId="77777777" w:rsidR="00FA07A3" w:rsidRDefault="00FA07A3" w:rsidP="00E57181">
      <w:pPr>
        <w:jc w:val="both"/>
        <w:rPr>
          <w:rFonts w:ascii="Arial" w:hAnsi="Arial" w:cs="Arial"/>
        </w:rPr>
      </w:pPr>
    </w:p>
    <w:p w14:paraId="544049D5" w14:textId="6A8BF203" w:rsidR="00FA07A3" w:rsidRPr="00FA07A3" w:rsidRDefault="00FA07A3" w:rsidP="00FA07A3">
      <w:pPr>
        <w:jc w:val="both"/>
        <w:rPr>
          <w:rFonts w:ascii="Arial" w:hAnsi="Arial" w:cs="Arial"/>
        </w:rPr>
      </w:pPr>
      <w:r w:rsidRPr="00FA07A3">
        <w:rPr>
          <w:rFonts w:ascii="Arial" w:hAnsi="Arial" w:cs="Arial"/>
        </w:rPr>
        <w:t>The USPTO is proposing to add a form to this collection for a new participant, the</w:t>
      </w:r>
      <w:r>
        <w:rPr>
          <w:rFonts w:ascii="Arial" w:hAnsi="Arial" w:cs="Arial"/>
        </w:rPr>
        <w:t xml:space="preserve"> National Institute of Industrial Property</w:t>
      </w:r>
      <w:r w:rsidR="00E51A68">
        <w:rPr>
          <w:rFonts w:ascii="Arial" w:hAnsi="Arial" w:cs="Arial"/>
        </w:rPr>
        <w:t xml:space="preserve"> of Chile</w:t>
      </w:r>
      <w:r>
        <w:rPr>
          <w:rFonts w:ascii="Arial" w:hAnsi="Arial" w:cs="Arial"/>
        </w:rPr>
        <w:t xml:space="preserve"> (IN</w:t>
      </w:r>
      <w:r w:rsidR="00E51A68">
        <w:rPr>
          <w:rFonts w:ascii="Arial" w:hAnsi="Arial" w:cs="Arial"/>
        </w:rPr>
        <w:t>A</w:t>
      </w:r>
      <w:r>
        <w:rPr>
          <w:rFonts w:ascii="Arial" w:hAnsi="Arial" w:cs="Arial"/>
        </w:rPr>
        <w:t>PI)</w:t>
      </w:r>
      <w:r w:rsidRPr="00FA07A3">
        <w:rPr>
          <w:rFonts w:ascii="Arial" w:hAnsi="Arial" w:cs="Arial"/>
        </w:rPr>
        <w:t xml:space="preserve"> </w:t>
      </w:r>
      <w:r>
        <w:rPr>
          <w:rFonts w:ascii="Arial" w:hAnsi="Arial" w:cs="Arial"/>
        </w:rPr>
        <w:t>to</w:t>
      </w:r>
      <w:r w:rsidRPr="00FA07A3">
        <w:rPr>
          <w:rFonts w:ascii="Arial" w:hAnsi="Arial" w:cs="Arial"/>
        </w:rPr>
        <w:t xml:space="preserve"> the PPH Program.  </w:t>
      </w:r>
      <w:r>
        <w:rPr>
          <w:rFonts w:ascii="Arial" w:hAnsi="Arial" w:cs="Arial"/>
        </w:rPr>
        <w:t xml:space="preserve">The pilot program will commence </w:t>
      </w:r>
      <w:r w:rsidR="00E51A68">
        <w:rPr>
          <w:rFonts w:ascii="Arial" w:hAnsi="Arial" w:cs="Arial"/>
        </w:rPr>
        <w:t>November 1, 2018</w:t>
      </w:r>
      <w:r w:rsidR="0087379D">
        <w:rPr>
          <w:rFonts w:ascii="Arial" w:hAnsi="Arial" w:cs="Arial"/>
        </w:rPr>
        <w:t xml:space="preserve"> and concluding </w:t>
      </w:r>
      <w:r w:rsidR="00E51A68">
        <w:rPr>
          <w:rFonts w:ascii="Arial" w:hAnsi="Arial" w:cs="Arial"/>
        </w:rPr>
        <w:t>October 31,</w:t>
      </w:r>
      <w:r w:rsidR="006960F9">
        <w:rPr>
          <w:rFonts w:ascii="Arial" w:hAnsi="Arial" w:cs="Arial"/>
        </w:rPr>
        <w:t xml:space="preserve"> </w:t>
      </w:r>
      <w:r w:rsidR="00E51A68">
        <w:rPr>
          <w:rFonts w:ascii="Arial" w:hAnsi="Arial" w:cs="Arial"/>
        </w:rPr>
        <w:t>2021</w:t>
      </w:r>
      <w:r>
        <w:rPr>
          <w:rFonts w:ascii="Arial" w:hAnsi="Arial" w:cs="Arial"/>
        </w:rPr>
        <w:t xml:space="preserve">. </w:t>
      </w:r>
      <w:r w:rsidR="0087379D">
        <w:rPr>
          <w:rFonts w:ascii="Arial" w:hAnsi="Arial" w:cs="Arial"/>
        </w:rPr>
        <w:t>INPI</w:t>
      </w:r>
      <w:r>
        <w:rPr>
          <w:rFonts w:ascii="Arial" w:hAnsi="Arial" w:cs="Arial"/>
        </w:rPr>
        <w:t xml:space="preserve"> is partnering on a bilateral basis only and is not participating in the Global/IP5 PPH Program.</w:t>
      </w:r>
    </w:p>
    <w:p w14:paraId="39F28417" w14:textId="77777777" w:rsidR="00934A51" w:rsidRPr="009F1DA0" w:rsidRDefault="00934A51" w:rsidP="00934A51">
      <w:pPr>
        <w:jc w:val="both"/>
        <w:rPr>
          <w:rFonts w:ascii="Arial" w:hAnsi="Arial"/>
          <w:color w:val="0070C0"/>
        </w:rPr>
      </w:pPr>
    </w:p>
    <w:p w14:paraId="39F28418" w14:textId="77777777" w:rsidR="00CC53ED" w:rsidRPr="000B5A72" w:rsidRDefault="00CC53ED" w:rsidP="007A62C9">
      <w:pPr>
        <w:keepNext/>
        <w:jc w:val="both"/>
        <w:rPr>
          <w:rFonts w:ascii="Arial" w:hAnsi="Arial" w:cs="Arial"/>
          <w:u w:val="single"/>
        </w:rPr>
      </w:pPr>
      <w:r w:rsidRPr="000B5A72">
        <w:rPr>
          <w:rFonts w:ascii="Arial" w:hAnsi="Arial" w:cs="Arial"/>
          <w:u w:val="single"/>
        </w:rPr>
        <w:t>Summary of Changes</w:t>
      </w:r>
    </w:p>
    <w:p w14:paraId="39F28419" w14:textId="77777777" w:rsidR="00CC53ED" w:rsidRPr="000B5A72" w:rsidRDefault="00CC53ED" w:rsidP="007A62C9">
      <w:pPr>
        <w:keepNext/>
        <w:jc w:val="both"/>
        <w:rPr>
          <w:rFonts w:ascii="Arial" w:hAnsi="Arial" w:cs="Arial"/>
        </w:rPr>
      </w:pPr>
    </w:p>
    <w:p w14:paraId="39F2841A" w14:textId="0EC14312" w:rsidR="005E159B" w:rsidRPr="00DE0DFF" w:rsidRDefault="007D03E0" w:rsidP="00C16617">
      <w:pPr>
        <w:jc w:val="both"/>
        <w:rPr>
          <w:rFonts w:ascii="Arial" w:hAnsi="Arial" w:cs="Arial"/>
        </w:rPr>
      </w:pPr>
      <w:r w:rsidRPr="00DE0DFF">
        <w:rPr>
          <w:rFonts w:ascii="Arial" w:hAnsi="Arial" w:cs="Arial"/>
        </w:rPr>
        <w:t xml:space="preserve">The USPTO is proposing to </w:t>
      </w:r>
      <w:r w:rsidR="000F60B2" w:rsidRPr="00DE0DFF">
        <w:rPr>
          <w:rFonts w:ascii="Arial" w:hAnsi="Arial" w:cs="Arial"/>
        </w:rPr>
        <w:t xml:space="preserve">add </w:t>
      </w:r>
      <w:r w:rsidR="000B5A72" w:rsidRPr="00DE0DFF">
        <w:rPr>
          <w:rFonts w:ascii="Arial" w:hAnsi="Arial" w:cs="Arial"/>
        </w:rPr>
        <w:t>one</w:t>
      </w:r>
      <w:r w:rsidR="005E159B" w:rsidRPr="00DE0DFF">
        <w:rPr>
          <w:rFonts w:ascii="Arial" w:hAnsi="Arial" w:cs="Arial"/>
        </w:rPr>
        <w:t xml:space="preserve"> form t</w:t>
      </w:r>
      <w:r w:rsidR="000F60B2" w:rsidRPr="00DE0DFF">
        <w:rPr>
          <w:rFonts w:ascii="Arial" w:hAnsi="Arial" w:cs="Arial"/>
        </w:rPr>
        <w:t xml:space="preserve">o this collection for </w:t>
      </w:r>
      <w:r w:rsidR="000B5A72" w:rsidRPr="00DE0DFF">
        <w:rPr>
          <w:rFonts w:ascii="Arial" w:hAnsi="Arial" w:cs="Arial"/>
        </w:rPr>
        <w:t xml:space="preserve">a </w:t>
      </w:r>
      <w:r w:rsidR="000F60B2" w:rsidRPr="00DE0DFF">
        <w:rPr>
          <w:rFonts w:ascii="Arial" w:hAnsi="Arial" w:cs="Arial"/>
        </w:rPr>
        <w:t>new participant</w:t>
      </w:r>
      <w:r w:rsidR="00C16617" w:rsidRPr="00DE0DFF">
        <w:rPr>
          <w:rFonts w:ascii="Arial" w:hAnsi="Arial" w:cs="Arial"/>
        </w:rPr>
        <w:t xml:space="preserve"> in the </w:t>
      </w:r>
      <w:r w:rsidR="005E159B" w:rsidRPr="00DE0DFF">
        <w:rPr>
          <w:rFonts w:ascii="Arial" w:hAnsi="Arial" w:cs="Arial"/>
        </w:rPr>
        <w:t xml:space="preserve">PPH </w:t>
      </w:r>
      <w:r w:rsidR="00DB5F8A" w:rsidRPr="00DE0DFF">
        <w:rPr>
          <w:rFonts w:ascii="Arial" w:hAnsi="Arial" w:cs="Arial"/>
        </w:rPr>
        <w:t>program</w:t>
      </w:r>
      <w:r w:rsidR="00CF7CDD">
        <w:rPr>
          <w:rFonts w:ascii="Arial" w:hAnsi="Arial" w:cs="Arial"/>
        </w:rPr>
        <w:t>:</w:t>
      </w:r>
      <w:r w:rsidR="00CD75F8" w:rsidRPr="00DE0DFF">
        <w:rPr>
          <w:rFonts w:ascii="Arial" w:hAnsi="Arial" w:cs="Arial"/>
        </w:rPr>
        <w:t xml:space="preserve"> </w:t>
      </w:r>
      <w:r w:rsidR="007137D6" w:rsidRPr="00DE0DFF">
        <w:rPr>
          <w:rFonts w:ascii="Arial" w:hAnsi="Arial" w:cs="Arial"/>
        </w:rPr>
        <w:t xml:space="preserve">Request for Participation in the PPH </w:t>
      </w:r>
      <w:r w:rsidR="00DE0DFF" w:rsidRPr="00DE0DFF">
        <w:rPr>
          <w:rFonts w:ascii="Arial" w:hAnsi="Arial" w:cs="Arial"/>
        </w:rPr>
        <w:t xml:space="preserve">Pilot </w:t>
      </w:r>
      <w:r w:rsidR="00A05130">
        <w:rPr>
          <w:rFonts w:ascii="Arial" w:hAnsi="Arial" w:cs="Arial"/>
        </w:rPr>
        <w:t>Program b</w:t>
      </w:r>
      <w:r w:rsidR="007137D6" w:rsidRPr="00DE0DFF">
        <w:rPr>
          <w:rFonts w:ascii="Arial" w:hAnsi="Arial" w:cs="Arial"/>
        </w:rPr>
        <w:t xml:space="preserve">etween </w:t>
      </w:r>
      <w:r w:rsidR="00AC1D57" w:rsidRPr="00DE0DFF">
        <w:rPr>
          <w:rFonts w:ascii="Arial" w:hAnsi="Arial" w:cs="Arial"/>
        </w:rPr>
        <w:t xml:space="preserve">the </w:t>
      </w:r>
      <w:r w:rsidR="00FA07A3">
        <w:rPr>
          <w:rFonts w:ascii="Arial" w:hAnsi="Arial" w:cs="Arial"/>
        </w:rPr>
        <w:t>INPI</w:t>
      </w:r>
      <w:r w:rsidR="007137D6" w:rsidRPr="00DE0DFF">
        <w:rPr>
          <w:rFonts w:ascii="Arial" w:hAnsi="Arial" w:cs="Arial"/>
        </w:rPr>
        <w:t xml:space="preserve"> and the USPTO </w:t>
      </w:r>
      <w:r w:rsidR="007137D6" w:rsidRPr="00DC28CE">
        <w:rPr>
          <w:rFonts w:ascii="Arial" w:hAnsi="Arial" w:cs="Arial"/>
        </w:rPr>
        <w:t>(PTO/</w:t>
      </w:r>
      <w:r w:rsidR="007137D6" w:rsidRPr="006960F9">
        <w:rPr>
          <w:rFonts w:ascii="Arial" w:hAnsi="Arial" w:cs="Arial"/>
        </w:rPr>
        <w:t>SB/20</w:t>
      </w:r>
      <w:r w:rsidR="006960F9" w:rsidRPr="006960F9">
        <w:rPr>
          <w:rFonts w:ascii="Arial" w:hAnsi="Arial" w:cs="Arial"/>
        </w:rPr>
        <w:t>CL</w:t>
      </w:r>
      <w:r w:rsidR="007137D6" w:rsidRPr="00DC28CE">
        <w:rPr>
          <w:rFonts w:ascii="Arial" w:hAnsi="Arial" w:cs="Arial"/>
        </w:rPr>
        <w:t>).</w:t>
      </w:r>
    </w:p>
    <w:p w14:paraId="39F2841B" w14:textId="77777777" w:rsidR="009E3396" w:rsidRPr="009F1DA0" w:rsidRDefault="009E3396" w:rsidP="00C16617">
      <w:pPr>
        <w:jc w:val="both"/>
        <w:rPr>
          <w:rFonts w:ascii="Arial" w:hAnsi="Arial" w:cs="Arial"/>
          <w:color w:val="0070C0"/>
        </w:rPr>
      </w:pPr>
    </w:p>
    <w:p w14:paraId="39F2841C" w14:textId="35672C4B" w:rsidR="009E3396" w:rsidRDefault="00604900" w:rsidP="00232DFB">
      <w:pPr>
        <w:jc w:val="both"/>
      </w:pPr>
      <w:r w:rsidRPr="000B5A72">
        <w:rPr>
          <w:rFonts w:ascii="Arial" w:hAnsi="Arial"/>
        </w:rPr>
        <w:t xml:space="preserve">The form will be available on the </w:t>
      </w:r>
      <w:r w:rsidR="00BD03CF" w:rsidRPr="000B5A72">
        <w:rPr>
          <w:rFonts w:ascii="Arial" w:hAnsi="Arial"/>
        </w:rPr>
        <w:t xml:space="preserve">PPH area of the </w:t>
      </w:r>
      <w:r w:rsidRPr="000B5A72">
        <w:rPr>
          <w:rFonts w:ascii="Arial" w:hAnsi="Arial"/>
        </w:rPr>
        <w:t>USPTO Web site</w:t>
      </w:r>
      <w:r w:rsidR="00DE0F31" w:rsidRPr="000B5A72">
        <w:rPr>
          <w:rFonts w:ascii="Arial" w:hAnsi="Arial"/>
        </w:rPr>
        <w:t>,</w:t>
      </w:r>
      <w:r w:rsidR="00BD03CF" w:rsidRPr="000B5A72">
        <w:rPr>
          <w:rFonts w:ascii="Arial" w:hAnsi="Arial"/>
        </w:rPr>
        <w:t xml:space="preserve"> </w:t>
      </w:r>
      <w:hyperlink r:id="rId12" w:history="1">
        <w:r w:rsidR="007A3884" w:rsidRPr="00E4641B">
          <w:rPr>
            <w:rStyle w:val="Hyperlink"/>
          </w:rPr>
          <w:t>http://www.uspto.gov/patents-getting-started/international-protection/patent-prosecution-highway-pph-fast-track</w:t>
        </w:r>
      </w:hyperlink>
      <w:r w:rsidR="007A3884">
        <w:t xml:space="preserve"> </w:t>
      </w:r>
    </w:p>
    <w:p w14:paraId="640FF9E6" w14:textId="77777777" w:rsidR="0087379D" w:rsidRPr="0087379D" w:rsidRDefault="0087379D" w:rsidP="00232DFB">
      <w:pPr>
        <w:jc w:val="both"/>
        <w:rPr>
          <w:rFonts w:ascii="Arial" w:hAnsi="Arial" w:cs="Arial"/>
        </w:rPr>
      </w:pPr>
    </w:p>
    <w:p w14:paraId="53F2D887" w14:textId="7BE6BE23" w:rsidR="0087379D" w:rsidRPr="0087379D" w:rsidRDefault="0087379D" w:rsidP="00232DFB">
      <w:pPr>
        <w:jc w:val="both"/>
        <w:rPr>
          <w:rFonts w:ascii="Arial" w:hAnsi="Arial" w:cs="Arial"/>
        </w:rPr>
      </w:pPr>
      <w:r>
        <w:rPr>
          <w:rFonts w:ascii="Arial" w:hAnsi="Arial" w:cs="Arial"/>
        </w:rPr>
        <w:t xml:space="preserve">The addition of </w:t>
      </w:r>
      <w:r w:rsidRPr="0087379D">
        <w:rPr>
          <w:rFonts w:ascii="Arial" w:hAnsi="Arial" w:cs="Arial"/>
        </w:rPr>
        <w:t xml:space="preserve">10 responses and 20 burden hours is to count for the addition of one form </w:t>
      </w:r>
      <w:r w:rsidR="00DC28CE" w:rsidRPr="00DC28CE">
        <w:rPr>
          <w:rFonts w:ascii="Arial" w:hAnsi="Arial" w:cs="Arial"/>
        </w:rPr>
        <w:t>(PTO/SB</w:t>
      </w:r>
      <w:r w:rsidR="00DC28CE" w:rsidRPr="006960F9">
        <w:rPr>
          <w:rFonts w:ascii="Arial" w:hAnsi="Arial" w:cs="Arial"/>
        </w:rPr>
        <w:t>/20</w:t>
      </w:r>
      <w:r w:rsidR="006960F9" w:rsidRPr="006960F9">
        <w:rPr>
          <w:rFonts w:ascii="Arial" w:hAnsi="Arial" w:cs="Arial"/>
        </w:rPr>
        <w:t>CL</w:t>
      </w:r>
      <w:r w:rsidR="00DC28CE" w:rsidRPr="00DC28CE">
        <w:rPr>
          <w:rFonts w:ascii="Arial" w:hAnsi="Arial" w:cs="Arial"/>
        </w:rPr>
        <w:t>)</w:t>
      </w:r>
      <w:r w:rsidRPr="00DC28CE">
        <w:rPr>
          <w:rFonts w:ascii="Arial" w:hAnsi="Arial" w:cs="Arial"/>
        </w:rPr>
        <w:t xml:space="preserve"> </w:t>
      </w:r>
      <w:r w:rsidRPr="0087379D">
        <w:rPr>
          <w:rFonts w:ascii="Arial" w:hAnsi="Arial" w:cs="Arial"/>
        </w:rPr>
        <w:t xml:space="preserve">to this collection. </w:t>
      </w:r>
    </w:p>
    <w:p w14:paraId="39F2841D" w14:textId="77777777" w:rsidR="00BD03CF" w:rsidRPr="000B5A72" w:rsidRDefault="00BD03CF" w:rsidP="00232DFB">
      <w:pPr>
        <w:jc w:val="both"/>
        <w:rPr>
          <w:rFonts w:ascii="Arial" w:hAnsi="Arial"/>
        </w:rPr>
      </w:pPr>
    </w:p>
    <w:p w14:paraId="39F2841E" w14:textId="77777777" w:rsidR="00232DFB" w:rsidRPr="000B5A72" w:rsidRDefault="00232DFB" w:rsidP="00232DFB">
      <w:pPr>
        <w:jc w:val="both"/>
        <w:rPr>
          <w:rFonts w:ascii="Arial" w:hAnsi="Arial" w:cs="Arial"/>
          <w:u w:val="single"/>
        </w:rPr>
      </w:pPr>
      <w:r w:rsidRPr="000B5A72">
        <w:rPr>
          <w:rFonts w:ascii="Arial" w:hAnsi="Arial" w:cs="Arial"/>
          <w:u w:val="single"/>
        </w:rPr>
        <w:t>Change</w:t>
      </w:r>
      <w:r w:rsidR="00D13265" w:rsidRPr="000B5A72">
        <w:rPr>
          <w:rFonts w:ascii="Arial" w:hAnsi="Arial" w:cs="Arial"/>
          <w:u w:val="single"/>
        </w:rPr>
        <w:t>s</w:t>
      </w:r>
      <w:r w:rsidRPr="000B5A72">
        <w:rPr>
          <w:rFonts w:ascii="Arial" w:hAnsi="Arial" w:cs="Arial"/>
          <w:u w:val="single"/>
        </w:rPr>
        <w:t xml:space="preserve"> in Burden</w:t>
      </w:r>
    </w:p>
    <w:p w14:paraId="39F2841F" w14:textId="77777777" w:rsidR="00232DFB" w:rsidRPr="000B5A72" w:rsidRDefault="00232DFB" w:rsidP="00232DFB">
      <w:pPr>
        <w:jc w:val="both"/>
        <w:rPr>
          <w:rFonts w:ascii="Arial" w:hAnsi="Arial" w:cs="Arial"/>
        </w:rPr>
      </w:pPr>
    </w:p>
    <w:p w14:paraId="39F28420" w14:textId="77777777" w:rsidR="00234605" w:rsidRPr="000B5A72" w:rsidRDefault="004E2198" w:rsidP="00232DFB">
      <w:pPr>
        <w:jc w:val="both"/>
        <w:rPr>
          <w:rFonts w:ascii="Arial" w:hAnsi="Arial" w:cs="Arial"/>
          <w:bCs/>
        </w:rPr>
      </w:pPr>
      <w:r w:rsidRPr="000B5A72">
        <w:rPr>
          <w:rFonts w:ascii="Arial" w:hAnsi="Arial" w:cs="Arial"/>
          <w:bCs/>
        </w:rPr>
        <w:lastRenderedPageBreak/>
        <w:t xml:space="preserve">The addition of the </w:t>
      </w:r>
      <w:r w:rsidR="00A036B4" w:rsidRPr="000B5A72">
        <w:rPr>
          <w:rFonts w:ascii="Arial" w:hAnsi="Arial" w:cs="Arial"/>
          <w:bCs/>
        </w:rPr>
        <w:t>form</w:t>
      </w:r>
      <w:r w:rsidR="00B15D94" w:rsidRPr="000B5A72">
        <w:rPr>
          <w:rFonts w:ascii="Arial" w:hAnsi="Arial" w:cs="Arial"/>
          <w:bCs/>
        </w:rPr>
        <w:t xml:space="preserve"> </w:t>
      </w:r>
      <w:r w:rsidR="00A036B4" w:rsidRPr="000B5A72">
        <w:rPr>
          <w:rFonts w:ascii="Arial" w:hAnsi="Arial" w:cs="Arial"/>
          <w:bCs/>
        </w:rPr>
        <w:t>will result in the following burden changes for this information collection:</w:t>
      </w:r>
    </w:p>
    <w:p w14:paraId="39F28421" w14:textId="77777777" w:rsidR="00A036B4" w:rsidRPr="009F1DA0" w:rsidRDefault="00A036B4" w:rsidP="00232DFB">
      <w:pPr>
        <w:jc w:val="both"/>
        <w:rPr>
          <w:rFonts w:ascii="Arial" w:hAnsi="Arial" w:cs="Arial"/>
          <w:bCs/>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2340"/>
        <w:gridCol w:w="2160"/>
        <w:gridCol w:w="1800"/>
      </w:tblGrid>
      <w:tr w:rsidR="000B5A72" w:rsidRPr="000B5A72" w14:paraId="39F28426" w14:textId="77777777" w:rsidTr="001B489B">
        <w:trPr>
          <w:cantSplit/>
        </w:trPr>
        <w:tc>
          <w:tcPr>
            <w:tcW w:w="3060" w:type="dxa"/>
          </w:tcPr>
          <w:p w14:paraId="39F28422" w14:textId="77777777" w:rsidR="00571FA3" w:rsidRPr="000B5A72" w:rsidRDefault="00571FA3" w:rsidP="001B489B">
            <w:pPr>
              <w:keepNext/>
              <w:keepLines/>
              <w:rPr>
                <w:rFonts w:ascii="Arial" w:hAnsi="Arial" w:cs="Arial"/>
                <w:b/>
                <w:bCs/>
                <w:sz w:val="22"/>
                <w:szCs w:val="22"/>
              </w:rPr>
            </w:pPr>
            <w:r w:rsidRPr="000B5A72">
              <w:rPr>
                <w:rFonts w:ascii="Arial" w:hAnsi="Arial" w:cs="Arial"/>
                <w:b/>
                <w:bCs/>
                <w:sz w:val="22"/>
                <w:szCs w:val="22"/>
              </w:rPr>
              <w:t>Burden Type</w:t>
            </w:r>
          </w:p>
        </w:tc>
        <w:tc>
          <w:tcPr>
            <w:tcW w:w="2340" w:type="dxa"/>
          </w:tcPr>
          <w:p w14:paraId="39F28423" w14:textId="77777777" w:rsidR="00571FA3" w:rsidRPr="000B5A72" w:rsidRDefault="00571FA3" w:rsidP="00DB2EBA">
            <w:pPr>
              <w:rPr>
                <w:rFonts w:ascii="Arial" w:hAnsi="Arial" w:cs="Arial"/>
                <w:b/>
                <w:bCs/>
                <w:sz w:val="22"/>
                <w:szCs w:val="22"/>
              </w:rPr>
            </w:pPr>
            <w:r w:rsidRPr="000B5A72">
              <w:rPr>
                <w:rFonts w:ascii="Arial" w:hAnsi="Arial" w:cs="Arial"/>
                <w:b/>
                <w:bCs/>
                <w:sz w:val="22"/>
                <w:szCs w:val="22"/>
              </w:rPr>
              <w:t>Currently approved</w:t>
            </w:r>
          </w:p>
        </w:tc>
        <w:tc>
          <w:tcPr>
            <w:tcW w:w="2160" w:type="dxa"/>
          </w:tcPr>
          <w:p w14:paraId="39F28424" w14:textId="77777777" w:rsidR="00571FA3" w:rsidRPr="00F83E0F" w:rsidRDefault="00571FA3" w:rsidP="0032535B">
            <w:pPr>
              <w:rPr>
                <w:rFonts w:ascii="Arial" w:hAnsi="Arial" w:cs="Arial"/>
                <w:b/>
                <w:bCs/>
                <w:sz w:val="22"/>
                <w:szCs w:val="22"/>
              </w:rPr>
            </w:pPr>
            <w:r w:rsidRPr="00F83E0F">
              <w:rPr>
                <w:rFonts w:ascii="Arial" w:hAnsi="Arial" w:cs="Arial"/>
                <w:b/>
                <w:bCs/>
                <w:sz w:val="22"/>
                <w:szCs w:val="22"/>
              </w:rPr>
              <w:t xml:space="preserve">Proposed </w:t>
            </w:r>
            <w:r w:rsidR="0032535B" w:rsidRPr="00F83E0F">
              <w:rPr>
                <w:rFonts w:ascii="Arial" w:hAnsi="Arial" w:cs="Arial"/>
                <w:b/>
                <w:bCs/>
                <w:sz w:val="22"/>
                <w:szCs w:val="22"/>
              </w:rPr>
              <w:t>change</w:t>
            </w:r>
          </w:p>
        </w:tc>
        <w:tc>
          <w:tcPr>
            <w:tcW w:w="1800" w:type="dxa"/>
          </w:tcPr>
          <w:p w14:paraId="39F28425" w14:textId="77777777" w:rsidR="00571FA3" w:rsidRPr="00F83E0F" w:rsidRDefault="00571FA3" w:rsidP="00DB2EBA">
            <w:pPr>
              <w:rPr>
                <w:rFonts w:ascii="Arial" w:hAnsi="Arial" w:cs="Arial"/>
                <w:b/>
                <w:bCs/>
                <w:sz w:val="22"/>
                <w:szCs w:val="22"/>
              </w:rPr>
            </w:pPr>
            <w:r w:rsidRPr="00F83E0F">
              <w:rPr>
                <w:rFonts w:ascii="Arial" w:hAnsi="Arial" w:cs="Arial"/>
                <w:b/>
                <w:bCs/>
                <w:sz w:val="22"/>
                <w:szCs w:val="22"/>
              </w:rPr>
              <w:t xml:space="preserve">New </w:t>
            </w:r>
            <w:r w:rsidR="00F87E4D" w:rsidRPr="00F83E0F">
              <w:rPr>
                <w:rFonts w:ascii="Arial" w:hAnsi="Arial" w:cs="Arial"/>
                <w:b/>
                <w:bCs/>
                <w:sz w:val="22"/>
                <w:szCs w:val="22"/>
              </w:rPr>
              <w:t>e</w:t>
            </w:r>
            <w:r w:rsidRPr="00F83E0F">
              <w:rPr>
                <w:rFonts w:ascii="Arial" w:hAnsi="Arial" w:cs="Arial"/>
                <w:b/>
                <w:bCs/>
                <w:sz w:val="22"/>
                <w:szCs w:val="22"/>
              </w:rPr>
              <w:t>stimates</w:t>
            </w:r>
          </w:p>
        </w:tc>
      </w:tr>
      <w:tr w:rsidR="009F1DA0" w:rsidRPr="009F1DA0" w14:paraId="39F2842B" w14:textId="77777777" w:rsidTr="00AA4CFC">
        <w:tc>
          <w:tcPr>
            <w:tcW w:w="3060" w:type="dxa"/>
          </w:tcPr>
          <w:p w14:paraId="39F28427" w14:textId="77777777" w:rsidR="00571FA3" w:rsidRPr="000B5A72" w:rsidRDefault="00571FA3" w:rsidP="001B489B">
            <w:pPr>
              <w:keepNext/>
              <w:keepLines/>
              <w:jc w:val="both"/>
              <w:rPr>
                <w:rFonts w:ascii="Arial" w:hAnsi="Arial" w:cs="Arial"/>
                <w:bCs/>
                <w:sz w:val="22"/>
                <w:szCs w:val="22"/>
              </w:rPr>
            </w:pPr>
            <w:r w:rsidRPr="000B5A72">
              <w:rPr>
                <w:rFonts w:ascii="Arial" w:hAnsi="Arial" w:cs="Arial"/>
                <w:bCs/>
                <w:sz w:val="22"/>
                <w:szCs w:val="22"/>
              </w:rPr>
              <w:t>Responses</w:t>
            </w:r>
          </w:p>
        </w:tc>
        <w:tc>
          <w:tcPr>
            <w:tcW w:w="2340" w:type="dxa"/>
          </w:tcPr>
          <w:p w14:paraId="39F28428" w14:textId="5FDE35EE" w:rsidR="00571FA3" w:rsidRPr="000B5A72" w:rsidRDefault="0087379D" w:rsidP="00E51A68">
            <w:pPr>
              <w:jc w:val="right"/>
              <w:rPr>
                <w:rFonts w:ascii="Arial" w:hAnsi="Arial" w:cs="Arial"/>
                <w:bCs/>
                <w:sz w:val="22"/>
                <w:szCs w:val="22"/>
              </w:rPr>
            </w:pPr>
            <w:r>
              <w:rPr>
                <w:rFonts w:ascii="Arial" w:hAnsi="Arial" w:cs="Arial"/>
                <w:bCs/>
                <w:sz w:val="22"/>
                <w:szCs w:val="22"/>
              </w:rPr>
              <w:t>8,</w:t>
            </w:r>
            <w:r w:rsidR="00E51A68">
              <w:rPr>
                <w:rFonts w:ascii="Arial" w:hAnsi="Arial" w:cs="Arial"/>
                <w:bCs/>
                <w:sz w:val="22"/>
                <w:szCs w:val="22"/>
              </w:rPr>
              <w:t>110</w:t>
            </w:r>
          </w:p>
        </w:tc>
        <w:tc>
          <w:tcPr>
            <w:tcW w:w="2160" w:type="dxa"/>
          </w:tcPr>
          <w:p w14:paraId="39F28429" w14:textId="1D3306AF" w:rsidR="00571FA3" w:rsidRPr="00F83E0F" w:rsidRDefault="003923C0" w:rsidP="00F83E0F">
            <w:pPr>
              <w:jc w:val="right"/>
              <w:rPr>
                <w:rFonts w:ascii="Arial" w:hAnsi="Arial" w:cs="Arial"/>
                <w:bCs/>
                <w:sz w:val="22"/>
                <w:szCs w:val="22"/>
              </w:rPr>
            </w:pPr>
            <w:r>
              <w:rPr>
                <w:rFonts w:ascii="Arial" w:hAnsi="Arial" w:cs="Arial"/>
                <w:bCs/>
                <w:sz w:val="22"/>
                <w:szCs w:val="22"/>
              </w:rPr>
              <w:t>10</w:t>
            </w:r>
          </w:p>
        </w:tc>
        <w:tc>
          <w:tcPr>
            <w:tcW w:w="1800" w:type="dxa"/>
          </w:tcPr>
          <w:p w14:paraId="39F2842A" w14:textId="000346FB" w:rsidR="00571FA3" w:rsidRPr="00F83E0F" w:rsidRDefault="0087379D" w:rsidP="00E51A68">
            <w:pPr>
              <w:jc w:val="right"/>
              <w:rPr>
                <w:rFonts w:ascii="Arial" w:hAnsi="Arial" w:cs="Arial"/>
                <w:bCs/>
                <w:sz w:val="22"/>
                <w:szCs w:val="22"/>
              </w:rPr>
            </w:pPr>
            <w:r>
              <w:rPr>
                <w:rFonts w:ascii="Arial" w:hAnsi="Arial" w:cs="Arial"/>
                <w:bCs/>
                <w:sz w:val="22"/>
                <w:szCs w:val="22"/>
              </w:rPr>
              <w:t>8,</w:t>
            </w:r>
            <w:r w:rsidR="00E51A68">
              <w:rPr>
                <w:rFonts w:ascii="Arial" w:hAnsi="Arial" w:cs="Arial"/>
                <w:bCs/>
                <w:sz w:val="22"/>
                <w:szCs w:val="22"/>
              </w:rPr>
              <w:t>12</w:t>
            </w:r>
            <w:r w:rsidR="003923C0">
              <w:rPr>
                <w:rFonts w:ascii="Arial" w:hAnsi="Arial" w:cs="Arial"/>
                <w:bCs/>
                <w:sz w:val="22"/>
                <w:szCs w:val="22"/>
              </w:rPr>
              <w:t>0</w:t>
            </w:r>
          </w:p>
        </w:tc>
      </w:tr>
      <w:tr w:rsidR="009F1DA0" w:rsidRPr="009F1DA0" w14:paraId="39F28430" w14:textId="77777777" w:rsidTr="00AA4CFC">
        <w:tc>
          <w:tcPr>
            <w:tcW w:w="3060" w:type="dxa"/>
          </w:tcPr>
          <w:p w14:paraId="39F2842C" w14:textId="77777777" w:rsidR="00571FA3" w:rsidRPr="000B5A72" w:rsidRDefault="00571FA3" w:rsidP="001B489B">
            <w:pPr>
              <w:keepNext/>
              <w:keepLines/>
              <w:jc w:val="both"/>
              <w:rPr>
                <w:rFonts w:ascii="Arial" w:hAnsi="Arial" w:cs="Arial"/>
                <w:bCs/>
                <w:sz w:val="22"/>
                <w:szCs w:val="22"/>
              </w:rPr>
            </w:pPr>
            <w:r w:rsidRPr="000B5A72">
              <w:rPr>
                <w:rFonts w:ascii="Arial" w:hAnsi="Arial" w:cs="Arial"/>
                <w:bCs/>
                <w:sz w:val="22"/>
                <w:szCs w:val="22"/>
              </w:rPr>
              <w:t>Hours</w:t>
            </w:r>
          </w:p>
        </w:tc>
        <w:tc>
          <w:tcPr>
            <w:tcW w:w="2340" w:type="dxa"/>
          </w:tcPr>
          <w:p w14:paraId="39F2842D" w14:textId="116998CA" w:rsidR="00571FA3" w:rsidRPr="000B5A72" w:rsidRDefault="0087379D" w:rsidP="00E51A68">
            <w:pPr>
              <w:jc w:val="right"/>
              <w:rPr>
                <w:rFonts w:ascii="Arial" w:hAnsi="Arial" w:cs="Arial"/>
                <w:bCs/>
                <w:sz w:val="22"/>
                <w:szCs w:val="22"/>
              </w:rPr>
            </w:pPr>
            <w:r>
              <w:rPr>
                <w:rFonts w:ascii="Arial" w:hAnsi="Arial" w:cs="Arial"/>
                <w:bCs/>
                <w:sz w:val="22"/>
                <w:szCs w:val="22"/>
              </w:rPr>
              <w:t>16,</w:t>
            </w:r>
            <w:r w:rsidR="00E51A68">
              <w:rPr>
                <w:rFonts w:ascii="Arial" w:hAnsi="Arial" w:cs="Arial"/>
                <w:bCs/>
                <w:sz w:val="22"/>
                <w:szCs w:val="22"/>
              </w:rPr>
              <w:t>220</w:t>
            </w:r>
          </w:p>
        </w:tc>
        <w:tc>
          <w:tcPr>
            <w:tcW w:w="2160" w:type="dxa"/>
          </w:tcPr>
          <w:p w14:paraId="39F2842E" w14:textId="499436B3" w:rsidR="00571FA3" w:rsidRPr="00F83E0F" w:rsidRDefault="00A7306C" w:rsidP="00F83E0F">
            <w:pPr>
              <w:jc w:val="right"/>
              <w:rPr>
                <w:rFonts w:ascii="Arial" w:hAnsi="Arial" w:cs="Arial"/>
                <w:bCs/>
                <w:sz w:val="22"/>
                <w:szCs w:val="22"/>
              </w:rPr>
            </w:pPr>
            <w:r w:rsidRPr="00F83E0F">
              <w:rPr>
                <w:rFonts w:ascii="Arial" w:hAnsi="Arial" w:cs="Arial"/>
                <w:bCs/>
                <w:sz w:val="22"/>
                <w:szCs w:val="22"/>
              </w:rPr>
              <w:t xml:space="preserve"> </w:t>
            </w:r>
            <w:r w:rsidR="00F83E0F" w:rsidRPr="00F83E0F">
              <w:rPr>
                <w:rFonts w:ascii="Arial" w:hAnsi="Arial" w:cs="Arial"/>
                <w:bCs/>
                <w:sz w:val="22"/>
                <w:szCs w:val="22"/>
              </w:rPr>
              <w:t>2</w:t>
            </w:r>
            <w:r w:rsidR="00F02CF5" w:rsidRPr="00F83E0F">
              <w:rPr>
                <w:rFonts w:ascii="Arial" w:hAnsi="Arial" w:cs="Arial"/>
                <w:bCs/>
                <w:sz w:val="22"/>
                <w:szCs w:val="22"/>
              </w:rPr>
              <w:t>0</w:t>
            </w:r>
          </w:p>
        </w:tc>
        <w:tc>
          <w:tcPr>
            <w:tcW w:w="1800" w:type="dxa"/>
          </w:tcPr>
          <w:p w14:paraId="39F2842F" w14:textId="19AA40CC" w:rsidR="00571FA3" w:rsidRPr="00F83E0F" w:rsidRDefault="0087379D" w:rsidP="00E51A68">
            <w:pPr>
              <w:jc w:val="right"/>
              <w:rPr>
                <w:rFonts w:ascii="Arial" w:hAnsi="Arial" w:cs="Arial"/>
                <w:bCs/>
                <w:sz w:val="22"/>
                <w:szCs w:val="22"/>
              </w:rPr>
            </w:pPr>
            <w:r>
              <w:rPr>
                <w:rFonts w:ascii="Arial" w:hAnsi="Arial" w:cs="Arial"/>
                <w:bCs/>
                <w:sz w:val="22"/>
                <w:szCs w:val="22"/>
              </w:rPr>
              <w:t>16,</w:t>
            </w:r>
            <w:r w:rsidR="00E51A68">
              <w:rPr>
                <w:rFonts w:ascii="Arial" w:hAnsi="Arial" w:cs="Arial"/>
                <w:bCs/>
                <w:sz w:val="22"/>
                <w:szCs w:val="22"/>
              </w:rPr>
              <w:t>240</w:t>
            </w:r>
          </w:p>
        </w:tc>
      </w:tr>
      <w:tr w:rsidR="009F1DA0" w:rsidRPr="009F1DA0" w14:paraId="39F28435" w14:textId="77777777" w:rsidTr="00AA4CFC">
        <w:tc>
          <w:tcPr>
            <w:tcW w:w="3060" w:type="dxa"/>
          </w:tcPr>
          <w:p w14:paraId="39F28431" w14:textId="77777777" w:rsidR="004E2198" w:rsidRPr="000B5A72" w:rsidRDefault="004E2198" w:rsidP="001B489B">
            <w:pPr>
              <w:keepLines/>
              <w:jc w:val="both"/>
              <w:rPr>
                <w:rFonts w:ascii="Arial" w:hAnsi="Arial" w:cs="Arial"/>
                <w:bCs/>
                <w:sz w:val="22"/>
                <w:szCs w:val="22"/>
              </w:rPr>
            </w:pPr>
            <w:r w:rsidRPr="000B5A72">
              <w:rPr>
                <w:rFonts w:ascii="Arial" w:hAnsi="Arial" w:cs="Arial"/>
                <w:bCs/>
                <w:sz w:val="22"/>
                <w:szCs w:val="22"/>
              </w:rPr>
              <w:t xml:space="preserve">Annual </w:t>
            </w:r>
            <w:r w:rsidR="006911A7" w:rsidRPr="000B5A72">
              <w:rPr>
                <w:rFonts w:ascii="Arial" w:hAnsi="Arial" w:cs="Arial"/>
                <w:bCs/>
                <w:sz w:val="22"/>
                <w:szCs w:val="22"/>
              </w:rPr>
              <w:t>(n</w:t>
            </w:r>
            <w:r w:rsidRPr="000B5A72">
              <w:rPr>
                <w:rFonts w:ascii="Arial" w:hAnsi="Arial" w:cs="Arial"/>
                <w:bCs/>
                <w:sz w:val="22"/>
                <w:szCs w:val="22"/>
              </w:rPr>
              <w:t>on-hour</w:t>
            </w:r>
            <w:r w:rsidR="006911A7" w:rsidRPr="000B5A72">
              <w:rPr>
                <w:rFonts w:ascii="Arial" w:hAnsi="Arial" w:cs="Arial"/>
                <w:bCs/>
                <w:sz w:val="22"/>
                <w:szCs w:val="22"/>
              </w:rPr>
              <w:t>)</w:t>
            </w:r>
            <w:r w:rsidRPr="000B5A72">
              <w:rPr>
                <w:rFonts w:ascii="Arial" w:hAnsi="Arial" w:cs="Arial"/>
                <w:bCs/>
                <w:sz w:val="22"/>
                <w:szCs w:val="22"/>
              </w:rPr>
              <w:t xml:space="preserve"> costs</w:t>
            </w:r>
          </w:p>
        </w:tc>
        <w:tc>
          <w:tcPr>
            <w:tcW w:w="2340" w:type="dxa"/>
          </w:tcPr>
          <w:p w14:paraId="39F28432" w14:textId="77777777" w:rsidR="004E2198" w:rsidRPr="000B5A72" w:rsidRDefault="00F8320F" w:rsidP="004D79B4">
            <w:pPr>
              <w:jc w:val="right"/>
              <w:rPr>
                <w:rFonts w:ascii="Arial" w:hAnsi="Arial" w:cs="Arial"/>
                <w:bCs/>
                <w:sz w:val="22"/>
                <w:szCs w:val="22"/>
              </w:rPr>
            </w:pPr>
            <w:r w:rsidRPr="000B5A72">
              <w:rPr>
                <w:rFonts w:ascii="Arial" w:hAnsi="Arial" w:cs="Arial"/>
                <w:bCs/>
                <w:sz w:val="22"/>
                <w:szCs w:val="22"/>
              </w:rPr>
              <w:t>$</w:t>
            </w:r>
            <w:r w:rsidR="0032535B" w:rsidRPr="000B5A72">
              <w:rPr>
                <w:rFonts w:ascii="Arial" w:hAnsi="Arial" w:cs="Arial"/>
                <w:bCs/>
                <w:sz w:val="22"/>
                <w:szCs w:val="22"/>
              </w:rPr>
              <w:t>0</w:t>
            </w:r>
          </w:p>
        </w:tc>
        <w:tc>
          <w:tcPr>
            <w:tcW w:w="2160" w:type="dxa"/>
          </w:tcPr>
          <w:p w14:paraId="39F28433" w14:textId="5D82FFAC" w:rsidR="004E2198" w:rsidRPr="00F83E0F" w:rsidRDefault="00F8320F" w:rsidP="00DD7BF9">
            <w:pPr>
              <w:jc w:val="right"/>
              <w:rPr>
                <w:rFonts w:ascii="Arial" w:hAnsi="Arial" w:cs="Arial"/>
                <w:bCs/>
                <w:sz w:val="22"/>
                <w:szCs w:val="22"/>
              </w:rPr>
            </w:pPr>
            <w:r w:rsidRPr="00F83E0F">
              <w:rPr>
                <w:rFonts w:ascii="Arial" w:hAnsi="Arial" w:cs="Arial"/>
                <w:bCs/>
                <w:sz w:val="22"/>
                <w:szCs w:val="22"/>
              </w:rPr>
              <w:t>$</w:t>
            </w:r>
            <w:r w:rsidR="00DD7BF9">
              <w:rPr>
                <w:rFonts w:ascii="Arial" w:hAnsi="Arial" w:cs="Arial"/>
                <w:bCs/>
                <w:sz w:val="22"/>
                <w:szCs w:val="22"/>
              </w:rPr>
              <w:t>0</w:t>
            </w:r>
          </w:p>
        </w:tc>
        <w:tc>
          <w:tcPr>
            <w:tcW w:w="1800" w:type="dxa"/>
          </w:tcPr>
          <w:p w14:paraId="39F28434" w14:textId="6FB96CED" w:rsidR="004E2198" w:rsidRPr="00F83E0F" w:rsidRDefault="00F8320F" w:rsidP="00DD7BF9">
            <w:pPr>
              <w:jc w:val="right"/>
              <w:rPr>
                <w:rFonts w:ascii="Arial" w:hAnsi="Arial" w:cs="Arial"/>
                <w:bCs/>
                <w:sz w:val="22"/>
                <w:szCs w:val="22"/>
              </w:rPr>
            </w:pPr>
            <w:r w:rsidRPr="00F83E0F">
              <w:rPr>
                <w:rFonts w:ascii="Arial" w:hAnsi="Arial" w:cs="Arial"/>
                <w:bCs/>
                <w:sz w:val="22"/>
                <w:szCs w:val="22"/>
              </w:rPr>
              <w:t>$</w:t>
            </w:r>
            <w:r w:rsidR="00DD7BF9">
              <w:rPr>
                <w:rFonts w:ascii="Arial" w:hAnsi="Arial" w:cs="Arial"/>
                <w:bCs/>
                <w:sz w:val="22"/>
                <w:szCs w:val="22"/>
              </w:rPr>
              <w:t>0</w:t>
            </w:r>
          </w:p>
        </w:tc>
      </w:tr>
    </w:tbl>
    <w:p w14:paraId="46FE166F" w14:textId="77777777" w:rsidR="00DD7BF9" w:rsidRPr="009F1DA0" w:rsidRDefault="00DD7BF9" w:rsidP="00232DFB">
      <w:pPr>
        <w:jc w:val="both"/>
        <w:rPr>
          <w:rFonts w:ascii="Arial" w:hAnsi="Arial" w:cs="Arial"/>
          <w:color w:val="0070C0"/>
        </w:rPr>
      </w:pPr>
    </w:p>
    <w:p w14:paraId="39F28439" w14:textId="77777777" w:rsidR="00E27A1B" w:rsidRDefault="00E027E7" w:rsidP="005A6A4B">
      <w:pPr>
        <w:jc w:val="both"/>
        <w:rPr>
          <w:rFonts w:ascii="Arial" w:hAnsi="Arial" w:cs="Arial"/>
          <w:b/>
        </w:rPr>
      </w:pPr>
      <w:r w:rsidRPr="00F83E0F">
        <w:rPr>
          <w:rFonts w:ascii="Arial" w:hAnsi="Arial" w:cs="Arial"/>
        </w:rPr>
        <w:t>T</w:t>
      </w:r>
      <w:r w:rsidR="00BB1036" w:rsidRPr="00F83E0F">
        <w:rPr>
          <w:rFonts w:ascii="Arial" w:hAnsi="Arial" w:cs="Arial"/>
        </w:rPr>
        <w:t xml:space="preserve">his collection </w:t>
      </w:r>
      <w:r w:rsidR="00C70289" w:rsidRPr="00F83E0F">
        <w:rPr>
          <w:rFonts w:ascii="Arial" w:hAnsi="Arial" w:cs="Arial"/>
        </w:rPr>
        <w:t xml:space="preserve">does not </w:t>
      </w:r>
      <w:r w:rsidR="00293E29" w:rsidRPr="00F83E0F">
        <w:rPr>
          <w:rFonts w:ascii="Arial" w:hAnsi="Arial" w:cs="Arial"/>
        </w:rPr>
        <w:t>include</w:t>
      </w:r>
      <w:r w:rsidR="00C70289" w:rsidRPr="00F83E0F">
        <w:rPr>
          <w:rFonts w:ascii="Arial" w:hAnsi="Arial" w:cs="Arial"/>
        </w:rPr>
        <w:t xml:space="preserve"> any </w:t>
      </w:r>
      <w:r w:rsidR="00BF7AB0" w:rsidRPr="00F83E0F">
        <w:rPr>
          <w:rFonts w:ascii="Arial" w:hAnsi="Arial" w:cs="Arial"/>
        </w:rPr>
        <w:t>annual (non-hour) costs</w:t>
      </w:r>
      <w:r w:rsidR="00293E29" w:rsidRPr="00F83E0F">
        <w:rPr>
          <w:rFonts w:ascii="Arial" w:hAnsi="Arial" w:cs="Arial"/>
        </w:rPr>
        <w:t>, and there are no annual (non-hour) costs associated with th</w:t>
      </w:r>
      <w:r w:rsidR="00C70289" w:rsidRPr="00F83E0F">
        <w:rPr>
          <w:rFonts w:ascii="Arial" w:hAnsi="Arial" w:cs="Arial"/>
        </w:rPr>
        <w:t>e proposed changes</w:t>
      </w:r>
      <w:r w:rsidR="00293E29" w:rsidRPr="00F83E0F">
        <w:rPr>
          <w:rFonts w:ascii="Arial" w:hAnsi="Arial" w:cs="Arial"/>
        </w:rPr>
        <w:t xml:space="preserve"> to this collection</w:t>
      </w:r>
      <w:r w:rsidR="00C70289" w:rsidRPr="00F83E0F">
        <w:rPr>
          <w:rFonts w:ascii="Arial" w:hAnsi="Arial" w:cs="Arial"/>
        </w:rPr>
        <w:t>.</w:t>
      </w:r>
      <w:r w:rsidR="002760FB" w:rsidRPr="00F83E0F">
        <w:rPr>
          <w:rFonts w:ascii="Arial" w:hAnsi="Arial" w:cs="Arial"/>
          <w:b/>
        </w:rPr>
        <w:t xml:space="preserve"> </w:t>
      </w:r>
    </w:p>
    <w:p w14:paraId="7B565315" w14:textId="77777777" w:rsidR="0087379D" w:rsidRDefault="0087379D" w:rsidP="005A6A4B">
      <w:pPr>
        <w:jc w:val="both"/>
        <w:rPr>
          <w:rFonts w:ascii="Arial" w:hAnsi="Arial" w:cs="Arial"/>
          <w:b/>
        </w:rPr>
      </w:pPr>
    </w:p>
    <w:p w14:paraId="39BE4963" w14:textId="563EFA03" w:rsidR="0087379D" w:rsidRDefault="0087379D" w:rsidP="005A6A4B">
      <w:pPr>
        <w:jc w:val="both"/>
        <w:rPr>
          <w:rFonts w:ascii="Arial" w:hAnsi="Arial" w:cs="Arial"/>
        </w:rPr>
      </w:pPr>
      <w:r>
        <w:rPr>
          <w:rFonts w:ascii="Arial" w:hAnsi="Arial" w:cs="Arial"/>
        </w:rPr>
        <w:t>The revised 0651-0058 total burden is as follows:</w:t>
      </w:r>
    </w:p>
    <w:p w14:paraId="66B21FC0" w14:textId="77777777" w:rsidR="0087379D" w:rsidRDefault="0087379D" w:rsidP="005A6A4B">
      <w:pPr>
        <w:jc w:val="both"/>
        <w:rPr>
          <w:rFonts w:ascii="Arial" w:hAnsi="Arial" w:cs="Arial"/>
        </w:rPr>
      </w:pPr>
    </w:p>
    <w:p w14:paraId="54121F13" w14:textId="2B4115BF" w:rsidR="0087379D" w:rsidRPr="0087379D" w:rsidRDefault="00E51A68" w:rsidP="0087379D">
      <w:pPr>
        <w:pStyle w:val="ListParagraph"/>
        <w:numPr>
          <w:ilvl w:val="0"/>
          <w:numId w:val="9"/>
        </w:numPr>
        <w:jc w:val="both"/>
        <w:rPr>
          <w:rFonts w:ascii="Arial" w:hAnsi="Arial" w:cs="Arial"/>
        </w:rPr>
      </w:pPr>
      <w:r>
        <w:rPr>
          <w:rFonts w:ascii="Arial" w:hAnsi="Arial" w:cs="Arial"/>
          <w:bCs/>
        </w:rPr>
        <w:t>8,12</w:t>
      </w:r>
      <w:r w:rsidR="0087379D" w:rsidRPr="0087379D">
        <w:rPr>
          <w:rFonts w:ascii="Arial" w:hAnsi="Arial" w:cs="Arial"/>
          <w:bCs/>
        </w:rPr>
        <w:t>0</w:t>
      </w:r>
      <w:r w:rsidR="0087379D">
        <w:rPr>
          <w:rFonts w:ascii="Arial" w:hAnsi="Arial" w:cs="Arial"/>
          <w:bCs/>
        </w:rPr>
        <w:t xml:space="preserve"> respondents</w:t>
      </w:r>
    </w:p>
    <w:p w14:paraId="6D8B2C4C" w14:textId="4AD7415C" w:rsidR="0087379D" w:rsidRPr="0087379D" w:rsidRDefault="0087379D" w:rsidP="0087379D">
      <w:pPr>
        <w:pStyle w:val="ListParagraph"/>
        <w:numPr>
          <w:ilvl w:val="0"/>
          <w:numId w:val="9"/>
        </w:numPr>
        <w:jc w:val="both"/>
        <w:rPr>
          <w:rFonts w:ascii="Arial" w:hAnsi="Arial" w:cs="Arial"/>
        </w:rPr>
      </w:pPr>
      <w:r w:rsidRPr="0087379D">
        <w:rPr>
          <w:rFonts w:ascii="Arial" w:hAnsi="Arial" w:cs="Arial"/>
          <w:bCs/>
        </w:rPr>
        <w:t>16,</w:t>
      </w:r>
      <w:r w:rsidR="00E51A68">
        <w:rPr>
          <w:rFonts w:ascii="Arial" w:hAnsi="Arial" w:cs="Arial"/>
          <w:bCs/>
        </w:rPr>
        <w:t>24</w:t>
      </w:r>
      <w:r w:rsidRPr="0087379D">
        <w:rPr>
          <w:rFonts w:ascii="Arial" w:hAnsi="Arial" w:cs="Arial"/>
          <w:bCs/>
        </w:rPr>
        <w:t>0</w:t>
      </w:r>
      <w:r>
        <w:rPr>
          <w:rFonts w:ascii="Arial" w:hAnsi="Arial" w:cs="Arial"/>
          <w:bCs/>
        </w:rPr>
        <w:t xml:space="preserve"> burden hours</w:t>
      </w:r>
    </w:p>
    <w:sectPr w:rsidR="0087379D" w:rsidRPr="0087379D" w:rsidSect="00232DFB">
      <w:footerReference w:type="even" r:id="rId13"/>
      <w:footerReference w:type="defaul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727968" w14:textId="77777777" w:rsidR="00DC2225" w:rsidRDefault="00DC2225">
      <w:r>
        <w:separator/>
      </w:r>
    </w:p>
  </w:endnote>
  <w:endnote w:type="continuationSeparator" w:id="0">
    <w:p w14:paraId="557C8131" w14:textId="77777777" w:rsidR="00DC2225" w:rsidRDefault="00DC2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2843F" w14:textId="77777777" w:rsidR="00497E58" w:rsidRDefault="00497E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F28440" w14:textId="77777777" w:rsidR="00497E58" w:rsidRDefault="00497E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28441" w14:textId="77777777" w:rsidR="00497E58" w:rsidRDefault="00497E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960F9">
      <w:rPr>
        <w:rStyle w:val="PageNumber"/>
        <w:noProof/>
      </w:rPr>
      <w:t>2</w:t>
    </w:r>
    <w:r>
      <w:rPr>
        <w:rStyle w:val="PageNumber"/>
      </w:rPr>
      <w:fldChar w:fldCharType="end"/>
    </w:r>
  </w:p>
  <w:p w14:paraId="39F28442" w14:textId="77777777" w:rsidR="00497E58" w:rsidRDefault="00497E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26BDA7" w14:textId="77777777" w:rsidR="00DC2225" w:rsidRDefault="00DC2225">
      <w:r>
        <w:separator/>
      </w:r>
    </w:p>
  </w:footnote>
  <w:footnote w:type="continuationSeparator" w:id="0">
    <w:p w14:paraId="49AC903C" w14:textId="77777777" w:rsidR="00DC2225" w:rsidRDefault="00DC22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E4191"/>
    <w:multiLevelType w:val="hybridMultilevel"/>
    <w:tmpl w:val="82BA8242"/>
    <w:lvl w:ilvl="0" w:tplc="2D90343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FA01BC"/>
    <w:multiLevelType w:val="hybridMultilevel"/>
    <w:tmpl w:val="1E1A4D6C"/>
    <w:lvl w:ilvl="0" w:tplc="4DD44F28">
      <w:start w:val="2"/>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5B21DD7"/>
    <w:multiLevelType w:val="multilevel"/>
    <w:tmpl w:val="82BA8242"/>
    <w:lvl w:ilvl="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49092520"/>
    <w:multiLevelType w:val="hybridMultilevel"/>
    <w:tmpl w:val="C9F67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D8F0CB3"/>
    <w:multiLevelType w:val="hybridMultilevel"/>
    <w:tmpl w:val="9F5638C2"/>
    <w:lvl w:ilvl="0" w:tplc="4DD44F28">
      <w:start w:val="2"/>
      <w:numFmt w:val="upperRoman"/>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65FB22C5"/>
    <w:multiLevelType w:val="hybridMultilevel"/>
    <w:tmpl w:val="397A817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8250E3A"/>
    <w:multiLevelType w:val="hybridMultilevel"/>
    <w:tmpl w:val="08002C32"/>
    <w:lvl w:ilvl="0" w:tplc="2D5ECE6A">
      <w:start w:val="37"/>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370695C"/>
    <w:multiLevelType w:val="hybridMultilevel"/>
    <w:tmpl w:val="984C2C6A"/>
    <w:lvl w:ilvl="0" w:tplc="BB5EA4C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7BCF74E2"/>
    <w:multiLevelType w:val="hybridMultilevel"/>
    <w:tmpl w:val="D19CF8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
  </w:num>
  <w:num w:numId="3">
    <w:abstractNumId w:val="4"/>
  </w:num>
  <w:num w:numId="4">
    <w:abstractNumId w:val="8"/>
  </w:num>
  <w:num w:numId="5">
    <w:abstractNumId w:val="5"/>
  </w:num>
  <w:num w:numId="6">
    <w:abstractNumId w:val="0"/>
  </w:num>
  <w:num w:numId="7">
    <w:abstractNumId w:val="2"/>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DFB"/>
    <w:rsid w:val="000239FF"/>
    <w:rsid w:val="00031B9A"/>
    <w:rsid w:val="0003208B"/>
    <w:rsid w:val="00035844"/>
    <w:rsid w:val="00047233"/>
    <w:rsid w:val="00047C46"/>
    <w:rsid w:val="0005654F"/>
    <w:rsid w:val="00056E01"/>
    <w:rsid w:val="000635D7"/>
    <w:rsid w:val="00067B0A"/>
    <w:rsid w:val="00067F43"/>
    <w:rsid w:val="00072128"/>
    <w:rsid w:val="00072B1C"/>
    <w:rsid w:val="00094522"/>
    <w:rsid w:val="000A747A"/>
    <w:rsid w:val="000B05B7"/>
    <w:rsid w:val="000B1459"/>
    <w:rsid w:val="000B3498"/>
    <w:rsid w:val="000B47CE"/>
    <w:rsid w:val="000B5A72"/>
    <w:rsid w:val="000B5CC6"/>
    <w:rsid w:val="000B6C10"/>
    <w:rsid w:val="000C1D52"/>
    <w:rsid w:val="000C53E8"/>
    <w:rsid w:val="000D1D8C"/>
    <w:rsid w:val="000E1D41"/>
    <w:rsid w:val="000E22D2"/>
    <w:rsid w:val="000E4DCD"/>
    <w:rsid w:val="000E52E7"/>
    <w:rsid w:val="000E538B"/>
    <w:rsid w:val="000F277F"/>
    <w:rsid w:val="000F3A9B"/>
    <w:rsid w:val="000F60B2"/>
    <w:rsid w:val="001001C1"/>
    <w:rsid w:val="00102343"/>
    <w:rsid w:val="00105FC6"/>
    <w:rsid w:val="00111909"/>
    <w:rsid w:val="001136A2"/>
    <w:rsid w:val="0011418F"/>
    <w:rsid w:val="00115C6C"/>
    <w:rsid w:val="00120FE3"/>
    <w:rsid w:val="00122958"/>
    <w:rsid w:val="001273A3"/>
    <w:rsid w:val="001345A5"/>
    <w:rsid w:val="001417E0"/>
    <w:rsid w:val="00154BEA"/>
    <w:rsid w:val="00161C05"/>
    <w:rsid w:val="00164023"/>
    <w:rsid w:val="0016496F"/>
    <w:rsid w:val="001653B5"/>
    <w:rsid w:val="00166B6D"/>
    <w:rsid w:val="00166CB1"/>
    <w:rsid w:val="00167731"/>
    <w:rsid w:val="00174A41"/>
    <w:rsid w:val="00183B4F"/>
    <w:rsid w:val="00190C79"/>
    <w:rsid w:val="001935B4"/>
    <w:rsid w:val="001961C3"/>
    <w:rsid w:val="001974F1"/>
    <w:rsid w:val="001A3C27"/>
    <w:rsid w:val="001A4912"/>
    <w:rsid w:val="001B018B"/>
    <w:rsid w:val="001B12C9"/>
    <w:rsid w:val="001B2B94"/>
    <w:rsid w:val="001B489B"/>
    <w:rsid w:val="001B5B18"/>
    <w:rsid w:val="001B7303"/>
    <w:rsid w:val="001C06EA"/>
    <w:rsid w:val="001C5600"/>
    <w:rsid w:val="001C561B"/>
    <w:rsid w:val="001C5947"/>
    <w:rsid w:val="001C7BC9"/>
    <w:rsid w:val="001D09AF"/>
    <w:rsid w:val="001D1128"/>
    <w:rsid w:val="001D5A26"/>
    <w:rsid w:val="001E255F"/>
    <w:rsid w:val="001E44A1"/>
    <w:rsid w:val="001E5B3E"/>
    <w:rsid w:val="001E5DF3"/>
    <w:rsid w:val="001F292F"/>
    <w:rsid w:val="001F76F9"/>
    <w:rsid w:val="00203C0C"/>
    <w:rsid w:val="00203E4F"/>
    <w:rsid w:val="002113EB"/>
    <w:rsid w:val="0021322D"/>
    <w:rsid w:val="002148A2"/>
    <w:rsid w:val="00227E17"/>
    <w:rsid w:val="00232DFB"/>
    <w:rsid w:val="00232FF7"/>
    <w:rsid w:val="00234605"/>
    <w:rsid w:val="00242C12"/>
    <w:rsid w:val="002435C1"/>
    <w:rsid w:val="00250119"/>
    <w:rsid w:val="002553AF"/>
    <w:rsid w:val="00272324"/>
    <w:rsid w:val="00274CA5"/>
    <w:rsid w:val="002760FB"/>
    <w:rsid w:val="00276933"/>
    <w:rsid w:val="0028276E"/>
    <w:rsid w:val="002852A4"/>
    <w:rsid w:val="0029148F"/>
    <w:rsid w:val="00293BAA"/>
    <w:rsid w:val="00293E29"/>
    <w:rsid w:val="00294842"/>
    <w:rsid w:val="002972C9"/>
    <w:rsid w:val="00297E6C"/>
    <w:rsid w:val="002A271C"/>
    <w:rsid w:val="002A298A"/>
    <w:rsid w:val="002C0B96"/>
    <w:rsid w:val="002C1DDB"/>
    <w:rsid w:val="002C2A66"/>
    <w:rsid w:val="002D0C8E"/>
    <w:rsid w:val="002D1000"/>
    <w:rsid w:val="002D2D0E"/>
    <w:rsid w:val="002D6846"/>
    <w:rsid w:val="002D694C"/>
    <w:rsid w:val="002E400A"/>
    <w:rsid w:val="002E4E2C"/>
    <w:rsid w:val="002F1501"/>
    <w:rsid w:val="002F74C4"/>
    <w:rsid w:val="002F7EBA"/>
    <w:rsid w:val="00302331"/>
    <w:rsid w:val="00304446"/>
    <w:rsid w:val="00307DF7"/>
    <w:rsid w:val="00312B63"/>
    <w:rsid w:val="003139BF"/>
    <w:rsid w:val="00316D0E"/>
    <w:rsid w:val="0032535B"/>
    <w:rsid w:val="0032623E"/>
    <w:rsid w:val="003271C1"/>
    <w:rsid w:val="0033336A"/>
    <w:rsid w:val="00334EEB"/>
    <w:rsid w:val="003405C0"/>
    <w:rsid w:val="0034469C"/>
    <w:rsid w:val="00357272"/>
    <w:rsid w:val="00357DD5"/>
    <w:rsid w:val="00362A33"/>
    <w:rsid w:val="0036701B"/>
    <w:rsid w:val="003673B4"/>
    <w:rsid w:val="003729B7"/>
    <w:rsid w:val="00374A1E"/>
    <w:rsid w:val="00376F37"/>
    <w:rsid w:val="003923C0"/>
    <w:rsid w:val="003927EA"/>
    <w:rsid w:val="003953BA"/>
    <w:rsid w:val="00395D86"/>
    <w:rsid w:val="00396783"/>
    <w:rsid w:val="003A25AB"/>
    <w:rsid w:val="003A69B9"/>
    <w:rsid w:val="003B7203"/>
    <w:rsid w:val="003C0632"/>
    <w:rsid w:val="003C20A3"/>
    <w:rsid w:val="003D311F"/>
    <w:rsid w:val="003D33D2"/>
    <w:rsid w:val="003D5A70"/>
    <w:rsid w:val="003D7513"/>
    <w:rsid w:val="003E0E95"/>
    <w:rsid w:val="003E38B3"/>
    <w:rsid w:val="003E72E1"/>
    <w:rsid w:val="003F657F"/>
    <w:rsid w:val="003F6592"/>
    <w:rsid w:val="003F6E1E"/>
    <w:rsid w:val="00410CC2"/>
    <w:rsid w:val="004140C6"/>
    <w:rsid w:val="00414834"/>
    <w:rsid w:val="00415FA0"/>
    <w:rsid w:val="00420C2B"/>
    <w:rsid w:val="00423AF2"/>
    <w:rsid w:val="004255F7"/>
    <w:rsid w:val="00426778"/>
    <w:rsid w:val="00426825"/>
    <w:rsid w:val="004303BF"/>
    <w:rsid w:val="0043699D"/>
    <w:rsid w:val="00444405"/>
    <w:rsid w:val="00464007"/>
    <w:rsid w:val="00466DDA"/>
    <w:rsid w:val="0047170B"/>
    <w:rsid w:val="00472F2F"/>
    <w:rsid w:val="00473D38"/>
    <w:rsid w:val="004841F3"/>
    <w:rsid w:val="004855A2"/>
    <w:rsid w:val="0048792A"/>
    <w:rsid w:val="00493F30"/>
    <w:rsid w:val="00497E58"/>
    <w:rsid w:val="004A303C"/>
    <w:rsid w:val="004A5EE1"/>
    <w:rsid w:val="004B4D69"/>
    <w:rsid w:val="004B6FFD"/>
    <w:rsid w:val="004C26A6"/>
    <w:rsid w:val="004C6DA9"/>
    <w:rsid w:val="004D3C16"/>
    <w:rsid w:val="004D41F3"/>
    <w:rsid w:val="004D46A9"/>
    <w:rsid w:val="004D5049"/>
    <w:rsid w:val="004D555A"/>
    <w:rsid w:val="004D5614"/>
    <w:rsid w:val="004D79B4"/>
    <w:rsid w:val="004E2198"/>
    <w:rsid w:val="004E6054"/>
    <w:rsid w:val="004E6CBD"/>
    <w:rsid w:val="004F1D14"/>
    <w:rsid w:val="00501947"/>
    <w:rsid w:val="00504CF4"/>
    <w:rsid w:val="005065CC"/>
    <w:rsid w:val="00507B14"/>
    <w:rsid w:val="0051537B"/>
    <w:rsid w:val="00521CEB"/>
    <w:rsid w:val="00522B16"/>
    <w:rsid w:val="00525A71"/>
    <w:rsid w:val="00533CB7"/>
    <w:rsid w:val="00535981"/>
    <w:rsid w:val="00536F2B"/>
    <w:rsid w:val="005416AC"/>
    <w:rsid w:val="00543982"/>
    <w:rsid w:val="00544D36"/>
    <w:rsid w:val="00544F67"/>
    <w:rsid w:val="005478DE"/>
    <w:rsid w:val="00552061"/>
    <w:rsid w:val="005545B1"/>
    <w:rsid w:val="00554E18"/>
    <w:rsid w:val="00571FA3"/>
    <w:rsid w:val="0057235E"/>
    <w:rsid w:val="005875B9"/>
    <w:rsid w:val="00591546"/>
    <w:rsid w:val="00591DBD"/>
    <w:rsid w:val="0059599E"/>
    <w:rsid w:val="00595E21"/>
    <w:rsid w:val="005973E5"/>
    <w:rsid w:val="005A44DE"/>
    <w:rsid w:val="005A6A4B"/>
    <w:rsid w:val="005C0980"/>
    <w:rsid w:val="005C1C08"/>
    <w:rsid w:val="005C5BEF"/>
    <w:rsid w:val="005E159B"/>
    <w:rsid w:val="005E1F00"/>
    <w:rsid w:val="005E240D"/>
    <w:rsid w:val="005E62D6"/>
    <w:rsid w:val="005F1219"/>
    <w:rsid w:val="005F1F2D"/>
    <w:rsid w:val="005F4366"/>
    <w:rsid w:val="006008A0"/>
    <w:rsid w:val="00604900"/>
    <w:rsid w:val="0060518C"/>
    <w:rsid w:val="00612DC9"/>
    <w:rsid w:val="00613918"/>
    <w:rsid w:val="00614B55"/>
    <w:rsid w:val="006202DF"/>
    <w:rsid w:val="00621768"/>
    <w:rsid w:val="00621D9F"/>
    <w:rsid w:val="00627E6B"/>
    <w:rsid w:val="00637D60"/>
    <w:rsid w:val="00637E5F"/>
    <w:rsid w:val="00642380"/>
    <w:rsid w:val="0064404E"/>
    <w:rsid w:val="00651B0B"/>
    <w:rsid w:val="006529CE"/>
    <w:rsid w:val="00655494"/>
    <w:rsid w:val="006574A6"/>
    <w:rsid w:val="0066178A"/>
    <w:rsid w:val="00666EC3"/>
    <w:rsid w:val="0068010F"/>
    <w:rsid w:val="00681725"/>
    <w:rsid w:val="00684D03"/>
    <w:rsid w:val="006850A4"/>
    <w:rsid w:val="00686EF8"/>
    <w:rsid w:val="006911A7"/>
    <w:rsid w:val="00694640"/>
    <w:rsid w:val="006960F9"/>
    <w:rsid w:val="006A3C5E"/>
    <w:rsid w:val="006A466C"/>
    <w:rsid w:val="006B3A26"/>
    <w:rsid w:val="006B3C74"/>
    <w:rsid w:val="006B3E63"/>
    <w:rsid w:val="006B6966"/>
    <w:rsid w:val="006B7F07"/>
    <w:rsid w:val="006C2A22"/>
    <w:rsid w:val="006C5E59"/>
    <w:rsid w:val="006C62B8"/>
    <w:rsid w:val="006D16CC"/>
    <w:rsid w:val="006D4AD5"/>
    <w:rsid w:val="006D4F6D"/>
    <w:rsid w:val="006D7E0A"/>
    <w:rsid w:val="006E1F93"/>
    <w:rsid w:val="006E73AA"/>
    <w:rsid w:val="006E7671"/>
    <w:rsid w:val="006E7E19"/>
    <w:rsid w:val="006F194F"/>
    <w:rsid w:val="006F2051"/>
    <w:rsid w:val="006F4E33"/>
    <w:rsid w:val="006F5D6F"/>
    <w:rsid w:val="006F6E62"/>
    <w:rsid w:val="0070048E"/>
    <w:rsid w:val="007054D3"/>
    <w:rsid w:val="007137D6"/>
    <w:rsid w:val="00716B80"/>
    <w:rsid w:val="0072139C"/>
    <w:rsid w:val="0072455C"/>
    <w:rsid w:val="00724A2A"/>
    <w:rsid w:val="007259D3"/>
    <w:rsid w:val="00725A07"/>
    <w:rsid w:val="00733DDD"/>
    <w:rsid w:val="00734829"/>
    <w:rsid w:val="00737404"/>
    <w:rsid w:val="00740F88"/>
    <w:rsid w:val="00743DB7"/>
    <w:rsid w:val="0074688E"/>
    <w:rsid w:val="00752128"/>
    <w:rsid w:val="007627E1"/>
    <w:rsid w:val="00770D6E"/>
    <w:rsid w:val="00782998"/>
    <w:rsid w:val="00783485"/>
    <w:rsid w:val="00786FDF"/>
    <w:rsid w:val="00790C99"/>
    <w:rsid w:val="00793EEA"/>
    <w:rsid w:val="007A3884"/>
    <w:rsid w:val="007A62C9"/>
    <w:rsid w:val="007B0323"/>
    <w:rsid w:val="007D03E0"/>
    <w:rsid w:val="007D371A"/>
    <w:rsid w:val="007D6022"/>
    <w:rsid w:val="007D7371"/>
    <w:rsid w:val="007D7ADD"/>
    <w:rsid w:val="007F20AA"/>
    <w:rsid w:val="007F507A"/>
    <w:rsid w:val="00813FB5"/>
    <w:rsid w:val="00816B75"/>
    <w:rsid w:val="00816E4B"/>
    <w:rsid w:val="00820025"/>
    <w:rsid w:val="00820566"/>
    <w:rsid w:val="008206C1"/>
    <w:rsid w:val="00822140"/>
    <w:rsid w:val="00826CC2"/>
    <w:rsid w:val="00832E17"/>
    <w:rsid w:val="008377C5"/>
    <w:rsid w:val="00837B94"/>
    <w:rsid w:val="00840532"/>
    <w:rsid w:val="0084193D"/>
    <w:rsid w:val="008446C7"/>
    <w:rsid w:val="00847B79"/>
    <w:rsid w:val="00852751"/>
    <w:rsid w:val="00852A7F"/>
    <w:rsid w:val="00854255"/>
    <w:rsid w:val="008602DE"/>
    <w:rsid w:val="00860604"/>
    <w:rsid w:val="008654A1"/>
    <w:rsid w:val="00867F0E"/>
    <w:rsid w:val="0087340D"/>
    <w:rsid w:val="0087379D"/>
    <w:rsid w:val="00873F88"/>
    <w:rsid w:val="0087462E"/>
    <w:rsid w:val="008804CD"/>
    <w:rsid w:val="00881B45"/>
    <w:rsid w:val="008826EE"/>
    <w:rsid w:val="00883175"/>
    <w:rsid w:val="00883939"/>
    <w:rsid w:val="00884971"/>
    <w:rsid w:val="008956B2"/>
    <w:rsid w:val="008A3510"/>
    <w:rsid w:val="008A42EC"/>
    <w:rsid w:val="008A4646"/>
    <w:rsid w:val="008A780B"/>
    <w:rsid w:val="008B3B84"/>
    <w:rsid w:val="008C4DE6"/>
    <w:rsid w:val="008C5000"/>
    <w:rsid w:val="008C56FA"/>
    <w:rsid w:val="008C77E4"/>
    <w:rsid w:val="008C7CC5"/>
    <w:rsid w:val="008D01CB"/>
    <w:rsid w:val="008D51A7"/>
    <w:rsid w:val="008D6D25"/>
    <w:rsid w:val="008E0219"/>
    <w:rsid w:val="008E272B"/>
    <w:rsid w:val="008E2AA1"/>
    <w:rsid w:val="008E3DCF"/>
    <w:rsid w:val="008F0CD1"/>
    <w:rsid w:val="008F75BB"/>
    <w:rsid w:val="00905935"/>
    <w:rsid w:val="009068E8"/>
    <w:rsid w:val="00906A21"/>
    <w:rsid w:val="00907678"/>
    <w:rsid w:val="00914983"/>
    <w:rsid w:val="0091606A"/>
    <w:rsid w:val="0092048F"/>
    <w:rsid w:val="009246BA"/>
    <w:rsid w:val="00924B2E"/>
    <w:rsid w:val="00933345"/>
    <w:rsid w:val="0093486B"/>
    <w:rsid w:val="00934A51"/>
    <w:rsid w:val="00935F8A"/>
    <w:rsid w:val="009378B3"/>
    <w:rsid w:val="0094103C"/>
    <w:rsid w:val="009452A8"/>
    <w:rsid w:val="00947FA0"/>
    <w:rsid w:val="00951430"/>
    <w:rsid w:val="009560D2"/>
    <w:rsid w:val="009613C7"/>
    <w:rsid w:val="00985326"/>
    <w:rsid w:val="00990802"/>
    <w:rsid w:val="00994E74"/>
    <w:rsid w:val="00994F4D"/>
    <w:rsid w:val="009A2490"/>
    <w:rsid w:val="009A44E1"/>
    <w:rsid w:val="009A653F"/>
    <w:rsid w:val="009B231C"/>
    <w:rsid w:val="009B466A"/>
    <w:rsid w:val="009B5FEC"/>
    <w:rsid w:val="009B635D"/>
    <w:rsid w:val="009C0591"/>
    <w:rsid w:val="009D5822"/>
    <w:rsid w:val="009D7441"/>
    <w:rsid w:val="009E3396"/>
    <w:rsid w:val="009F05B9"/>
    <w:rsid w:val="009F1DA0"/>
    <w:rsid w:val="009F2A45"/>
    <w:rsid w:val="00A007BD"/>
    <w:rsid w:val="00A036B4"/>
    <w:rsid w:val="00A05130"/>
    <w:rsid w:val="00A05DDE"/>
    <w:rsid w:val="00A11E9E"/>
    <w:rsid w:val="00A12106"/>
    <w:rsid w:val="00A13A85"/>
    <w:rsid w:val="00A228DA"/>
    <w:rsid w:val="00A25F25"/>
    <w:rsid w:val="00A31EC9"/>
    <w:rsid w:val="00A33FA9"/>
    <w:rsid w:val="00A34207"/>
    <w:rsid w:val="00A356F6"/>
    <w:rsid w:val="00A44EC4"/>
    <w:rsid w:val="00A52816"/>
    <w:rsid w:val="00A55A0E"/>
    <w:rsid w:val="00A63034"/>
    <w:rsid w:val="00A7306C"/>
    <w:rsid w:val="00A73CEF"/>
    <w:rsid w:val="00A74755"/>
    <w:rsid w:val="00A765E0"/>
    <w:rsid w:val="00A805FA"/>
    <w:rsid w:val="00A81D20"/>
    <w:rsid w:val="00A9161D"/>
    <w:rsid w:val="00A94343"/>
    <w:rsid w:val="00A96722"/>
    <w:rsid w:val="00AA3152"/>
    <w:rsid w:val="00AA4CFC"/>
    <w:rsid w:val="00AB6E22"/>
    <w:rsid w:val="00AB6E8C"/>
    <w:rsid w:val="00AC0C6F"/>
    <w:rsid w:val="00AC1D57"/>
    <w:rsid w:val="00AD04C9"/>
    <w:rsid w:val="00AD1243"/>
    <w:rsid w:val="00AD4C4F"/>
    <w:rsid w:val="00AD50F6"/>
    <w:rsid w:val="00AD6D2F"/>
    <w:rsid w:val="00AD7C57"/>
    <w:rsid w:val="00AE6EB7"/>
    <w:rsid w:val="00AF429A"/>
    <w:rsid w:val="00AF4A90"/>
    <w:rsid w:val="00AF6DFC"/>
    <w:rsid w:val="00B05C0A"/>
    <w:rsid w:val="00B07575"/>
    <w:rsid w:val="00B13F45"/>
    <w:rsid w:val="00B15D94"/>
    <w:rsid w:val="00B22150"/>
    <w:rsid w:val="00B2318B"/>
    <w:rsid w:val="00B27D2F"/>
    <w:rsid w:val="00B543C9"/>
    <w:rsid w:val="00B55C8D"/>
    <w:rsid w:val="00B62200"/>
    <w:rsid w:val="00B67A4D"/>
    <w:rsid w:val="00B74125"/>
    <w:rsid w:val="00B81BCE"/>
    <w:rsid w:val="00B82DFE"/>
    <w:rsid w:val="00B8464E"/>
    <w:rsid w:val="00B84ED3"/>
    <w:rsid w:val="00B91079"/>
    <w:rsid w:val="00BA23AC"/>
    <w:rsid w:val="00BA4796"/>
    <w:rsid w:val="00BA6138"/>
    <w:rsid w:val="00BB1036"/>
    <w:rsid w:val="00BB3592"/>
    <w:rsid w:val="00BC2B68"/>
    <w:rsid w:val="00BC7132"/>
    <w:rsid w:val="00BD03CF"/>
    <w:rsid w:val="00BD2783"/>
    <w:rsid w:val="00BD2AA4"/>
    <w:rsid w:val="00BD707B"/>
    <w:rsid w:val="00BE1262"/>
    <w:rsid w:val="00BE34EC"/>
    <w:rsid w:val="00BE3554"/>
    <w:rsid w:val="00BE5C9A"/>
    <w:rsid w:val="00BF4185"/>
    <w:rsid w:val="00BF61C6"/>
    <w:rsid w:val="00BF7AB0"/>
    <w:rsid w:val="00C00216"/>
    <w:rsid w:val="00C03291"/>
    <w:rsid w:val="00C10F31"/>
    <w:rsid w:val="00C116B9"/>
    <w:rsid w:val="00C16617"/>
    <w:rsid w:val="00C17145"/>
    <w:rsid w:val="00C216B6"/>
    <w:rsid w:val="00C23A5D"/>
    <w:rsid w:val="00C332D0"/>
    <w:rsid w:val="00C4166B"/>
    <w:rsid w:val="00C449A9"/>
    <w:rsid w:val="00C630CE"/>
    <w:rsid w:val="00C646CB"/>
    <w:rsid w:val="00C65B81"/>
    <w:rsid w:val="00C65BBE"/>
    <w:rsid w:val="00C6750C"/>
    <w:rsid w:val="00C70289"/>
    <w:rsid w:val="00C71842"/>
    <w:rsid w:val="00C731B8"/>
    <w:rsid w:val="00C7365F"/>
    <w:rsid w:val="00C74257"/>
    <w:rsid w:val="00C75EFF"/>
    <w:rsid w:val="00C770E9"/>
    <w:rsid w:val="00C80C7A"/>
    <w:rsid w:val="00C817EA"/>
    <w:rsid w:val="00C9250C"/>
    <w:rsid w:val="00C94A29"/>
    <w:rsid w:val="00C94E4B"/>
    <w:rsid w:val="00CA78A9"/>
    <w:rsid w:val="00CA7C13"/>
    <w:rsid w:val="00CA7C74"/>
    <w:rsid w:val="00CC060E"/>
    <w:rsid w:val="00CC49A1"/>
    <w:rsid w:val="00CC53ED"/>
    <w:rsid w:val="00CC7489"/>
    <w:rsid w:val="00CD4D7D"/>
    <w:rsid w:val="00CD5BAA"/>
    <w:rsid w:val="00CD75F8"/>
    <w:rsid w:val="00CE1108"/>
    <w:rsid w:val="00CF42CA"/>
    <w:rsid w:val="00CF5FA3"/>
    <w:rsid w:val="00CF7CDD"/>
    <w:rsid w:val="00D02E63"/>
    <w:rsid w:val="00D11643"/>
    <w:rsid w:val="00D116E9"/>
    <w:rsid w:val="00D13265"/>
    <w:rsid w:val="00D14437"/>
    <w:rsid w:val="00D22131"/>
    <w:rsid w:val="00D30FE8"/>
    <w:rsid w:val="00D31ECE"/>
    <w:rsid w:val="00D32141"/>
    <w:rsid w:val="00D41370"/>
    <w:rsid w:val="00D43C8C"/>
    <w:rsid w:val="00D5161E"/>
    <w:rsid w:val="00D65A82"/>
    <w:rsid w:val="00D70FEF"/>
    <w:rsid w:val="00D743F5"/>
    <w:rsid w:val="00D770E7"/>
    <w:rsid w:val="00D81FC2"/>
    <w:rsid w:val="00D876E7"/>
    <w:rsid w:val="00D943D3"/>
    <w:rsid w:val="00D94F15"/>
    <w:rsid w:val="00D95682"/>
    <w:rsid w:val="00D97618"/>
    <w:rsid w:val="00DA0AD2"/>
    <w:rsid w:val="00DA11BD"/>
    <w:rsid w:val="00DA4EDB"/>
    <w:rsid w:val="00DB0355"/>
    <w:rsid w:val="00DB2EBA"/>
    <w:rsid w:val="00DB33AC"/>
    <w:rsid w:val="00DB5068"/>
    <w:rsid w:val="00DB5F8A"/>
    <w:rsid w:val="00DC2225"/>
    <w:rsid w:val="00DC28CE"/>
    <w:rsid w:val="00DC4673"/>
    <w:rsid w:val="00DC6C91"/>
    <w:rsid w:val="00DD1A0E"/>
    <w:rsid w:val="00DD4CD8"/>
    <w:rsid w:val="00DD7BF9"/>
    <w:rsid w:val="00DE0DFF"/>
    <w:rsid w:val="00DE0F31"/>
    <w:rsid w:val="00DE1DF0"/>
    <w:rsid w:val="00DE34FA"/>
    <w:rsid w:val="00DE3D7D"/>
    <w:rsid w:val="00DE68AC"/>
    <w:rsid w:val="00DF1501"/>
    <w:rsid w:val="00DF79FA"/>
    <w:rsid w:val="00E027E7"/>
    <w:rsid w:val="00E04225"/>
    <w:rsid w:val="00E075FE"/>
    <w:rsid w:val="00E13A2A"/>
    <w:rsid w:val="00E14B49"/>
    <w:rsid w:val="00E15662"/>
    <w:rsid w:val="00E2001F"/>
    <w:rsid w:val="00E20CAF"/>
    <w:rsid w:val="00E21D55"/>
    <w:rsid w:val="00E240EB"/>
    <w:rsid w:val="00E26D72"/>
    <w:rsid w:val="00E27A1B"/>
    <w:rsid w:val="00E30721"/>
    <w:rsid w:val="00E31AC4"/>
    <w:rsid w:val="00E32138"/>
    <w:rsid w:val="00E32CDA"/>
    <w:rsid w:val="00E37BA8"/>
    <w:rsid w:val="00E46402"/>
    <w:rsid w:val="00E51568"/>
    <w:rsid w:val="00E51A68"/>
    <w:rsid w:val="00E51BC8"/>
    <w:rsid w:val="00E55252"/>
    <w:rsid w:val="00E566DE"/>
    <w:rsid w:val="00E57181"/>
    <w:rsid w:val="00E6202E"/>
    <w:rsid w:val="00E64A64"/>
    <w:rsid w:val="00E83E0D"/>
    <w:rsid w:val="00E84E74"/>
    <w:rsid w:val="00E854CD"/>
    <w:rsid w:val="00E939A8"/>
    <w:rsid w:val="00EA5178"/>
    <w:rsid w:val="00EA778A"/>
    <w:rsid w:val="00EB272D"/>
    <w:rsid w:val="00EB46D3"/>
    <w:rsid w:val="00EB654C"/>
    <w:rsid w:val="00EC6F90"/>
    <w:rsid w:val="00ED1B27"/>
    <w:rsid w:val="00ED20A0"/>
    <w:rsid w:val="00EE1EAF"/>
    <w:rsid w:val="00EE304D"/>
    <w:rsid w:val="00EE3D33"/>
    <w:rsid w:val="00EE4275"/>
    <w:rsid w:val="00EE4C70"/>
    <w:rsid w:val="00EE4D6A"/>
    <w:rsid w:val="00EE6500"/>
    <w:rsid w:val="00EF091C"/>
    <w:rsid w:val="00EF115B"/>
    <w:rsid w:val="00F02CF5"/>
    <w:rsid w:val="00F02E36"/>
    <w:rsid w:val="00F07716"/>
    <w:rsid w:val="00F11FDF"/>
    <w:rsid w:val="00F13274"/>
    <w:rsid w:val="00F1693E"/>
    <w:rsid w:val="00F17D7D"/>
    <w:rsid w:val="00F23EC5"/>
    <w:rsid w:val="00F24EDD"/>
    <w:rsid w:val="00F27BA4"/>
    <w:rsid w:val="00F313DC"/>
    <w:rsid w:val="00F36245"/>
    <w:rsid w:val="00F403E5"/>
    <w:rsid w:val="00F4212D"/>
    <w:rsid w:val="00F47E34"/>
    <w:rsid w:val="00F50621"/>
    <w:rsid w:val="00F64598"/>
    <w:rsid w:val="00F65F69"/>
    <w:rsid w:val="00F6651A"/>
    <w:rsid w:val="00F71477"/>
    <w:rsid w:val="00F718BB"/>
    <w:rsid w:val="00F7246B"/>
    <w:rsid w:val="00F749F1"/>
    <w:rsid w:val="00F751BF"/>
    <w:rsid w:val="00F758C2"/>
    <w:rsid w:val="00F8074D"/>
    <w:rsid w:val="00F81024"/>
    <w:rsid w:val="00F81ABA"/>
    <w:rsid w:val="00F8320F"/>
    <w:rsid w:val="00F83C6E"/>
    <w:rsid w:val="00F83E0F"/>
    <w:rsid w:val="00F84391"/>
    <w:rsid w:val="00F86F5B"/>
    <w:rsid w:val="00F87E4D"/>
    <w:rsid w:val="00F91B48"/>
    <w:rsid w:val="00F978BC"/>
    <w:rsid w:val="00FA07A3"/>
    <w:rsid w:val="00FB4F53"/>
    <w:rsid w:val="00FB7812"/>
    <w:rsid w:val="00FC14A9"/>
    <w:rsid w:val="00FC38CB"/>
    <w:rsid w:val="00FC52AB"/>
    <w:rsid w:val="00FD5079"/>
    <w:rsid w:val="00FE319B"/>
    <w:rsid w:val="00FF5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9F28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2DF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32DFB"/>
    <w:pPr>
      <w:jc w:val="center"/>
    </w:pPr>
    <w:rPr>
      <w:rFonts w:ascii="Arial" w:hAnsi="Arial" w:cs="Arial"/>
      <w:b/>
      <w:bCs/>
    </w:rPr>
  </w:style>
  <w:style w:type="paragraph" w:styleId="BodyText2">
    <w:name w:val="Body Text 2"/>
    <w:basedOn w:val="Normal"/>
    <w:rsid w:val="00232DFB"/>
    <w:rPr>
      <w:rFonts w:ascii="Arial" w:hAnsi="Arial" w:cs="Arial"/>
      <w:sz w:val="22"/>
    </w:rPr>
  </w:style>
  <w:style w:type="paragraph" w:styleId="Footer">
    <w:name w:val="footer"/>
    <w:basedOn w:val="Normal"/>
    <w:rsid w:val="00232DFB"/>
    <w:pPr>
      <w:tabs>
        <w:tab w:val="center" w:pos="4320"/>
        <w:tab w:val="right" w:pos="8640"/>
      </w:tabs>
    </w:pPr>
  </w:style>
  <w:style w:type="character" w:styleId="PageNumber">
    <w:name w:val="page number"/>
    <w:basedOn w:val="DefaultParagraphFont"/>
    <w:rsid w:val="00232DFB"/>
  </w:style>
  <w:style w:type="paragraph" w:styleId="BalloonText">
    <w:name w:val="Balloon Text"/>
    <w:basedOn w:val="Normal"/>
    <w:semiHidden/>
    <w:rsid w:val="00F64598"/>
    <w:rPr>
      <w:rFonts w:ascii="Tahoma" w:hAnsi="Tahoma" w:cs="Tahoma"/>
      <w:sz w:val="16"/>
      <w:szCs w:val="16"/>
    </w:rPr>
  </w:style>
  <w:style w:type="paragraph" w:styleId="Header">
    <w:name w:val="header"/>
    <w:basedOn w:val="Normal"/>
    <w:rsid w:val="00242C12"/>
    <w:pPr>
      <w:tabs>
        <w:tab w:val="center" w:pos="4320"/>
        <w:tab w:val="right" w:pos="8640"/>
      </w:tabs>
    </w:pPr>
  </w:style>
  <w:style w:type="table" w:styleId="TableGrid">
    <w:name w:val="Table Grid"/>
    <w:basedOn w:val="TableNormal"/>
    <w:rsid w:val="00571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0E95"/>
    <w:pPr>
      <w:ind w:left="720"/>
    </w:pPr>
  </w:style>
  <w:style w:type="character" w:styleId="Hyperlink">
    <w:name w:val="Hyperlink"/>
    <w:rsid w:val="00DE0F31"/>
    <w:rPr>
      <w:color w:val="0000FF"/>
      <w:u w:val="single"/>
    </w:rPr>
  </w:style>
  <w:style w:type="character" w:styleId="FollowedHyperlink">
    <w:name w:val="FollowedHyperlink"/>
    <w:basedOn w:val="DefaultParagraphFont"/>
    <w:rsid w:val="00CD5BAA"/>
    <w:rPr>
      <w:color w:val="800080" w:themeColor="followedHyperlink"/>
      <w:u w:val="single"/>
    </w:rPr>
  </w:style>
  <w:style w:type="character" w:styleId="CommentReference">
    <w:name w:val="annotation reference"/>
    <w:basedOn w:val="DefaultParagraphFont"/>
    <w:rsid w:val="00E51A68"/>
    <w:rPr>
      <w:sz w:val="16"/>
      <w:szCs w:val="16"/>
    </w:rPr>
  </w:style>
  <w:style w:type="paragraph" w:styleId="CommentText">
    <w:name w:val="annotation text"/>
    <w:basedOn w:val="Normal"/>
    <w:link w:val="CommentTextChar"/>
    <w:rsid w:val="00E51A68"/>
    <w:rPr>
      <w:sz w:val="20"/>
      <w:szCs w:val="20"/>
    </w:rPr>
  </w:style>
  <w:style w:type="character" w:customStyle="1" w:styleId="CommentTextChar">
    <w:name w:val="Comment Text Char"/>
    <w:basedOn w:val="DefaultParagraphFont"/>
    <w:link w:val="CommentText"/>
    <w:rsid w:val="00E51A68"/>
  </w:style>
  <w:style w:type="paragraph" w:styleId="CommentSubject">
    <w:name w:val="annotation subject"/>
    <w:basedOn w:val="CommentText"/>
    <w:next w:val="CommentText"/>
    <w:link w:val="CommentSubjectChar"/>
    <w:rsid w:val="00E51A68"/>
    <w:rPr>
      <w:b/>
      <w:bCs/>
    </w:rPr>
  </w:style>
  <w:style w:type="character" w:customStyle="1" w:styleId="CommentSubjectChar">
    <w:name w:val="Comment Subject Char"/>
    <w:basedOn w:val="CommentTextChar"/>
    <w:link w:val="CommentSubject"/>
    <w:rsid w:val="00E51A6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2DF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32DFB"/>
    <w:pPr>
      <w:jc w:val="center"/>
    </w:pPr>
    <w:rPr>
      <w:rFonts w:ascii="Arial" w:hAnsi="Arial" w:cs="Arial"/>
      <w:b/>
      <w:bCs/>
    </w:rPr>
  </w:style>
  <w:style w:type="paragraph" w:styleId="BodyText2">
    <w:name w:val="Body Text 2"/>
    <w:basedOn w:val="Normal"/>
    <w:rsid w:val="00232DFB"/>
    <w:rPr>
      <w:rFonts w:ascii="Arial" w:hAnsi="Arial" w:cs="Arial"/>
      <w:sz w:val="22"/>
    </w:rPr>
  </w:style>
  <w:style w:type="paragraph" w:styleId="Footer">
    <w:name w:val="footer"/>
    <w:basedOn w:val="Normal"/>
    <w:rsid w:val="00232DFB"/>
    <w:pPr>
      <w:tabs>
        <w:tab w:val="center" w:pos="4320"/>
        <w:tab w:val="right" w:pos="8640"/>
      </w:tabs>
    </w:pPr>
  </w:style>
  <w:style w:type="character" w:styleId="PageNumber">
    <w:name w:val="page number"/>
    <w:basedOn w:val="DefaultParagraphFont"/>
    <w:rsid w:val="00232DFB"/>
  </w:style>
  <w:style w:type="paragraph" w:styleId="BalloonText">
    <w:name w:val="Balloon Text"/>
    <w:basedOn w:val="Normal"/>
    <w:semiHidden/>
    <w:rsid w:val="00F64598"/>
    <w:rPr>
      <w:rFonts w:ascii="Tahoma" w:hAnsi="Tahoma" w:cs="Tahoma"/>
      <w:sz w:val="16"/>
      <w:szCs w:val="16"/>
    </w:rPr>
  </w:style>
  <w:style w:type="paragraph" w:styleId="Header">
    <w:name w:val="header"/>
    <w:basedOn w:val="Normal"/>
    <w:rsid w:val="00242C12"/>
    <w:pPr>
      <w:tabs>
        <w:tab w:val="center" w:pos="4320"/>
        <w:tab w:val="right" w:pos="8640"/>
      </w:tabs>
    </w:pPr>
  </w:style>
  <w:style w:type="table" w:styleId="TableGrid">
    <w:name w:val="Table Grid"/>
    <w:basedOn w:val="TableNormal"/>
    <w:rsid w:val="00571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0E95"/>
    <w:pPr>
      <w:ind w:left="720"/>
    </w:pPr>
  </w:style>
  <w:style w:type="character" w:styleId="Hyperlink">
    <w:name w:val="Hyperlink"/>
    <w:rsid w:val="00DE0F31"/>
    <w:rPr>
      <w:color w:val="0000FF"/>
      <w:u w:val="single"/>
    </w:rPr>
  </w:style>
  <w:style w:type="character" w:styleId="FollowedHyperlink">
    <w:name w:val="FollowedHyperlink"/>
    <w:basedOn w:val="DefaultParagraphFont"/>
    <w:rsid w:val="00CD5BAA"/>
    <w:rPr>
      <w:color w:val="800080" w:themeColor="followedHyperlink"/>
      <w:u w:val="single"/>
    </w:rPr>
  </w:style>
  <w:style w:type="character" w:styleId="CommentReference">
    <w:name w:val="annotation reference"/>
    <w:basedOn w:val="DefaultParagraphFont"/>
    <w:rsid w:val="00E51A68"/>
    <w:rPr>
      <w:sz w:val="16"/>
      <w:szCs w:val="16"/>
    </w:rPr>
  </w:style>
  <w:style w:type="paragraph" w:styleId="CommentText">
    <w:name w:val="annotation text"/>
    <w:basedOn w:val="Normal"/>
    <w:link w:val="CommentTextChar"/>
    <w:rsid w:val="00E51A68"/>
    <w:rPr>
      <w:sz w:val="20"/>
      <w:szCs w:val="20"/>
    </w:rPr>
  </w:style>
  <w:style w:type="character" w:customStyle="1" w:styleId="CommentTextChar">
    <w:name w:val="Comment Text Char"/>
    <w:basedOn w:val="DefaultParagraphFont"/>
    <w:link w:val="CommentText"/>
    <w:rsid w:val="00E51A68"/>
  </w:style>
  <w:style w:type="paragraph" w:styleId="CommentSubject">
    <w:name w:val="annotation subject"/>
    <w:basedOn w:val="CommentText"/>
    <w:next w:val="CommentText"/>
    <w:link w:val="CommentSubjectChar"/>
    <w:rsid w:val="00E51A68"/>
    <w:rPr>
      <w:b/>
      <w:bCs/>
    </w:rPr>
  </w:style>
  <w:style w:type="character" w:customStyle="1" w:styleId="CommentSubjectChar">
    <w:name w:val="Comment Subject Char"/>
    <w:basedOn w:val="CommentTextChar"/>
    <w:link w:val="CommentSubject"/>
    <w:rsid w:val="00E51A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432653">
      <w:bodyDiv w:val="1"/>
      <w:marLeft w:val="0"/>
      <w:marRight w:val="0"/>
      <w:marTop w:val="0"/>
      <w:marBottom w:val="0"/>
      <w:divBdr>
        <w:top w:val="none" w:sz="0" w:space="0" w:color="auto"/>
        <w:left w:val="none" w:sz="0" w:space="0" w:color="auto"/>
        <w:bottom w:val="none" w:sz="0" w:space="0" w:color="auto"/>
        <w:right w:val="none" w:sz="0" w:space="0" w:color="auto"/>
      </w:divBdr>
    </w:div>
    <w:div w:id="164727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uspto.gov/patents-getting-started/international-protection/patent-prosecution-highway-pph-fast-trac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2" ma:contentTypeDescription="Create a new document." ma:contentTypeScope="" ma:versionID="14a980aa1120812fabbba158757590f2">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0832fd87baededb91c16f8dd52ec8e52"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ument_x0020_State xmlns="E85DE8A9-5CD3-41FE-A1A0-70BC17107555">Final</Document_x0020_State>
    <Approved_x0020_by_x0020_PTO xmlns="E85DE8A9-5CD3-41FE-A1A0-70BC17107555">No</Approved_x0020_by_x0020_PTO>
    <IC_x0020_Category xmlns="E85DE8A9-5CD3-41FE-A1A0-70BC17107555">Change Worksheet</IC_x0020_Category>
    <Document_x0020_Type xmlns="E85DE8A9-5CD3-41FE-A1A0-70BC17107555">Supporting Statement</Document_x0020_Type>
    <Owner xmlns="5DFC53CF-7C17-4489-98AB-5F87C96333B9">
      <UserInfo>
        <DisplayName>Tamayo, Raul</DisplayName>
        <AccountId>140</AccountId>
        <AccountType/>
      </UserInfo>
    </Owner>
    <Approved_x0020_by_x0020_Business_x0020_Area xmlns="E85DE8A9-5CD3-41FE-A1A0-70BC17107555">Yes</Approved_x0020_by_x0020_Business_x0020_Area>
    <Year xmlns="E85DE8A9-5CD3-41FE-A1A0-70BC17107555">2017</Year>
    <Collection_x0020_Number xmlns="E85DE8A9-5CD3-41FE-A1A0-70BC17107555">0651-0058</Collection_x0020_Number>
    <Initiation_x0020__x0028_Start_x0029_ xmlns="e85de8a9-5cd3-41fe-a1a0-70bc17107555" xsi:nil="true"/>
    <ICR_x0020_ID xmlns="e85de8a9-5cd3-41fe-a1a0-70bc17107555" xsi:nil="true"/>
    <Office xmlns="e85de8a9-5cd3-41fe-a1a0-70bc17107555" xsi:nil="true"/>
    <ICR_x0020_Submission_x0020__x0028_Start_x0029_ xmlns="e85de8a9-5cd3-41fe-a1a0-70bc17107555" xsi:nil="true"/>
    <Business_x0020_Unit xmlns="e85de8a9-5cd3-41fe-a1a0-70bc17107555" xsi:nil="true"/>
    <Expiration_x0020_Date0 xmlns="e85de8a9-5cd3-41fe-a1a0-70bc17107555" xsi:nil="true"/>
    <Level xmlns="e85de8a9-5cd3-41fe-a1a0-70bc17107555">Level III</Leve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26D4A-7CD1-4D44-BB7D-C6E6B6743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6BAA19-7519-4409-8ADE-DFA2DD29D75B}">
  <ds:schemaRefs>
    <ds:schemaRef ds:uri="http://schemas.microsoft.com/sharepoint/v3/contenttype/forms"/>
  </ds:schemaRefs>
</ds:datastoreItem>
</file>

<file path=customXml/itemProps3.xml><?xml version="1.0" encoding="utf-8"?>
<ds:datastoreItem xmlns:ds="http://schemas.openxmlformats.org/officeDocument/2006/customXml" ds:itemID="{3426AE5A-4281-49A6-9E17-BE84B626CB6F}">
  <ds:schemaRefs>
    <ds:schemaRef ds:uri="http://schemas.microsoft.com/office/2006/metadata/properties"/>
    <ds:schemaRef ds:uri="E85DE8A9-5CD3-41FE-A1A0-70BC17107555"/>
    <ds:schemaRef ds:uri="5DFC53CF-7C17-4489-98AB-5F87C96333B9"/>
    <ds:schemaRef ds:uri="e85de8a9-5cd3-41fe-a1a0-70bc17107555"/>
  </ds:schemaRefs>
</ds:datastoreItem>
</file>

<file path=customXml/itemProps4.xml><?xml version="1.0" encoding="utf-8"?>
<ds:datastoreItem xmlns:ds="http://schemas.openxmlformats.org/officeDocument/2006/customXml" ds:itemID="{A6D6A53D-9958-4B8E-A46E-122EEC590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Change Worksheet draft- Romanian Form Addition</vt:lpstr>
    </vt:vector>
  </TitlesOfParts>
  <Company>U.S. Patent and Trademark Office</Company>
  <LinksUpToDate>false</LinksUpToDate>
  <CharactersWithSpaces>2783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Worksheet draft- Romanian Form Addition</dc:title>
  <dc:creator>sbrown4</dc:creator>
  <cp:lastModifiedBy>SYSTEM</cp:lastModifiedBy>
  <cp:revision>2</cp:revision>
  <dcterms:created xsi:type="dcterms:W3CDTF">2018-09-25T20:29:00Z</dcterms:created>
  <dcterms:modified xsi:type="dcterms:W3CDTF">2018-09-25T20:29:00Z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