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18B3A0" w14:textId="75E08C97" w:rsidR="00664CA8" w:rsidRDefault="00664CA8" w:rsidP="00B34423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To: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50953">
        <w:rPr>
          <w:rFonts w:ascii="Times New Roman" w:hAnsi="Times New Roman" w:cs="Times New Roman"/>
          <w:sz w:val="24"/>
          <w:szCs w:val="24"/>
        </w:rPr>
        <w:t>Allan Beckman</w:t>
      </w:r>
      <w:r w:rsidR="0099477B">
        <w:rPr>
          <w:rFonts w:ascii="Times New Roman" w:hAnsi="Times New Roman" w:cs="Times New Roman"/>
          <w:sz w:val="24"/>
          <w:szCs w:val="24"/>
        </w:rPr>
        <w:t>n</w:t>
      </w:r>
      <w:r w:rsidRPr="00A50953">
        <w:rPr>
          <w:rFonts w:ascii="Times New Roman" w:hAnsi="Times New Roman" w:cs="Times New Roman"/>
          <w:sz w:val="24"/>
          <w:szCs w:val="24"/>
        </w:rPr>
        <w:t>, Desk Officer</w:t>
      </w:r>
    </w:p>
    <w:p w14:paraId="510700AF" w14:textId="14B21331" w:rsidR="00664CA8" w:rsidRDefault="00664CA8" w:rsidP="00B34423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</w:p>
    <w:p w14:paraId="0E96FB92" w14:textId="43610A5E" w:rsidR="00664CA8" w:rsidRPr="00A50953" w:rsidRDefault="00664CA8" w:rsidP="00B34423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From: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50953">
        <w:rPr>
          <w:rFonts w:ascii="Times New Roman" w:hAnsi="Times New Roman" w:cs="Times New Roman"/>
          <w:sz w:val="24"/>
          <w:szCs w:val="24"/>
        </w:rPr>
        <w:t>Lisa Wright-Solomon, Information Collection Clearance Officer</w:t>
      </w:r>
    </w:p>
    <w:p w14:paraId="3D56577E" w14:textId="77777777" w:rsidR="00664CA8" w:rsidRDefault="00664CA8" w:rsidP="00B824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F08B7F" w14:textId="7CD78219" w:rsidR="009B1FDC" w:rsidRPr="00B34423" w:rsidRDefault="004C4C72" w:rsidP="00B34423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="009271D9" w:rsidRPr="00B34423">
        <w:rPr>
          <w:rFonts w:ascii="Times New Roman" w:hAnsi="Times New Roman" w:cs="Times New Roman"/>
          <w:b/>
          <w:sz w:val="24"/>
          <w:szCs w:val="24"/>
        </w:rPr>
        <w:t>equest</w:t>
      </w:r>
      <w:r w:rsidR="009271D9" w:rsidRPr="00B34423">
        <w:rPr>
          <w:rFonts w:ascii="Times New Roman" w:hAnsi="Times New Roman" w:cs="Times New Roman"/>
          <w:sz w:val="24"/>
          <w:szCs w:val="24"/>
        </w:rPr>
        <w:t xml:space="preserve">:  </w:t>
      </w:r>
      <w:r w:rsidR="00B05395" w:rsidRPr="00B34423">
        <w:rPr>
          <w:rFonts w:ascii="Times New Roman" w:hAnsi="Times New Roman" w:cs="Times New Roman"/>
          <w:sz w:val="24"/>
          <w:szCs w:val="24"/>
        </w:rPr>
        <w:tab/>
      </w:r>
      <w:r w:rsidR="00017B92" w:rsidRPr="00017B92">
        <w:rPr>
          <w:rFonts w:ascii="Times New Roman" w:hAnsi="Times New Roman" w:cs="Times New Roman"/>
          <w:sz w:val="24"/>
          <w:szCs w:val="24"/>
        </w:rPr>
        <w:t>The Health Resources and Services Administration (HRSA) request</w:t>
      </w:r>
      <w:r w:rsidR="00017B92">
        <w:rPr>
          <w:rFonts w:ascii="Times New Roman" w:hAnsi="Times New Roman" w:cs="Times New Roman"/>
          <w:sz w:val="24"/>
          <w:szCs w:val="24"/>
        </w:rPr>
        <w:t>s non-substantive changes to its</w:t>
      </w:r>
      <w:r w:rsidR="00017B92" w:rsidRPr="00017B92">
        <w:rPr>
          <w:rFonts w:ascii="Times New Roman" w:hAnsi="Times New Roman" w:cs="Times New Roman"/>
          <w:sz w:val="24"/>
          <w:szCs w:val="24"/>
        </w:rPr>
        <w:t xml:space="preserve"> </w:t>
      </w:r>
      <w:r w:rsidR="00017B92">
        <w:rPr>
          <w:rFonts w:ascii="Times New Roman" w:hAnsi="Times New Roman" w:cs="Times New Roman"/>
          <w:sz w:val="24"/>
          <w:szCs w:val="24"/>
        </w:rPr>
        <w:t>n</w:t>
      </w:r>
      <w:r w:rsidR="00017B92" w:rsidRPr="00017B92">
        <w:rPr>
          <w:rFonts w:ascii="Times New Roman" w:hAnsi="Times New Roman" w:cs="Times New Roman"/>
          <w:sz w:val="24"/>
          <w:szCs w:val="24"/>
        </w:rPr>
        <w:t xml:space="preserve">ational Hospital </w:t>
      </w:r>
      <w:r w:rsidR="00017B92">
        <w:rPr>
          <w:rFonts w:ascii="Times New Roman" w:hAnsi="Times New Roman" w:cs="Times New Roman"/>
          <w:sz w:val="24"/>
          <w:szCs w:val="24"/>
        </w:rPr>
        <w:t>Campaign Scorecard (0915-0373)</w:t>
      </w:r>
      <w:r w:rsidR="00664CA8">
        <w:rPr>
          <w:rFonts w:ascii="Times New Roman" w:hAnsi="Times New Roman" w:cs="Times New Roman"/>
          <w:sz w:val="24"/>
          <w:szCs w:val="24"/>
        </w:rPr>
        <w:t>,</w:t>
      </w:r>
      <w:r w:rsidR="00017B92" w:rsidRPr="00017B92">
        <w:rPr>
          <w:rFonts w:ascii="Times New Roman" w:hAnsi="Times New Roman" w:cs="Times New Roman"/>
          <w:sz w:val="24"/>
          <w:szCs w:val="24"/>
        </w:rPr>
        <w:t xml:space="preserve"> current expiration date - 3/31/2020.</w:t>
      </w:r>
      <w:r w:rsidR="003C1B32" w:rsidRPr="00B344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3C2D67" w14:textId="77777777" w:rsidR="00D134F4" w:rsidRPr="00B34423" w:rsidRDefault="00D134F4" w:rsidP="00B34423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6824616C" w14:textId="6CBBC332" w:rsidR="00B14758" w:rsidRPr="00B34423" w:rsidRDefault="009271D9" w:rsidP="00B34423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B34423">
        <w:rPr>
          <w:rFonts w:ascii="Times New Roman" w:hAnsi="Times New Roman" w:cs="Times New Roman"/>
          <w:b/>
          <w:sz w:val="24"/>
          <w:szCs w:val="24"/>
        </w:rPr>
        <w:t>Purpose</w:t>
      </w:r>
      <w:r w:rsidRPr="00B34423">
        <w:rPr>
          <w:rFonts w:ascii="Times New Roman" w:hAnsi="Times New Roman" w:cs="Times New Roman"/>
          <w:sz w:val="24"/>
          <w:szCs w:val="24"/>
        </w:rPr>
        <w:t xml:space="preserve">: </w:t>
      </w:r>
      <w:r w:rsidR="00B05395" w:rsidRPr="00B34423">
        <w:rPr>
          <w:rFonts w:ascii="Times New Roman" w:hAnsi="Times New Roman" w:cs="Times New Roman"/>
          <w:sz w:val="24"/>
          <w:szCs w:val="24"/>
        </w:rPr>
        <w:tab/>
      </w:r>
      <w:r w:rsidR="00E44250" w:rsidRPr="00E44250">
        <w:rPr>
          <w:rFonts w:ascii="Times New Roman" w:hAnsi="Times New Roman" w:cs="Times New Roman"/>
          <w:sz w:val="24"/>
          <w:szCs w:val="24"/>
        </w:rPr>
        <w:t>These non-substantive changes</w:t>
      </w:r>
      <w:r w:rsidR="00BB1F41">
        <w:rPr>
          <w:rFonts w:ascii="Times New Roman" w:hAnsi="Times New Roman" w:cs="Times New Roman"/>
          <w:sz w:val="24"/>
          <w:szCs w:val="24"/>
        </w:rPr>
        <w:t xml:space="preserve"> will</w:t>
      </w:r>
      <w:r w:rsidR="00E44250" w:rsidRPr="00E44250">
        <w:rPr>
          <w:rFonts w:ascii="Times New Roman" w:hAnsi="Times New Roman" w:cs="Times New Roman"/>
          <w:sz w:val="24"/>
          <w:szCs w:val="24"/>
        </w:rPr>
        <w:t xml:space="preserve"> provide further </w:t>
      </w:r>
      <w:r w:rsidR="00B16FB4">
        <w:rPr>
          <w:rFonts w:ascii="Times New Roman" w:hAnsi="Times New Roman" w:cs="Times New Roman"/>
          <w:sz w:val="24"/>
          <w:szCs w:val="24"/>
        </w:rPr>
        <w:t>r</w:t>
      </w:r>
      <w:r w:rsidR="00E44250" w:rsidRPr="00B82458">
        <w:rPr>
          <w:rFonts w:ascii="Times New Roman" w:hAnsi="Times New Roman" w:cs="Times New Roman"/>
          <w:sz w:val="24"/>
          <w:szCs w:val="24"/>
        </w:rPr>
        <w:t>e</w:t>
      </w:r>
      <w:r w:rsidR="00B16FB4">
        <w:rPr>
          <w:rFonts w:ascii="Times New Roman" w:hAnsi="Times New Roman" w:cs="Times New Roman"/>
          <w:sz w:val="24"/>
          <w:szCs w:val="24"/>
        </w:rPr>
        <w:t>cognition</w:t>
      </w:r>
      <w:r w:rsidR="003D6889" w:rsidRPr="003D6889">
        <w:rPr>
          <w:rFonts w:ascii="Times New Roman" w:hAnsi="Times New Roman" w:cs="Times New Roman"/>
          <w:sz w:val="24"/>
          <w:szCs w:val="24"/>
        </w:rPr>
        <w:t xml:space="preserve"> </w:t>
      </w:r>
      <w:r w:rsidR="00E44250" w:rsidRPr="00E44250">
        <w:rPr>
          <w:rFonts w:ascii="Times New Roman" w:hAnsi="Times New Roman" w:cs="Times New Roman"/>
          <w:sz w:val="24"/>
          <w:szCs w:val="24"/>
        </w:rPr>
        <w:t>for campaign participants to</w:t>
      </w:r>
      <w:r w:rsidR="00017B92">
        <w:rPr>
          <w:rFonts w:ascii="Times New Roman" w:hAnsi="Times New Roman" w:cs="Times New Roman"/>
          <w:sz w:val="24"/>
          <w:szCs w:val="24"/>
        </w:rPr>
        <w:t xml:space="preserve"> coordinate time-intensive and</w:t>
      </w:r>
      <w:r w:rsidR="00E44250" w:rsidRPr="00E44250">
        <w:rPr>
          <w:rFonts w:ascii="Times New Roman" w:hAnsi="Times New Roman" w:cs="Times New Roman"/>
          <w:sz w:val="24"/>
          <w:szCs w:val="24"/>
        </w:rPr>
        <w:t xml:space="preserve"> high-visibility activities that are more likely to result in new donor registrations</w:t>
      </w:r>
      <w:r w:rsidR="00BB1F41">
        <w:rPr>
          <w:rFonts w:ascii="Times New Roman" w:hAnsi="Times New Roman" w:cs="Times New Roman"/>
          <w:sz w:val="24"/>
          <w:szCs w:val="24"/>
        </w:rPr>
        <w:t>.  By</w:t>
      </w:r>
      <w:r w:rsidR="00E44250" w:rsidRPr="00E44250">
        <w:rPr>
          <w:rFonts w:ascii="Times New Roman" w:hAnsi="Times New Roman" w:cs="Times New Roman"/>
          <w:sz w:val="24"/>
          <w:szCs w:val="24"/>
        </w:rPr>
        <w:t xml:space="preserve"> renam</w:t>
      </w:r>
      <w:r w:rsidR="00BB1F41">
        <w:rPr>
          <w:rFonts w:ascii="Times New Roman" w:hAnsi="Times New Roman" w:cs="Times New Roman"/>
          <w:sz w:val="24"/>
          <w:szCs w:val="24"/>
        </w:rPr>
        <w:t>ing</w:t>
      </w:r>
      <w:r w:rsidR="00E44250" w:rsidRPr="00E44250">
        <w:rPr>
          <w:rFonts w:ascii="Times New Roman" w:hAnsi="Times New Roman" w:cs="Times New Roman"/>
          <w:sz w:val="24"/>
          <w:szCs w:val="24"/>
        </w:rPr>
        <w:t xml:space="preserve"> the campaign</w:t>
      </w:r>
      <w:r w:rsidR="00BB1F41">
        <w:rPr>
          <w:rFonts w:ascii="Times New Roman" w:hAnsi="Times New Roman" w:cs="Times New Roman"/>
          <w:sz w:val="24"/>
          <w:szCs w:val="24"/>
        </w:rPr>
        <w:t>,</w:t>
      </w:r>
      <w:r w:rsidR="00E44250" w:rsidRPr="00E44250">
        <w:rPr>
          <w:rFonts w:ascii="Times New Roman" w:hAnsi="Times New Roman" w:cs="Times New Roman"/>
          <w:sz w:val="24"/>
          <w:szCs w:val="24"/>
        </w:rPr>
        <w:t xml:space="preserve"> it</w:t>
      </w:r>
      <w:r w:rsidR="00BB1F41">
        <w:rPr>
          <w:rFonts w:ascii="Times New Roman" w:hAnsi="Times New Roman" w:cs="Times New Roman"/>
          <w:sz w:val="24"/>
          <w:szCs w:val="24"/>
        </w:rPr>
        <w:t xml:space="preserve"> will become more publicly </w:t>
      </w:r>
      <w:r w:rsidR="00E44250" w:rsidRPr="00E44250">
        <w:rPr>
          <w:rFonts w:ascii="Times New Roman" w:hAnsi="Times New Roman" w:cs="Times New Roman"/>
          <w:sz w:val="24"/>
          <w:szCs w:val="24"/>
        </w:rPr>
        <w:t>recognized as a healthcare campaign involving hospitals and other groups in the healthcare community.</w:t>
      </w:r>
      <w:r w:rsidR="00326FD1" w:rsidRPr="00B344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F86684" w14:textId="77777777" w:rsidR="00E44250" w:rsidRDefault="00E44250" w:rsidP="00E44250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</w:p>
    <w:p w14:paraId="531C7EB1" w14:textId="633B149F" w:rsidR="00E44250" w:rsidRDefault="00A50953" w:rsidP="00E44250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50953">
        <w:rPr>
          <w:rFonts w:ascii="Times New Roman" w:hAnsi="Times New Roman" w:cs="Times New Roman"/>
          <w:sz w:val="24"/>
          <w:szCs w:val="24"/>
        </w:rPr>
        <w:t>September 25, 2018</w:t>
      </w:r>
    </w:p>
    <w:p w14:paraId="7140C090" w14:textId="77777777" w:rsidR="00D134F4" w:rsidRPr="00B34423" w:rsidRDefault="00D134F4" w:rsidP="00B34423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56BA67B7" w14:textId="00D39A06" w:rsidR="008B4455" w:rsidRPr="00B34423" w:rsidRDefault="009271D9" w:rsidP="00B34423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 w:rsidRPr="00B34423">
        <w:rPr>
          <w:rFonts w:ascii="Times New Roman" w:hAnsi="Times New Roman" w:cs="Times New Roman"/>
          <w:b/>
          <w:sz w:val="24"/>
          <w:szCs w:val="24"/>
        </w:rPr>
        <w:t>Tim</w:t>
      </w:r>
      <w:r w:rsidR="00747E37" w:rsidRPr="00B34423">
        <w:rPr>
          <w:rFonts w:ascii="Times New Roman" w:hAnsi="Times New Roman" w:cs="Times New Roman"/>
          <w:b/>
          <w:sz w:val="24"/>
          <w:szCs w:val="24"/>
        </w:rPr>
        <w:t>e S</w:t>
      </w:r>
      <w:r w:rsidRPr="00B34423">
        <w:rPr>
          <w:rFonts w:ascii="Times New Roman" w:hAnsi="Times New Roman" w:cs="Times New Roman"/>
          <w:b/>
          <w:sz w:val="24"/>
          <w:szCs w:val="24"/>
        </w:rPr>
        <w:t>ensitivity</w:t>
      </w:r>
      <w:r w:rsidRPr="00B34423">
        <w:rPr>
          <w:rFonts w:ascii="Times New Roman" w:hAnsi="Times New Roman" w:cs="Times New Roman"/>
          <w:sz w:val="24"/>
          <w:szCs w:val="24"/>
        </w:rPr>
        <w:t xml:space="preserve">:  </w:t>
      </w:r>
      <w:r w:rsidR="00B05395" w:rsidRPr="00B34423">
        <w:rPr>
          <w:rFonts w:ascii="Times New Roman" w:hAnsi="Times New Roman" w:cs="Times New Roman"/>
          <w:sz w:val="24"/>
          <w:szCs w:val="24"/>
        </w:rPr>
        <w:tab/>
      </w:r>
      <w:r w:rsidR="00E44250" w:rsidRPr="00E44250">
        <w:rPr>
          <w:rFonts w:ascii="Times New Roman" w:hAnsi="Times New Roman" w:cs="Times New Roman"/>
          <w:sz w:val="24"/>
          <w:szCs w:val="24"/>
        </w:rPr>
        <w:t xml:space="preserve">The 2019 </w:t>
      </w:r>
      <w:r w:rsidR="00E44250">
        <w:rPr>
          <w:rFonts w:ascii="Times New Roman" w:hAnsi="Times New Roman" w:cs="Times New Roman"/>
          <w:sz w:val="24"/>
          <w:szCs w:val="24"/>
        </w:rPr>
        <w:t xml:space="preserve">Hospital </w:t>
      </w:r>
      <w:r w:rsidR="00E44250" w:rsidRPr="00E44250">
        <w:rPr>
          <w:rFonts w:ascii="Times New Roman" w:hAnsi="Times New Roman" w:cs="Times New Roman"/>
          <w:sz w:val="24"/>
          <w:szCs w:val="24"/>
        </w:rPr>
        <w:t>Campaign begins</w:t>
      </w:r>
      <w:r w:rsidR="00E44250">
        <w:rPr>
          <w:rFonts w:ascii="Times New Roman" w:hAnsi="Times New Roman" w:cs="Times New Roman"/>
          <w:sz w:val="24"/>
          <w:szCs w:val="24"/>
        </w:rPr>
        <w:t xml:space="preserve"> on</w:t>
      </w:r>
      <w:r w:rsidR="00E44250" w:rsidRPr="00E44250">
        <w:rPr>
          <w:rFonts w:ascii="Times New Roman" w:hAnsi="Times New Roman" w:cs="Times New Roman"/>
          <w:sz w:val="24"/>
          <w:szCs w:val="24"/>
        </w:rPr>
        <w:t xml:space="preserve"> October 1, 2018.  If approved, Hospital Campaign partners </w:t>
      </w:r>
      <w:r w:rsidR="00E44250">
        <w:rPr>
          <w:rFonts w:ascii="Times New Roman" w:hAnsi="Times New Roman" w:cs="Times New Roman"/>
          <w:sz w:val="24"/>
          <w:szCs w:val="24"/>
        </w:rPr>
        <w:t>will</w:t>
      </w:r>
      <w:r w:rsidR="00E44250" w:rsidRPr="00E44250">
        <w:rPr>
          <w:rFonts w:ascii="Times New Roman" w:hAnsi="Times New Roman" w:cs="Times New Roman"/>
          <w:sz w:val="24"/>
          <w:szCs w:val="24"/>
        </w:rPr>
        <w:t xml:space="preserve"> </w:t>
      </w:r>
      <w:r w:rsidR="00E44250">
        <w:rPr>
          <w:rFonts w:ascii="Times New Roman" w:hAnsi="Times New Roman" w:cs="Times New Roman"/>
          <w:sz w:val="24"/>
          <w:szCs w:val="24"/>
        </w:rPr>
        <w:t xml:space="preserve">receive </w:t>
      </w:r>
      <w:r w:rsidR="00E44250" w:rsidRPr="00E44250">
        <w:rPr>
          <w:rFonts w:ascii="Times New Roman" w:hAnsi="Times New Roman" w:cs="Times New Roman"/>
          <w:sz w:val="24"/>
          <w:szCs w:val="24"/>
        </w:rPr>
        <w:t>the scorecard in October.</w:t>
      </w:r>
    </w:p>
    <w:p w14:paraId="13ADE8A8" w14:textId="32BBAE6D" w:rsidR="00B34423" w:rsidRDefault="00B34423" w:rsidP="00B344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1F6D3A" w14:textId="77777777" w:rsidR="00E44250" w:rsidRPr="00B34423" w:rsidRDefault="00E44250" w:rsidP="00B344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87622D" w14:textId="77777777" w:rsidR="00E44250" w:rsidRPr="00E44250" w:rsidRDefault="00E44250" w:rsidP="00E44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4250">
        <w:rPr>
          <w:rFonts w:ascii="Times New Roman" w:hAnsi="Times New Roman" w:cs="Times New Roman"/>
          <w:b/>
          <w:sz w:val="24"/>
          <w:szCs w:val="24"/>
        </w:rPr>
        <w:t>PROPOSED NON-SUBSTANTIVE CHANGES TO THE HOSPITAL CAMPAIGN SCORECARD</w:t>
      </w:r>
    </w:p>
    <w:p w14:paraId="60CE23A6" w14:textId="77777777" w:rsidR="00E44250" w:rsidRPr="00E44250" w:rsidRDefault="00E44250" w:rsidP="00E44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3A8632" w14:textId="77777777" w:rsidR="00E44250" w:rsidRPr="00E44250" w:rsidRDefault="00E44250" w:rsidP="00E44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250">
        <w:rPr>
          <w:rFonts w:ascii="Times New Roman" w:hAnsi="Times New Roman" w:cs="Times New Roman"/>
          <w:sz w:val="24"/>
          <w:szCs w:val="24"/>
        </w:rPr>
        <w:t>a.</w:t>
      </w:r>
      <w:r w:rsidRPr="00E44250">
        <w:rPr>
          <w:rFonts w:ascii="Times New Roman" w:hAnsi="Times New Roman" w:cs="Times New Roman"/>
          <w:sz w:val="24"/>
          <w:szCs w:val="24"/>
        </w:rPr>
        <w:tab/>
        <w:t>Change verbiage from “Hospital” to “Healthcare”</w:t>
      </w:r>
    </w:p>
    <w:p w14:paraId="633B25C5" w14:textId="77777777" w:rsidR="00E44250" w:rsidRPr="00E44250" w:rsidRDefault="00E44250" w:rsidP="00E44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24EF33" w14:textId="77777777" w:rsidR="00E44250" w:rsidRPr="00E44250" w:rsidRDefault="00E44250" w:rsidP="00E44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250">
        <w:rPr>
          <w:rFonts w:ascii="Times New Roman" w:hAnsi="Times New Roman" w:cs="Times New Roman"/>
          <w:sz w:val="24"/>
          <w:szCs w:val="24"/>
        </w:rPr>
        <w:t>We would like to change the name to Healthcare Workplaces for Organ Donation</w:t>
      </w:r>
    </w:p>
    <w:p w14:paraId="76F9624C" w14:textId="66F14AF2" w:rsidR="00E44250" w:rsidRPr="00E44250" w:rsidRDefault="00E44250" w:rsidP="00E44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250">
        <w:rPr>
          <w:rFonts w:ascii="Times New Roman" w:hAnsi="Times New Roman" w:cs="Times New Roman"/>
          <w:sz w:val="24"/>
          <w:szCs w:val="24"/>
        </w:rPr>
        <w:t>2019 Campaign Scorecard and replace references to hospitals throughout the scorecard with more general language.  Although hospitals are still the primary target audience, donation organizations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1F41">
        <w:rPr>
          <w:rFonts w:ascii="Times New Roman" w:hAnsi="Times New Roman" w:cs="Times New Roman"/>
          <w:sz w:val="24"/>
          <w:szCs w:val="24"/>
        </w:rPr>
        <w:t xml:space="preserve">have been </w:t>
      </w:r>
      <w:r>
        <w:rPr>
          <w:rFonts w:ascii="Times New Roman" w:hAnsi="Times New Roman" w:cs="Times New Roman"/>
          <w:sz w:val="24"/>
          <w:szCs w:val="24"/>
        </w:rPr>
        <w:t>inviting</w:t>
      </w:r>
      <w:r w:rsidRPr="00E44250">
        <w:rPr>
          <w:rFonts w:ascii="Times New Roman" w:hAnsi="Times New Roman" w:cs="Times New Roman"/>
          <w:sz w:val="24"/>
          <w:szCs w:val="24"/>
        </w:rPr>
        <w:t xml:space="preserve"> other </w:t>
      </w:r>
      <w:r>
        <w:rPr>
          <w:rFonts w:ascii="Times New Roman" w:hAnsi="Times New Roman" w:cs="Times New Roman"/>
          <w:sz w:val="24"/>
          <w:szCs w:val="24"/>
        </w:rPr>
        <w:t>organizations such as</w:t>
      </w:r>
      <w:r w:rsidRPr="00E44250">
        <w:rPr>
          <w:rFonts w:ascii="Times New Roman" w:hAnsi="Times New Roman" w:cs="Times New Roman"/>
          <w:sz w:val="24"/>
          <w:szCs w:val="24"/>
        </w:rPr>
        <w:t xml:space="preserve"> health clinics, E</w:t>
      </w:r>
      <w:r>
        <w:rPr>
          <w:rFonts w:ascii="Times New Roman" w:hAnsi="Times New Roman" w:cs="Times New Roman"/>
          <w:sz w:val="24"/>
          <w:szCs w:val="24"/>
        </w:rPr>
        <w:t>mergency Medical Service</w:t>
      </w:r>
      <w:r w:rsidR="00017B92">
        <w:rPr>
          <w:rFonts w:ascii="Times New Roman" w:hAnsi="Times New Roman" w:cs="Times New Roman"/>
          <w:sz w:val="24"/>
          <w:szCs w:val="24"/>
        </w:rPr>
        <w:t>s</w:t>
      </w:r>
      <w:r w:rsidRPr="00E44250">
        <w:rPr>
          <w:rFonts w:ascii="Times New Roman" w:hAnsi="Times New Roman" w:cs="Times New Roman"/>
          <w:sz w:val="24"/>
          <w:szCs w:val="24"/>
        </w:rPr>
        <w:t xml:space="preserve"> groups, and highway patrol units</w:t>
      </w:r>
      <w:r>
        <w:rPr>
          <w:rFonts w:ascii="Times New Roman" w:hAnsi="Times New Roman" w:cs="Times New Roman"/>
          <w:sz w:val="24"/>
          <w:szCs w:val="24"/>
        </w:rPr>
        <w:t xml:space="preserve"> to participate</w:t>
      </w:r>
      <w:r w:rsidRPr="00E44250">
        <w:rPr>
          <w:rFonts w:ascii="Times New Roman" w:hAnsi="Times New Roman" w:cs="Times New Roman"/>
          <w:sz w:val="24"/>
          <w:szCs w:val="24"/>
        </w:rPr>
        <w:t xml:space="preserve">.  The new name, being more generic, will encompass these groups </w:t>
      </w:r>
      <w:r w:rsidR="00F140B7" w:rsidRPr="00E44250">
        <w:rPr>
          <w:rFonts w:ascii="Times New Roman" w:hAnsi="Times New Roman" w:cs="Times New Roman"/>
          <w:sz w:val="24"/>
          <w:szCs w:val="24"/>
        </w:rPr>
        <w:t>and</w:t>
      </w:r>
      <w:r w:rsidR="00BB1F41">
        <w:rPr>
          <w:rFonts w:ascii="Times New Roman" w:hAnsi="Times New Roman" w:cs="Times New Roman"/>
          <w:sz w:val="24"/>
          <w:szCs w:val="24"/>
        </w:rPr>
        <w:t xml:space="preserve"> </w:t>
      </w:r>
      <w:r w:rsidRPr="00E44250">
        <w:rPr>
          <w:rFonts w:ascii="Times New Roman" w:hAnsi="Times New Roman" w:cs="Times New Roman"/>
          <w:sz w:val="24"/>
          <w:szCs w:val="24"/>
        </w:rPr>
        <w:t xml:space="preserve">allow for future expansion of the campaign. </w:t>
      </w:r>
    </w:p>
    <w:p w14:paraId="583CF7AB" w14:textId="77777777" w:rsidR="00E44250" w:rsidRPr="00E44250" w:rsidRDefault="00E44250" w:rsidP="00E44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F630EA" w14:textId="77777777" w:rsidR="00E44250" w:rsidRPr="00E44250" w:rsidRDefault="00E44250" w:rsidP="00E44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250">
        <w:rPr>
          <w:rFonts w:ascii="Times New Roman" w:hAnsi="Times New Roman" w:cs="Times New Roman"/>
          <w:sz w:val="24"/>
          <w:szCs w:val="24"/>
        </w:rPr>
        <w:t>b.</w:t>
      </w:r>
      <w:r w:rsidRPr="00E44250">
        <w:rPr>
          <w:rFonts w:ascii="Times New Roman" w:hAnsi="Times New Roman" w:cs="Times New Roman"/>
          <w:sz w:val="24"/>
          <w:szCs w:val="24"/>
        </w:rPr>
        <w:tab/>
        <w:t>Raise points for several activities</w:t>
      </w:r>
    </w:p>
    <w:p w14:paraId="40BF5A06" w14:textId="77777777" w:rsidR="00E44250" w:rsidRPr="00E44250" w:rsidRDefault="00E44250" w:rsidP="00E44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ED69EE" w14:textId="254EC8E2" w:rsidR="00E44250" w:rsidRPr="00E44250" w:rsidRDefault="00E44250" w:rsidP="00E44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250">
        <w:rPr>
          <w:rFonts w:ascii="Times New Roman" w:hAnsi="Times New Roman" w:cs="Times New Roman"/>
          <w:sz w:val="24"/>
          <w:szCs w:val="24"/>
        </w:rPr>
        <w:t>We would like to increase points earned for several activities to</w:t>
      </w:r>
      <w:r w:rsidR="00BB1F41" w:rsidRPr="00BB1F41">
        <w:rPr>
          <w:rFonts w:ascii="Times New Roman" w:hAnsi="Times New Roman" w:cs="Times New Roman"/>
          <w:sz w:val="24"/>
          <w:szCs w:val="24"/>
        </w:rPr>
        <w:t xml:space="preserve"> </w:t>
      </w:r>
      <w:r w:rsidR="00F140B7">
        <w:rPr>
          <w:rFonts w:ascii="Times New Roman" w:hAnsi="Times New Roman" w:cs="Times New Roman"/>
          <w:sz w:val="24"/>
          <w:szCs w:val="24"/>
        </w:rPr>
        <w:t xml:space="preserve">provide </w:t>
      </w:r>
      <w:r w:rsidR="00BB1F41" w:rsidRPr="00E44250">
        <w:rPr>
          <w:rFonts w:ascii="Times New Roman" w:hAnsi="Times New Roman" w:cs="Times New Roman"/>
          <w:sz w:val="24"/>
          <w:szCs w:val="24"/>
        </w:rPr>
        <w:t>further</w:t>
      </w:r>
      <w:r w:rsidRPr="00E44250">
        <w:rPr>
          <w:rFonts w:ascii="Times New Roman" w:hAnsi="Times New Roman" w:cs="Times New Roman"/>
          <w:sz w:val="24"/>
          <w:szCs w:val="24"/>
        </w:rPr>
        <w:t xml:space="preserve"> </w:t>
      </w:r>
      <w:r w:rsidR="00B16FB4">
        <w:rPr>
          <w:rFonts w:ascii="Times New Roman" w:hAnsi="Times New Roman" w:cs="Times New Roman"/>
          <w:sz w:val="24"/>
          <w:szCs w:val="24"/>
        </w:rPr>
        <w:t>r</w:t>
      </w:r>
      <w:r w:rsidRPr="00E44250">
        <w:rPr>
          <w:rFonts w:ascii="Times New Roman" w:hAnsi="Times New Roman" w:cs="Times New Roman"/>
          <w:sz w:val="24"/>
          <w:szCs w:val="24"/>
        </w:rPr>
        <w:t>e</w:t>
      </w:r>
      <w:r w:rsidR="00B16FB4">
        <w:rPr>
          <w:rFonts w:ascii="Times New Roman" w:hAnsi="Times New Roman" w:cs="Times New Roman"/>
          <w:sz w:val="24"/>
          <w:szCs w:val="24"/>
        </w:rPr>
        <w:t>cognitio</w:t>
      </w:r>
      <w:r w:rsidRPr="00E44250">
        <w:rPr>
          <w:rFonts w:ascii="Times New Roman" w:hAnsi="Times New Roman" w:cs="Times New Roman"/>
          <w:sz w:val="24"/>
          <w:szCs w:val="24"/>
        </w:rPr>
        <w:t>n</w:t>
      </w:r>
      <w:r w:rsidR="00F140B7">
        <w:rPr>
          <w:rFonts w:ascii="Times New Roman" w:hAnsi="Times New Roman" w:cs="Times New Roman"/>
          <w:sz w:val="24"/>
          <w:szCs w:val="24"/>
        </w:rPr>
        <w:t xml:space="preserve"> to</w:t>
      </w:r>
      <w:r w:rsidRPr="00E44250">
        <w:rPr>
          <w:rFonts w:ascii="Times New Roman" w:hAnsi="Times New Roman" w:cs="Times New Roman"/>
          <w:sz w:val="24"/>
          <w:szCs w:val="24"/>
        </w:rPr>
        <w:t xml:space="preserve"> participants </w:t>
      </w:r>
      <w:r w:rsidR="00F140B7">
        <w:rPr>
          <w:rFonts w:ascii="Times New Roman" w:hAnsi="Times New Roman" w:cs="Times New Roman"/>
          <w:sz w:val="24"/>
          <w:szCs w:val="24"/>
        </w:rPr>
        <w:t>for</w:t>
      </w:r>
      <w:r w:rsidRPr="00E44250">
        <w:rPr>
          <w:rFonts w:ascii="Times New Roman" w:hAnsi="Times New Roman" w:cs="Times New Roman"/>
          <w:sz w:val="24"/>
          <w:szCs w:val="24"/>
        </w:rPr>
        <w:t xml:space="preserve"> conduct</w:t>
      </w:r>
      <w:r w:rsidR="00F140B7">
        <w:rPr>
          <w:rFonts w:ascii="Times New Roman" w:hAnsi="Times New Roman" w:cs="Times New Roman"/>
          <w:sz w:val="24"/>
          <w:szCs w:val="24"/>
        </w:rPr>
        <w:t>ing</w:t>
      </w:r>
      <w:r w:rsidRPr="00E44250">
        <w:rPr>
          <w:rFonts w:ascii="Times New Roman" w:hAnsi="Times New Roman" w:cs="Times New Roman"/>
          <w:sz w:val="24"/>
          <w:szCs w:val="24"/>
        </w:rPr>
        <w:t xml:space="preserve"> these often time-intens</w:t>
      </w:r>
      <w:r w:rsidR="00017B92">
        <w:rPr>
          <w:rFonts w:ascii="Times New Roman" w:hAnsi="Times New Roman" w:cs="Times New Roman"/>
          <w:sz w:val="24"/>
          <w:szCs w:val="24"/>
        </w:rPr>
        <w:t xml:space="preserve">ive and </w:t>
      </w:r>
      <w:r w:rsidRPr="00E44250">
        <w:rPr>
          <w:rFonts w:ascii="Times New Roman" w:hAnsi="Times New Roman" w:cs="Times New Roman"/>
          <w:sz w:val="24"/>
          <w:szCs w:val="24"/>
        </w:rPr>
        <w:t xml:space="preserve">high-visibility activities.  Many of these activities provide attendees with opportunities to register as donors and are therefore critical to the </w:t>
      </w:r>
      <w:r w:rsidR="00017B92">
        <w:rPr>
          <w:rFonts w:ascii="Times New Roman" w:hAnsi="Times New Roman" w:cs="Times New Roman"/>
          <w:sz w:val="24"/>
          <w:szCs w:val="24"/>
        </w:rPr>
        <w:t>overall</w:t>
      </w:r>
      <w:r w:rsidRPr="00E44250">
        <w:rPr>
          <w:rFonts w:ascii="Times New Roman" w:hAnsi="Times New Roman" w:cs="Times New Roman"/>
          <w:sz w:val="24"/>
          <w:szCs w:val="24"/>
        </w:rPr>
        <w:t xml:space="preserve"> goal of increasing the number of people in this country who are registered donors.</w:t>
      </w:r>
    </w:p>
    <w:p w14:paraId="3A058975" w14:textId="77777777" w:rsidR="00E44250" w:rsidRPr="00E44250" w:rsidRDefault="00E44250" w:rsidP="00E44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B97F9" w14:textId="77777777" w:rsidR="003D6889" w:rsidRDefault="003D6889" w:rsidP="00E44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D187CC" w14:textId="4E49325F" w:rsidR="00E44250" w:rsidRDefault="00E44250" w:rsidP="00E44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250">
        <w:rPr>
          <w:rFonts w:ascii="Times New Roman" w:hAnsi="Times New Roman" w:cs="Times New Roman"/>
          <w:sz w:val="24"/>
          <w:szCs w:val="24"/>
        </w:rPr>
        <w:lastRenderedPageBreak/>
        <w:t>Attachment</w:t>
      </w:r>
      <w:r w:rsidR="003D6889">
        <w:rPr>
          <w:rFonts w:ascii="Times New Roman" w:hAnsi="Times New Roman" w:cs="Times New Roman"/>
          <w:sz w:val="24"/>
          <w:szCs w:val="24"/>
        </w:rPr>
        <w:t>s</w:t>
      </w:r>
      <w:r w:rsidRPr="00E44250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691E42AC" w14:textId="77777777" w:rsidR="003D6889" w:rsidRPr="00E44250" w:rsidRDefault="003D6889" w:rsidP="00E44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A21A6" w14:textId="1C991910" w:rsidR="003D6889" w:rsidRPr="00B34423" w:rsidRDefault="003D6889" w:rsidP="003D6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889">
        <w:rPr>
          <w:rFonts w:ascii="Times New Roman" w:hAnsi="Times New Roman" w:cs="Times New Roman"/>
          <w:sz w:val="24"/>
          <w:szCs w:val="24"/>
        </w:rPr>
        <w:t xml:space="preserve">Hospital Campaign Scorecard </w:t>
      </w:r>
      <w:r>
        <w:rPr>
          <w:rFonts w:ascii="Times New Roman" w:hAnsi="Times New Roman" w:cs="Times New Roman"/>
          <w:sz w:val="24"/>
          <w:szCs w:val="24"/>
        </w:rPr>
        <w:t>Original</w:t>
      </w:r>
    </w:p>
    <w:p w14:paraId="630B0C8C" w14:textId="0E18AD57" w:rsidR="0030646E" w:rsidRDefault="00E44250" w:rsidP="00E44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250">
        <w:rPr>
          <w:rFonts w:ascii="Times New Roman" w:hAnsi="Times New Roman" w:cs="Times New Roman"/>
          <w:sz w:val="24"/>
          <w:szCs w:val="24"/>
        </w:rPr>
        <w:t>Hospita</w:t>
      </w:r>
      <w:r w:rsidR="00375B91">
        <w:rPr>
          <w:rFonts w:ascii="Times New Roman" w:hAnsi="Times New Roman" w:cs="Times New Roman"/>
          <w:sz w:val="24"/>
          <w:szCs w:val="24"/>
        </w:rPr>
        <w:t>l Campaign Scorecard</w:t>
      </w:r>
      <w:r w:rsidR="00017B92" w:rsidRPr="00017B92">
        <w:rPr>
          <w:rFonts w:ascii="Times New Roman" w:hAnsi="Times New Roman" w:cs="Times New Roman"/>
          <w:sz w:val="24"/>
          <w:szCs w:val="24"/>
        </w:rPr>
        <w:t xml:space="preserve"> </w:t>
      </w:r>
      <w:r w:rsidR="00D95DCC">
        <w:rPr>
          <w:rFonts w:ascii="Times New Roman" w:hAnsi="Times New Roman" w:cs="Times New Roman"/>
          <w:sz w:val="24"/>
          <w:szCs w:val="24"/>
        </w:rPr>
        <w:t>Track Changes</w:t>
      </w:r>
    </w:p>
    <w:p w14:paraId="60713B26" w14:textId="77777777" w:rsidR="008B4455" w:rsidRPr="00B34423" w:rsidRDefault="008B4455" w:rsidP="00B344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1" w:name="_Toc429067049"/>
      <w:bookmarkEnd w:id="1"/>
    </w:p>
    <w:sectPr w:rsidR="008B4455" w:rsidRPr="00B34423" w:rsidSect="003D6889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E2654" w14:textId="77777777" w:rsidR="00DA5BCC" w:rsidRDefault="00DA5BCC" w:rsidP="009A6A10">
      <w:pPr>
        <w:spacing w:after="0" w:line="240" w:lineRule="auto"/>
      </w:pPr>
      <w:r>
        <w:separator/>
      </w:r>
    </w:p>
  </w:endnote>
  <w:endnote w:type="continuationSeparator" w:id="0">
    <w:p w14:paraId="39C2AD06" w14:textId="77777777" w:rsidR="00DA5BCC" w:rsidRDefault="00DA5BCC" w:rsidP="009A6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251B10" w14:textId="77777777" w:rsidR="00DA5BCC" w:rsidRDefault="00DA5BCC" w:rsidP="009A6A10">
      <w:pPr>
        <w:spacing w:after="0" w:line="240" w:lineRule="auto"/>
      </w:pPr>
      <w:r>
        <w:separator/>
      </w:r>
    </w:p>
  </w:footnote>
  <w:footnote w:type="continuationSeparator" w:id="0">
    <w:p w14:paraId="2A67B160" w14:textId="77777777" w:rsidR="00DA5BCC" w:rsidRDefault="00DA5BCC" w:rsidP="009A6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90" w:type="dxa"/>
      <w:tblInd w:w="-1062" w:type="dxa"/>
      <w:tblLook w:val="00A0" w:firstRow="1" w:lastRow="0" w:firstColumn="1" w:lastColumn="0" w:noHBand="0" w:noVBand="0"/>
    </w:tblPr>
    <w:tblGrid>
      <w:gridCol w:w="1530"/>
      <w:gridCol w:w="9360"/>
    </w:tblGrid>
    <w:tr w:rsidR="004C4C72" w:rsidRPr="004C4C72" w14:paraId="39675665" w14:textId="77777777" w:rsidTr="00C55259">
      <w:trPr>
        <w:trHeight w:val="1710"/>
      </w:trPr>
      <w:tc>
        <w:tcPr>
          <w:tcW w:w="1530" w:type="dxa"/>
        </w:tcPr>
        <w:p w14:paraId="60E05597" w14:textId="77777777" w:rsidR="004C4C72" w:rsidRPr="004C4C72" w:rsidRDefault="004C4C72" w:rsidP="004C4C72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4"/>
            </w:rPr>
          </w:pPr>
          <w:r w:rsidRPr="004C4C72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237C57C2" wp14:editId="743F8464">
                <wp:extent cx="723900" cy="723900"/>
                <wp:effectExtent l="0" t="0" r="0" b="0"/>
                <wp:docPr id="3" name="Picture 3" descr="C:\Users\CPerez\AppData\Local\Microsoft\Windows\Temporary Internet Files\Content.IE5\OUEM9TZ3\dhhs-logo-blue-rgb.tif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Perez\AppData\Local\Microsoft\Windows\Temporary Internet Files\Content.IE5\OUEM9TZ3\dhhs-logo-blue-rgb.tif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60" w:type="dxa"/>
        </w:tcPr>
        <w:p w14:paraId="194077B8" w14:textId="77777777" w:rsidR="004C4C72" w:rsidRPr="004C4C72" w:rsidRDefault="004C4C72" w:rsidP="004C4C72">
          <w:pPr>
            <w:tabs>
              <w:tab w:val="center" w:pos="4320"/>
              <w:tab w:val="right" w:pos="8640"/>
            </w:tabs>
            <w:spacing w:before="120" w:after="60" w:line="240" w:lineRule="auto"/>
            <w:rPr>
              <w:rFonts w:ascii="Times New Roman" w:eastAsia="Times New Roman" w:hAnsi="Times New Roman" w:cs="Times New Roman"/>
              <w:color w:val="000080"/>
              <w:sz w:val="19"/>
              <w:szCs w:val="19"/>
            </w:rPr>
          </w:pPr>
          <w:r w:rsidRPr="004C4C72">
            <w:rPr>
              <w:rFonts w:ascii="Times New Roman" w:eastAsia="Times New Roman" w:hAnsi="Times New Roman" w:cs="Times New Roman"/>
              <w:color w:val="000080"/>
              <w:sz w:val="20"/>
              <w:szCs w:val="20"/>
            </w:rPr>
            <w:t xml:space="preserve">                                                                                                                                      </w:t>
          </w:r>
          <w:r w:rsidRPr="004C4C72">
            <w:rPr>
              <w:rFonts w:ascii="Times New Roman" w:eastAsia="Times New Roman" w:hAnsi="Times New Roman" w:cs="Times New Roman"/>
              <w:color w:val="000080"/>
              <w:sz w:val="19"/>
              <w:szCs w:val="19"/>
            </w:rPr>
            <w:t xml:space="preserve">Health Resources and Services                                           </w:t>
          </w:r>
        </w:p>
        <w:p w14:paraId="593D9CF8" w14:textId="77777777" w:rsidR="004C4C72" w:rsidRPr="004C4C72" w:rsidRDefault="004C4C72" w:rsidP="004C4C72">
          <w:pPr>
            <w:tabs>
              <w:tab w:val="left" w:pos="6750"/>
            </w:tabs>
            <w:spacing w:before="120" w:after="60" w:line="130" w:lineRule="exact"/>
            <w:rPr>
              <w:rFonts w:ascii="Times New Roman" w:eastAsia="Times New Roman" w:hAnsi="Times New Roman" w:cs="Times New Roman"/>
              <w:color w:val="000080"/>
              <w:sz w:val="20"/>
              <w:szCs w:val="20"/>
            </w:rPr>
          </w:pPr>
          <w:r w:rsidRPr="004C4C72">
            <w:rPr>
              <w:rFonts w:ascii="Times New Roman" w:eastAsia="Times New Roman" w:hAnsi="Times New Roman" w:cs="Times New Roman"/>
              <w:b/>
              <w:color w:val="000080"/>
              <w:sz w:val="20"/>
              <w:szCs w:val="20"/>
            </w:rPr>
            <w:t>DEPARTMENT OF HEALTH &amp; HUMAN SERVICES</w:t>
          </w:r>
          <w:r w:rsidRPr="004C4C72">
            <w:rPr>
              <w:rFonts w:ascii="Times New Roman" w:eastAsia="Times New Roman" w:hAnsi="Times New Roman" w:cs="Times New Roman"/>
              <w:color w:val="000080"/>
              <w:sz w:val="20"/>
              <w:szCs w:val="24"/>
            </w:rPr>
            <w:t xml:space="preserve">                                       </w:t>
          </w:r>
          <w:r w:rsidRPr="004C4C72">
            <w:rPr>
              <w:rFonts w:ascii="Times New Roman" w:eastAsia="Times New Roman" w:hAnsi="Times New Roman" w:cs="Times New Roman"/>
              <w:color w:val="000080"/>
              <w:sz w:val="19"/>
              <w:szCs w:val="19"/>
            </w:rPr>
            <w:t>Administration</w:t>
          </w:r>
          <w:r w:rsidRPr="004C4C72">
            <w:rPr>
              <w:rFonts w:ascii="Times New Roman" w:eastAsia="Times New Roman" w:hAnsi="Times New Roman" w:cs="Times New Roman"/>
              <w:color w:val="000080"/>
              <w:sz w:val="20"/>
              <w:szCs w:val="20"/>
            </w:rPr>
            <w:t xml:space="preserve">                                                                      </w:t>
          </w:r>
          <w:r w:rsidRPr="004C4C72">
            <w:rPr>
              <w:rFonts w:ascii="Times New Roman" w:eastAsia="Times New Roman" w:hAnsi="Times New Roman" w:cs="Times New Roman"/>
              <w:color w:val="000080"/>
              <w:sz w:val="20"/>
              <w:szCs w:val="20"/>
            </w:rPr>
            <w:tab/>
          </w:r>
          <w:r w:rsidRPr="004C4C72">
            <w:rPr>
              <w:rFonts w:ascii="Times New Roman" w:eastAsia="Times New Roman" w:hAnsi="Times New Roman" w:cs="Times New Roman"/>
              <w:color w:val="000080"/>
              <w:sz w:val="20"/>
              <w:szCs w:val="20"/>
            </w:rPr>
            <w:tab/>
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</w:r>
        </w:p>
        <w:p w14:paraId="2BBBA8BE" w14:textId="77777777" w:rsidR="004C4C72" w:rsidRPr="004C4C72" w:rsidRDefault="004C4C72" w:rsidP="004C4C72">
          <w:pPr>
            <w:tabs>
              <w:tab w:val="center" w:pos="4320"/>
              <w:tab w:val="right" w:pos="8640"/>
            </w:tabs>
            <w:spacing w:before="40" w:after="60" w:line="130" w:lineRule="exact"/>
            <w:rPr>
              <w:rFonts w:ascii="Times New Roman" w:eastAsia="Times New Roman" w:hAnsi="Times New Roman" w:cs="Times New Roman"/>
              <w:color w:val="000080"/>
              <w:sz w:val="24"/>
              <w:szCs w:val="24"/>
            </w:rPr>
          </w:pPr>
          <w:r w:rsidRPr="004C4C72">
            <w:rPr>
              <w:rFonts w:ascii="Times New Roman" w:eastAsia="Times New Roman" w:hAnsi="Times New Roman" w:cs="Times New Roman"/>
              <w:noProof/>
              <w:color w:val="000080"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3C6E524" wp14:editId="405176D0">
                    <wp:simplePos x="0" y="0"/>
                    <wp:positionH relativeFrom="column">
                      <wp:posOffset>7620</wp:posOffset>
                    </wp:positionH>
                    <wp:positionV relativeFrom="paragraph">
                      <wp:posOffset>38100</wp:posOffset>
                    </wp:positionV>
                    <wp:extent cx="5753100" cy="0"/>
                    <wp:effectExtent l="0" t="0" r="19050" b="19050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53100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00008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line w14:anchorId="741CC7DD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3pt" to="453.6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" strokecolor="navy"/>
                </w:pict>
              </mc:Fallback>
            </mc:AlternateContent>
          </w:r>
          <w:r w:rsidRPr="004C4C72">
            <w:rPr>
              <w:rFonts w:ascii="Times New Roman" w:eastAsia="Times New Roman" w:hAnsi="Times New Roman" w:cs="Times New Roman"/>
              <w:color w:val="000080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</w:r>
        </w:p>
        <w:p w14:paraId="4BA94FCD" w14:textId="09B57BCB" w:rsidR="004C4C72" w:rsidRPr="004C4C72" w:rsidRDefault="004C4C72" w:rsidP="00664CA8">
          <w:pPr>
            <w:tabs>
              <w:tab w:val="center" w:pos="4320"/>
              <w:tab w:val="right" w:pos="8640"/>
            </w:tabs>
            <w:spacing w:before="40" w:after="60"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4C4C72">
            <w:rPr>
              <w:rFonts w:ascii="Times New Roman" w:eastAsia="Times New Roman" w:hAnsi="Times New Roman" w:cs="Times New Roman"/>
              <w:color w:val="000080"/>
              <w:sz w:val="24"/>
              <w:szCs w:val="24"/>
            </w:rPr>
            <w:t xml:space="preserve">                                                                                                                </w:t>
          </w:r>
        </w:p>
      </w:tc>
    </w:tr>
  </w:tbl>
  <w:p w14:paraId="0B0FFDCC" w14:textId="4385A080" w:rsidR="004C4C72" w:rsidRDefault="004C4C72" w:rsidP="004C4C72">
    <w:pPr>
      <w:pStyle w:val="Header"/>
      <w:tabs>
        <w:tab w:val="clear" w:pos="4680"/>
        <w:tab w:val="clear" w:pos="9360"/>
        <w:tab w:val="left" w:pos="229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37F"/>
    <w:multiLevelType w:val="hybridMultilevel"/>
    <w:tmpl w:val="B1C0C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3926DD"/>
    <w:multiLevelType w:val="hybridMultilevel"/>
    <w:tmpl w:val="3CCEFC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2900CB7"/>
    <w:multiLevelType w:val="hybridMultilevel"/>
    <w:tmpl w:val="F0742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5D2F92"/>
    <w:multiLevelType w:val="hybridMultilevel"/>
    <w:tmpl w:val="802C8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840A8F"/>
    <w:multiLevelType w:val="hybridMultilevel"/>
    <w:tmpl w:val="7B26BD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3AF0F3F"/>
    <w:multiLevelType w:val="hybridMultilevel"/>
    <w:tmpl w:val="487E9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B976B9"/>
    <w:multiLevelType w:val="hybridMultilevel"/>
    <w:tmpl w:val="BEF6702E"/>
    <w:lvl w:ilvl="0" w:tplc="11EAB2BA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834DDB"/>
    <w:multiLevelType w:val="hybridMultilevel"/>
    <w:tmpl w:val="87F2C1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052B6464"/>
    <w:multiLevelType w:val="hybridMultilevel"/>
    <w:tmpl w:val="46DCC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1B61DD"/>
    <w:multiLevelType w:val="hybridMultilevel"/>
    <w:tmpl w:val="6FC6612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0654744E"/>
    <w:multiLevelType w:val="hybridMultilevel"/>
    <w:tmpl w:val="621A13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72D03D7"/>
    <w:multiLevelType w:val="hybridMultilevel"/>
    <w:tmpl w:val="E37E0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7417079"/>
    <w:multiLevelType w:val="hybridMultilevel"/>
    <w:tmpl w:val="5450F64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089739FA"/>
    <w:multiLevelType w:val="hybridMultilevel"/>
    <w:tmpl w:val="EC68D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97B6BC2"/>
    <w:multiLevelType w:val="hybridMultilevel"/>
    <w:tmpl w:val="660425B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0A8F32D3"/>
    <w:multiLevelType w:val="hybridMultilevel"/>
    <w:tmpl w:val="EAF203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0B853113"/>
    <w:multiLevelType w:val="hybridMultilevel"/>
    <w:tmpl w:val="BEB25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BFA24EE"/>
    <w:multiLevelType w:val="hybridMultilevel"/>
    <w:tmpl w:val="CD0A8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D3012DE"/>
    <w:multiLevelType w:val="hybridMultilevel"/>
    <w:tmpl w:val="0B867E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0DC74FD8"/>
    <w:multiLevelType w:val="hybridMultilevel"/>
    <w:tmpl w:val="979003EE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0DE66280"/>
    <w:multiLevelType w:val="hybridMultilevel"/>
    <w:tmpl w:val="0A8E6F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0E4B7EF4"/>
    <w:multiLevelType w:val="hybridMultilevel"/>
    <w:tmpl w:val="53368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F696DAB"/>
    <w:multiLevelType w:val="hybridMultilevel"/>
    <w:tmpl w:val="2BF6E4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101E7302"/>
    <w:multiLevelType w:val="hybridMultilevel"/>
    <w:tmpl w:val="E2C05B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107C15C3"/>
    <w:multiLevelType w:val="hybridMultilevel"/>
    <w:tmpl w:val="3FE6E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1C55CE3"/>
    <w:multiLevelType w:val="hybridMultilevel"/>
    <w:tmpl w:val="6FAEF8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12C70CC7"/>
    <w:multiLevelType w:val="hybridMultilevel"/>
    <w:tmpl w:val="DA323084"/>
    <w:lvl w:ilvl="0" w:tplc="5FC8F3E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2DB15F9"/>
    <w:multiLevelType w:val="hybridMultilevel"/>
    <w:tmpl w:val="2D243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5F7538E"/>
    <w:multiLevelType w:val="hybridMultilevel"/>
    <w:tmpl w:val="4C304D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16171D19"/>
    <w:multiLevelType w:val="hybridMultilevel"/>
    <w:tmpl w:val="00CC0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63102D5"/>
    <w:multiLevelType w:val="hybridMultilevel"/>
    <w:tmpl w:val="C37051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16835CC4"/>
    <w:multiLevelType w:val="hybridMultilevel"/>
    <w:tmpl w:val="10DC4D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17E32300"/>
    <w:multiLevelType w:val="hybridMultilevel"/>
    <w:tmpl w:val="FD428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8384245"/>
    <w:multiLevelType w:val="hybridMultilevel"/>
    <w:tmpl w:val="116A5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A1F4509"/>
    <w:multiLevelType w:val="hybridMultilevel"/>
    <w:tmpl w:val="7C2896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1C00670A"/>
    <w:multiLevelType w:val="multilevel"/>
    <w:tmpl w:val="69488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CA930EC"/>
    <w:multiLevelType w:val="hybridMultilevel"/>
    <w:tmpl w:val="1A103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D521084"/>
    <w:multiLevelType w:val="hybridMultilevel"/>
    <w:tmpl w:val="BC1CF8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1D7308C6"/>
    <w:multiLevelType w:val="hybridMultilevel"/>
    <w:tmpl w:val="87F2C14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1E943AD8"/>
    <w:multiLevelType w:val="hybridMultilevel"/>
    <w:tmpl w:val="67021B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1F426DF2"/>
    <w:multiLevelType w:val="hybridMultilevel"/>
    <w:tmpl w:val="6FEE5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0EA7821"/>
    <w:multiLevelType w:val="hybridMultilevel"/>
    <w:tmpl w:val="988CB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2501A45"/>
    <w:multiLevelType w:val="hybridMultilevel"/>
    <w:tmpl w:val="138E7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3482A88"/>
    <w:multiLevelType w:val="hybridMultilevel"/>
    <w:tmpl w:val="C5108D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236173CD"/>
    <w:multiLevelType w:val="hybridMultilevel"/>
    <w:tmpl w:val="C0424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3A65114"/>
    <w:multiLevelType w:val="hybridMultilevel"/>
    <w:tmpl w:val="80E8C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6985AA7"/>
    <w:multiLevelType w:val="hybridMultilevel"/>
    <w:tmpl w:val="28943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6B05673"/>
    <w:multiLevelType w:val="hybridMultilevel"/>
    <w:tmpl w:val="5DD07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6DC6E3C"/>
    <w:multiLevelType w:val="hybridMultilevel"/>
    <w:tmpl w:val="6B46CE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26E00A11"/>
    <w:multiLevelType w:val="hybridMultilevel"/>
    <w:tmpl w:val="C48A93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>
    <w:nsid w:val="275816E8"/>
    <w:multiLevelType w:val="hybridMultilevel"/>
    <w:tmpl w:val="DDB28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7F763EA"/>
    <w:multiLevelType w:val="hybridMultilevel"/>
    <w:tmpl w:val="9610729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>
    <w:nsid w:val="28B02A5B"/>
    <w:multiLevelType w:val="hybridMultilevel"/>
    <w:tmpl w:val="41DC2594"/>
    <w:lvl w:ilvl="0" w:tplc="B01CD8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9055775"/>
    <w:multiLevelType w:val="hybridMultilevel"/>
    <w:tmpl w:val="CF06C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2A9D7129"/>
    <w:multiLevelType w:val="hybridMultilevel"/>
    <w:tmpl w:val="20747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AC33E79"/>
    <w:multiLevelType w:val="hybridMultilevel"/>
    <w:tmpl w:val="DC08B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B133622"/>
    <w:multiLevelType w:val="hybridMultilevel"/>
    <w:tmpl w:val="E7C29C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2B4C4818"/>
    <w:multiLevelType w:val="hybridMultilevel"/>
    <w:tmpl w:val="1916E8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BD41995"/>
    <w:multiLevelType w:val="hybridMultilevel"/>
    <w:tmpl w:val="3FF877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>
    <w:nsid w:val="2E2A4E5A"/>
    <w:multiLevelType w:val="hybridMultilevel"/>
    <w:tmpl w:val="570A6C2A"/>
    <w:lvl w:ilvl="0" w:tplc="089A7AF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12856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425C8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34E2C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3287D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E2511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DC90B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50754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2EFC8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>
    <w:nsid w:val="2ECB5CEB"/>
    <w:multiLevelType w:val="hybridMultilevel"/>
    <w:tmpl w:val="F03246BA"/>
    <w:lvl w:ilvl="0" w:tplc="B01CD8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F65698D"/>
    <w:multiLevelType w:val="hybridMultilevel"/>
    <w:tmpl w:val="AEAA653A"/>
    <w:lvl w:ilvl="0" w:tplc="C16CD198">
      <w:start w:val="1"/>
      <w:numFmt w:val="decimal"/>
      <w:pStyle w:val="QAQuestion"/>
      <w:lvlText w:val="%1."/>
      <w:lvlJc w:val="left"/>
      <w:pPr>
        <w:ind w:left="9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0ED26B5"/>
    <w:multiLevelType w:val="hybridMultilevel"/>
    <w:tmpl w:val="7556C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1D44AC1"/>
    <w:multiLevelType w:val="hybridMultilevel"/>
    <w:tmpl w:val="D41A5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F8170A">
      <w:start w:val="1"/>
      <w:numFmt w:val="decimal"/>
      <w:lvlText w:val="(%3)"/>
      <w:lvlJc w:val="left"/>
      <w:pPr>
        <w:ind w:left="2520" w:hanging="72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22B4F08"/>
    <w:multiLevelType w:val="hybridMultilevel"/>
    <w:tmpl w:val="4484D3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>
    <w:nsid w:val="32D02147"/>
    <w:multiLevelType w:val="hybridMultilevel"/>
    <w:tmpl w:val="BD2CD5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>
    <w:nsid w:val="340724A0"/>
    <w:multiLevelType w:val="hybridMultilevel"/>
    <w:tmpl w:val="998C0F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>
    <w:nsid w:val="34C63FD0"/>
    <w:multiLevelType w:val="hybridMultilevel"/>
    <w:tmpl w:val="996651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4C931DD"/>
    <w:multiLevelType w:val="hybridMultilevel"/>
    <w:tmpl w:val="5B2AF8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>
    <w:nsid w:val="35A82E95"/>
    <w:multiLevelType w:val="hybridMultilevel"/>
    <w:tmpl w:val="83DE8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66C1BA9"/>
    <w:multiLevelType w:val="hybridMultilevel"/>
    <w:tmpl w:val="949231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>
    <w:nsid w:val="36C01BC9"/>
    <w:multiLevelType w:val="hybridMultilevel"/>
    <w:tmpl w:val="87F2C14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37782790"/>
    <w:multiLevelType w:val="hybridMultilevel"/>
    <w:tmpl w:val="EA7054C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3">
    <w:nsid w:val="37D94043"/>
    <w:multiLevelType w:val="hybridMultilevel"/>
    <w:tmpl w:val="1B1A2E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>
    <w:nsid w:val="381D6C16"/>
    <w:multiLevelType w:val="hybridMultilevel"/>
    <w:tmpl w:val="D21656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82944DF"/>
    <w:multiLevelType w:val="hybridMultilevel"/>
    <w:tmpl w:val="BF48B9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>
    <w:nsid w:val="38E20144"/>
    <w:multiLevelType w:val="hybridMultilevel"/>
    <w:tmpl w:val="6026FD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>
    <w:nsid w:val="38EA2B5D"/>
    <w:multiLevelType w:val="hybridMultilevel"/>
    <w:tmpl w:val="E904DD60"/>
    <w:lvl w:ilvl="0" w:tplc="04090019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8">
    <w:nsid w:val="398265EF"/>
    <w:multiLevelType w:val="hybridMultilevel"/>
    <w:tmpl w:val="9E583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3A480A78"/>
    <w:multiLevelType w:val="hybridMultilevel"/>
    <w:tmpl w:val="B17EBD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>
    <w:nsid w:val="3B265A75"/>
    <w:multiLevelType w:val="hybridMultilevel"/>
    <w:tmpl w:val="186AF6C2"/>
    <w:lvl w:ilvl="0" w:tplc="B01CD8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3D34328D"/>
    <w:multiLevelType w:val="hybridMultilevel"/>
    <w:tmpl w:val="0414C1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F2C2E9E"/>
    <w:multiLevelType w:val="hybridMultilevel"/>
    <w:tmpl w:val="284667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>
    <w:nsid w:val="3F7A7901"/>
    <w:multiLevelType w:val="hybridMultilevel"/>
    <w:tmpl w:val="D35CE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0373CDF"/>
    <w:multiLevelType w:val="hybridMultilevel"/>
    <w:tmpl w:val="CABAF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412A2BE9"/>
    <w:multiLevelType w:val="hybridMultilevel"/>
    <w:tmpl w:val="52F63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4183135F"/>
    <w:multiLevelType w:val="hybridMultilevel"/>
    <w:tmpl w:val="87F2C1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7">
    <w:nsid w:val="428E0586"/>
    <w:multiLevelType w:val="hybridMultilevel"/>
    <w:tmpl w:val="096815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>
    <w:nsid w:val="43FB3281"/>
    <w:multiLevelType w:val="hybridMultilevel"/>
    <w:tmpl w:val="68201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4450704C"/>
    <w:multiLevelType w:val="hybridMultilevel"/>
    <w:tmpl w:val="A7FE67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>
    <w:nsid w:val="45C56CA8"/>
    <w:multiLevelType w:val="hybridMultilevel"/>
    <w:tmpl w:val="58CE2836"/>
    <w:lvl w:ilvl="0" w:tplc="B01CD88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1">
    <w:nsid w:val="4620066B"/>
    <w:multiLevelType w:val="hybridMultilevel"/>
    <w:tmpl w:val="F1AAB2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>
    <w:nsid w:val="4679514F"/>
    <w:multiLevelType w:val="hybridMultilevel"/>
    <w:tmpl w:val="1D70B38E"/>
    <w:lvl w:ilvl="0" w:tplc="5FC8F3E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47804976"/>
    <w:multiLevelType w:val="hybridMultilevel"/>
    <w:tmpl w:val="0C6E4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48511C24"/>
    <w:multiLevelType w:val="hybridMultilevel"/>
    <w:tmpl w:val="B498B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485D5629"/>
    <w:multiLevelType w:val="hybridMultilevel"/>
    <w:tmpl w:val="75A480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>
    <w:nsid w:val="48F949AB"/>
    <w:multiLevelType w:val="hybridMultilevel"/>
    <w:tmpl w:val="B7EA0A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>
    <w:nsid w:val="49690171"/>
    <w:multiLevelType w:val="hybridMultilevel"/>
    <w:tmpl w:val="D3BA12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8">
    <w:nsid w:val="49807C51"/>
    <w:multiLevelType w:val="hybridMultilevel"/>
    <w:tmpl w:val="F0BA9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4A3D4881"/>
    <w:multiLevelType w:val="hybridMultilevel"/>
    <w:tmpl w:val="97865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4B483C7B"/>
    <w:multiLevelType w:val="hybridMultilevel"/>
    <w:tmpl w:val="F2BCE0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1">
    <w:nsid w:val="4BAE08D3"/>
    <w:multiLevelType w:val="hybridMultilevel"/>
    <w:tmpl w:val="6D12C8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2">
    <w:nsid w:val="4BB52EFE"/>
    <w:multiLevelType w:val="hybridMultilevel"/>
    <w:tmpl w:val="E01C2B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>
    <w:nsid w:val="4C3F603A"/>
    <w:multiLevelType w:val="hybridMultilevel"/>
    <w:tmpl w:val="DC180BB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4">
    <w:nsid w:val="4D4464CD"/>
    <w:multiLevelType w:val="hybridMultilevel"/>
    <w:tmpl w:val="D46AA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4D6A0F7F"/>
    <w:multiLevelType w:val="hybridMultilevel"/>
    <w:tmpl w:val="5AEC8D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6">
    <w:nsid w:val="4DD82249"/>
    <w:multiLevelType w:val="hybridMultilevel"/>
    <w:tmpl w:val="E11C7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4DF61B77"/>
    <w:multiLevelType w:val="hybridMultilevel"/>
    <w:tmpl w:val="8A58EF68"/>
    <w:lvl w:ilvl="0" w:tplc="277065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4FBC161F"/>
    <w:multiLevelType w:val="hybridMultilevel"/>
    <w:tmpl w:val="9AA64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50092C02"/>
    <w:multiLevelType w:val="hybridMultilevel"/>
    <w:tmpl w:val="E3BA1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50785EA3"/>
    <w:multiLevelType w:val="hybridMultilevel"/>
    <w:tmpl w:val="9F0C1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1CD886">
      <w:start w:val="1"/>
      <w:numFmt w:val="decimal"/>
      <w:lvlText w:val="%3."/>
      <w:lvlJc w:val="left"/>
      <w:pPr>
        <w:ind w:left="2520" w:hanging="72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535B073F"/>
    <w:multiLevelType w:val="hybridMultilevel"/>
    <w:tmpl w:val="3B5E18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>
    <w:nsid w:val="545335BD"/>
    <w:multiLevelType w:val="hybridMultilevel"/>
    <w:tmpl w:val="8C88D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553E78D9"/>
    <w:multiLevelType w:val="hybridMultilevel"/>
    <w:tmpl w:val="FC5636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>
    <w:nsid w:val="55BC6565"/>
    <w:multiLevelType w:val="hybridMultilevel"/>
    <w:tmpl w:val="40A8F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56AC5602"/>
    <w:multiLevelType w:val="hybridMultilevel"/>
    <w:tmpl w:val="9FB0B6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57785E90"/>
    <w:multiLevelType w:val="hybridMultilevel"/>
    <w:tmpl w:val="021C4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57BA33F5"/>
    <w:multiLevelType w:val="hybridMultilevel"/>
    <w:tmpl w:val="E0BAE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57DA1A5A"/>
    <w:multiLevelType w:val="multilevel"/>
    <w:tmpl w:val="6C9E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582B27BB"/>
    <w:multiLevelType w:val="hybridMultilevel"/>
    <w:tmpl w:val="F2400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0">
    <w:nsid w:val="58ED3787"/>
    <w:multiLevelType w:val="hybridMultilevel"/>
    <w:tmpl w:val="FCB08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1">
    <w:nsid w:val="5964075C"/>
    <w:multiLevelType w:val="hybridMultilevel"/>
    <w:tmpl w:val="2B40A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59C637C2"/>
    <w:multiLevelType w:val="hybridMultilevel"/>
    <w:tmpl w:val="BEAC5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59FA026D"/>
    <w:multiLevelType w:val="hybridMultilevel"/>
    <w:tmpl w:val="660425B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4">
    <w:nsid w:val="5A6F2939"/>
    <w:multiLevelType w:val="hybridMultilevel"/>
    <w:tmpl w:val="5A12F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5AE71B29"/>
    <w:multiLevelType w:val="hybridMultilevel"/>
    <w:tmpl w:val="65E21C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6">
    <w:nsid w:val="5C1F4D5F"/>
    <w:multiLevelType w:val="hybridMultilevel"/>
    <w:tmpl w:val="E7DA39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7">
    <w:nsid w:val="5DB35DEB"/>
    <w:multiLevelType w:val="hybridMultilevel"/>
    <w:tmpl w:val="791EE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5DB83690"/>
    <w:multiLevelType w:val="hybridMultilevel"/>
    <w:tmpl w:val="FF1C90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9">
    <w:nsid w:val="5DBD5AF1"/>
    <w:multiLevelType w:val="hybridMultilevel"/>
    <w:tmpl w:val="660425B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0">
    <w:nsid w:val="5DFC5950"/>
    <w:multiLevelType w:val="hybridMultilevel"/>
    <w:tmpl w:val="18BE9D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1">
    <w:nsid w:val="612B7121"/>
    <w:multiLevelType w:val="hybridMultilevel"/>
    <w:tmpl w:val="AEC41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61C93917"/>
    <w:multiLevelType w:val="hybridMultilevel"/>
    <w:tmpl w:val="EED89EA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3">
    <w:nsid w:val="62A0629A"/>
    <w:multiLevelType w:val="hybridMultilevel"/>
    <w:tmpl w:val="143224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4">
    <w:nsid w:val="636B5AD6"/>
    <w:multiLevelType w:val="hybridMultilevel"/>
    <w:tmpl w:val="547A2958"/>
    <w:lvl w:ilvl="0" w:tplc="277065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63AC180C"/>
    <w:multiLevelType w:val="hybridMultilevel"/>
    <w:tmpl w:val="52806E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>
    <w:nsid w:val="63DD6FA7"/>
    <w:multiLevelType w:val="hybridMultilevel"/>
    <w:tmpl w:val="62C80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649A3C31"/>
    <w:multiLevelType w:val="hybridMultilevel"/>
    <w:tmpl w:val="E87C7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65E541FD"/>
    <w:multiLevelType w:val="hybridMultilevel"/>
    <w:tmpl w:val="81565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65F8313F"/>
    <w:multiLevelType w:val="hybridMultilevel"/>
    <w:tmpl w:val="EC484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0">
    <w:nsid w:val="66D0753B"/>
    <w:multiLevelType w:val="hybridMultilevel"/>
    <w:tmpl w:val="69963B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1">
    <w:nsid w:val="673D4B98"/>
    <w:multiLevelType w:val="multilevel"/>
    <w:tmpl w:val="8E42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>
    <w:nsid w:val="67AA3275"/>
    <w:multiLevelType w:val="hybridMultilevel"/>
    <w:tmpl w:val="BFBE57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3">
    <w:nsid w:val="689D27E3"/>
    <w:multiLevelType w:val="hybridMultilevel"/>
    <w:tmpl w:val="B75493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4">
    <w:nsid w:val="69C025B8"/>
    <w:multiLevelType w:val="hybridMultilevel"/>
    <w:tmpl w:val="59743A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5">
    <w:nsid w:val="6A0D543A"/>
    <w:multiLevelType w:val="hybridMultilevel"/>
    <w:tmpl w:val="F080D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6A4E7725"/>
    <w:multiLevelType w:val="hybridMultilevel"/>
    <w:tmpl w:val="37AAE9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7">
    <w:nsid w:val="6B642227"/>
    <w:multiLevelType w:val="hybridMultilevel"/>
    <w:tmpl w:val="AF9C80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8">
    <w:nsid w:val="6BB07E3A"/>
    <w:multiLevelType w:val="hybridMultilevel"/>
    <w:tmpl w:val="B8A89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9">
    <w:nsid w:val="6BF97127"/>
    <w:multiLevelType w:val="hybridMultilevel"/>
    <w:tmpl w:val="8E2A6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6C722803"/>
    <w:multiLevelType w:val="hybridMultilevel"/>
    <w:tmpl w:val="024ED14C"/>
    <w:lvl w:ilvl="0" w:tplc="DB5E2E64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6F6A773E"/>
    <w:multiLevelType w:val="hybridMultilevel"/>
    <w:tmpl w:val="898E6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70C21421"/>
    <w:multiLevelType w:val="hybridMultilevel"/>
    <w:tmpl w:val="F9F6126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3">
    <w:nsid w:val="727F413C"/>
    <w:multiLevelType w:val="hybridMultilevel"/>
    <w:tmpl w:val="9BA6A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75842BFE"/>
    <w:multiLevelType w:val="hybridMultilevel"/>
    <w:tmpl w:val="D30CE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76241431"/>
    <w:multiLevelType w:val="singleLevel"/>
    <w:tmpl w:val="B510951E"/>
    <w:lvl w:ilvl="0">
      <w:start w:val="6"/>
      <w:numFmt w:val="decimal"/>
      <w:lvlText w:val="%1."/>
      <w:legacy w:legacy="1" w:legacySpace="120" w:legacyIndent="360"/>
      <w:lvlJc w:val="left"/>
      <w:pPr>
        <w:ind w:left="734" w:hanging="360"/>
      </w:pPr>
    </w:lvl>
  </w:abstractNum>
  <w:abstractNum w:abstractNumId="156">
    <w:nsid w:val="765744C7"/>
    <w:multiLevelType w:val="hybridMultilevel"/>
    <w:tmpl w:val="AC3E3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79C01A04"/>
    <w:multiLevelType w:val="hybridMultilevel"/>
    <w:tmpl w:val="6AB41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>
    <w:nsid w:val="79DB10EB"/>
    <w:multiLevelType w:val="hybridMultilevel"/>
    <w:tmpl w:val="5426B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>
    <w:nsid w:val="79EE7747"/>
    <w:multiLevelType w:val="hybridMultilevel"/>
    <w:tmpl w:val="81DEB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7A52700C"/>
    <w:multiLevelType w:val="hybridMultilevel"/>
    <w:tmpl w:val="87264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7B3A30AD"/>
    <w:multiLevelType w:val="hybridMultilevel"/>
    <w:tmpl w:val="45CC2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7CD12012"/>
    <w:multiLevelType w:val="hybridMultilevel"/>
    <w:tmpl w:val="FD9AB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7"/>
  </w:num>
  <w:num w:numId="2">
    <w:abstractNumId w:val="59"/>
  </w:num>
  <w:num w:numId="3">
    <w:abstractNumId w:val="115"/>
  </w:num>
  <w:num w:numId="4">
    <w:abstractNumId w:val="81"/>
  </w:num>
  <w:num w:numId="5">
    <w:abstractNumId w:val="74"/>
  </w:num>
  <w:num w:numId="6">
    <w:abstractNumId w:val="56"/>
  </w:num>
  <w:num w:numId="7">
    <w:abstractNumId w:val="67"/>
  </w:num>
  <w:num w:numId="8">
    <w:abstractNumId w:val="57"/>
  </w:num>
  <w:num w:numId="9">
    <w:abstractNumId w:val="89"/>
  </w:num>
  <w:num w:numId="10">
    <w:abstractNumId w:val="51"/>
  </w:num>
  <w:num w:numId="11">
    <w:abstractNumId w:val="6"/>
  </w:num>
  <w:num w:numId="12">
    <w:abstractNumId w:val="98"/>
  </w:num>
  <w:num w:numId="13">
    <w:abstractNumId w:val="94"/>
  </w:num>
  <w:num w:numId="14">
    <w:abstractNumId w:val="131"/>
  </w:num>
  <w:num w:numId="15">
    <w:abstractNumId w:val="65"/>
  </w:num>
  <w:num w:numId="16">
    <w:abstractNumId w:val="3"/>
  </w:num>
  <w:num w:numId="17">
    <w:abstractNumId w:val="17"/>
  </w:num>
  <w:num w:numId="18">
    <w:abstractNumId w:val="5"/>
  </w:num>
  <w:num w:numId="19">
    <w:abstractNumId w:val="63"/>
  </w:num>
  <w:num w:numId="20">
    <w:abstractNumId w:val="155"/>
  </w:num>
  <w:num w:numId="21">
    <w:abstractNumId w:val="79"/>
  </w:num>
  <w:num w:numId="22">
    <w:abstractNumId w:val="27"/>
  </w:num>
  <w:num w:numId="23">
    <w:abstractNumId w:val="160"/>
  </w:num>
  <w:num w:numId="24">
    <w:abstractNumId w:val="112"/>
  </w:num>
  <w:num w:numId="25">
    <w:abstractNumId w:val="93"/>
  </w:num>
  <w:num w:numId="26">
    <w:abstractNumId w:val="157"/>
  </w:num>
  <w:num w:numId="27">
    <w:abstractNumId w:val="108"/>
  </w:num>
  <w:num w:numId="28">
    <w:abstractNumId w:val="44"/>
  </w:num>
  <w:num w:numId="29">
    <w:abstractNumId w:val="24"/>
  </w:num>
  <w:num w:numId="30">
    <w:abstractNumId w:val="61"/>
  </w:num>
  <w:num w:numId="31">
    <w:abstractNumId w:val="78"/>
  </w:num>
  <w:num w:numId="32">
    <w:abstractNumId w:val="104"/>
  </w:num>
  <w:num w:numId="33">
    <w:abstractNumId w:val="54"/>
  </w:num>
  <w:num w:numId="34">
    <w:abstractNumId w:val="61"/>
    <w:lvlOverride w:ilvl="0">
      <w:startOverride w:val="1"/>
    </w:lvlOverride>
  </w:num>
  <w:num w:numId="35">
    <w:abstractNumId w:val="143"/>
  </w:num>
  <w:num w:numId="36">
    <w:abstractNumId w:val="116"/>
  </w:num>
  <w:num w:numId="37">
    <w:abstractNumId w:val="159"/>
  </w:num>
  <w:num w:numId="38">
    <w:abstractNumId w:val="29"/>
  </w:num>
  <w:num w:numId="39">
    <w:abstractNumId w:val="145"/>
  </w:num>
  <w:num w:numId="40">
    <w:abstractNumId w:val="161"/>
  </w:num>
  <w:num w:numId="41">
    <w:abstractNumId w:val="61"/>
    <w:lvlOverride w:ilvl="0">
      <w:startOverride w:val="1"/>
    </w:lvlOverride>
  </w:num>
  <w:num w:numId="42">
    <w:abstractNumId w:val="32"/>
  </w:num>
  <w:num w:numId="43">
    <w:abstractNumId w:val="125"/>
  </w:num>
  <w:num w:numId="44">
    <w:abstractNumId w:val="30"/>
  </w:num>
  <w:num w:numId="45">
    <w:abstractNumId w:val="119"/>
  </w:num>
  <w:num w:numId="46">
    <w:abstractNumId w:val="133"/>
  </w:num>
  <w:num w:numId="47">
    <w:abstractNumId w:val="105"/>
  </w:num>
  <w:num w:numId="48">
    <w:abstractNumId w:val="20"/>
  </w:num>
  <w:num w:numId="49">
    <w:abstractNumId w:val="117"/>
  </w:num>
  <w:num w:numId="50">
    <w:abstractNumId w:val="124"/>
  </w:num>
  <w:num w:numId="51">
    <w:abstractNumId w:val="61"/>
    <w:lvlOverride w:ilvl="0">
      <w:startOverride w:val="1"/>
    </w:lvlOverride>
  </w:num>
  <w:num w:numId="52">
    <w:abstractNumId w:val="137"/>
  </w:num>
  <w:num w:numId="53">
    <w:abstractNumId w:val="162"/>
  </w:num>
  <w:num w:numId="54">
    <w:abstractNumId w:val="41"/>
  </w:num>
  <w:num w:numId="55">
    <w:abstractNumId w:val="69"/>
  </w:num>
  <w:num w:numId="56">
    <w:abstractNumId w:val="55"/>
  </w:num>
  <w:num w:numId="57">
    <w:abstractNumId w:val="153"/>
  </w:num>
  <w:num w:numId="58">
    <w:abstractNumId w:val="61"/>
    <w:lvlOverride w:ilvl="0">
      <w:startOverride w:val="1"/>
    </w:lvlOverride>
  </w:num>
  <w:num w:numId="59">
    <w:abstractNumId w:val="2"/>
  </w:num>
  <w:num w:numId="60">
    <w:abstractNumId w:val="114"/>
  </w:num>
  <w:num w:numId="61">
    <w:abstractNumId w:val="61"/>
    <w:lvlOverride w:ilvl="0">
      <w:startOverride w:val="1"/>
    </w:lvlOverride>
  </w:num>
  <w:num w:numId="62">
    <w:abstractNumId w:val="87"/>
  </w:num>
  <w:num w:numId="63">
    <w:abstractNumId w:val="76"/>
  </w:num>
  <w:num w:numId="64">
    <w:abstractNumId w:val="40"/>
  </w:num>
  <w:num w:numId="65">
    <w:abstractNumId w:val="42"/>
  </w:num>
  <w:num w:numId="66">
    <w:abstractNumId w:val="109"/>
  </w:num>
  <w:num w:numId="67">
    <w:abstractNumId w:val="148"/>
  </w:num>
  <w:num w:numId="68">
    <w:abstractNumId w:val="154"/>
  </w:num>
  <w:num w:numId="69">
    <w:abstractNumId w:val="46"/>
  </w:num>
  <w:num w:numId="70">
    <w:abstractNumId w:val="96"/>
  </w:num>
  <w:num w:numId="71">
    <w:abstractNumId w:val="101"/>
  </w:num>
  <w:num w:numId="72">
    <w:abstractNumId w:val="140"/>
  </w:num>
  <w:num w:numId="73">
    <w:abstractNumId w:val="18"/>
  </w:num>
  <w:num w:numId="74">
    <w:abstractNumId w:val="28"/>
  </w:num>
  <w:num w:numId="75">
    <w:abstractNumId w:val="45"/>
  </w:num>
  <w:num w:numId="76">
    <w:abstractNumId w:val="149"/>
  </w:num>
  <w:num w:numId="77">
    <w:abstractNumId w:val="70"/>
  </w:num>
  <w:num w:numId="78">
    <w:abstractNumId w:val="49"/>
  </w:num>
  <w:num w:numId="79">
    <w:abstractNumId w:val="34"/>
  </w:num>
  <w:num w:numId="80">
    <w:abstractNumId w:val="121"/>
  </w:num>
  <w:num w:numId="81">
    <w:abstractNumId w:val="31"/>
  </w:num>
  <w:num w:numId="82">
    <w:abstractNumId w:val="100"/>
  </w:num>
  <w:num w:numId="83">
    <w:abstractNumId w:val="21"/>
  </w:num>
  <w:num w:numId="84">
    <w:abstractNumId w:val="135"/>
  </w:num>
  <w:num w:numId="85">
    <w:abstractNumId w:val="64"/>
  </w:num>
  <w:num w:numId="86">
    <w:abstractNumId w:val="144"/>
  </w:num>
  <w:num w:numId="87">
    <w:abstractNumId w:val="95"/>
  </w:num>
  <w:num w:numId="88">
    <w:abstractNumId w:val="33"/>
  </w:num>
  <w:num w:numId="89">
    <w:abstractNumId w:val="43"/>
  </w:num>
  <w:num w:numId="90">
    <w:abstractNumId w:val="126"/>
  </w:num>
  <w:num w:numId="91">
    <w:abstractNumId w:val="75"/>
  </w:num>
  <w:num w:numId="92">
    <w:abstractNumId w:val="62"/>
  </w:num>
  <w:num w:numId="93">
    <w:abstractNumId w:val="102"/>
  </w:num>
  <w:num w:numId="94">
    <w:abstractNumId w:val="120"/>
  </w:num>
  <w:num w:numId="95">
    <w:abstractNumId w:val="1"/>
  </w:num>
  <w:num w:numId="96">
    <w:abstractNumId w:val="10"/>
  </w:num>
  <w:num w:numId="97">
    <w:abstractNumId w:val="127"/>
  </w:num>
  <w:num w:numId="98">
    <w:abstractNumId w:val="146"/>
  </w:num>
  <w:num w:numId="99">
    <w:abstractNumId w:val="113"/>
  </w:num>
  <w:num w:numId="100">
    <w:abstractNumId w:val="53"/>
  </w:num>
  <w:num w:numId="101">
    <w:abstractNumId w:val="139"/>
  </w:num>
  <w:num w:numId="102">
    <w:abstractNumId w:val="151"/>
  </w:num>
  <w:num w:numId="103">
    <w:abstractNumId w:val="111"/>
  </w:num>
  <w:num w:numId="104">
    <w:abstractNumId w:val="73"/>
  </w:num>
  <w:num w:numId="105">
    <w:abstractNumId w:val="23"/>
  </w:num>
  <w:num w:numId="106">
    <w:abstractNumId w:val="138"/>
  </w:num>
  <w:num w:numId="107">
    <w:abstractNumId w:val="147"/>
  </w:num>
  <w:num w:numId="108">
    <w:abstractNumId w:val="142"/>
  </w:num>
  <w:num w:numId="109">
    <w:abstractNumId w:val="130"/>
  </w:num>
  <w:num w:numId="110">
    <w:abstractNumId w:val="11"/>
  </w:num>
  <w:num w:numId="111">
    <w:abstractNumId w:val="50"/>
  </w:num>
  <w:num w:numId="112">
    <w:abstractNumId w:val="68"/>
  </w:num>
  <w:num w:numId="113">
    <w:abstractNumId w:val="37"/>
  </w:num>
  <w:num w:numId="114">
    <w:abstractNumId w:val="22"/>
  </w:num>
  <w:num w:numId="115">
    <w:abstractNumId w:val="25"/>
  </w:num>
  <w:num w:numId="116">
    <w:abstractNumId w:val="58"/>
  </w:num>
  <w:num w:numId="117">
    <w:abstractNumId w:val="82"/>
  </w:num>
  <w:num w:numId="118">
    <w:abstractNumId w:val="48"/>
  </w:num>
  <w:num w:numId="119">
    <w:abstractNumId w:val="61"/>
    <w:lvlOverride w:ilvl="0">
      <w:startOverride w:val="1"/>
    </w:lvlOverride>
  </w:num>
  <w:num w:numId="120">
    <w:abstractNumId w:val="0"/>
  </w:num>
  <w:num w:numId="121">
    <w:abstractNumId w:val="13"/>
  </w:num>
  <w:num w:numId="122">
    <w:abstractNumId w:val="156"/>
  </w:num>
  <w:num w:numId="123">
    <w:abstractNumId w:val="99"/>
  </w:num>
  <w:num w:numId="124">
    <w:abstractNumId w:val="16"/>
  </w:num>
  <w:num w:numId="125">
    <w:abstractNumId w:val="83"/>
  </w:num>
  <w:num w:numId="126">
    <w:abstractNumId w:val="158"/>
  </w:num>
  <w:num w:numId="127">
    <w:abstractNumId w:val="84"/>
  </w:num>
  <w:num w:numId="128">
    <w:abstractNumId w:val="136"/>
  </w:num>
  <w:num w:numId="129">
    <w:abstractNumId w:val="61"/>
    <w:lvlOverride w:ilvl="0">
      <w:startOverride w:val="1"/>
    </w:lvlOverride>
  </w:num>
  <w:num w:numId="130">
    <w:abstractNumId w:val="88"/>
  </w:num>
  <w:num w:numId="131">
    <w:abstractNumId w:val="39"/>
  </w:num>
  <w:num w:numId="132">
    <w:abstractNumId w:val="61"/>
    <w:lvlOverride w:ilvl="0">
      <w:startOverride w:val="1"/>
    </w:lvlOverride>
  </w:num>
  <w:num w:numId="133">
    <w:abstractNumId w:val="91"/>
  </w:num>
  <w:num w:numId="134">
    <w:abstractNumId w:val="61"/>
    <w:lvlOverride w:ilvl="0">
      <w:startOverride w:val="1"/>
    </w:lvlOverride>
  </w:num>
  <w:num w:numId="135">
    <w:abstractNumId w:val="85"/>
  </w:num>
  <w:num w:numId="136">
    <w:abstractNumId w:val="61"/>
    <w:lvlOverride w:ilvl="0">
      <w:startOverride w:val="1"/>
    </w:lvlOverride>
  </w:num>
  <w:num w:numId="137">
    <w:abstractNumId w:val="47"/>
  </w:num>
  <w:num w:numId="138">
    <w:abstractNumId w:val="15"/>
  </w:num>
  <w:num w:numId="139">
    <w:abstractNumId w:val="80"/>
  </w:num>
  <w:num w:numId="140">
    <w:abstractNumId w:val="60"/>
  </w:num>
  <w:num w:numId="141">
    <w:abstractNumId w:val="92"/>
  </w:num>
  <w:num w:numId="142">
    <w:abstractNumId w:val="26"/>
  </w:num>
  <w:num w:numId="143">
    <w:abstractNumId w:val="110"/>
  </w:num>
  <w:num w:numId="144">
    <w:abstractNumId w:val="90"/>
  </w:num>
  <w:num w:numId="145">
    <w:abstractNumId w:val="150"/>
  </w:num>
  <w:num w:numId="146">
    <w:abstractNumId w:val="52"/>
  </w:num>
  <w:num w:numId="147">
    <w:abstractNumId w:val="134"/>
  </w:num>
  <w:num w:numId="148">
    <w:abstractNumId w:val="107"/>
  </w:num>
  <w:num w:numId="149">
    <w:abstractNumId w:val="38"/>
  </w:num>
  <w:num w:numId="150">
    <w:abstractNumId w:val="132"/>
  </w:num>
  <w:num w:numId="151">
    <w:abstractNumId w:val="71"/>
  </w:num>
  <w:num w:numId="152">
    <w:abstractNumId w:val="7"/>
  </w:num>
  <w:num w:numId="153">
    <w:abstractNumId w:val="103"/>
  </w:num>
  <w:num w:numId="154">
    <w:abstractNumId w:val="4"/>
  </w:num>
  <w:num w:numId="155">
    <w:abstractNumId w:val="97"/>
  </w:num>
  <w:num w:numId="156">
    <w:abstractNumId w:val="19"/>
  </w:num>
  <w:num w:numId="157">
    <w:abstractNumId w:val="123"/>
  </w:num>
  <w:num w:numId="158">
    <w:abstractNumId w:val="152"/>
  </w:num>
  <w:num w:numId="159">
    <w:abstractNumId w:val="72"/>
  </w:num>
  <w:num w:numId="160">
    <w:abstractNumId w:val="106"/>
  </w:num>
  <w:num w:numId="161">
    <w:abstractNumId w:val="36"/>
  </w:num>
  <w:num w:numId="162">
    <w:abstractNumId w:val="9"/>
  </w:num>
  <w:num w:numId="163">
    <w:abstractNumId w:val="12"/>
  </w:num>
  <w:num w:numId="164">
    <w:abstractNumId w:val="8"/>
  </w:num>
  <w:num w:numId="165">
    <w:abstractNumId w:val="86"/>
  </w:num>
  <w:num w:numId="166">
    <w:abstractNumId w:val="128"/>
  </w:num>
  <w:num w:numId="167">
    <w:abstractNumId w:val="122"/>
  </w:num>
  <w:num w:numId="168">
    <w:abstractNumId w:val="66"/>
  </w:num>
  <w:num w:numId="169">
    <w:abstractNumId w:val="35"/>
  </w:num>
  <w:num w:numId="170">
    <w:abstractNumId w:val="118"/>
  </w:num>
  <w:num w:numId="171">
    <w:abstractNumId w:val="141"/>
  </w:num>
  <w:num w:numId="172">
    <w:abstractNumId w:val="129"/>
  </w:num>
  <w:num w:numId="173">
    <w:abstractNumId w:val="14"/>
  </w:num>
  <w:numIdMacAtCleanup w:val="1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758"/>
    <w:rsid w:val="000000AF"/>
    <w:rsid w:val="00010527"/>
    <w:rsid w:val="00017B92"/>
    <w:rsid w:val="000209E3"/>
    <w:rsid w:val="00020E97"/>
    <w:rsid w:val="00053AD8"/>
    <w:rsid w:val="00072449"/>
    <w:rsid w:val="0009669E"/>
    <w:rsid w:val="000A1228"/>
    <w:rsid w:val="000B464E"/>
    <w:rsid w:val="000D415B"/>
    <w:rsid w:val="000D7FF0"/>
    <w:rsid w:val="000E2FAB"/>
    <w:rsid w:val="001124DD"/>
    <w:rsid w:val="001162E2"/>
    <w:rsid w:val="001269BB"/>
    <w:rsid w:val="001633F6"/>
    <w:rsid w:val="001A259E"/>
    <w:rsid w:val="001D1729"/>
    <w:rsid w:val="001D3541"/>
    <w:rsid w:val="001D424C"/>
    <w:rsid w:val="001E36D0"/>
    <w:rsid w:val="001F3BC4"/>
    <w:rsid w:val="00241700"/>
    <w:rsid w:val="00251FB6"/>
    <w:rsid w:val="0026370C"/>
    <w:rsid w:val="00264F86"/>
    <w:rsid w:val="00265207"/>
    <w:rsid w:val="00266A42"/>
    <w:rsid w:val="002673E6"/>
    <w:rsid w:val="002D5313"/>
    <w:rsid w:val="0030646E"/>
    <w:rsid w:val="00320CCD"/>
    <w:rsid w:val="00324ADE"/>
    <w:rsid w:val="00326FD1"/>
    <w:rsid w:val="00347714"/>
    <w:rsid w:val="003549BD"/>
    <w:rsid w:val="00362608"/>
    <w:rsid w:val="0036777F"/>
    <w:rsid w:val="00374440"/>
    <w:rsid w:val="00375B91"/>
    <w:rsid w:val="00397FAD"/>
    <w:rsid w:val="003A7DBF"/>
    <w:rsid w:val="003B3B16"/>
    <w:rsid w:val="003B5418"/>
    <w:rsid w:val="003C1B32"/>
    <w:rsid w:val="003C47AC"/>
    <w:rsid w:val="003C5EF1"/>
    <w:rsid w:val="003D2DBC"/>
    <w:rsid w:val="003D6889"/>
    <w:rsid w:val="003E70D8"/>
    <w:rsid w:val="003E7647"/>
    <w:rsid w:val="00442453"/>
    <w:rsid w:val="00464E23"/>
    <w:rsid w:val="00477D43"/>
    <w:rsid w:val="00482991"/>
    <w:rsid w:val="004B51F4"/>
    <w:rsid w:val="004B6F1D"/>
    <w:rsid w:val="004C4C72"/>
    <w:rsid w:val="004F3EFF"/>
    <w:rsid w:val="00501A20"/>
    <w:rsid w:val="00517755"/>
    <w:rsid w:val="005331FF"/>
    <w:rsid w:val="00547590"/>
    <w:rsid w:val="005523E2"/>
    <w:rsid w:val="0055795F"/>
    <w:rsid w:val="00584853"/>
    <w:rsid w:val="005D7268"/>
    <w:rsid w:val="00607D6D"/>
    <w:rsid w:val="0062430C"/>
    <w:rsid w:val="006300D6"/>
    <w:rsid w:val="006337F4"/>
    <w:rsid w:val="00643C62"/>
    <w:rsid w:val="00645BD4"/>
    <w:rsid w:val="00653515"/>
    <w:rsid w:val="00663AB3"/>
    <w:rsid w:val="00664CA8"/>
    <w:rsid w:val="00675F01"/>
    <w:rsid w:val="00696FC1"/>
    <w:rsid w:val="006C171C"/>
    <w:rsid w:val="006D7903"/>
    <w:rsid w:val="006E7E17"/>
    <w:rsid w:val="00703D1C"/>
    <w:rsid w:val="0070508D"/>
    <w:rsid w:val="00747E37"/>
    <w:rsid w:val="007B18A0"/>
    <w:rsid w:val="007E7A24"/>
    <w:rsid w:val="007F357F"/>
    <w:rsid w:val="007F5D4F"/>
    <w:rsid w:val="00807310"/>
    <w:rsid w:val="0082257D"/>
    <w:rsid w:val="0083265D"/>
    <w:rsid w:val="008375D5"/>
    <w:rsid w:val="00841DB1"/>
    <w:rsid w:val="00870806"/>
    <w:rsid w:val="00885031"/>
    <w:rsid w:val="00890AA9"/>
    <w:rsid w:val="008A290A"/>
    <w:rsid w:val="008B4455"/>
    <w:rsid w:val="008B7283"/>
    <w:rsid w:val="008D70A3"/>
    <w:rsid w:val="009271D9"/>
    <w:rsid w:val="009302F7"/>
    <w:rsid w:val="00931EFF"/>
    <w:rsid w:val="00935C63"/>
    <w:rsid w:val="009403E0"/>
    <w:rsid w:val="0095548C"/>
    <w:rsid w:val="00957BC4"/>
    <w:rsid w:val="00961B1B"/>
    <w:rsid w:val="00974DC1"/>
    <w:rsid w:val="009763F5"/>
    <w:rsid w:val="0099477B"/>
    <w:rsid w:val="009A6A10"/>
    <w:rsid w:val="009B16E2"/>
    <w:rsid w:val="009B1FDC"/>
    <w:rsid w:val="009C0820"/>
    <w:rsid w:val="009E7662"/>
    <w:rsid w:val="009F0DD0"/>
    <w:rsid w:val="009F24D1"/>
    <w:rsid w:val="009F5CFB"/>
    <w:rsid w:val="009F6872"/>
    <w:rsid w:val="00A06FA8"/>
    <w:rsid w:val="00A16B11"/>
    <w:rsid w:val="00A178D2"/>
    <w:rsid w:val="00A215AE"/>
    <w:rsid w:val="00A354B6"/>
    <w:rsid w:val="00A41DFE"/>
    <w:rsid w:val="00A50953"/>
    <w:rsid w:val="00A725CE"/>
    <w:rsid w:val="00A77A13"/>
    <w:rsid w:val="00A800F0"/>
    <w:rsid w:val="00A9551C"/>
    <w:rsid w:val="00AC3E6E"/>
    <w:rsid w:val="00AD0B5F"/>
    <w:rsid w:val="00AE0ED6"/>
    <w:rsid w:val="00B05395"/>
    <w:rsid w:val="00B14758"/>
    <w:rsid w:val="00B1502C"/>
    <w:rsid w:val="00B16FB4"/>
    <w:rsid w:val="00B30E17"/>
    <w:rsid w:val="00B34423"/>
    <w:rsid w:val="00B82458"/>
    <w:rsid w:val="00BA398C"/>
    <w:rsid w:val="00BB1F41"/>
    <w:rsid w:val="00BC4EC3"/>
    <w:rsid w:val="00BD25BC"/>
    <w:rsid w:val="00BE52A0"/>
    <w:rsid w:val="00BF4980"/>
    <w:rsid w:val="00BF7192"/>
    <w:rsid w:val="00C1534D"/>
    <w:rsid w:val="00C23A37"/>
    <w:rsid w:val="00C276F6"/>
    <w:rsid w:val="00C31A77"/>
    <w:rsid w:val="00C876CB"/>
    <w:rsid w:val="00CB01DC"/>
    <w:rsid w:val="00CB1CE6"/>
    <w:rsid w:val="00CD23D1"/>
    <w:rsid w:val="00CF40E4"/>
    <w:rsid w:val="00D0523C"/>
    <w:rsid w:val="00D134F4"/>
    <w:rsid w:val="00D32D65"/>
    <w:rsid w:val="00D41FF5"/>
    <w:rsid w:val="00D53934"/>
    <w:rsid w:val="00D64543"/>
    <w:rsid w:val="00D65A40"/>
    <w:rsid w:val="00D856BA"/>
    <w:rsid w:val="00D95DCC"/>
    <w:rsid w:val="00DA5BCC"/>
    <w:rsid w:val="00DC0AF9"/>
    <w:rsid w:val="00DE47A4"/>
    <w:rsid w:val="00DF0F70"/>
    <w:rsid w:val="00DF301C"/>
    <w:rsid w:val="00E20FB1"/>
    <w:rsid w:val="00E403A5"/>
    <w:rsid w:val="00E44250"/>
    <w:rsid w:val="00E501FB"/>
    <w:rsid w:val="00E66731"/>
    <w:rsid w:val="00E67D80"/>
    <w:rsid w:val="00E70842"/>
    <w:rsid w:val="00E759CA"/>
    <w:rsid w:val="00E917E3"/>
    <w:rsid w:val="00E94BEF"/>
    <w:rsid w:val="00EA19C9"/>
    <w:rsid w:val="00EB6823"/>
    <w:rsid w:val="00ED2F73"/>
    <w:rsid w:val="00ED5775"/>
    <w:rsid w:val="00EE67EB"/>
    <w:rsid w:val="00EF2257"/>
    <w:rsid w:val="00F06C6D"/>
    <w:rsid w:val="00F140B7"/>
    <w:rsid w:val="00F70F6F"/>
    <w:rsid w:val="00F979C1"/>
    <w:rsid w:val="00FC2D8B"/>
    <w:rsid w:val="00FD325D"/>
    <w:rsid w:val="00FD4F67"/>
    <w:rsid w:val="00FE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F64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1B1B"/>
    <w:pPr>
      <w:keepNext/>
      <w:spacing w:before="240" w:after="60" w:line="240" w:lineRule="auto"/>
      <w:outlineLvl w:val="0"/>
    </w:pPr>
    <w:rPr>
      <w:rFonts w:ascii="Verdana" w:eastAsiaTheme="majorEastAsia" w:hAnsi="Verdana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B1B"/>
    <w:pPr>
      <w:keepNext/>
      <w:keepLines/>
      <w:spacing w:before="200" w:after="0" w:line="240" w:lineRule="auto"/>
      <w:outlineLvl w:val="1"/>
    </w:pPr>
    <w:rPr>
      <w:rFonts w:ascii="Verdana" w:eastAsiaTheme="majorEastAsia" w:hAnsi="Verdan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1B1B"/>
    <w:pPr>
      <w:keepNext/>
      <w:keepLines/>
      <w:spacing w:before="200" w:after="0" w:line="240" w:lineRule="auto"/>
      <w:outlineLvl w:val="2"/>
    </w:pPr>
    <w:rPr>
      <w:rFonts w:ascii="Verdana" w:eastAsiaTheme="majorEastAsia" w:hAnsi="Verdan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1B1B"/>
    <w:pPr>
      <w:spacing w:after="0" w:line="240" w:lineRule="auto"/>
      <w:ind w:left="540"/>
      <w:outlineLvl w:val="3"/>
    </w:pPr>
    <w:rPr>
      <w:rFonts w:ascii="Verdana" w:eastAsia="Calibri" w:hAnsi="Verdana" w:cs="Arial"/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1B1B"/>
    <w:pPr>
      <w:spacing w:line="240" w:lineRule="auto"/>
      <w:ind w:left="720"/>
      <w:outlineLvl w:val="4"/>
    </w:pPr>
    <w:rPr>
      <w:rFonts w:ascii="Arial" w:eastAsia="Calibri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147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6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A10"/>
  </w:style>
  <w:style w:type="paragraph" w:styleId="Footer">
    <w:name w:val="footer"/>
    <w:basedOn w:val="Normal"/>
    <w:link w:val="FooterChar"/>
    <w:uiPriority w:val="99"/>
    <w:unhideWhenUsed/>
    <w:rsid w:val="009A6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A10"/>
  </w:style>
  <w:style w:type="character" w:styleId="CommentReference">
    <w:name w:val="annotation reference"/>
    <w:basedOn w:val="DefaultParagraphFont"/>
    <w:semiHidden/>
    <w:unhideWhenUsed/>
    <w:rsid w:val="00482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29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29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48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99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6C6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61B1B"/>
    <w:rPr>
      <w:rFonts w:ascii="Verdana" w:eastAsiaTheme="majorEastAsia" w:hAnsi="Verdana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1B1B"/>
    <w:rPr>
      <w:rFonts w:ascii="Verdana" w:eastAsiaTheme="majorEastAsia" w:hAnsi="Verdana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61B1B"/>
    <w:rPr>
      <w:rFonts w:ascii="Verdana" w:eastAsiaTheme="majorEastAsia" w:hAnsi="Verdan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61B1B"/>
    <w:rPr>
      <w:rFonts w:ascii="Verdana" w:eastAsia="Calibri" w:hAnsi="Verdana" w:cs="Arial"/>
      <w:b/>
    </w:rPr>
  </w:style>
  <w:style w:type="character" w:customStyle="1" w:styleId="Heading5Char">
    <w:name w:val="Heading 5 Char"/>
    <w:basedOn w:val="DefaultParagraphFont"/>
    <w:link w:val="Heading5"/>
    <w:uiPriority w:val="9"/>
    <w:rsid w:val="00961B1B"/>
    <w:rPr>
      <w:rFonts w:ascii="Arial" w:eastAsia="Calibri" w:hAnsi="Arial" w:cs="Arial"/>
      <w:b/>
    </w:rPr>
  </w:style>
  <w:style w:type="numbering" w:customStyle="1" w:styleId="NoList1">
    <w:name w:val="No List1"/>
    <w:next w:val="NoList"/>
    <w:uiPriority w:val="99"/>
    <w:semiHidden/>
    <w:unhideWhenUsed/>
    <w:rsid w:val="00961B1B"/>
  </w:style>
  <w:style w:type="character" w:customStyle="1" w:styleId="ListParagraphChar">
    <w:name w:val="List Paragraph Char"/>
    <w:basedOn w:val="DefaultParagraphFont"/>
    <w:link w:val="ListParagraph"/>
    <w:uiPriority w:val="34"/>
    <w:rsid w:val="00961B1B"/>
  </w:style>
  <w:style w:type="character" w:styleId="Emphasis">
    <w:name w:val="Emphasis"/>
    <w:basedOn w:val="DefaultParagraphFont"/>
    <w:uiPriority w:val="20"/>
    <w:qFormat/>
    <w:rsid w:val="00961B1B"/>
    <w:rPr>
      <w:rFonts w:ascii="Arial" w:hAnsi="Arial"/>
      <w:i/>
      <w:iCs/>
      <w:sz w:val="22"/>
    </w:rPr>
  </w:style>
  <w:style w:type="character" w:styleId="SubtleEmphasis">
    <w:name w:val="Subtle Emphasis"/>
    <w:basedOn w:val="DefaultParagraphFont"/>
    <w:uiPriority w:val="19"/>
    <w:qFormat/>
    <w:rsid w:val="00961B1B"/>
    <w:rPr>
      <w:i/>
      <w:iCs/>
      <w:color w:val="404040" w:themeColor="text1" w:themeTint="BF"/>
    </w:rPr>
  </w:style>
  <w:style w:type="paragraph" w:styleId="FootnoteText">
    <w:name w:val="footnote text"/>
    <w:basedOn w:val="Normal"/>
    <w:link w:val="FootnoteTextChar"/>
    <w:semiHidden/>
    <w:unhideWhenUsed/>
    <w:rsid w:val="00961B1B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61B1B"/>
    <w:rPr>
      <w:rFonts w:ascii="Arial" w:eastAsia="Calibri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61B1B"/>
    <w:rPr>
      <w:vertAlign w:val="superscript"/>
    </w:rPr>
  </w:style>
  <w:style w:type="paragraph" w:customStyle="1" w:styleId="Footnotes">
    <w:name w:val="Footnotes"/>
    <w:basedOn w:val="FootnoteText"/>
    <w:link w:val="FootnotesChar"/>
    <w:qFormat/>
    <w:rsid w:val="00961B1B"/>
    <w:rPr>
      <w:sz w:val="16"/>
    </w:rPr>
  </w:style>
  <w:style w:type="character" w:customStyle="1" w:styleId="FootnotesChar">
    <w:name w:val="Footnotes Char"/>
    <w:basedOn w:val="FootnoteTextChar"/>
    <w:link w:val="Footnotes"/>
    <w:rsid w:val="00961B1B"/>
    <w:rPr>
      <w:rFonts w:ascii="Arial" w:eastAsia="Calibri" w:hAnsi="Arial" w:cs="Arial"/>
      <w:sz w:val="16"/>
      <w:szCs w:val="20"/>
    </w:rPr>
  </w:style>
  <w:style w:type="table" w:styleId="TableGrid">
    <w:name w:val="Table Grid"/>
    <w:basedOn w:val="TableNormal"/>
    <w:uiPriority w:val="59"/>
    <w:rsid w:val="00961B1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AQuestion">
    <w:name w:val="Q&amp;A Question"/>
    <w:basedOn w:val="ListParagraph"/>
    <w:link w:val="QAQuestionChar"/>
    <w:qFormat/>
    <w:rsid w:val="00961B1B"/>
    <w:pPr>
      <w:numPr>
        <w:numId w:val="30"/>
      </w:numPr>
      <w:spacing w:before="240" w:after="0" w:line="240" w:lineRule="auto"/>
      <w:ind w:left="360"/>
      <w:contextualSpacing w:val="0"/>
    </w:pPr>
    <w:rPr>
      <w:rFonts w:ascii="Arial" w:eastAsia="Calibri" w:hAnsi="Arial" w:cs="Arial"/>
      <w:b/>
    </w:rPr>
  </w:style>
  <w:style w:type="character" w:customStyle="1" w:styleId="QAQuestionChar">
    <w:name w:val="Q&amp;A Question Char"/>
    <w:basedOn w:val="ListParagraphChar"/>
    <w:link w:val="QAQuestion"/>
    <w:rsid w:val="00961B1B"/>
    <w:rPr>
      <w:rFonts w:ascii="Arial" w:eastAsia="Calibri" w:hAnsi="Arial" w:cs="Arial"/>
      <w:b/>
    </w:rPr>
  </w:style>
  <w:style w:type="table" w:styleId="LightShading-Accent5">
    <w:name w:val="Light Shading Accent 5"/>
    <w:basedOn w:val="TableNormal"/>
    <w:uiPriority w:val="60"/>
    <w:rsid w:val="00961B1B"/>
    <w:pPr>
      <w:spacing w:after="0" w:line="240" w:lineRule="auto"/>
    </w:pPr>
    <w:rPr>
      <w:rFonts w:ascii="Calibri" w:eastAsia="Calibri" w:hAnsi="Calibri" w:cs="Times New Roman"/>
      <w:color w:val="31849B" w:themeColor="accent5" w:themeShade="BF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">
    <w:name w:val="Light Shading"/>
    <w:basedOn w:val="TableNormal"/>
    <w:uiPriority w:val="60"/>
    <w:rsid w:val="00961B1B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nhideWhenUsed/>
    <w:qFormat/>
    <w:rsid w:val="00961B1B"/>
    <w:pPr>
      <w:spacing w:line="240" w:lineRule="auto"/>
    </w:pPr>
    <w:rPr>
      <w:rFonts w:ascii="Arial" w:eastAsia="Calibri" w:hAnsi="Arial" w:cs="Arial"/>
      <w:b/>
      <w:bCs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961B1B"/>
    <w:rPr>
      <w:b/>
      <w:bCs/>
      <w:i/>
      <w:iCs/>
    </w:rPr>
  </w:style>
  <w:style w:type="character" w:styleId="Strong">
    <w:name w:val="Strong"/>
    <w:basedOn w:val="DefaultParagraphFont"/>
    <w:qFormat/>
    <w:rsid w:val="00961B1B"/>
    <w:rPr>
      <w:b/>
      <w:bCs/>
    </w:rPr>
  </w:style>
  <w:style w:type="paragraph" w:customStyle="1" w:styleId="BulletList">
    <w:name w:val="Bullet List"/>
    <w:basedOn w:val="ListParagraph"/>
    <w:link w:val="BulletListChar"/>
    <w:qFormat/>
    <w:rsid w:val="00961B1B"/>
    <w:pPr>
      <w:numPr>
        <w:numId w:val="11"/>
      </w:numPr>
      <w:spacing w:after="120" w:line="240" w:lineRule="auto"/>
      <w:contextualSpacing w:val="0"/>
    </w:pPr>
    <w:rPr>
      <w:rFonts w:ascii="Arial" w:eastAsia="Calibri" w:hAnsi="Arial" w:cs="Arial"/>
    </w:rPr>
  </w:style>
  <w:style w:type="character" w:customStyle="1" w:styleId="BulletListChar">
    <w:name w:val="Bullet List Char"/>
    <w:basedOn w:val="ListParagraphChar"/>
    <w:link w:val="BulletList"/>
    <w:rsid w:val="00961B1B"/>
    <w:rPr>
      <w:rFonts w:ascii="Arial" w:eastAsia="Calibri" w:hAnsi="Arial" w:cs="Arial"/>
    </w:rPr>
  </w:style>
  <w:style w:type="paragraph" w:customStyle="1" w:styleId="Style20">
    <w:name w:val="Style 20"/>
    <w:basedOn w:val="Normal"/>
    <w:rsid w:val="00961B1B"/>
    <w:pPr>
      <w:widowControl w:val="0"/>
      <w:autoSpaceDE w:val="0"/>
      <w:autoSpaceDN w:val="0"/>
      <w:spacing w:before="72"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961B1B"/>
  </w:style>
  <w:style w:type="character" w:styleId="IntenseReference">
    <w:name w:val="Intense Reference"/>
    <w:basedOn w:val="DefaultParagraphFont"/>
    <w:uiPriority w:val="32"/>
    <w:qFormat/>
    <w:rsid w:val="00961B1B"/>
    <w:rPr>
      <w:b/>
      <w:bCs/>
      <w:smallCaps/>
      <w:color w:val="C0504D" w:themeColor="accent2"/>
      <w:spacing w:val="5"/>
      <w:u w:val="single"/>
    </w:rPr>
  </w:style>
  <w:style w:type="paragraph" w:customStyle="1" w:styleId="TableText">
    <w:name w:val="Table Text"/>
    <w:basedOn w:val="Normal"/>
    <w:link w:val="TableTextChar"/>
    <w:qFormat/>
    <w:rsid w:val="00961B1B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ableTextChar">
    <w:name w:val="Table Text Char"/>
    <w:basedOn w:val="DefaultParagraphFont"/>
    <w:link w:val="TableText"/>
    <w:rsid w:val="00961B1B"/>
    <w:rPr>
      <w:rFonts w:ascii="Arial" w:eastAsia="Calibri" w:hAnsi="Arial" w:cs="Arial"/>
      <w:sz w:val="20"/>
      <w:szCs w:val="20"/>
    </w:rPr>
  </w:style>
  <w:style w:type="paragraph" w:styleId="NormalWeb">
    <w:name w:val="Normal (Web)"/>
    <w:basedOn w:val="Normal"/>
    <w:semiHidden/>
    <w:rsid w:val="00961B1B"/>
    <w:pPr>
      <w:spacing w:before="100" w:after="10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961B1B"/>
    <w:pPr>
      <w:spacing w:after="0" w:line="240" w:lineRule="auto"/>
      <w:jc w:val="both"/>
    </w:pPr>
    <w:rPr>
      <w:rFonts w:ascii="CG Omega" w:eastAsia="Times New Roman" w:hAnsi="CG Omega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61B1B"/>
    <w:rPr>
      <w:rFonts w:ascii="CG Omega" w:eastAsia="Times New Roman" w:hAnsi="CG Omega" w:cs="Times New Roman"/>
      <w:szCs w:val="20"/>
    </w:rPr>
  </w:style>
  <w:style w:type="paragraph" w:customStyle="1" w:styleId="NormalAllCapsBold">
    <w:name w:val="Normal All Caps Bold"/>
    <w:basedOn w:val="Normal"/>
    <w:rsid w:val="00961B1B"/>
    <w:pPr>
      <w:widowControl w:val="0"/>
      <w:spacing w:after="0" w:line="240" w:lineRule="auto"/>
    </w:pPr>
    <w:rPr>
      <w:rFonts w:ascii="Arial" w:eastAsia="Times New Roman" w:hAnsi="Arial" w:cs="Times New Roman"/>
      <w:b/>
      <w:caps/>
      <w:sz w:val="24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1B1B"/>
    <w:pPr>
      <w:keepLines/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61B1B"/>
    <w:pPr>
      <w:tabs>
        <w:tab w:val="right" w:leader="dot" w:pos="9350"/>
      </w:tabs>
      <w:spacing w:after="100" w:line="240" w:lineRule="auto"/>
    </w:pPr>
    <w:rPr>
      <w:rFonts w:ascii="Arial" w:eastAsia="Calibri" w:hAnsi="Arial" w:cs="Arial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961B1B"/>
    <w:pPr>
      <w:spacing w:after="100" w:line="240" w:lineRule="auto"/>
      <w:ind w:left="220"/>
    </w:pPr>
    <w:rPr>
      <w:rFonts w:ascii="Arial" w:eastAsia="Calibri" w:hAnsi="Arial" w:cs="Arial"/>
    </w:rPr>
  </w:style>
  <w:style w:type="paragraph" w:styleId="TOC3">
    <w:name w:val="toc 3"/>
    <w:basedOn w:val="Normal"/>
    <w:next w:val="Normal"/>
    <w:autoRedefine/>
    <w:uiPriority w:val="39"/>
    <w:unhideWhenUsed/>
    <w:rsid w:val="00961B1B"/>
    <w:pPr>
      <w:spacing w:after="100" w:line="240" w:lineRule="auto"/>
      <w:ind w:left="440"/>
    </w:pPr>
    <w:rPr>
      <w:rFonts w:ascii="Arial" w:eastAsia="Calibri" w:hAnsi="Arial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961B1B"/>
    <w:pPr>
      <w:spacing w:after="300" w:line="240" w:lineRule="auto"/>
      <w:contextualSpacing/>
      <w:jc w:val="center"/>
    </w:pPr>
    <w:rPr>
      <w:rFonts w:ascii="Verdana" w:eastAsiaTheme="majorEastAsia" w:hAnsi="Verdana" w:cstheme="majorBidi"/>
      <w:b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61B1B"/>
    <w:rPr>
      <w:rFonts w:ascii="Verdana" w:eastAsiaTheme="majorEastAsia" w:hAnsi="Verdana" w:cstheme="majorBidi"/>
      <w:b/>
      <w:spacing w:val="5"/>
      <w:kern w:val="28"/>
      <w:sz w:val="5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B1B"/>
    <w:pPr>
      <w:numPr>
        <w:ilvl w:val="1"/>
      </w:numPr>
      <w:spacing w:line="240" w:lineRule="auto"/>
      <w:jc w:val="center"/>
    </w:pPr>
    <w:rPr>
      <w:rFonts w:ascii="Verdana" w:eastAsiaTheme="majorEastAsia" w:hAnsi="Verdana" w:cstheme="majorBidi"/>
      <w:b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61B1B"/>
    <w:rPr>
      <w:rFonts w:ascii="Verdana" w:eastAsiaTheme="majorEastAsia" w:hAnsi="Verdana" w:cstheme="majorBidi"/>
      <w:b/>
      <w:iCs/>
      <w:spacing w:val="15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61B1B"/>
    <w:rPr>
      <w:color w:val="800080" w:themeColor="followedHyperlink"/>
      <w:u w:val="single"/>
    </w:rPr>
  </w:style>
  <w:style w:type="character" w:customStyle="1" w:styleId="il">
    <w:name w:val="il"/>
    <w:basedOn w:val="DefaultParagraphFont"/>
    <w:rsid w:val="00961B1B"/>
  </w:style>
  <w:style w:type="character" w:customStyle="1" w:styleId="apple-converted-space">
    <w:name w:val="apple-converted-space"/>
    <w:basedOn w:val="DefaultParagraphFont"/>
    <w:rsid w:val="00961B1B"/>
  </w:style>
  <w:style w:type="paragraph" w:styleId="Revision">
    <w:name w:val="Revision"/>
    <w:hidden/>
    <w:uiPriority w:val="99"/>
    <w:semiHidden/>
    <w:rsid w:val="00961B1B"/>
    <w:pPr>
      <w:spacing w:after="0" w:line="240" w:lineRule="auto"/>
    </w:pPr>
    <w:rPr>
      <w:rFonts w:ascii="Arial" w:eastAsia="Calibri" w:hAnsi="Arial" w:cs="Arial"/>
    </w:rPr>
  </w:style>
  <w:style w:type="paragraph" w:customStyle="1" w:styleId="Default">
    <w:name w:val="Default"/>
    <w:rsid w:val="00961B1B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961B1B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961B1B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961B1B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961B1B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961B1B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961B1B"/>
    <w:pPr>
      <w:spacing w:after="100"/>
      <w:ind w:left="1760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1B1B"/>
    <w:pPr>
      <w:keepNext/>
      <w:spacing w:before="240" w:after="60" w:line="240" w:lineRule="auto"/>
      <w:outlineLvl w:val="0"/>
    </w:pPr>
    <w:rPr>
      <w:rFonts w:ascii="Verdana" w:eastAsiaTheme="majorEastAsia" w:hAnsi="Verdana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B1B"/>
    <w:pPr>
      <w:keepNext/>
      <w:keepLines/>
      <w:spacing w:before="200" w:after="0" w:line="240" w:lineRule="auto"/>
      <w:outlineLvl w:val="1"/>
    </w:pPr>
    <w:rPr>
      <w:rFonts w:ascii="Verdana" w:eastAsiaTheme="majorEastAsia" w:hAnsi="Verdan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1B1B"/>
    <w:pPr>
      <w:keepNext/>
      <w:keepLines/>
      <w:spacing w:before="200" w:after="0" w:line="240" w:lineRule="auto"/>
      <w:outlineLvl w:val="2"/>
    </w:pPr>
    <w:rPr>
      <w:rFonts w:ascii="Verdana" w:eastAsiaTheme="majorEastAsia" w:hAnsi="Verdan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1B1B"/>
    <w:pPr>
      <w:spacing w:after="0" w:line="240" w:lineRule="auto"/>
      <w:ind w:left="540"/>
      <w:outlineLvl w:val="3"/>
    </w:pPr>
    <w:rPr>
      <w:rFonts w:ascii="Verdana" w:eastAsia="Calibri" w:hAnsi="Verdana" w:cs="Arial"/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1B1B"/>
    <w:pPr>
      <w:spacing w:line="240" w:lineRule="auto"/>
      <w:ind w:left="720"/>
      <w:outlineLvl w:val="4"/>
    </w:pPr>
    <w:rPr>
      <w:rFonts w:ascii="Arial" w:eastAsia="Calibri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147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6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A10"/>
  </w:style>
  <w:style w:type="paragraph" w:styleId="Footer">
    <w:name w:val="footer"/>
    <w:basedOn w:val="Normal"/>
    <w:link w:val="FooterChar"/>
    <w:uiPriority w:val="99"/>
    <w:unhideWhenUsed/>
    <w:rsid w:val="009A6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A10"/>
  </w:style>
  <w:style w:type="character" w:styleId="CommentReference">
    <w:name w:val="annotation reference"/>
    <w:basedOn w:val="DefaultParagraphFont"/>
    <w:semiHidden/>
    <w:unhideWhenUsed/>
    <w:rsid w:val="00482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29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29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48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99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6C6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61B1B"/>
    <w:rPr>
      <w:rFonts w:ascii="Verdana" w:eastAsiaTheme="majorEastAsia" w:hAnsi="Verdana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1B1B"/>
    <w:rPr>
      <w:rFonts w:ascii="Verdana" w:eastAsiaTheme="majorEastAsia" w:hAnsi="Verdana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61B1B"/>
    <w:rPr>
      <w:rFonts w:ascii="Verdana" w:eastAsiaTheme="majorEastAsia" w:hAnsi="Verdan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61B1B"/>
    <w:rPr>
      <w:rFonts w:ascii="Verdana" w:eastAsia="Calibri" w:hAnsi="Verdana" w:cs="Arial"/>
      <w:b/>
    </w:rPr>
  </w:style>
  <w:style w:type="character" w:customStyle="1" w:styleId="Heading5Char">
    <w:name w:val="Heading 5 Char"/>
    <w:basedOn w:val="DefaultParagraphFont"/>
    <w:link w:val="Heading5"/>
    <w:uiPriority w:val="9"/>
    <w:rsid w:val="00961B1B"/>
    <w:rPr>
      <w:rFonts w:ascii="Arial" w:eastAsia="Calibri" w:hAnsi="Arial" w:cs="Arial"/>
      <w:b/>
    </w:rPr>
  </w:style>
  <w:style w:type="numbering" w:customStyle="1" w:styleId="NoList1">
    <w:name w:val="No List1"/>
    <w:next w:val="NoList"/>
    <w:uiPriority w:val="99"/>
    <w:semiHidden/>
    <w:unhideWhenUsed/>
    <w:rsid w:val="00961B1B"/>
  </w:style>
  <w:style w:type="character" w:customStyle="1" w:styleId="ListParagraphChar">
    <w:name w:val="List Paragraph Char"/>
    <w:basedOn w:val="DefaultParagraphFont"/>
    <w:link w:val="ListParagraph"/>
    <w:uiPriority w:val="34"/>
    <w:rsid w:val="00961B1B"/>
  </w:style>
  <w:style w:type="character" w:styleId="Emphasis">
    <w:name w:val="Emphasis"/>
    <w:basedOn w:val="DefaultParagraphFont"/>
    <w:uiPriority w:val="20"/>
    <w:qFormat/>
    <w:rsid w:val="00961B1B"/>
    <w:rPr>
      <w:rFonts w:ascii="Arial" w:hAnsi="Arial"/>
      <w:i/>
      <w:iCs/>
      <w:sz w:val="22"/>
    </w:rPr>
  </w:style>
  <w:style w:type="character" w:styleId="SubtleEmphasis">
    <w:name w:val="Subtle Emphasis"/>
    <w:basedOn w:val="DefaultParagraphFont"/>
    <w:uiPriority w:val="19"/>
    <w:qFormat/>
    <w:rsid w:val="00961B1B"/>
    <w:rPr>
      <w:i/>
      <w:iCs/>
      <w:color w:val="404040" w:themeColor="text1" w:themeTint="BF"/>
    </w:rPr>
  </w:style>
  <w:style w:type="paragraph" w:styleId="FootnoteText">
    <w:name w:val="footnote text"/>
    <w:basedOn w:val="Normal"/>
    <w:link w:val="FootnoteTextChar"/>
    <w:semiHidden/>
    <w:unhideWhenUsed/>
    <w:rsid w:val="00961B1B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61B1B"/>
    <w:rPr>
      <w:rFonts w:ascii="Arial" w:eastAsia="Calibri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61B1B"/>
    <w:rPr>
      <w:vertAlign w:val="superscript"/>
    </w:rPr>
  </w:style>
  <w:style w:type="paragraph" w:customStyle="1" w:styleId="Footnotes">
    <w:name w:val="Footnotes"/>
    <w:basedOn w:val="FootnoteText"/>
    <w:link w:val="FootnotesChar"/>
    <w:qFormat/>
    <w:rsid w:val="00961B1B"/>
    <w:rPr>
      <w:sz w:val="16"/>
    </w:rPr>
  </w:style>
  <w:style w:type="character" w:customStyle="1" w:styleId="FootnotesChar">
    <w:name w:val="Footnotes Char"/>
    <w:basedOn w:val="FootnoteTextChar"/>
    <w:link w:val="Footnotes"/>
    <w:rsid w:val="00961B1B"/>
    <w:rPr>
      <w:rFonts w:ascii="Arial" w:eastAsia="Calibri" w:hAnsi="Arial" w:cs="Arial"/>
      <w:sz w:val="16"/>
      <w:szCs w:val="20"/>
    </w:rPr>
  </w:style>
  <w:style w:type="table" w:styleId="TableGrid">
    <w:name w:val="Table Grid"/>
    <w:basedOn w:val="TableNormal"/>
    <w:uiPriority w:val="59"/>
    <w:rsid w:val="00961B1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AQuestion">
    <w:name w:val="Q&amp;A Question"/>
    <w:basedOn w:val="ListParagraph"/>
    <w:link w:val="QAQuestionChar"/>
    <w:qFormat/>
    <w:rsid w:val="00961B1B"/>
    <w:pPr>
      <w:numPr>
        <w:numId w:val="30"/>
      </w:numPr>
      <w:spacing w:before="240" w:after="0" w:line="240" w:lineRule="auto"/>
      <w:ind w:left="360"/>
      <w:contextualSpacing w:val="0"/>
    </w:pPr>
    <w:rPr>
      <w:rFonts w:ascii="Arial" w:eastAsia="Calibri" w:hAnsi="Arial" w:cs="Arial"/>
      <w:b/>
    </w:rPr>
  </w:style>
  <w:style w:type="character" w:customStyle="1" w:styleId="QAQuestionChar">
    <w:name w:val="Q&amp;A Question Char"/>
    <w:basedOn w:val="ListParagraphChar"/>
    <w:link w:val="QAQuestion"/>
    <w:rsid w:val="00961B1B"/>
    <w:rPr>
      <w:rFonts w:ascii="Arial" w:eastAsia="Calibri" w:hAnsi="Arial" w:cs="Arial"/>
      <w:b/>
    </w:rPr>
  </w:style>
  <w:style w:type="table" w:styleId="LightShading-Accent5">
    <w:name w:val="Light Shading Accent 5"/>
    <w:basedOn w:val="TableNormal"/>
    <w:uiPriority w:val="60"/>
    <w:rsid w:val="00961B1B"/>
    <w:pPr>
      <w:spacing w:after="0" w:line="240" w:lineRule="auto"/>
    </w:pPr>
    <w:rPr>
      <w:rFonts w:ascii="Calibri" w:eastAsia="Calibri" w:hAnsi="Calibri" w:cs="Times New Roman"/>
      <w:color w:val="31849B" w:themeColor="accent5" w:themeShade="BF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">
    <w:name w:val="Light Shading"/>
    <w:basedOn w:val="TableNormal"/>
    <w:uiPriority w:val="60"/>
    <w:rsid w:val="00961B1B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nhideWhenUsed/>
    <w:qFormat/>
    <w:rsid w:val="00961B1B"/>
    <w:pPr>
      <w:spacing w:line="240" w:lineRule="auto"/>
    </w:pPr>
    <w:rPr>
      <w:rFonts w:ascii="Arial" w:eastAsia="Calibri" w:hAnsi="Arial" w:cs="Arial"/>
      <w:b/>
      <w:bCs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961B1B"/>
    <w:rPr>
      <w:b/>
      <w:bCs/>
      <w:i/>
      <w:iCs/>
    </w:rPr>
  </w:style>
  <w:style w:type="character" w:styleId="Strong">
    <w:name w:val="Strong"/>
    <w:basedOn w:val="DefaultParagraphFont"/>
    <w:qFormat/>
    <w:rsid w:val="00961B1B"/>
    <w:rPr>
      <w:b/>
      <w:bCs/>
    </w:rPr>
  </w:style>
  <w:style w:type="paragraph" w:customStyle="1" w:styleId="BulletList">
    <w:name w:val="Bullet List"/>
    <w:basedOn w:val="ListParagraph"/>
    <w:link w:val="BulletListChar"/>
    <w:qFormat/>
    <w:rsid w:val="00961B1B"/>
    <w:pPr>
      <w:numPr>
        <w:numId w:val="11"/>
      </w:numPr>
      <w:spacing w:after="120" w:line="240" w:lineRule="auto"/>
      <w:contextualSpacing w:val="0"/>
    </w:pPr>
    <w:rPr>
      <w:rFonts w:ascii="Arial" w:eastAsia="Calibri" w:hAnsi="Arial" w:cs="Arial"/>
    </w:rPr>
  </w:style>
  <w:style w:type="character" w:customStyle="1" w:styleId="BulletListChar">
    <w:name w:val="Bullet List Char"/>
    <w:basedOn w:val="ListParagraphChar"/>
    <w:link w:val="BulletList"/>
    <w:rsid w:val="00961B1B"/>
    <w:rPr>
      <w:rFonts w:ascii="Arial" w:eastAsia="Calibri" w:hAnsi="Arial" w:cs="Arial"/>
    </w:rPr>
  </w:style>
  <w:style w:type="paragraph" w:customStyle="1" w:styleId="Style20">
    <w:name w:val="Style 20"/>
    <w:basedOn w:val="Normal"/>
    <w:rsid w:val="00961B1B"/>
    <w:pPr>
      <w:widowControl w:val="0"/>
      <w:autoSpaceDE w:val="0"/>
      <w:autoSpaceDN w:val="0"/>
      <w:spacing w:before="72"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961B1B"/>
  </w:style>
  <w:style w:type="character" w:styleId="IntenseReference">
    <w:name w:val="Intense Reference"/>
    <w:basedOn w:val="DefaultParagraphFont"/>
    <w:uiPriority w:val="32"/>
    <w:qFormat/>
    <w:rsid w:val="00961B1B"/>
    <w:rPr>
      <w:b/>
      <w:bCs/>
      <w:smallCaps/>
      <w:color w:val="C0504D" w:themeColor="accent2"/>
      <w:spacing w:val="5"/>
      <w:u w:val="single"/>
    </w:rPr>
  </w:style>
  <w:style w:type="paragraph" w:customStyle="1" w:styleId="TableText">
    <w:name w:val="Table Text"/>
    <w:basedOn w:val="Normal"/>
    <w:link w:val="TableTextChar"/>
    <w:qFormat/>
    <w:rsid w:val="00961B1B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ableTextChar">
    <w:name w:val="Table Text Char"/>
    <w:basedOn w:val="DefaultParagraphFont"/>
    <w:link w:val="TableText"/>
    <w:rsid w:val="00961B1B"/>
    <w:rPr>
      <w:rFonts w:ascii="Arial" w:eastAsia="Calibri" w:hAnsi="Arial" w:cs="Arial"/>
      <w:sz w:val="20"/>
      <w:szCs w:val="20"/>
    </w:rPr>
  </w:style>
  <w:style w:type="paragraph" w:styleId="NormalWeb">
    <w:name w:val="Normal (Web)"/>
    <w:basedOn w:val="Normal"/>
    <w:semiHidden/>
    <w:rsid w:val="00961B1B"/>
    <w:pPr>
      <w:spacing w:before="100" w:after="10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961B1B"/>
    <w:pPr>
      <w:spacing w:after="0" w:line="240" w:lineRule="auto"/>
      <w:jc w:val="both"/>
    </w:pPr>
    <w:rPr>
      <w:rFonts w:ascii="CG Omega" w:eastAsia="Times New Roman" w:hAnsi="CG Omega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61B1B"/>
    <w:rPr>
      <w:rFonts w:ascii="CG Omega" w:eastAsia="Times New Roman" w:hAnsi="CG Omega" w:cs="Times New Roman"/>
      <w:szCs w:val="20"/>
    </w:rPr>
  </w:style>
  <w:style w:type="paragraph" w:customStyle="1" w:styleId="NormalAllCapsBold">
    <w:name w:val="Normal All Caps Bold"/>
    <w:basedOn w:val="Normal"/>
    <w:rsid w:val="00961B1B"/>
    <w:pPr>
      <w:widowControl w:val="0"/>
      <w:spacing w:after="0" w:line="240" w:lineRule="auto"/>
    </w:pPr>
    <w:rPr>
      <w:rFonts w:ascii="Arial" w:eastAsia="Times New Roman" w:hAnsi="Arial" w:cs="Times New Roman"/>
      <w:b/>
      <w:caps/>
      <w:sz w:val="24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1B1B"/>
    <w:pPr>
      <w:keepLines/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61B1B"/>
    <w:pPr>
      <w:tabs>
        <w:tab w:val="right" w:leader="dot" w:pos="9350"/>
      </w:tabs>
      <w:spacing w:after="100" w:line="240" w:lineRule="auto"/>
    </w:pPr>
    <w:rPr>
      <w:rFonts w:ascii="Arial" w:eastAsia="Calibri" w:hAnsi="Arial" w:cs="Arial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961B1B"/>
    <w:pPr>
      <w:spacing w:after="100" w:line="240" w:lineRule="auto"/>
      <w:ind w:left="220"/>
    </w:pPr>
    <w:rPr>
      <w:rFonts w:ascii="Arial" w:eastAsia="Calibri" w:hAnsi="Arial" w:cs="Arial"/>
    </w:rPr>
  </w:style>
  <w:style w:type="paragraph" w:styleId="TOC3">
    <w:name w:val="toc 3"/>
    <w:basedOn w:val="Normal"/>
    <w:next w:val="Normal"/>
    <w:autoRedefine/>
    <w:uiPriority w:val="39"/>
    <w:unhideWhenUsed/>
    <w:rsid w:val="00961B1B"/>
    <w:pPr>
      <w:spacing w:after="100" w:line="240" w:lineRule="auto"/>
      <w:ind w:left="440"/>
    </w:pPr>
    <w:rPr>
      <w:rFonts w:ascii="Arial" w:eastAsia="Calibri" w:hAnsi="Arial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961B1B"/>
    <w:pPr>
      <w:spacing w:after="300" w:line="240" w:lineRule="auto"/>
      <w:contextualSpacing/>
      <w:jc w:val="center"/>
    </w:pPr>
    <w:rPr>
      <w:rFonts w:ascii="Verdana" w:eastAsiaTheme="majorEastAsia" w:hAnsi="Verdana" w:cstheme="majorBidi"/>
      <w:b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61B1B"/>
    <w:rPr>
      <w:rFonts w:ascii="Verdana" w:eastAsiaTheme="majorEastAsia" w:hAnsi="Verdana" w:cstheme="majorBidi"/>
      <w:b/>
      <w:spacing w:val="5"/>
      <w:kern w:val="28"/>
      <w:sz w:val="5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B1B"/>
    <w:pPr>
      <w:numPr>
        <w:ilvl w:val="1"/>
      </w:numPr>
      <w:spacing w:line="240" w:lineRule="auto"/>
      <w:jc w:val="center"/>
    </w:pPr>
    <w:rPr>
      <w:rFonts w:ascii="Verdana" w:eastAsiaTheme="majorEastAsia" w:hAnsi="Verdana" w:cstheme="majorBidi"/>
      <w:b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61B1B"/>
    <w:rPr>
      <w:rFonts w:ascii="Verdana" w:eastAsiaTheme="majorEastAsia" w:hAnsi="Verdana" w:cstheme="majorBidi"/>
      <w:b/>
      <w:iCs/>
      <w:spacing w:val="15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61B1B"/>
    <w:rPr>
      <w:color w:val="800080" w:themeColor="followedHyperlink"/>
      <w:u w:val="single"/>
    </w:rPr>
  </w:style>
  <w:style w:type="character" w:customStyle="1" w:styleId="il">
    <w:name w:val="il"/>
    <w:basedOn w:val="DefaultParagraphFont"/>
    <w:rsid w:val="00961B1B"/>
  </w:style>
  <w:style w:type="character" w:customStyle="1" w:styleId="apple-converted-space">
    <w:name w:val="apple-converted-space"/>
    <w:basedOn w:val="DefaultParagraphFont"/>
    <w:rsid w:val="00961B1B"/>
  </w:style>
  <w:style w:type="paragraph" w:styleId="Revision">
    <w:name w:val="Revision"/>
    <w:hidden/>
    <w:uiPriority w:val="99"/>
    <w:semiHidden/>
    <w:rsid w:val="00961B1B"/>
    <w:pPr>
      <w:spacing w:after="0" w:line="240" w:lineRule="auto"/>
    </w:pPr>
    <w:rPr>
      <w:rFonts w:ascii="Arial" w:eastAsia="Calibri" w:hAnsi="Arial" w:cs="Arial"/>
    </w:rPr>
  </w:style>
  <w:style w:type="paragraph" w:customStyle="1" w:styleId="Default">
    <w:name w:val="Default"/>
    <w:rsid w:val="00961B1B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961B1B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961B1B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961B1B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961B1B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961B1B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961B1B"/>
    <w:pPr>
      <w:spacing w:after="100"/>
      <w:ind w:left="176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939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7512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4910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8323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SharedContentType xmlns="Microsoft.SharePoint.Taxonomy.ContentTypeSync" SourceId="13ff120d-8bd5-4291-a148-70db8d7e9204" ContentTypeId="0x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08B6139CEC34E9E62DC999A14FD5F" ma:contentTypeVersion="3" ma:contentTypeDescription="Create a new document." ma:contentTypeScope="" ma:versionID="6061b9e904e767401985ff80262a5c9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e390d2794d31fdf8bbc445df2fdb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137E7-3DC2-44BF-BBF8-116EE171A9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366C6-6EBA-4FEB-9C10-0E048A3DCC5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53A6FBB-5B45-4371-9C60-0F518C285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C5D1D5-B2E8-45D4-B0FA-18AFFFB0724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CF1942B-D59A-443D-8865-D99BE356CA5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916476B-88B5-483A-9475-7F1FFDDF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20180905 OPTN Membership Forms Change Memo</vt:lpstr>
    </vt:vector>
  </TitlesOfParts>
  <Company>DHHS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20180905 OPTN Membership Forms Change Memo</dc:title>
  <dc:creator>Ngai, Heather</dc:creator>
  <cp:lastModifiedBy>SYSTEM</cp:lastModifiedBy>
  <cp:revision>2</cp:revision>
  <dcterms:created xsi:type="dcterms:W3CDTF">2018-09-26T15:03:00Z</dcterms:created>
  <dcterms:modified xsi:type="dcterms:W3CDTF">2018-09-26T15:03:00Z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0x010100FA008B6139CEC34E9E62DC999A14FD5F</vt:lpwstr>
  </property>
  <property fmtid="{D5CDD505-2E9C-101B-9397-08002B2CF9AE}" pid="3" name="_dlc_DocIdItemGuid">
    <vt:lpwstr>7170a176-ccc9-4960-baf9-82442da82b92</vt:lpwstr>
  </property>
  <property fmtid="{D5CDD505-2E9C-101B-9397-08002B2CF9AE}" pid="4" name="_dlc_DocId">
    <vt:lpwstr>QPVJESM53SK4-7-3344</vt:lpwstr>
  </property>
  <property fmtid="{D5CDD505-2E9C-101B-9397-08002B2CF9AE}" pid="5" name="_dlc_DocIdUrl">
    <vt:lpwstr>https://sharepoint.hrsa.gov/sites/HSB/dot/_layouts/15/DocIdRedir.aspx?ID=QPVJESM53SK4-7-3344, QPVJESM53SK4-7-3344</vt:lpwstr>
  </property>
</Properties>
</file>