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832CD" w14:textId="01BBC3D4" w:rsidR="00211558" w:rsidRPr="00691454" w:rsidRDefault="00211558" w:rsidP="00FB432B">
      <w:pPr>
        <w:autoSpaceDE w:val="0"/>
        <w:autoSpaceDN w:val="0"/>
        <w:adjustRightInd w:val="0"/>
        <w:ind w:left="720"/>
        <w:jc w:val="center"/>
        <w:rPr>
          <w:b/>
          <w:bCs/>
        </w:rPr>
      </w:pPr>
      <w:bookmarkStart w:id="0" w:name="_GoBack"/>
      <w:bookmarkEnd w:id="0"/>
    </w:p>
    <w:p w14:paraId="58D832CE" w14:textId="06955DE3" w:rsidR="00384074" w:rsidRPr="00FB3B30" w:rsidRDefault="00384074" w:rsidP="00384074">
      <w:pPr>
        <w:keepNext/>
        <w:keepLines/>
        <w:jc w:val="center"/>
        <w:outlineLvl w:val="6"/>
        <w:rPr>
          <w:rFonts w:asciiTheme="majorHAnsi" w:eastAsiaTheme="majorEastAsia" w:hAnsiTheme="majorHAnsi" w:cstheme="majorBidi"/>
          <w:b/>
          <w:iCs/>
          <w:color w:val="404040" w:themeColor="text1" w:themeTint="BF"/>
          <w:sz w:val="28"/>
          <w:szCs w:val="28"/>
        </w:rPr>
      </w:pPr>
      <w:r w:rsidRPr="003C6948">
        <w:rPr>
          <w:rFonts w:eastAsiaTheme="majorEastAsia"/>
          <w:b/>
          <w:iCs/>
          <w:color w:val="404040" w:themeColor="text1" w:themeTint="BF"/>
          <w:sz w:val="28"/>
          <w:szCs w:val="28"/>
        </w:rPr>
        <w:t xml:space="preserve">SUPPORTING </w:t>
      </w:r>
      <w:r w:rsidR="00FB3B30" w:rsidRPr="003C6948">
        <w:rPr>
          <w:rFonts w:eastAsiaTheme="majorEastAsia"/>
          <w:b/>
          <w:iCs/>
          <w:color w:val="404040" w:themeColor="text1" w:themeTint="BF"/>
          <w:sz w:val="28"/>
          <w:szCs w:val="28"/>
        </w:rPr>
        <w:t>STATEMENT PART</w:t>
      </w:r>
      <w:r w:rsidRPr="00FB3B30">
        <w:rPr>
          <w:rFonts w:asciiTheme="majorHAnsi" w:eastAsiaTheme="majorEastAsia" w:hAnsiTheme="majorHAnsi" w:cstheme="majorBidi"/>
          <w:b/>
          <w:iCs/>
          <w:color w:val="404040" w:themeColor="text1" w:themeTint="BF"/>
          <w:sz w:val="28"/>
          <w:szCs w:val="28"/>
        </w:rPr>
        <w:t xml:space="preserve"> A</w:t>
      </w:r>
    </w:p>
    <w:p w14:paraId="58D832CF" w14:textId="77777777" w:rsidR="00972DEF" w:rsidRPr="00691454" w:rsidRDefault="00972DEF" w:rsidP="00FB432B">
      <w:pPr>
        <w:pStyle w:val="BalloonText"/>
        <w:jc w:val="center"/>
      </w:pPr>
    </w:p>
    <w:p w14:paraId="58D832D0" w14:textId="77777777" w:rsidR="00972DEF" w:rsidRPr="00691454" w:rsidRDefault="00972DEF" w:rsidP="00FB432B">
      <w:pPr>
        <w:autoSpaceDE w:val="0"/>
        <w:autoSpaceDN w:val="0"/>
        <w:adjustRightInd w:val="0"/>
        <w:jc w:val="center"/>
        <w:rPr>
          <w:b/>
          <w:bCs/>
        </w:rPr>
      </w:pPr>
    </w:p>
    <w:p w14:paraId="061000EA" w14:textId="71B085A3" w:rsidR="000556D1" w:rsidRPr="00691454" w:rsidRDefault="000556D1" w:rsidP="000556D1">
      <w:pPr>
        <w:jc w:val="center"/>
        <w:rPr>
          <w:b/>
        </w:rPr>
      </w:pPr>
      <w:r>
        <w:rPr>
          <w:b/>
        </w:rPr>
        <w:t>OMB</w:t>
      </w:r>
      <w:r w:rsidR="0012408F">
        <w:rPr>
          <w:b/>
        </w:rPr>
        <w:t xml:space="preserve"> No.</w:t>
      </w:r>
      <w:r>
        <w:rPr>
          <w:b/>
        </w:rPr>
        <w:t xml:space="preserve"> 0920-XXXX</w:t>
      </w:r>
    </w:p>
    <w:p w14:paraId="58D832D2" w14:textId="77777777" w:rsidR="00972DEF" w:rsidRPr="006C6DE5" w:rsidRDefault="00972DEF" w:rsidP="00FB432B">
      <w:pPr>
        <w:jc w:val="center"/>
        <w:rPr>
          <w:b/>
          <w:highlight w:val="yellow"/>
        </w:rPr>
      </w:pPr>
    </w:p>
    <w:p w14:paraId="58D832D3" w14:textId="77777777" w:rsidR="00972DEF" w:rsidRPr="006C6DE5" w:rsidRDefault="00972DEF" w:rsidP="00FB432B">
      <w:pPr>
        <w:jc w:val="center"/>
        <w:rPr>
          <w:highlight w:val="yellow"/>
        </w:rPr>
      </w:pPr>
    </w:p>
    <w:p w14:paraId="58D832D5" w14:textId="77777777" w:rsidR="009901D4" w:rsidRPr="00691454" w:rsidRDefault="009901D4" w:rsidP="00FB432B">
      <w:pPr>
        <w:jc w:val="center"/>
      </w:pPr>
    </w:p>
    <w:p w14:paraId="58D832D6" w14:textId="77777777" w:rsidR="009901D4" w:rsidRPr="00000E0D" w:rsidRDefault="009901D4" w:rsidP="00FB432B">
      <w:pPr>
        <w:jc w:val="center"/>
      </w:pPr>
    </w:p>
    <w:p w14:paraId="13CA9BFE" w14:textId="4A6CEBDB" w:rsidR="00431563" w:rsidRPr="00000E0D" w:rsidRDefault="005A32DD" w:rsidP="00431563">
      <w:pPr>
        <w:autoSpaceDE w:val="0"/>
        <w:autoSpaceDN w:val="0"/>
        <w:adjustRightInd w:val="0"/>
        <w:ind w:left="720"/>
        <w:jc w:val="center"/>
        <w:rPr>
          <w:rStyle w:val="BookTitle"/>
          <w:sz w:val="36"/>
        </w:rPr>
      </w:pPr>
      <w:r w:rsidRPr="00000E0D">
        <w:rPr>
          <w:rStyle w:val="BookTitle"/>
          <w:sz w:val="36"/>
        </w:rPr>
        <w:t>DELTA Impact Recipient Monitoring and Assessment Tools</w:t>
      </w:r>
    </w:p>
    <w:p w14:paraId="58D832D8" w14:textId="77777777" w:rsidR="00972DEF" w:rsidRDefault="00972DEF" w:rsidP="00FB432B">
      <w:pPr>
        <w:jc w:val="center"/>
      </w:pPr>
    </w:p>
    <w:p w14:paraId="30E1DF2B" w14:textId="77777777" w:rsidR="00F01BE4" w:rsidRDefault="00F01BE4" w:rsidP="00FB432B">
      <w:pPr>
        <w:jc w:val="center"/>
      </w:pPr>
    </w:p>
    <w:p w14:paraId="643B4C83" w14:textId="1C23610E" w:rsidR="00F01BE4" w:rsidRPr="00000E0D" w:rsidRDefault="00264B51" w:rsidP="00FB432B">
      <w:pPr>
        <w:jc w:val="center"/>
      </w:pPr>
      <w:r>
        <w:t>Date: August 14, 2018</w:t>
      </w:r>
    </w:p>
    <w:p w14:paraId="58D832DF" w14:textId="77777777" w:rsidR="00972DEF" w:rsidRPr="00691454" w:rsidRDefault="00972DEF" w:rsidP="00FB432B">
      <w:pPr>
        <w:jc w:val="center"/>
      </w:pPr>
    </w:p>
    <w:p w14:paraId="58D832E0" w14:textId="77777777" w:rsidR="00972DEF" w:rsidRPr="00691454" w:rsidRDefault="00972DEF" w:rsidP="00FB432B">
      <w:pPr>
        <w:jc w:val="center"/>
      </w:pPr>
    </w:p>
    <w:p w14:paraId="58D832E1" w14:textId="77777777" w:rsidR="00972DEF" w:rsidRPr="00691454" w:rsidRDefault="00972DEF" w:rsidP="00FB432B">
      <w:pPr>
        <w:jc w:val="center"/>
      </w:pPr>
    </w:p>
    <w:p w14:paraId="58D832E2" w14:textId="77777777" w:rsidR="00972DEF" w:rsidRPr="00691454" w:rsidRDefault="00972DEF" w:rsidP="00FB432B">
      <w:pPr>
        <w:jc w:val="center"/>
      </w:pPr>
    </w:p>
    <w:p w14:paraId="58D832E3" w14:textId="77777777" w:rsidR="00972DEF" w:rsidRPr="00691454" w:rsidRDefault="00972DEF" w:rsidP="00FB432B">
      <w:pPr>
        <w:jc w:val="center"/>
      </w:pPr>
    </w:p>
    <w:p w14:paraId="58D832E4" w14:textId="77777777" w:rsidR="00972DEF" w:rsidRPr="00691454" w:rsidRDefault="00972DEF" w:rsidP="00FB432B">
      <w:pPr>
        <w:jc w:val="center"/>
      </w:pPr>
    </w:p>
    <w:p w14:paraId="58F2F3BA" w14:textId="77777777" w:rsidR="00483F92" w:rsidRPr="00FB6B58" w:rsidRDefault="00483F92" w:rsidP="00483F92">
      <w:pPr>
        <w:jc w:val="center"/>
      </w:pPr>
      <w:r w:rsidRPr="00FB6B58">
        <w:t>Point of Contact:</w:t>
      </w:r>
    </w:p>
    <w:p w14:paraId="58D832E6" w14:textId="257AEA28" w:rsidR="00FB432B" w:rsidRDefault="00647BB7" w:rsidP="00FB432B">
      <w:pPr>
        <w:jc w:val="center"/>
      </w:pPr>
      <w:r>
        <w:t>Lindsey Barranco, PhD</w:t>
      </w:r>
    </w:p>
    <w:p w14:paraId="58D832E8" w14:textId="77777777" w:rsidR="00972DEF" w:rsidRPr="00691454" w:rsidRDefault="00972DEF" w:rsidP="00FB432B">
      <w:pPr>
        <w:pStyle w:val="E-mailSignature"/>
        <w:jc w:val="center"/>
        <w:rPr>
          <w:noProof/>
        </w:rPr>
      </w:pPr>
      <w:bookmarkStart w:id="1" w:name="_MailAutoSig"/>
      <w:r w:rsidRPr="00691454">
        <w:rPr>
          <w:noProof/>
        </w:rPr>
        <w:t>Centers for Disease Control and Prevention</w:t>
      </w:r>
    </w:p>
    <w:p w14:paraId="58D832E9" w14:textId="77777777" w:rsidR="00972DEF" w:rsidRPr="00691454" w:rsidRDefault="00972DEF" w:rsidP="00FB432B">
      <w:pPr>
        <w:pStyle w:val="E-mailSignature"/>
        <w:jc w:val="center"/>
        <w:rPr>
          <w:noProof/>
        </w:rPr>
      </w:pPr>
      <w:r w:rsidRPr="00691454">
        <w:rPr>
          <w:noProof/>
        </w:rPr>
        <w:t>National Center for Injury Prevention and Control</w:t>
      </w:r>
    </w:p>
    <w:p w14:paraId="58D832EA" w14:textId="51F319E7" w:rsidR="00CF4520" w:rsidRPr="00691454" w:rsidRDefault="00CF4520" w:rsidP="00FB432B">
      <w:pPr>
        <w:pStyle w:val="E-mailSignature"/>
        <w:jc w:val="center"/>
        <w:rPr>
          <w:noProof/>
        </w:rPr>
      </w:pPr>
      <w:r w:rsidRPr="00691454">
        <w:rPr>
          <w:noProof/>
        </w:rPr>
        <w:t>4770 Buford Highway NE</w:t>
      </w:r>
      <w:r w:rsidR="00F01BE4">
        <w:rPr>
          <w:noProof/>
        </w:rPr>
        <w:t>,</w:t>
      </w:r>
      <w:r w:rsidRPr="00691454">
        <w:rPr>
          <w:noProof/>
        </w:rPr>
        <w:t xml:space="preserve">  MS F-64</w:t>
      </w:r>
    </w:p>
    <w:p w14:paraId="58D832EB" w14:textId="77777777" w:rsidR="00972DEF" w:rsidRPr="00691454" w:rsidRDefault="00CF4520" w:rsidP="00FB432B">
      <w:pPr>
        <w:pStyle w:val="E-mailSignature"/>
        <w:jc w:val="center"/>
        <w:rPr>
          <w:noProof/>
        </w:rPr>
      </w:pPr>
      <w:r w:rsidRPr="00691454">
        <w:rPr>
          <w:noProof/>
        </w:rPr>
        <w:t>A</w:t>
      </w:r>
      <w:r w:rsidR="00972DEF" w:rsidRPr="00691454">
        <w:rPr>
          <w:noProof/>
        </w:rPr>
        <w:t>tlanta, GA 30341-3724</w:t>
      </w:r>
    </w:p>
    <w:p w14:paraId="58D832EC" w14:textId="25A7F903" w:rsidR="00972DEF" w:rsidRPr="00691454" w:rsidRDefault="00AC4C1E" w:rsidP="00FB432B">
      <w:pPr>
        <w:pStyle w:val="E-mailSignature"/>
        <w:jc w:val="center"/>
        <w:rPr>
          <w:noProof/>
        </w:rPr>
      </w:pPr>
      <w:r>
        <w:rPr>
          <w:noProof/>
        </w:rPr>
        <w:t>P</w:t>
      </w:r>
      <w:r w:rsidR="00CF4520" w:rsidRPr="00691454">
        <w:rPr>
          <w:noProof/>
        </w:rPr>
        <w:t>hone:</w:t>
      </w:r>
      <w:r w:rsidR="006C6DE5">
        <w:rPr>
          <w:noProof/>
        </w:rPr>
        <w:t xml:space="preserve"> (770) 488-</w:t>
      </w:r>
      <w:r>
        <w:rPr>
          <w:noProof/>
        </w:rPr>
        <w:t>0046</w:t>
      </w:r>
    </w:p>
    <w:p w14:paraId="58D832EE" w14:textId="3574F40E" w:rsidR="00972DEF" w:rsidRPr="00691454" w:rsidRDefault="00AC4C1E" w:rsidP="00FB432B">
      <w:pPr>
        <w:pStyle w:val="E-mailSignature"/>
        <w:jc w:val="center"/>
        <w:rPr>
          <w:noProof/>
        </w:rPr>
      </w:pPr>
      <w:r>
        <w:rPr>
          <w:noProof/>
        </w:rPr>
        <w:t>E</w:t>
      </w:r>
      <w:r w:rsidR="008A02C8" w:rsidRPr="00691454">
        <w:rPr>
          <w:noProof/>
        </w:rPr>
        <w:t>mail:</w:t>
      </w:r>
      <w:r w:rsidR="006C6DE5">
        <w:rPr>
          <w:noProof/>
        </w:rPr>
        <w:t xml:space="preserve"> </w:t>
      </w:r>
      <w:r w:rsidR="00647BB7">
        <w:rPr>
          <w:noProof/>
        </w:rPr>
        <w:t>yzi9</w:t>
      </w:r>
      <w:r>
        <w:rPr>
          <w:noProof/>
        </w:rPr>
        <w:t>@cdc.gov</w:t>
      </w:r>
    </w:p>
    <w:bookmarkEnd w:id="1"/>
    <w:p w14:paraId="58D832EF" w14:textId="77777777" w:rsidR="00972DEF" w:rsidRPr="00691454" w:rsidRDefault="00972DEF" w:rsidP="00972DEF">
      <w:pPr>
        <w:jc w:val="center"/>
      </w:pPr>
    </w:p>
    <w:p w14:paraId="58D832F0" w14:textId="77777777" w:rsidR="00972DEF" w:rsidRPr="00691454" w:rsidRDefault="00972DEF" w:rsidP="00807B32"/>
    <w:p w14:paraId="58D832F1" w14:textId="77777777" w:rsidR="00972DEF" w:rsidRPr="00691454" w:rsidRDefault="00972DEF" w:rsidP="00972DEF">
      <w:pPr>
        <w:jc w:val="center"/>
      </w:pPr>
    </w:p>
    <w:p w14:paraId="58D832F2" w14:textId="77777777" w:rsidR="00F63E8B" w:rsidRPr="00691454" w:rsidRDefault="00F63E8B" w:rsidP="00F63E8B">
      <w:pPr>
        <w:jc w:val="center"/>
      </w:pPr>
    </w:p>
    <w:p w14:paraId="58D832F3" w14:textId="77777777" w:rsidR="00F63E8B" w:rsidRDefault="005068B0" w:rsidP="00F63E8B">
      <w:pPr>
        <w:jc w:val="center"/>
      </w:pPr>
      <w:r w:rsidRPr="00691454">
        <w:br w:type="page"/>
      </w:r>
    </w:p>
    <w:p w14:paraId="431FE34E" w14:textId="39600B84" w:rsidR="004D35FF" w:rsidRDefault="004D35FF" w:rsidP="00F63E8B">
      <w:pPr>
        <w:jc w:val="center"/>
        <w:rPr>
          <w:b/>
        </w:rPr>
      </w:pPr>
      <w:r w:rsidRPr="004D35FF">
        <w:rPr>
          <w:b/>
        </w:rPr>
        <w:lastRenderedPageBreak/>
        <w:t>TABLE OF CONTENTS</w:t>
      </w:r>
    </w:p>
    <w:p w14:paraId="2F3775E4" w14:textId="77777777" w:rsidR="00DA499C" w:rsidRDefault="00DA499C" w:rsidP="00F63E8B">
      <w:pPr>
        <w:jc w:val="center"/>
        <w:rPr>
          <w:b/>
        </w:rPr>
      </w:pPr>
    </w:p>
    <w:p w14:paraId="77B900E3" w14:textId="4E82C636" w:rsidR="004D35FF" w:rsidRPr="004D35FF" w:rsidRDefault="004D35FF" w:rsidP="00095E65">
      <w:pPr>
        <w:tabs>
          <w:tab w:val="right" w:pos="9360"/>
        </w:tabs>
        <w:rPr>
          <w:b/>
          <w:u w:val="single"/>
        </w:rPr>
      </w:pPr>
      <w:r w:rsidRPr="004D35FF">
        <w:rPr>
          <w:b/>
          <w:u w:val="single"/>
        </w:rPr>
        <w:t>Section</w:t>
      </w:r>
      <w:r w:rsidR="00095E65" w:rsidRPr="00095E65">
        <w:rPr>
          <w:b/>
        </w:rPr>
        <w:tab/>
      </w:r>
      <w:r w:rsidR="00095E65">
        <w:rPr>
          <w:b/>
          <w:u w:val="single"/>
        </w:rPr>
        <w:t>Page</w:t>
      </w:r>
    </w:p>
    <w:p w14:paraId="2978161C" w14:textId="551A0898" w:rsidR="00CF4FF6" w:rsidRDefault="004D35FF">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7176421" w:history="1">
        <w:r w:rsidR="00CF4FF6" w:rsidRPr="00314932">
          <w:rPr>
            <w:rStyle w:val="Hyperlink"/>
            <w:noProof/>
          </w:rPr>
          <w:t>A.  JUSTIFICATION</w:t>
        </w:r>
        <w:r w:rsidR="00CF4FF6">
          <w:rPr>
            <w:noProof/>
            <w:webHidden/>
          </w:rPr>
          <w:tab/>
        </w:r>
        <w:r w:rsidR="00CF4FF6">
          <w:rPr>
            <w:noProof/>
            <w:webHidden/>
          </w:rPr>
          <w:fldChar w:fldCharType="begin"/>
        </w:r>
        <w:r w:rsidR="00CF4FF6">
          <w:rPr>
            <w:noProof/>
            <w:webHidden/>
          </w:rPr>
          <w:instrText xml:space="preserve"> PAGEREF _Toc447176421 \h </w:instrText>
        </w:r>
        <w:r w:rsidR="00CF4FF6">
          <w:rPr>
            <w:noProof/>
            <w:webHidden/>
          </w:rPr>
        </w:r>
        <w:r w:rsidR="00CF4FF6">
          <w:rPr>
            <w:noProof/>
            <w:webHidden/>
          </w:rPr>
          <w:fldChar w:fldCharType="separate"/>
        </w:r>
        <w:r w:rsidR="00EB1B00">
          <w:rPr>
            <w:noProof/>
            <w:webHidden/>
          </w:rPr>
          <w:t>3</w:t>
        </w:r>
        <w:r w:rsidR="00CF4FF6">
          <w:rPr>
            <w:noProof/>
            <w:webHidden/>
          </w:rPr>
          <w:fldChar w:fldCharType="end"/>
        </w:r>
      </w:hyperlink>
    </w:p>
    <w:p w14:paraId="7EF4EE36" w14:textId="7BF7FC45" w:rsidR="00CF4FF6" w:rsidRDefault="005859C9">
      <w:pPr>
        <w:pStyle w:val="TOC2"/>
        <w:rPr>
          <w:rFonts w:asciiTheme="minorHAnsi" w:eastAsiaTheme="minorEastAsia" w:hAnsiTheme="minorHAnsi" w:cstheme="minorBidi"/>
          <w:noProof/>
          <w:sz w:val="22"/>
          <w:szCs w:val="22"/>
        </w:rPr>
      </w:pPr>
      <w:hyperlink w:anchor="_Toc447176422" w:history="1">
        <w:r w:rsidR="00CF4FF6" w:rsidRPr="00314932">
          <w:rPr>
            <w:rStyle w:val="Hyperlink"/>
            <w:noProof/>
          </w:rPr>
          <w:t>A.1.</w:t>
        </w:r>
        <w:r w:rsidR="00CF4FF6">
          <w:rPr>
            <w:rFonts w:asciiTheme="minorHAnsi" w:eastAsiaTheme="minorEastAsia" w:hAnsiTheme="minorHAnsi" w:cstheme="minorBidi"/>
            <w:noProof/>
            <w:sz w:val="22"/>
            <w:szCs w:val="22"/>
          </w:rPr>
          <w:tab/>
        </w:r>
        <w:r w:rsidR="00CF4FF6" w:rsidRPr="00314932">
          <w:rPr>
            <w:rStyle w:val="Hyperlink"/>
            <w:noProof/>
          </w:rPr>
          <w:t>Circumstances Making the Collection of Information Necessary</w:t>
        </w:r>
        <w:r w:rsidR="00CF4FF6">
          <w:rPr>
            <w:noProof/>
            <w:webHidden/>
          </w:rPr>
          <w:tab/>
        </w:r>
        <w:r w:rsidR="00CF4FF6">
          <w:rPr>
            <w:noProof/>
            <w:webHidden/>
          </w:rPr>
          <w:fldChar w:fldCharType="begin"/>
        </w:r>
        <w:r w:rsidR="00CF4FF6">
          <w:rPr>
            <w:noProof/>
            <w:webHidden/>
          </w:rPr>
          <w:instrText xml:space="preserve"> PAGEREF _Toc447176422 \h </w:instrText>
        </w:r>
        <w:r w:rsidR="00CF4FF6">
          <w:rPr>
            <w:noProof/>
            <w:webHidden/>
          </w:rPr>
        </w:r>
        <w:r w:rsidR="00CF4FF6">
          <w:rPr>
            <w:noProof/>
            <w:webHidden/>
          </w:rPr>
          <w:fldChar w:fldCharType="separate"/>
        </w:r>
        <w:r w:rsidR="00EB1B00">
          <w:rPr>
            <w:noProof/>
            <w:webHidden/>
          </w:rPr>
          <w:t>3</w:t>
        </w:r>
        <w:r w:rsidR="00CF4FF6">
          <w:rPr>
            <w:noProof/>
            <w:webHidden/>
          </w:rPr>
          <w:fldChar w:fldCharType="end"/>
        </w:r>
      </w:hyperlink>
    </w:p>
    <w:p w14:paraId="156376BF" w14:textId="2D456B67" w:rsidR="00CF4FF6" w:rsidRDefault="005859C9">
      <w:pPr>
        <w:pStyle w:val="TOC2"/>
        <w:rPr>
          <w:rFonts w:asciiTheme="minorHAnsi" w:eastAsiaTheme="minorEastAsia" w:hAnsiTheme="minorHAnsi" w:cstheme="minorBidi"/>
          <w:noProof/>
          <w:sz w:val="22"/>
          <w:szCs w:val="22"/>
        </w:rPr>
      </w:pPr>
      <w:hyperlink w:anchor="_Toc447176423" w:history="1">
        <w:r w:rsidR="00CF4FF6" w:rsidRPr="00314932">
          <w:rPr>
            <w:rStyle w:val="Hyperlink"/>
            <w:noProof/>
          </w:rPr>
          <w:t>A.2.</w:t>
        </w:r>
        <w:r w:rsidR="00CF4FF6">
          <w:rPr>
            <w:rFonts w:asciiTheme="minorHAnsi" w:eastAsiaTheme="minorEastAsia" w:hAnsiTheme="minorHAnsi" w:cstheme="minorBidi"/>
            <w:noProof/>
            <w:sz w:val="22"/>
            <w:szCs w:val="22"/>
          </w:rPr>
          <w:tab/>
        </w:r>
        <w:r w:rsidR="00CF4FF6" w:rsidRPr="00314932">
          <w:rPr>
            <w:rStyle w:val="Hyperlink"/>
            <w:noProof/>
          </w:rPr>
          <w:t>Purpose and Use of Information Collection</w:t>
        </w:r>
        <w:r w:rsidR="00CF4FF6">
          <w:rPr>
            <w:noProof/>
            <w:webHidden/>
          </w:rPr>
          <w:tab/>
        </w:r>
        <w:r w:rsidR="00CF4FF6">
          <w:rPr>
            <w:noProof/>
            <w:webHidden/>
          </w:rPr>
          <w:fldChar w:fldCharType="begin"/>
        </w:r>
        <w:r w:rsidR="00CF4FF6">
          <w:rPr>
            <w:noProof/>
            <w:webHidden/>
          </w:rPr>
          <w:instrText xml:space="preserve"> PAGEREF _Toc447176423 \h </w:instrText>
        </w:r>
        <w:r w:rsidR="00CF4FF6">
          <w:rPr>
            <w:noProof/>
            <w:webHidden/>
          </w:rPr>
        </w:r>
        <w:r w:rsidR="00CF4FF6">
          <w:rPr>
            <w:noProof/>
            <w:webHidden/>
          </w:rPr>
          <w:fldChar w:fldCharType="separate"/>
        </w:r>
        <w:r w:rsidR="00EB1B00">
          <w:rPr>
            <w:noProof/>
            <w:webHidden/>
          </w:rPr>
          <w:t>5</w:t>
        </w:r>
        <w:r w:rsidR="00CF4FF6">
          <w:rPr>
            <w:noProof/>
            <w:webHidden/>
          </w:rPr>
          <w:fldChar w:fldCharType="end"/>
        </w:r>
      </w:hyperlink>
    </w:p>
    <w:p w14:paraId="23CF2ADF" w14:textId="44E0985B" w:rsidR="00CF4FF6" w:rsidRDefault="005859C9">
      <w:pPr>
        <w:pStyle w:val="TOC2"/>
        <w:rPr>
          <w:rFonts w:asciiTheme="minorHAnsi" w:eastAsiaTheme="minorEastAsia" w:hAnsiTheme="minorHAnsi" w:cstheme="minorBidi"/>
          <w:noProof/>
          <w:sz w:val="22"/>
          <w:szCs w:val="22"/>
        </w:rPr>
      </w:pPr>
      <w:hyperlink w:anchor="_Toc447176424" w:history="1">
        <w:r w:rsidR="00CF4FF6" w:rsidRPr="00314932">
          <w:rPr>
            <w:rStyle w:val="Hyperlink"/>
            <w:noProof/>
          </w:rPr>
          <w:t>A.3.</w:t>
        </w:r>
        <w:r w:rsidR="00CF4FF6">
          <w:rPr>
            <w:rFonts w:asciiTheme="minorHAnsi" w:eastAsiaTheme="minorEastAsia" w:hAnsiTheme="minorHAnsi" w:cstheme="minorBidi"/>
            <w:noProof/>
            <w:sz w:val="22"/>
            <w:szCs w:val="22"/>
          </w:rPr>
          <w:tab/>
        </w:r>
        <w:r w:rsidR="00CF4FF6" w:rsidRPr="00314932">
          <w:rPr>
            <w:rStyle w:val="Hyperlink"/>
            <w:noProof/>
          </w:rPr>
          <w:t>Use of Improved Information Technology and Burden Reduction</w:t>
        </w:r>
        <w:r w:rsidR="00CF4FF6">
          <w:rPr>
            <w:noProof/>
            <w:webHidden/>
          </w:rPr>
          <w:tab/>
        </w:r>
        <w:r w:rsidR="00CF4FF6">
          <w:rPr>
            <w:noProof/>
            <w:webHidden/>
          </w:rPr>
          <w:fldChar w:fldCharType="begin"/>
        </w:r>
        <w:r w:rsidR="00CF4FF6">
          <w:rPr>
            <w:noProof/>
            <w:webHidden/>
          </w:rPr>
          <w:instrText xml:space="preserve"> PAGEREF _Toc447176424 \h </w:instrText>
        </w:r>
        <w:r w:rsidR="00CF4FF6">
          <w:rPr>
            <w:noProof/>
            <w:webHidden/>
          </w:rPr>
        </w:r>
        <w:r w:rsidR="00CF4FF6">
          <w:rPr>
            <w:noProof/>
            <w:webHidden/>
          </w:rPr>
          <w:fldChar w:fldCharType="separate"/>
        </w:r>
        <w:r w:rsidR="00EB1B00">
          <w:rPr>
            <w:noProof/>
            <w:webHidden/>
          </w:rPr>
          <w:t>7</w:t>
        </w:r>
        <w:r w:rsidR="00CF4FF6">
          <w:rPr>
            <w:noProof/>
            <w:webHidden/>
          </w:rPr>
          <w:fldChar w:fldCharType="end"/>
        </w:r>
      </w:hyperlink>
    </w:p>
    <w:p w14:paraId="5DAC6A4D" w14:textId="24024C6E" w:rsidR="00CF4FF6" w:rsidRDefault="005859C9">
      <w:pPr>
        <w:pStyle w:val="TOC2"/>
        <w:rPr>
          <w:rFonts w:asciiTheme="minorHAnsi" w:eastAsiaTheme="minorEastAsia" w:hAnsiTheme="minorHAnsi" w:cstheme="minorBidi"/>
          <w:noProof/>
          <w:sz w:val="22"/>
          <w:szCs w:val="22"/>
        </w:rPr>
      </w:pPr>
      <w:hyperlink w:anchor="_Toc447176425" w:history="1">
        <w:r w:rsidR="00CF4FF6" w:rsidRPr="00314932">
          <w:rPr>
            <w:rStyle w:val="Hyperlink"/>
            <w:noProof/>
          </w:rPr>
          <w:t xml:space="preserve">A.4. </w:t>
        </w:r>
        <w:r w:rsidR="00CF4FF6">
          <w:rPr>
            <w:rFonts w:asciiTheme="minorHAnsi" w:eastAsiaTheme="minorEastAsia" w:hAnsiTheme="minorHAnsi" w:cstheme="minorBidi"/>
            <w:noProof/>
            <w:sz w:val="22"/>
            <w:szCs w:val="22"/>
          </w:rPr>
          <w:tab/>
        </w:r>
        <w:r w:rsidR="00CF4FF6" w:rsidRPr="00314932">
          <w:rPr>
            <w:rStyle w:val="Hyperlink"/>
            <w:noProof/>
          </w:rPr>
          <w:t>Efforts to Identify Duplication and Use of Similar Information</w:t>
        </w:r>
        <w:r w:rsidR="00CF4FF6">
          <w:rPr>
            <w:noProof/>
            <w:webHidden/>
          </w:rPr>
          <w:tab/>
        </w:r>
        <w:r w:rsidR="00CF4FF6">
          <w:rPr>
            <w:noProof/>
            <w:webHidden/>
          </w:rPr>
          <w:fldChar w:fldCharType="begin"/>
        </w:r>
        <w:r w:rsidR="00CF4FF6">
          <w:rPr>
            <w:noProof/>
            <w:webHidden/>
          </w:rPr>
          <w:instrText xml:space="preserve"> PAGEREF _Toc447176425 \h </w:instrText>
        </w:r>
        <w:r w:rsidR="00CF4FF6">
          <w:rPr>
            <w:noProof/>
            <w:webHidden/>
          </w:rPr>
        </w:r>
        <w:r w:rsidR="00CF4FF6">
          <w:rPr>
            <w:noProof/>
            <w:webHidden/>
          </w:rPr>
          <w:fldChar w:fldCharType="separate"/>
        </w:r>
        <w:r w:rsidR="00EB1B00">
          <w:rPr>
            <w:noProof/>
            <w:webHidden/>
          </w:rPr>
          <w:t>8</w:t>
        </w:r>
        <w:r w:rsidR="00CF4FF6">
          <w:rPr>
            <w:noProof/>
            <w:webHidden/>
          </w:rPr>
          <w:fldChar w:fldCharType="end"/>
        </w:r>
      </w:hyperlink>
    </w:p>
    <w:p w14:paraId="3A76FC24" w14:textId="4B421BDA" w:rsidR="00CF4FF6" w:rsidRDefault="005859C9">
      <w:pPr>
        <w:pStyle w:val="TOC2"/>
        <w:rPr>
          <w:rFonts w:asciiTheme="minorHAnsi" w:eastAsiaTheme="minorEastAsia" w:hAnsiTheme="minorHAnsi" w:cstheme="minorBidi"/>
          <w:noProof/>
          <w:sz w:val="22"/>
          <w:szCs w:val="22"/>
        </w:rPr>
      </w:pPr>
      <w:hyperlink w:anchor="_Toc447176426" w:history="1">
        <w:r w:rsidR="00CF4FF6" w:rsidRPr="00314932">
          <w:rPr>
            <w:rStyle w:val="Hyperlink"/>
            <w:noProof/>
          </w:rPr>
          <w:t xml:space="preserve">A.5. </w:t>
        </w:r>
        <w:r w:rsidR="00CF4FF6">
          <w:rPr>
            <w:rFonts w:asciiTheme="minorHAnsi" w:eastAsiaTheme="minorEastAsia" w:hAnsiTheme="minorHAnsi" w:cstheme="minorBidi"/>
            <w:noProof/>
            <w:sz w:val="22"/>
            <w:szCs w:val="22"/>
          </w:rPr>
          <w:tab/>
        </w:r>
        <w:r w:rsidR="00CF4FF6" w:rsidRPr="00314932">
          <w:rPr>
            <w:rStyle w:val="Hyperlink"/>
            <w:noProof/>
          </w:rPr>
          <w:t>Impact on Small Businesses or Other Small Entities</w:t>
        </w:r>
        <w:r w:rsidR="00CF4FF6">
          <w:rPr>
            <w:noProof/>
            <w:webHidden/>
          </w:rPr>
          <w:tab/>
        </w:r>
        <w:r w:rsidR="00CF4FF6">
          <w:rPr>
            <w:noProof/>
            <w:webHidden/>
          </w:rPr>
          <w:fldChar w:fldCharType="begin"/>
        </w:r>
        <w:r w:rsidR="00CF4FF6">
          <w:rPr>
            <w:noProof/>
            <w:webHidden/>
          </w:rPr>
          <w:instrText xml:space="preserve"> PAGEREF _Toc447176426 \h </w:instrText>
        </w:r>
        <w:r w:rsidR="00CF4FF6">
          <w:rPr>
            <w:noProof/>
            <w:webHidden/>
          </w:rPr>
        </w:r>
        <w:r w:rsidR="00CF4FF6">
          <w:rPr>
            <w:noProof/>
            <w:webHidden/>
          </w:rPr>
          <w:fldChar w:fldCharType="separate"/>
        </w:r>
        <w:r w:rsidR="00EB1B00">
          <w:rPr>
            <w:noProof/>
            <w:webHidden/>
          </w:rPr>
          <w:t>8</w:t>
        </w:r>
        <w:r w:rsidR="00CF4FF6">
          <w:rPr>
            <w:noProof/>
            <w:webHidden/>
          </w:rPr>
          <w:fldChar w:fldCharType="end"/>
        </w:r>
      </w:hyperlink>
    </w:p>
    <w:p w14:paraId="01B3C7B3" w14:textId="42334593" w:rsidR="00CF4FF6" w:rsidRDefault="005859C9">
      <w:pPr>
        <w:pStyle w:val="TOC2"/>
        <w:rPr>
          <w:rFonts w:asciiTheme="minorHAnsi" w:eastAsiaTheme="minorEastAsia" w:hAnsiTheme="minorHAnsi" w:cstheme="minorBidi"/>
          <w:noProof/>
          <w:sz w:val="22"/>
          <w:szCs w:val="22"/>
        </w:rPr>
      </w:pPr>
      <w:hyperlink w:anchor="_Toc447176427" w:history="1">
        <w:r w:rsidR="00CF4FF6" w:rsidRPr="00314932">
          <w:rPr>
            <w:rStyle w:val="Hyperlink"/>
            <w:noProof/>
          </w:rPr>
          <w:t>A.6.</w:t>
        </w:r>
        <w:r w:rsidR="00CF4FF6">
          <w:rPr>
            <w:rFonts w:asciiTheme="minorHAnsi" w:eastAsiaTheme="minorEastAsia" w:hAnsiTheme="minorHAnsi" w:cstheme="minorBidi"/>
            <w:noProof/>
            <w:sz w:val="22"/>
            <w:szCs w:val="22"/>
          </w:rPr>
          <w:tab/>
        </w:r>
        <w:r w:rsidR="00CF4FF6" w:rsidRPr="00314932">
          <w:rPr>
            <w:rStyle w:val="Hyperlink"/>
            <w:noProof/>
          </w:rPr>
          <w:t>Consequences of Collecting the Information Less Frequently</w:t>
        </w:r>
        <w:r w:rsidR="00CF4FF6">
          <w:rPr>
            <w:noProof/>
            <w:webHidden/>
          </w:rPr>
          <w:tab/>
        </w:r>
        <w:r w:rsidR="00CF4FF6">
          <w:rPr>
            <w:noProof/>
            <w:webHidden/>
          </w:rPr>
          <w:fldChar w:fldCharType="begin"/>
        </w:r>
        <w:r w:rsidR="00CF4FF6">
          <w:rPr>
            <w:noProof/>
            <w:webHidden/>
          </w:rPr>
          <w:instrText xml:space="preserve"> PAGEREF _Toc447176427 \h </w:instrText>
        </w:r>
        <w:r w:rsidR="00CF4FF6">
          <w:rPr>
            <w:noProof/>
            <w:webHidden/>
          </w:rPr>
        </w:r>
        <w:r w:rsidR="00CF4FF6">
          <w:rPr>
            <w:noProof/>
            <w:webHidden/>
          </w:rPr>
          <w:fldChar w:fldCharType="separate"/>
        </w:r>
        <w:r w:rsidR="00EB1B00">
          <w:rPr>
            <w:noProof/>
            <w:webHidden/>
          </w:rPr>
          <w:t>9</w:t>
        </w:r>
        <w:r w:rsidR="00CF4FF6">
          <w:rPr>
            <w:noProof/>
            <w:webHidden/>
          </w:rPr>
          <w:fldChar w:fldCharType="end"/>
        </w:r>
      </w:hyperlink>
    </w:p>
    <w:p w14:paraId="6900D09A" w14:textId="4400E7E7" w:rsidR="00CF4FF6" w:rsidRDefault="005859C9">
      <w:pPr>
        <w:pStyle w:val="TOC2"/>
        <w:rPr>
          <w:rFonts w:asciiTheme="minorHAnsi" w:eastAsiaTheme="minorEastAsia" w:hAnsiTheme="minorHAnsi" w:cstheme="minorBidi"/>
          <w:noProof/>
          <w:sz w:val="22"/>
          <w:szCs w:val="22"/>
        </w:rPr>
      </w:pPr>
      <w:hyperlink w:anchor="_Toc447176428" w:history="1">
        <w:r w:rsidR="00CF4FF6" w:rsidRPr="00314932">
          <w:rPr>
            <w:rStyle w:val="Hyperlink"/>
            <w:noProof/>
          </w:rPr>
          <w:t>A.7.</w:t>
        </w:r>
        <w:r w:rsidR="00CF4FF6">
          <w:rPr>
            <w:rFonts w:asciiTheme="minorHAnsi" w:eastAsiaTheme="minorEastAsia" w:hAnsiTheme="minorHAnsi" w:cstheme="minorBidi"/>
            <w:noProof/>
            <w:sz w:val="22"/>
            <w:szCs w:val="22"/>
          </w:rPr>
          <w:tab/>
        </w:r>
        <w:r w:rsidR="00CF4FF6" w:rsidRPr="00314932">
          <w:rPr>
            <w:rStyle w:val="Hyperlink"/>
            <w:noProof/>
          </w:rPr>
          <w:t>Special Circumstances Relating to the Guidelines of 5 CFR 1320.5</w:t>
        </w:r>
        <w:r w:rsidR="00CF4FF6">
          <w:rPr>
            <w:noProof/>
            <w:webHidden/>
          </w:rPr>
          <w:tab/>
        </w:r>
        <w:r w:rsidR="00CF4FF6">
          <w:rPr>
            <w:noProof/>
            <w:webHidden/>
          </w:rPr>
          <w:fldChar w:fldCharType="begin"/>
        </w:r>
        <w:r w:rsidR="00CF4FF6">
          <w:rPr>
            <w:noProof/>
            <w:webHidden/>
          </w:rPr>
          <w:instrText xml:space="preserve"> PAGEREF _Toc447176428 \h </w:instrText>
        </w:r>
        <w:r w:rsidR="00CF4FF6">
          <w:rPr>
            <w:noProof/>
            <w:webHidden/>
          </w:rPr>
        </w:r>
        <w:r w:rsidR="00CF4FF6">
          <w:rPr>
            <w:noProof/>
            <w:webHidden/>
          </w:rPr>
          <w:fldChar w:fldCharType="separate"/>
        </w:r>
        <w:r w:rsidR="00EB1B00">
          <w:rPr>
            <w:noProof/>
            <w:webHidden/>
          </w:rPr>
          <w:t>9</w:t>
        </w:r>
        <w:r w:rsidR="00CF4FF6">
          <w:rPr>
            <w:noProof/>
            <w:webHidden/>
          </w:rPr>
          <w:fldChar w:fldCharType="end"/>
        </w:r>
      </w:hyperlink>
    </w:p>
    <w:p w14:paraId="5F4F9516" w14:textId="71CD580A" w:rsidR="00CF4FF6" w:rsidRDefault="005859C9">
      <w:pPr>
        <w:pStyle w:val="TOC2"/>
        <w:rPr>
          <w:rFonts w:asciiTheme="minorHAnsi" w:eastAsiaTheme="minorEastAsia" w:hAnsiTheme="minorHAnsi" w:cstheme="minorBidi"/>
          <w:noProof/>
          <w:sz w:val="22"/>
          <w:szCs w:val="22"/>
        </w:rPr>
      </w:pPr>
      <w:hyperlink w:anchor="_Toc447176429" w:history="1">
        <w:r w:rsidR="00CF4FF6" w:rsidRPr="00314932">
          <w:rPr>
            <w:rStyle w:val="Hyperlink"/>
            <w:noProof/>
          </w:rPr>
          <w:t xml:space="preserve">A.8. </w:t>
        </w:r>
        <w:r w:rsidR="00CF4FF6">
          <w:rPr>
            <w:rFonts w:asciiTheme="minorHAnsi" w:eastAsiaTheme="minorEastAsia" w:hAnsiTheme="minorHAnsi" w:cstheme="minorBidi"/>
            <w:noProof/>
            <w:sz w:val="22"/>
            <w:szCs w:val="22"/>
          </w:rPr>
          <w:tab/>
        </w:r>
        <w:r w:rsidR="00CF4FF6" w:rsidRPr="00314932">
          <w:rPr>
            <w:rStyle w:val="Hyperlink"/>
            <w:noProof/>
          </w:rPr>
          <w:t>Comments in Response to the Federal Register Notice and Efforts to Consult Outside the Agency</w:t>
        </w:r>
        <w:r w:rsidR="00CF4FF6">
          <w:rPr>
            <w:noProof/>
            <w:webHidden/>
          </w:rPr>
          <w:tab/>
        </w:r>
        <w:r w:rsidR="00CF4FF6">
          <w:rPr>
            <w:noProof/>
            <w:webHidden/>
          </w:rPr>
          <w:fldChar w:fldCharType="begin"/>
        </w:r>
        <w:r w:rsidR="00CF4FF6">
          <w:rPr>
            <w:noProof/>
            <w:webHidden/>
          </w:rPr>
          <w:instrText xml:space="preserve"> PAGEREF _Toc447176429 \h </w:instrText>
        </w:r>
        <w:r w:rsidR="00CF4FF6">
          <w:rPr>
            <w:noProof/>
            <w:webHidden/>
          </w:rPr>
        </w:r>
        <w:r w:rsidR="00CF4FF6">
          <w:rPr>
            <w:noProof/>
            <w:webHidden/>
          </w:rPr>
          <w:fldChar w:fldCharType="separate"/>
        </w:r>
        <w:r w:rsidR="00EB1B00">
          <w:rPr>
            <w:noProof/>
            <w:webHidden/>
          </w:rPr>
          <w:t>9</w:t>
        </w:r>
        <w:r w:rsidR="00CF4FF6">
          <w:rPr>
            <w:noProof/>
            <w:webHidden/>
          </w:rPr>
          <w:fldChar w:fldCharType="end"/>
        </w:r>
      </w:hyperlink>
    </w:p>
    <w:p w14:paraId="0B17687A" w14:textId="6DB770A4" w:rsidR="00CF4FF6" w:rsidRDefault="005859C9">
      <w:pPr>
        <w:pStyle w:val="TOC2"/>
        <w:rPr>
          <w:rFonts w:asciiTheme="minorHAnsi" w:eastAsiaTheme="minorEastAsia" w:hAnsiTheme="minorHAnsi" w:cstheme="minorBidi"/>
          <w:noProof/>
          <w:sz w:val="22"/>
          <w:szCs w:val="22"/>
        </w:rPr>
      </w:pPr>
      <w:hyperlink w:anchor="_Toc447176430" w:history="1">
        <w:r w:rsidR="00CF4FF6" w:rsidRPr="00314932">
          <w:rPr>
            <w:rStyle w:val="Hyperlink"/>
            <w:noProof/>
          </w:rPr>
          <w:t>A.9.</w:t>
        </w:r>
        <w:r w:rsidR="00CF4FF6">
          <w:rPr>
            <w:rFonts w:asciiTheme="minorHAnsi" w:eastAsiaTheme="minorEastAsia" w:hAnsiTheme="minorHAnsi" w:cstheme="minorBidi"/>
            <w:noProof/>
            <w:sz w:val="22"/>
            <w:szCs w:val="22"/>
          </w:rPr>
          <w:tab/>
        </w:r>
        <w:r w:rsidR="00CF4FF6" w:rsidRPr="00314932">
          <w:rPr>
            <w:rStyle w:val="Hyperlink"/>
            <w:noProof/>
          </w:rPr>
          <w:t>Explanation of Any Payment or Gift to Respondents</w:t>
        </w:r>
        <w:r w:rsidR="00CF4FF6">
          <w:rPr>
            <w:noProof/>
            <w:webHidden/>
          </w:rPr>
          <w:tab/>
        </w:r>
        <w:r w:rsidR="00CF4FF6">
          <w:rPr>
            <w:noProof/>
            <w:webHidden/>
          </w:rPr>
          <w:fldChar w:fldCharType="begin"/>
        </w:r>
        <w:r w:rsidR="00CF4FF6">
          <w:rPr>
            <w:noProof/>
            <w:webHidden/>
          </w:rPr>
          <w:instrText xml:space="preserve"> PAGEREF _Toc447176430 \h </w:instrText>
        </w:r>
        <w:r w:rsidR="00CF4FF6">
          <w:rPr>
            <w:noProof/>
            <w:webHidden/>
          </w:rPr>
        </w:r>
        <w:r w:rsidR="00CF4FF6">
          <w:rPr>
            <w:noProof/>
            <w:webHidden/>
          </w:rPr>
          <w:fldChar w:fldCharType="separate"/>
        </w:r>
        <w:r w:rsidR="00EB1B00">
          <w:rPr>
            <w:noProof/>
            <w:webHidden/>
          </w:rPr>
          <w:t>9</w:t>
        </w:r>
        <w:r w:rsidR="00CF4FF6">
          <w:rPr>
            <w:noProof/>
            <w:webHidden/>
          </w:rPr>
          <w:fldChar w:fldCharType="end"/>
        </w:r>
      </w:hyperlink>
    </w:p>
    <w:p w14:paraId="1C0FD0FC" w14:textId="31692AE8" w:rsidR="00CF4FF6" w:rsidRDefault="005859C9">
      <w:pPr>
        <w:pStyle w:val="TOC2"/>
        <w:rPr>
          <w:rFonts w:asciiTheme="minorHAnsi" w:eastAsiaTheme="minorEastAsia" w:hAnsiTheme="minorHAnsi" w:cstheme="minorBidi"/>
          <w:noProof/>
          <w:sz w:val="22"/>
          <w:szCs w:val="22"/>
        </w:rPr>
      </w:pPr>
      <w:hyperlink w:anchor="_Toc447176431" w:history="1">
        <w:r w:rsidR="00CF4FF6" w:rsidRPr="00314932">
          <w:rPr>
            <w:rStyle w:val="Hyperlink"/>
            <w:noProof/>
          </w:rPr>
          <w:t>A.10.</w:t>
        </w:r>
        <w:r w:rsidR="00CF4FF6">
          <w:rPr>
            <w:rFonts w:asciiTheme="minorHAnsi" w:eastAsiaTheme="minorEastAsia" w:hAnsiTheme="minorHAnsi" w:cstheme="minorBidi"/>
            <w:noProof/>
            <w:sz w:val="22"/>
            <w:szCs w:val="22"/>
          </w:rPr>
          <w:tab/>
        </w:r>
        <w:r w:rsidR="00CF4FF6" w:rsidRPr="00314932">
          <w:rPr>
            <w:rStyle w:val="Hyperlink"/>
            <w:noProof/>
          </w:rPr>
          <w:t>Assurance of Confidentiality Provided to Respondents</w:t>
        </w:r>
        <w:r w:rsidR="00CF4FF6">
          <w:rPr>
            <w:noProof/>
            <w:webHidden/>
          </w:rPr>
          <w:tab/>
        </w:r>
        <w:r w:rsidR="00CF4FF6">
          <w:rPr>
            <w:noProof/>
            <w:webHidden/>
          </w:rPr>
          <w:fldChar w:fldCharType="begin"/>
        </w:r>
        <w:r w:rsidR="00CF4FF6">
          <w:rPr>
            <w:noProof/>
            <w:webHidden/>
          </w:rPr>
          <w:instrText xml:space="preserve"> PAGEREF _Toc447176431 \h </w:instrText>
        </w:r>
        <w:r w:rsidR="00CF4FF6">
          <w:rPr>
            <w:noProof/>
            <w:webHidden/>
          </w:rPr>
        </w:r>
        <w:r w:rsidR="00CF4FF6">
          <w:rPr>
            <w:noProof/>
            <w:webHidden/>
          </w:rPr>
          <w:fldChar w:fldCharType="separate"/>
        </w:r>
        <w:r w:rsidR="00EB1B00">
          <w:rPr>
            <w:noProof/>
            <w:webHidden/>
          </w:rPr>
          <w:t>9</w:t>
        </w:r>
        <w:r w:rsidR="00CF4FF6">
          <w:rPr>
            <w:noProof/>
            <w:webHidden/>
          </w:rPr>
          <w:fldChar w:fldCharType="end"/>
        </w:r>
      </w:hyperlink>
    </w:p>
    <w:p w14:paraId="25D12406" w14:textId="2A9FCC57" w:rsidR="00CF4FF6" w:rsidRDefault="005859C9">
      <w:pPr>
        <w:pStyle w:val="TOC2"/>
        <w:rPr>
          <w:rFonts w:asciiTheme="minorHAnsi" w:eastAsiaTheme="minorEastAsia" w:hAnsiTheme="minorHAnsi" w:cstheme="minorBidi"/>
          <w:noProof/>
          <w:sz w:val="22"/>
          <w:szCs w:val="22"/>
        </w:rPr>
      </w:pPr>
      <w:hyperlink w:anchor="_Toc447176432" w:history="1">
        <w:r w:rsidR="00CF4FF6" w:rsidRPr="00314932">
          <w:rPr>
            <w:rStyle w:val="Hyperlink"/>
            <w:noProof/>
          </w:rPr>
          <w:t>A.11.</w:t>
        </w:r>
        <w:r w:rsidR="00CF4FF6">
          <w:rPr>
            <w:rFonts w:asciiTheme="minorHAnsi" w:eastAsiaTheme="minorEastAsia" w:hAnsiTheme="minorHAnsi" w:cstheme="minorBidi"/>
            <w:noProof/>
            <w:sz w:val="22"/>
            <w:szCs w:val="22"/>
          </w:rPr>
          <w:tab/>
        </w:r>
        <w:r w:rsidR="00CF4FF6" w:rsidRPr="00314932">
          <w:rPr>
            <w:rStyle w:val="Hyperlink"/>
            <w:noProof/>
          </w:rPr>
          <w:t>Institutional Review Board (IRB) and Justification for Sensitive Questions</w:t>
        </w:r>
        <w:r w:rsidR="00CF4FF6">
          <w:rPr>
            <w:noProof/>
            <w:webHidden/>
          </w:rPr>
          <w:tab/>
        </w:r>
        <w:r w:rsidR="00CF4FF6">
          <w:rPr>
            <w:noProof/>
            <w:webHidden/>
          </w:rPr>
          <w:fldChar w:fldCharType="begin"/>
        </w:r>
        <w:r w:rsidR="00CF4FF6">
          <w:rPr>
            <w:noProof/>
            <w:webHidden/>
          </w:rPr>
          <w:instrText xml:space="preserve"> PAGEREF _Toc447176432 \h </w:instrText>
        </w:r>
        <w:r w:rsidR="00CF4FF6">
          <w:rPr>
            <w:noProof/>
            <w:webHidden/>
          </w:rPr>
        </w:r>
        <w:r w:rsidR="00CF4FF6">
          <w:rPr>
            <w:noProof/>
            <w:webHidden/>
          </w:rPr>
          <w:fldChar w:fldCharType="separate"/>
        </w:r>
        <w:r w:rsidR="00EB1B00">
          <w:rPr>
            <w:noProof/>
            <w:webHidden/>
          </w:rPr>
          <w:t>10</w:t>
        </w:r>
        <w:r w:rsidR="00CF4FF6">
          <w:rPr>
            <w:noProof/>
            <w:webHidden/>
          </w:rPr>
          <w:fldChar w:fldCharType="end"/>
        </w:r>
      </w:hyperlink>
    </w:p>
    <w:p w14:paraId="635FB0CD" w14:textId="4F6EF913" w:rsidR="00CF4FF6" w:rsidRDefault="005859C9">
      <w:pPr>
        <w:pStyle w:val="TOC3"/>
        <w:rPr>
          <w:rFonts w:asciiTheme="minorHAnsi" w:eastAsiaTheme="minorEastAsia" w:hAnsiTheme="minorHAnsi" w:cstheme="minorBidi"/>
          <w:iCs w:val="0"/>
          <w:noProof/>
          <w:sz w:val="22"/>
          <w:szCs w:val="22"/>
        </w:rPr>
      </w:pPr>
      <w:hyperlink w:anchor="_Toc447176433" w:history="1">
        <w:r w:rsidR="00CF4FF6" w:rsidRPr="00314932">
          <w:rPr>
            <w:rStyle w:val="Hyperlink"/>
            <w:noProof/>
          </w:rPr>
          <w:t>IRB Approval</w:t>
        </w:r>
        <w:r w:rsidR="00CF4FF6">
          <w:rPr>
            <w:noProof/>
            <w:webHidden/>
          </w:rPr>
          <w:tab/>
        </w:r>
        <w:r w:rsidR="00CF4FF6">
          <w:rPr>
            <w:noProof/>
            <w:webHidden/>
          </w:rPr>
          <w:fldChar w:fldCharType="begin"/>
        </w:r>
        <w:r w:rsidR="00CF4FF6">
          <w:rPr>
            <w:noProof/>
            <w:webHidden/>
          </w:rPr>
          <w:instrText xml:space="preserve"> PAGEREF _Toc447176433 \h </w:instrText>
        </w:r>
        <w:r w:rsidR="00CF4FF6">
          <w:rPr>
            <w:noProof/>
            <w:webHidden/>
          </w:rPr>
        </w:r>
        <w:r w:rsidR="00CF4FF6">
          <w:rPr>
            <w:noProof/>
            <w:webHidden/>
          </w:rPr>
          <w:fldChar w:fldCharType="separate"/>
        </w:r>
        <w:r w:rsidR="00EB1B00">
          <w:rPr>
            <w:noProof/>
            <w:webHidden/>
          </w:rPr>
          <w:t>10</w:t>
        </w:r>
        <w:r w:rsidR="00CF4FF6">
          <w:rPr>
            <w:noProof/>
            <w:webHidden/>
          </w:rPr>
          <w:fldChar w:fldCharType="end"/>
        </w:r>
      </w:hyperlink>
    </w:p>
    <w:p w14:paraId="690E9245" w14:textId="6F563513" w:rsidR="00CF4FF6" w:rsidRDefault="005859C9">
      <w:pPr>
        <w:pStyle w:val="TOC3"/>
        <w:rPr>
          <w:rFonts w:asciiTheme="minorHAnsi" w:eastAsiaTheme="minorEastAsia" w:hAnsiTheme="minorHAnsi" w:cstheme="minorBidi"/>
          <w:iCs w:val="0"/>
          <w:noProof/>
          <w:sz w:val="22"/>
          <w:szCs w:val="22"/>
        </w:rPr>
      </w:pPr>
      <w:hyperlink w:anchor="_Toc447176434" w:history="1">
        <w:r w:rsidR="00CF4FF6" w:rsidRPr="00314932">
          <w:rPr>
            <w:rStyle w:val="Hyperlink"/>
            <w:noProof/>
          </w:rPr>
          <w:t>Sensitive Questions</w:t>
        </w:r>
        <w:r w:rsidR="00CF4FF6">
          <w:rPr>
            <w:noProof/>
            <w:webHidden/>
          </w:rPr>
          <w:tab/>
        </w:r>
        <w:r w:rsidR="00CF4FF6">
          <w:rPr>
            <w:noProof/>
            <w:webHidden/>
          </w:rPr>
          <w:fldChar w:fldCharType="begin"/>
        </w:r>
        <w:r w:rsidR="00CF4FF6">
          <w:rPr>
            <w:noProof/>
            <w:webHidden/>
          </w:rPr>
          <w:instrText xml:space="preserve"> PAGEREF _Toc447176434 \h </w:instrText>
        </w:r>
        <w:r w:rsidR="00CF4FF6">
          <w:rPr>
            <w:noProof/>
            <w:webHidden/>
          </w:rPr>
        </w:r>
        <w:r w:rsidR="00CF4FF6">
          <w:rPr>
            <w:noProof/>
            <w:webHidden/>
          </w:rPr>
          <w:fldChar w:fldCharType="separate"/>
        </w:r>
        <w:r w:rsidR="00EB1B00">
          <w:rPr>
            <w:noProof/>
            <w:webHidden/>
          </w:rPr>
          <w:t>10</w:t>
        </w:r>
        <w:r w:rsidR="00CF4FF6">
          <w:rPr>
            <w:noProof/>
            <w:webHidden/>
          </w:rPr>
          <w:fldChar w:fldCharType="end"/>
        </w:r>
      </w:hyperlink>
    </w:p>
    <w:p w14:paraId="6F0E4D2F" w14:textId="593F1EAD" w:rsidR="00CF4FF6" w:rsidRDefault="005859C9">
      <w:pPr>
        <w:pStyle w:val="TOC2"/>
        <w:rPr>
          <w:rFonts w:asciiTheme="minorHAnsi" w:eastAsiaTheme="minorEastAsia" w:hAnsiTheme="minorHAnsi" w:cstheme="minorBidi"/>
          <w:noProof/>
          <w:sz w:val="22"/>
          <w:szCs w:val="22"/>
        </w:rPr>
      </w:pPr>
      <w:hyperlink w:anchor="_Toc447176435" w:history="1">
        <w:r w:rsidR="00CF4FF6" w:rsidRPr="00314932">
          <w:rPr>
            <w:rStyle w:val="Hyperlink"/>
            <w:noProof/>
          </w:rPr>
          <w:t>A.12.</w:t>
        </w:r>
        <w:r w:rsidR="00CF4FF6">
          <w:rPr>
            <w:rFonts w:asciiTheme="minorHAnsi" w:eastAsiaTheme="minorEastAsia" w:hAnsiTheme="minorHAnsi" w:cstheme="minorBidi"/>
            <w:noProof/>
            <w:sz w:val="22"/>
            <w:szCs w:val="22"/>
          </w:rPr>
          <w:tab/>
        </w:r>
        <w:r w:rsidR="00CF4FF6" w:rsidRPr="00314932">
          <w:rPr>
            <w:rStyle w:val="Hyperlink"/>
            <w:noProof/>
          </w:rPr>
          <w:t>Estimates of Annualized Burden Hours and Costs</w:t>
        </w:r>
        <w:r w:rsidR="00CF4FF6">
          <w:rPr>
            <w:noProof/>
            <w:webHidden/>
          </w:rPr>
          <w:tab/>
        </w:r>
        <w:r w:rsidR="00CF4FF6">
          <w:rPr>
            <w:noProof/>
            <w:webHidden/>
          </w:rPr>
          <w:fldChar w:fldCharType="begin"/>
        </w:r>
        <w:r w:rsidR="00CF4FF6">
          <w:rPr>
            <w:noProof/>
            <w:webHidden/>
          </w:rPr>
          <w:instrText xml:space="preserve"> PAGEREF _Toc447176435 \h </w:instrText>
        </w:r>
        <w:r w:rsidR="00CF4FF6">
          <w:rPr>
            <w:noProof/>
            <w:webHidden/>
          </w:rPr>
        </w:r>
        <w:r w:rsidR="00CF4FF6">
          <w:rPr>
            <w:noProof/>
            <w:webHidden/>
          </w:rPr>
          <w:fldChar w:fldCharType="separate"/>
        </w:r>
        <w:r w:rsidR="00EB1B00">
          <w:rPr>
            <w:noProof/>
            <w:webHidden/>
          </w:rPr>
          <w:t>10</w:t>
        </w:r>
        <w:r w:rsidR="00CF4FF6">
          <w:rPr>
            <w:noProof/>
            <w:webHidden/>
          </w:rPr>
          <w:fldChar w:fldCharType="end"/>
        </w:r>
      </w:hyperlink>
    </w:p>
    <w:p w14:paraId="12B40867" w14:textId="6588A797" w:rsidR="00CF4FF6" w:rsidRDefault="005859C9">
      <w:pPr>
        <w:pStyle w:val="TOC3"/>
        <w:rPr>
          <w:rFonts w:asciiTheme="minorHAnsi" w:eastAsiaTheme="minorEastAsia" w:hAnsiTheme="minorHAnsi" w:cstheme="minorBidi"/>
          <w:iCs w:val="0"/>
          <w:noProof/>
          <w:sz w:val="22"/>
          <w:szCs w:val="22"/>
        </w:rPr>
      </w:pPr>
      <w:hyperlink w:anchor="_Toc447176436" w:history="1">
        <w:r w:rsidR="00CF4FF6" w:rsidRPr="00314932">
          <w:rPr>
            <w:rStyle w:val="Hyperlink"/>
            <w:noProof/>
          </w:rPr>
          <w:t>A.12.b)  Annual burden cost</w:t>
        </w:r>
        <w:r w:rsidR="00CF4FF6">
          <w:rPr>
            <w:noProof/>
            <w:webHidden/>
          </w:rPr>
          <w:tab/>
        </w:r>
        <w:r w:rsidR="00CF4FF6">
          <w:rPr>
            <w:noProof/>
            <w:webHidden/>
          </w:rPr>
          <w:fldChar w:fldCharType="begin"/>
        </w:r>
        <w:r w:rsidR="00CF4FF6">
          <w:rPr>
            <w:noProof/>
            <w:webHidden/>
          </w:rPr>
          <w:instrText xml:space="preserve"> PAGEREF _Toc447176436 \h </w:instrText>
        </w:r>
        <w:r w:rsidR="00CF4FF6">
          <w:rPr>
            <w:noProof/>
            <w:webHidden/>
          </w:rPr>
        </w:r>
        <w:r w:rsidR="00CF4FF6">
          <w:rPr>
            <w:noProof/>
            <w:webHidden/>
          </w:rPr>
          <w:fldChar w:fldCharType="separate"/>
        </w:r>
        <w:r w:rsidR="00EB1B00">
          <w:rPr>
            <w:noProof/>
            <w:webHidden/>
          </w:rPr>
          <w:t>11</w:t>
        </w:r>
        <w:r w:rsidR="00CF4FF6">
          <w:rPr>
            <w:noProof/>
            <w:webHidden/>
          </w:rPr>
          <w:fldChar w:fldCharType="end"/>
        </w:r>
      </w:hyperlink>
    </w:p>
    <w:p w14:paraId="1FB30281" w14:textId="46923667" w:rsidR="00CF4FF6" w:rsidRDefault="005859C9">
      <w:pPr>
        <w:pStyle w:val="TOC2"/>
        <w:rPr>
          <w:rFonts w:asciiTheme="minorHAnsi" w:eastAsiaTheme="minorEastAsia" w:hAnsiTheme="minorHAnsi" w:cstheme="minorBidi"/>
          <w:noProof/>
          <w:sz w:val="22"/>
          <w:szCs w:val="22"/>
        </w:rPr>
      </w:pPr>
      <w:hyperlink w:anchor="_Toc447176437" w:history="1">
        <w:r w:rsidR="00CF4FF6" w:rsidRPr="00314932">
          <w:rPr>
            <w:rStyle w:val="Hyperlink"/>
            <w:noProof/>
          </w:rPr>
          <w:t>A.13.</w:t>
        </w:r>
        <w:r w:rsidR="00CF4FF6">
          <w:rPr>
            <w:rFonts w:asciiTheme="minorHAnsi" w:eastAsiaTheme="minorEastAsia" w:hAnsiTheme="minorHAnsi" w:cstheme="minorBidi"/>
            <w:noProof/>
            <w:sz w:val="22"/>
            <w:szCs w:val="22"/>
          </w:rPr>
          <w:tab/>
        </w:r>
        <w:r w:rsidR="00CF4FF6" w:rsidRPr="00314932">
          <w:rPr>
            <w:rStyle w:val="Hyperlink"/>
            <w:noProof/>
          </w:rPr>
          <w:t>Estimates of Other Total Annual Cost Burden to Respondents or Record Keepers</w:t>
        </w:r>
        <w:r w:rsidR="00CF4FF6">
          <w:rPr>
            <w:noProof/>
            <w:webHidden/>
          </w:rPr>
          <w:tab/>
        </w:r>
        <w:r w:rsidR="00CF4FF6">
          <w:rPr>
            <w:noProof/>
            <w:webHidden/>
          </w:rPr>
          <w:fldChar w:fldCharType="begin"/>
        </w:r>
        <w:r w:rsidR="00CF4FF6">
          <w:rPr>
            <w:noProof/>
            <w:webHidden/>
          </w:rPr>
          <w:instrText xml:space="preserve"> PAGEREF _Toc447176437 \h </w:instrText>
        </w:r>
        <w:r w:rsidR="00CF4FF6">
          <w:rPr>
            <w:noProof/>
            <w:webHidden/>
          </w:rPr>
        </w:r>
        <w:r w:rsidR="00CF4FF6">
          <w:rPr>
            <w:noProof/>
            <w:webHidden/>
          </w:rPr>
          <w:fldChar w:fldCharType="separate"/>
        </w:r>
        <w:r w:rsidR="00EB1B00">
          <w:rPr>
            <w:noProof/>
            <w:webHidden/>
          </w:rPr>
          <w:t>12</w:t>
        </w:r>
        <w:r w:rsidR="00CF4FF6">
          <w:rPr>
            <w:noProof/>
            <w:webHidden/>
          </w:rPr>
          <w:fldChar w:fldCharType="end"/>
        </w:r>
      </w:hyperlink>
    </w:p>
    <w:p w14:paraId="3173D359" w14:textId="723DF27E" w:rsidR="00CF4FF6" w:rsidRDefault="005859C9">
      <w:pPr>
        <w:pStyle w:val="TOC2"/>
        <w:rPr>
          <w:rFonts w:asciiTheme="minorHAnsi" w:eastAsiaTheme="minorEastAsia" w:hAnsiTheme="minorHAnsi" w:cstheme="minorBidi"/>
          <w:noProof/>
          <w:sz w:val="22"/>
          <w:szCs w:val="22"/>
        </w:rPr>
      </w:pPr>
      <w:hyperlink w:anchor="_Toc447176438" w:history="1">
        <w:r w:rsidR="00CF4FF6" w:rsidRPr="00314932">
          <w:rPr>
            <w:rStyle w:val="Hyperlink"/>
            <w:noProof/>
          </w:rPr>
          <w:t>A.14.</w:t>
        </w:r>
        <w:r w:rsidR="00CF4FF6">
          <w:rPr>
            <w:rFonts w:asciiTheme="minorHAnsi" w:eastAsiaTheme="minorEastAsia" w:hAnsiTheme="minorHAnsi" w:cstheme="minorBidi"/>
            <w:noProof/>
            <w:sz w:val="22"/>
            <w:szCs w:val="22"/>
          </w:rPr>
          <w:tab/>
        </w:r>
        <w:r w:rsidR="00CF4FF6" w:rsidRPr="00314932">
          <w:rPr>
            <w:rStyle w:val="Hyperlink"/>
            <w:noProof/>
          </w:rPr>
          <w:t>Annualized Cost to the Government</w:t>
        </w:r>
        <w:r w:rsidR="00CF4FF6">
          <w:rPr>
            <w:noProof/>
            <w:webHidden/>
          </w:rPr>
          <w:tab/>
        </w:r>
        <w:r w:rsidR="00CF4FF6">
          <w:rPr>
            <w:noProof/>
            <w:webHidden/>
          </w:rPr>
          <w:fldChar w:fldCharType="begin"/>
        </w:r>
        <w:r w:rsidR="00CF4FF6">
          <w:rPr>
            <w:noProof/>
            <w:webHidden/>
          </w:rPr>
          <w:instrText xml:space="preserve"> PAGEREF _Toc447176438 \h </w:instrText>
        </w:r>
        <w:r w:rsidR="00CF4FF6">
          <w:rPr>
            <w:noProof/>
            <w:webHidden/>
          </w:rPr>
        </w:r>
        <w:r w:rsidR="00CF4FF6">
          <w:rPr>
            <w:noProof/>
            <w:webHidden/>
          </w:rPr>
          <w:fldChar w:fldCharType="separate"/>
        </w:r>
        <w:r w:rsidR="00EB1B00">
          <w:rPr>
            <w:noProof/>
            <w:webHidden/>
          </w:rPr>
          <w:t>12</w:t>
        </w:r>
        <w:r w:rsidR="00CF4FF6">
          <w:rPr>
            <w:noProof/>
            <w:webHidden/>
          </w:rPr>
          <w:fldChar w:fldCharType="end"/>
        </w:r>
      </w:hyperlink>
    </w:p>
    <w:p w14:paraId="437FD7EC" w14:textId="4D8CCD40" w:rsidR="00CF4FF6" w:rsidRDefault="005859C9">
      <w:pPr>
        <w:pStyle w:val="TOC2"/>
        <w:rPr>
          <w:rFonts w:asciiTheme="minorHAnsi" w:eastAsiaTheme="minorEastAsia" w:hAnsiTheme="minorHAnsi" w:cstheme="minorBidi"/>
          <w:noProof/>
          <w:sz w:val="22"/>
          <w:szCs w:val="22"/>
        </w:rPr>
      </w:pPr>
      <w:hyperlink w:anchor="_Toc447176439" w:history="1">
        <w:r w:rsidR="00CF4FF6" w:rsidRPr="00314932">
          <w:rPr>
            <w:rStyle w:val="Hyperlink"/>
            <w:noProof/>
          </w:rPr>
          <w:t>A.15.</w:t>
        </w:r>
        <w:r w:rsidR="00CF4FF6">
          <w:rPr>
            <w:rFonts w:asciiTheme="minorHAnsi" w:eastAsiaTheme="minorEastAsia" w:hAnsiTheme="minorHAnsi" w:cstheme="minorBidi"/>
            <w:noProof/>
            <w:sz w:val="22"/>
            <w:szCs w:val="22"/>
          </w:rPr>
          <w:tab/>
        </w:r>
        <w:r w:rsidR="00CF4FF6" w:rsidRPr="00314932">
          <w:rPr>
            <w:rStyle w:val="Hyperlink"/>
            <w:noProof/>
          </w:rPr>
          <w:t>Explanation for Program Changes or Adjustments</w:t>
        </w:r>
        <w:r w:rsidR="00CF4FF6">
          <w:rPr>
            <w:noProof/>
            <w:webHidden/>
          </w:rPr>
          <w:tab/>
        </w:r>
        <w:r w:rsidR="00CF4FF6">
          <w:rPr>
            <w:noProof/>
            <w:webHidden/>
          </w:rPr>
          <w:fldChar w:fldCharType="begin"/>
        </w:r>
        <w:r w:rsidR="00CF4FF6">
          <w:rPr>
            <w:noProof/>
            <w:webHidden/>
          </w:rPr>
          <w:instrText xml:space="preserve"> PAGEREF _Toc447176439 \h </w:instrText>
        </w:r>
        <w:r w:rsidR="00CF4FF6">
          <w:rPr>
            <w:noProof/>
            <w:webHidden/>
          </w:rPr>
        </w:r>
        <w:r w:rsidR="00CF4FF6">
          <w:rPr>
            <w:noProof/>
            <w:webHidden/>
          </w:rPr>
          <w:fldChar w:fldCharType="separate"/>
        </w:r>
        <w:r w:rsidR="00EB1B00">
          <w:rPr>
            <w:noProof/>
            <w:webHidden/>
          </w:rPr>
          <w:t>12</w:t>
        </w:r>
        <w:r w:rsidR="00CF4FF6">
          <w:rPr>
            <w:noProof/>
            <w:webHidden/>
          </w:rPr>
          <w:fldChar w:fldCharType="end"/>
        </w:r>
      </w:hyperlink>
    </w:p>
    <w:p w14:paraId="1A8B435E" w14:textId="2DAAE54C" w:rsidR="00CF4FF6" w:rsidRDefault="005859C9">
      <w:pPr>
        <w:pStyle w:val="TOC2"/>
        <w:rPr>
          <w:rFonts w:asciiTheme="minorHAnsi" w:eastAsiaTheme="minorEastAsia" w:hAnsiTheme="minorHAnsi" w:cstheme="minorBidi"/>
          <w:noProof/>
          <w:sz w:val="22"/>
          <w:szCs w:val="22"/>
        </w:rPr>
      </w:pPr>
      <w:hyperlink w:anchor="_Toc447176440" w:history="1">
        <w:r w:rsidR="00CF4FF6" w:rsidRPr="00314932">
          <w:rPr>
            <w:rStyle w:val="Hyperlink"/>
            <w:noProof/>
          </w:rPr>
          <w:t>A.16.</w:t>
        </w:r>
        <w:r w:rsidR="00CF4FF6">
          <w:rPr>
            <w:rFonts w:asciiTheme="minorHAnsi" w:eastAsiaTheme="minorEastAsia" w:hAnsiTheme="minorHAnsi" w:cstheme="minorBidi"/>
            <w:noProof/>
            <w:sz w:val="22"/>
            <w:szCs w:val="22"/>
          </w:rPr>
          <w:tab/>
        </w:r>
        <w:r w:rsidR="00CF4FF6" w:rsidRPr="00314932">
          <w:rPr>
            <w:rStyle w:val="Hyperlink"/>
            <w:noProof/>
          </w:rPr>
          <w:t>Plans for Tabulation and Publication, and Project Time Schedule</w:t>
        </w:r>
        <w:r w:rsidR="00CF4FF6">
          <w:rPr>
            <w:noProof/>
            <w:webHidden/>
          </w:rPr>
          <w:tab/>
        </w:r>
        <w:r w:rsidR="00CF4FF6">
          <w:rPr>
            <w:noProof/>
            <w:webHidden/>
          </w:rPr>
          <w:fldChar w:fldCharType="begin"/>
        </w:r>
        <w:r w:rsidR="00CF4FF6">
          <w:rPr>
            <w:noProof/>
            <w:webHidden/>
          </w:rPr>
          <w:instrText xml:space="preserve"> PAGEREF _Toc447176440 \h </w:instrText>
        </w:r>
        <w:r w:rsidR="00CF4FF6">
          <w:rPr>
            <w:noProof/>
            <w:webHidden/>
          </w:rPr>
        </w:r>
        <w:r w:rsidR="00CF4FF6">
          <w:rPr>
            <w:noProof/>
            <w:webHidden/>
          </w:rPr>
          <w:fldChar w:fldCharType="separate"/>
        </w:r>
        <w:r w:rsidR="00EB1B00">
          <w:rPr>
            <w:noProof/>
            <w:webHidden/>
          </w:rPr>
          <w:t>13</w:t>
        </w:r>
        <w:r w:rsidR="00CF4FF6">
          <w:rPr>
            <w:noProof/>
            <w:webHidden/>
          </w:rPr>
          <w:fldChar w:fldCharType="end"/>
        </w:r>
      </w:hyperlink>
    </w:p>
    <w:p w14:paraId="6BA41D53" w14:textId="102B4E4F" w:rsidR="00CF4FF6" w:rsidRDefault="005859C9">
      <w:pPr>
        <w:pStyle w:val="TOC2"/>
        <w:rPr>
          <w:rFonts w:asciiTheme="minorHAnsi" w:eastAsiaTheme="minorEastAsia" w:hAnsiTheme="minorHAnsi" w:cstheme="minorBidi"/>
          <w:noProof/>
          <w:sz w:val="22"/>
          <w:szCs w:val="22"/>
        </w:rPr>
      </w:pPr>
      <w:hyperlink w:anchor="_Toc447176441" w:history="1">
        <w:r w:rsidR="00CF4FF6" w:rsidRPr="00314932">
          <w:rPr>
            <w:rStyle w:val="Hyperlink"/>
            <w:noProof/>
          </w:rPr>
          <w:t>A.17.</w:t>
        </w:r>
        <w:r w:rsidR="00CF4FF6">
          <w:rPr>
            <w:rFonts w:asciiTheme="minorHAnsi" w:eastAsiaTheme="minorEastAsia" w:hAnsiTheme="minorHAnsi" w:cstheme="minorBidi"/>
            <w:noProof/>
            <w:sz w:val="22"/>
            <w:szCs w:val="22"/>
          </w:rPr>
          <w:tab/>
        </w:r>
        <w:r w:rsidR="00CF4FF6" w:rsidRPr="00314932">
          <w:rPr>
            <w:rStyle w:val="Hyperlink"/>
            <w:noProof/>
          </w:rPr>
          <w:t>Reason(s) Display of OMB Expiration Date is Inappropriate</w:t>
        </w:r>
        <w:r w:rsidR="00CF4FF6">
          <w:rPr>
            <w:noProof/>
            <w:webHidden/>
          </w:rPr>
          <w:tab/>
        </w:r>
        <w:r w:rsidR="00CF4FF6">
          <w:rPr>
            <w:noProof/>
            <w:webHidden/>
          </w:rPr>
          <w:fldChar w:fldCharType="begin"/>
        </w:r>
        <w:r w:rsidR="00CF4FF6">
          <w:rPr>
            <w:noProof/>
            <w:webHidden/>
          </w:rPr>
          <w:instrText xml:space="preserve"> PAGEREF _Toc447176441 \h </w:instrText>
        </w:r>
        <w:r w:rsidR="00CF4FF6">
          <w:rPr>
            <w:noProof/>
            <w:webHidden/>
          </w:rPr>
        </w:r>
        <w:r w:rsidR="00CF4FF6">
          <w:rPr>
            <w:noProof/>
            <w:webHidden/>
          </w:rPr>
          <w:fldChar w:fldCharType="separate"/>
        </w:r>
        <w:r w:rsidR="00EB1B00">
          <w:rPr>
            <w:noProof/>
            <w:webHidden/>
          </w:rPr>
          <w:t>13</w:t>
        </w:r>
        <w:r w:rsidR="00CF4FF6">
          <w:rPr>
            <w:noProof/>
            <w:webHidden/>
          </w:rPr>
          <w:fldChar w:fldCharType="end"/>
        </w:r>
      </w:hyperlink>
    </w:p>
    <w:p w14:paraId="1205F17E" w14:textId="6867DAEE" w:rsidR="00CF4FF6" w:rsidRDefault="005859C9">
      <w:pPr>
        <w:pStyle w:val="TOC2"/>
        <w:rPr>
          <w:rFonts w:asciiTheme="minorHAnsi" w:eastAsiaTheme="minorEastAsia" w:hAnsiTheme="minorHAnsi" w:cstheme="minorBidi"/>
          <w:noProof/>
          <w:sz w:val="22"/>
          <w:szCs w:val="22"/>
        </w:rPr>
      </w:pPr>
      <w:hyperlink w:anchor="_Toc447176442" w:history="1">
        <w:r w:rsidR="00CF4FF6" w:rsidRPr="00314932">
          <w:rPr>
            <w:rStyle w:val="Hyperlink"/>
            <w:noProof/>
          </w:rPr>
          <w:t>A.18.</w:t>
        </w:r>
        <w:r w:rsidR="00CF4FF6">
          <w:rPr>
            <w:rFonts w:asciiTheme="minorHAnsi" w:eastAsiaTheme="minorEastAsia" w:hAnsiTheme="minorHAnsi" w:cstheme="minorBidi"/>
            <w:noProof/>
            <w:sz w:val="22"/>
            <w:szCs w:val="22"/>
          </w:rPr>
          <w:tab/>
        </w:r>
        <w:r w:rsidR="00CF4FF6" w:rsidRPr="00314932">
          <w:rPr>
            <w:rStyle w:val="Hyperlink"/>
            <w:noProof/>
          </w:rPr>
          <w:t>Exceptions to Certification for Paperwork Reduction Act Submissions</w:t>
        </w:r>
        <w:r w:rsidR="00CF4FF6">
          <w:rPr>
            <w:noProof/>
            <w:webHidden/>
          </w:rPr>
          <w:tab/>
        </w:r>
        <w:r w:rsidR="00CF4FF6">
          <w:rPr>
            <w:noProof/>
            <w:webHidden/>
          </w:rPr>
          <w:fldChar w:fldCharType="begin"/>
        </w:r>
        <w:r w:rsidR="00CF4FF6">
          <w:rPr>
            <w:noProof/>
            <w:webHidden/>
          </w:rPr>
          <w:instrText xml:space="preserve"> PAGEREF _Toc447176442 \h </w:instrText>
        </w:r>
        <w:r w:rsidR="00CF4FF6">
          <w:rPr>
            <w:noProof/>
            <w:webHidden/>
          </w:rPr>
        </w:r>
        <w:r w:rsidR="00CF4FF6">
          <w:rPr>
            <w:noProof/>
            <w:webHidden/>
          </w:rPr>
          <w:fldChar w:fldCharType="separate"/>
        </w:r>
        <w:r w:rsidR="00EB1B00">
          <w:rPr>
            <w:noProof/>
            <w:webHidden/>
          </w:rPr>
          <w:t>13</w:t>
        </w:r>
        <w:r w:rsidR="00CF4FF6">
          <w:rPr>
            <w:noProof/>
            <w:webHidden/>
          </w:rPr>
          <w:fldChar w:fldCharType="end"/>
        </w:r>
      </w:hyperlink>
    </w:p>
    <w:p w14:paraId="3AF3BEB2" w14:textId="1A9551B1" w:rsidR="0005039B" w:rsidRPr="0005039B" w:rsidRDefault="004D35FF" w:rsidP="00DA4122">
      <w:pPr>
        <w:pStyle w:val="TOC1"/>
      </w:pPr>
      <w:r>
        <w:rPr>
          <w:b w:val="0"/>
          <w:bCs w:val="0"/>
          <w:caps w:val="0"/>
        </w:rPr>
        <w:fldChar w:fldCharType="end"/>
      </w:r>
    </w:p>
    <w:p w14:paraId="7ABB4F7E" w14:textId="77777777" w:rsidR="0005039B" w:rsidRPr="0005039B" w:rsidRDefault="0005039B" w:rsidP="00DA4122">
      <w:pPr>
        <w:pStyle w:val="TOC1"/>
      </w:pPr>
      <w:r w:rsidRPr="0005039B">
        <w:t>Attachments</w:t>
      </w:r>
    </w:p>
    <w:p w14:paraId="3A942A1A" w14:textId="77777777" w:rsidR="00A73CC6" w:rsidRDefault="00A73CC6" w:rsidP="0005039B">
      <w:pPr>
        <w:numPr>
          <w:ilvl w:val="0"/>
          <w:numId w:val="16"/>
        </w:numPr>
        <w:ind w:left="1440"/>
        <w:contextualSpacing/>
      </w:pPr>
      <w:r w:rsidRPr="00647BB7">
        <w:t>Family Violence and Prevention Services Act (FVPSA)</w:t>
      </w:r>
      <w:r>
        <w:t xml:space="preserve"> </w:t>
      </w:r>
    </w:p>
    <w:p w14:paraId="48578F27" w14:textId="1D6B5B24" w:rsidR="0005039B" w:rsidRPr="001C5D55" w:rsidRDefault="0005039B" w:rsidP="0005039B">
      <w:pPr>
        <w:numPr>
          <w:ilvl w:val="0"/>
          <w:numId w:val="16"/>
        </w:numPr>
        <w:ind w:left="1440"/>
        <w:contextualSpacing/>
      </w:pPr>
      <w:r>
        <w:t>List of Grantees</w:t>
      </w:r>
    </w:p>
    <w:p w14:paraId="584168C9" w14:textId="4792A86E" w:rsidR="008770C7" w:rsidRDefault="00A73CC6" w:rsidP="008770C7">
      <w:pPr>
        <w:pStyle w:val="ListParagraph"/>
        <w:numPr>
          <w:ilvl w:val="0"/>
          <w:numId w:val="16"/>
        </w:numPr>
        <w:ind w:firstLine="360"/>
      </w:pPr>
      <w:r>
        <w:t xml:space="preserve">Information Collection </w:t>
      </w:r>
      <w:r w:rsidRPr="00DA4122">
        <w:t>Instrument</w:t>
      </w:r>
      <w:r w:rsidR="008770C7">
        <w:t xml:space="preserve">: </w:t>
      </w:r>
      <w:r w:rsidRPr="00DA4122">
        <w:t>Annual Progress Report Tool</w:t>
      </w:r>
    </w:p>
    <w:p w14:paraId="60546C1C" w14:textId="248FA41E" w:rsidR="008770C7" w:rsidRDefault="008770C7" w:rsidP="00D9161C">
      <w:pPr>
        <w:pStyle w:val="ListParagraph"/>
        <w:ind w:left="1440"/>
      </w:pPr>
      <w:r>
        <w:t xml:space="preserve">3a. </w:t>
      </w:r>
      <w:r w:rsidRPr="008770C7">
        <w:t>Screenshots</w:t>
      </w:r>
      <w:r>
        <w:t xml:space="preserve"> APR Tool</w:t>
      </w:r>
    </w:p>
    <w:p w14:paraId="09000C84" w14:textId="0C7D70B8" w:rsidR="0005039B" w:rsidRPr="00112CF6" w:rsidRDefault="00112CF6" w:rsidP="00DA4122">
      <w:pPr>
        <w:pStyle w:val="ListParagraph"/>
        <w:numPr>
          <w:ilvl w:val="0"/>
          <w:numId w:val="16"/>
        </w:numPr>
        <w:ind w:firstLine="360"/>
      </w:pPr>
      <w:r>
        <w:rPr>
          <w:bCs/>
        </w:rPr>
        <w:t xml:space="preserve">Cross-Walk of </w:t>
      </w:r>
      <w:r w:rsidR="0005039B" w:rsidRPr="009D165E">
        <w:rPr>
          <w:bCs/>
        </w:rPr>
        <w:t>Program Evaluation Questions and Indicators</w:t>
      </w:r>
    </w:p>
    <w:p w14:paraId="61ECDEC5" w14:textId="77777777" w:rsidR="0005039B" w:rsidRDefault="0005039B" w:rsidP="00DA4122">
      <w:pPr>
        <w:pStyle w:val="ListParagraph"/>
        <w:numPr>
          <w:ilvl w:val="0"/>
          <w:numId w:val="16"/>
        </w:numPr>
        <w:ind w:firstLine="360"/>
      </w:pPr>
      <w:r>
        <w:t>Federal Register Notice</w:t>
      </w:r>
    </w:p>
    <w:p w14:paraId="572B1BF5" w14:textId="3A2314CD" w:rsidR="0005039B" w:rsidRDefault="00130D9A" w:rsidP="0005039B">
      <w:pPr>
        <w:pStyle w:val="ListParagraph"/>
        <w:ind w:left="1440"/>
      </w:pPr>
      <w:r>
        <w:t>5</w:t>
      </w:r>
      <w:r w:rsidR="0005039B">
        <w:t>a</w:t>
      </w:r>
      <w:r w:rsidR="00AB78DA">
        <w:t>. Summary</w:t>
      </w:r>
      <w:r w:rsidR="0005039B">
        <w:t xml:space="preserve"> of Public Comments and CDC Response</w:t>
      </w:r>
    </w:p>
    <w:p w14:paraId="2BDC7187" w14:textId="26E16FEF" w:rsidR="0005039B" w:rsidRDefault="0005039B" w:rsidP="00DA4122">
      <w:pPr>
        <w:pStyle w:val="ListParagraph"/>
        <w:numPr>
          <w:ilvl w:val="0"/>
          <w:numId w:val="16"/>
        </w:numPr>
        <w:ind w:firstLine="360"/>
      </w:pPr>
      <w:r w:rsidRPr="00507336">
        <w:t>Privacy Act</w:t>
      </w:r>
      <w:r>
        <w:t xml:space="preserve"> applicability</w:t>
      </w:r>
    </w:p>
    <w:p w14:paraId="42FC149F" w14:textId="1274A3E2" w:rsidR="0005039B" w:rsidRDefault="001119F8" w:rsidP="00DA4122">
      <w:pPr>
        <w:pStyle w:val="ListParagraph"/>
        <w:numPr>
          <w:ilvl w:val="0"/>
          <w:numId w:val="16"/>
        </w:numPr>
        <w:ind w:firstLine="360"/>
      </w:pPr>
      <w:r>
        <w:t xml:space="preserve">IRB - </w:t>
      </w:r>
      <w:r w:rsidR="0005039B">
        <w:t>Research Determination</w:t>
      </w:r>
    </w:p>
    <w:p w14:paraId="3D5F4E52" w14:textId="6178195B" w:rsidR="00EB71DB" w:rsidRDefault="00EB71DB" w:rsidP="00AA3D04">
      <w:pPr>
        <w:tabs>
          <w:tab w:val="left" w:pos="900"/>
        </w:tabs>
        <w:spacing w:after="60"/>
      </w:pPr>
    </w:p>
    <w:p w14:paraId="5771A634" w14:textId="340DA0D6" w:rsidR="0005039B" w:rsidRDefault="0005039B" w:rsidP="00AA3D04">
      <w:pPr>
        <w:tabs>
          <w:tab w:val="left" w:pos="900"/>
        </w:tabs>
        <w:spacing w:after="60"/>
      </w:pPr>
    </w:p>
    <w:p w14:paraId="09DFFC99" w14:textId="7B32B558" w:rsidR="004F1C97" w:rsidRDefault="004F1C97" w:rsidP="00AA3D04">
      <w:pPr>
        <w:tabs>
          <w:tab w:val="left" w:pos="900"/>
        </w:tabs>
        <w:spacing w:after="60"/>
      </w:pPr>
    </w:p>
    <w:p w14:paraId="6363DF56" w14:textId="77777777" w:rsidR="004F1C97" w:rsidRDefault="004F1C97" w:rsidP="00AA3D04">
      <w:pPr>
        <w:tabs>
          <w:tab w:val="left" w:pos="900"/>
        </w:tabs>
        <w:spacing w:after="60"/>
      </w:pPr>
    </w:p>
    <w:tbl>
      <w:tblPr>
        <w:tblStyle w:val="TableGrid"/>
        <w:tblW w:w="0" w:type="auto"/>
        <w:tblLook w:val="04A0" w:firstRow="1" w:lastRow="0" w:firstColumn="1" w:lastColumn="0" w:noHBand="0" w:noVBand="1"/>
      </w:tblPr>
      <w:tblGrid>
        <w:gridCol w:w="9350"/>
      </w:tblGrid>
      <w:tr w:rsidR="006C6FD7" w14:paraId="439F482E" w14:textId="77777777" w:rsidTr="006C6FD7">
        <w:tc>
          <w:tcPr>
            <w:tcW w:w="9350" w:type="dxa"/>
          </w:tcPr>
          <w:p w14:paraId="5F1E2FD3" w14:textId="77777777" w:rsidR="00425A89" w:rsidRPr="00425A89" w:rsidRDefault="00425A89" w:rsidP="00425A89"/>
          <w:p w14:paraId="62585826" w14:textId="2D6D841B" w:rsidR="00597C53" w:rsidRPr="00E61D20" w:rsidRDefault="006C6FD7" w:rsidP="00960B6C">
            <w:pPr>
              <w:pStyle w:val="ListParagraph"/>
              <w:numPr>
                <w:ilvl w:val="0"/>
                <w:numId w:val="5"/>
              </w:numPr>
            </w:pPr>
            <w:r w:rsidRPr="00E61D20">
              <w:rPr>
                <w:b/>
              </w:rPr>
              <w:t>Goal</w:t>
            </w:r>
            <w:r w:rsidRPr="00425A89">
              <w:t xml:space="preserve">: </w:t>
            </w:r>
            <w:r w:rsidRPr="00E61D20">
              <w:rPr>
                <w:color w:val="000000" w:themeColor="text1"/>
              </w:rPr>
              <w:t>The goal of this ICR is to collect information</w:t>
            </w:r>
            <w:r w:rsidR="00E61D20" w:rsidRPr="00E61D20">
              <w:rPr>
                <w:color w:val="000000" w:themeColor="text1"/>
              </w:rPr>
              <w:t xml:space="preserve"> </w:t>
            </w:r>
            <w:r w:rsidR="00B11A11">
              <w:rPr>
                <w:color w:val="000000" w:themeColor="text1"/>
              </w:rPr>
              <w:t xml:space="preserve">from </w:t>
            </w:r>
            <w:r w:rsidR="00960B6C">
              <w:rPr>
                <w:color w:val="000000" w:themeColor="text1"/>
              </w:rPr>
              <w:t>recipients</w:t>
            </w:r>
            <w:r w:rsidR="00E61D20" w:rsidRPr="00E61D20">
              <w:rPr>
                <w:color w:val="000000" w:themeColor="text1"/>
              </w:rPr>
              <w:t xml:space="preserve"> related to implementation and performance monitoring</w:t>
            </w:r>
            <w:r w:rsidR="00DE6C80">
              <w:rPr>
                <w:color w:val="000000" w:themeColor="text1"/>
              </w:rPr>
              <w:t xml:space="preserve"> of cooperative agreement</w:t>
            </w:r>
            <w:r w:rsidR="00960B6C">
              <w:rPr>
                <w:color w:val="000000" w:themeColor="text1"/>
              </w:rPr>
              <w:t xml:space="preserve"> </w:t>
            </w:r>
            <w:r w:rsidR="00960B6C" w:rsidRPr="00960B6C">
              <w:rPr>
                <w:color w:val="000000" w:themeColor="text1"/>
              </w:rPr>
              <w:t>CDC-RFA-CE18-1801: Domestic Violence Prevention Enhancement and Leadership Th</w:t>
            </w:r>
            <w:r w:rsidR="00960B6C">
              <w:rPr>
                <w:color w:val="000000" w:themeColor="text1"/>
              </w:rPr>
              <w:t xml:space="preserve">rough Alliances (DELTA) Impact. </w:t>
            </w:r>
          </w:p>
          <w:p w14:paraId="63A72DD2" w14:textId="77777777" w:rsidR="00E61D20" w:rsidRPr="00425A89" w:rsidRDefault="00E61D20" w:rsidP="00E61D20"/>
          <w:p w14:paraId="47CD9FFD" w14:textId="151C6450" w:rsidR="006C6FD7" w:rsidRDefault="006C6FD7" w:rsidP="00425A89">
            <w:pPr>
              <w:pStyle w:val="ListParagraph"/>
              <w:numPr>
                <w:ilvl w:val="0"/>
                <w:numId w:val="5"/>
              </w:numPr>
              <w:rPr>
                <w:color w:val="000000" w:themeColor="text1"/>
              </w:rPr>
            </w:pPr>
            <w:r w:rsidRPr="00425A89">
              <w:rPr>
                <w:b/>
              </w:rPr>
              <w:t>Intended use of the resulting data</w:t>
            </w:r>
            <w:r w:rsidRPr="00425A89">
              <w:t xml:space="preserve">: </w:t>
            </w:r>
            <w:r w:rsidRPr="00425A89">
              <w:rPr>
                <w:color w:val="000000" w:themeColor="text1"/>
              </w:rPr>
              <w:t>Information to be collected will provide crucial data for performance monitoring</w:t>
            </w:r>
            <w:r w:rsidR="008442A7">
              <w:rPr>
                <w:color w:val="000000" w:themeColor="text1"/>
              </w:rPr>
              <w:t>, implementation of prevention strateg</w:t>
            </w:r>
            <w:r w:rsidR="00A15565">
              <w:rPr>
                <w:color w:val="000000" w:themeColor="text1"/>
              </w:rPr>
              <w:t>ies</w:t>
            </w:r>
            <w:r w:rsidR="008442A7">
              <w:rPr>
                <w:color w:val="000000" w:themeColor="text1"/>
              </w:rPr>
              <w:t>,</w:t>
            </w:r>
            <w:r w:rsidRPr="00425A89">
              <w:rPr>
                <w:color w:val="000000" w:themeColor="text1"/>
              </w:rPr>
              <w:t xml:space="preserve"> and budget tracking</w:t>
            </w:r>
            <w:r w:rsidR="0088041E">
              <w:rPr>
                <w:color w:val="000000" w:themeColor="text1"/>
              </w:rPr>
              <w:t>,</w:t>
            </w:r>
            <w:r w:rsidRPr="00425A89">
              <w:rPr>
                <w:color w:val="000000" w:themeColor="text1"/>
              </w:rPr>
              <w:t xml:space="preserve"> and provide CDC with the capacity to respond in a timely manner to requests for information about the program from the Department of Health and Human Services (HHS), the White House, Congress, and other sources.</w:t>
            </w:r>
          </w:p>
          <w:p w14:paraId="3E0905FD" w14:textId="77777777" w:rsidR="00597C53" w:rsidRPr="00597C53" w:rsidRDefault="00597C53" w:rsidP="00597C53">
            <w:pPr>
              <w:rPr>
                <w:color w:val="000000" w:themeColor="text1"/>
              </w:rPr>
            </w:pPr>
          </w:p>
          <w:p w14:paraId="033D0C38" w14:textId="32E5EA4E" w:rsidR="00597C53" w:rsidRPr="00D223CA" w:rsidRDefault="006C6FD7" w:rsidP="00570E7B">
            <w:pPr>
              <w:pStyle w:val="ListParagraph"/>
              <w:numPr>
                <w:ilvl w:val="0"/>
                <w:numId w:val="5"/>
              </w:numPr>
            </w:pPr>
            <w:r w:rsidRPr="00D223CA">
              <w:rPr>
                <w:b/>
              </w:rPr>
              <w:t>Methods to be used to collect</w:t>
            </w:r>
            <w:r w:rsidRPr="00D223CA">
              <w:t xml:space="preserve">: </w:t>
            </w:r>
            <w:r w:rsidR="00570E7B" w:rsidRPr="00D223CA">
              <w:t xml:space="preserve">DELTA Impact program </w:t>
            </w:r>
            <w:r w:rsidR="002F127F" w:rsidRPr="00D223CA">
              <w:t xml:space="preserve">recipients </w:t>
            </w:r>
            <w:r w:rsidR="00570E7B" w:rsidRPr="00D223CA">
              <w:rPr>
                <w:color w:val="000000"/>
              </w:rPr>
              <w:t xml:space="preserve">or designated personnel will submit </w:t>
            </w:r>
            <w:r w:rsidR="006355CB" w:rsidRPr="00D223CA">
              <w:rPr>
                <w:color w:val="000000"/>
              </w:rPr>
              <w:t>data</w:t>
            </w:r>
            <w:r w:rsidR="00570E7B" w:rsidRPr="00D223CA">
              <w:t xml:space="preserve"> annually with their non-competing continuation application. </w:t>
            </w:r>
            <w:r w:rsidR="002F127F" w:rsidRPr="00D223CA">
              <w:rPr>
                <w:color w:val="000000" w:themeColor="text1"/>
              </w:rPr>
              <w:t xml:space="preserve">Recipients </w:t>
            </w:r>
            <w:r w:rsidRPr="00D223CA">
              <w:rPr>
                <w:color w:val="000000" w:themeColor="text1"/>
              </w:rPr>
              <w:t xml:space="preserve">will </w:t>
            </w:r>
            <w:r w:rsidR="00EC08E0" w:rsidRPr="00D223CA">
              <w:rPr>
                <w:color w:val="000000" w:themeColor="text1"/>
              </w:rPr>
              <w:t>monitor and report progress on their goals, objectives, and activities</w:t>
            </w:r>
            <w:r w:rsidR="002F127F" w:rsidRPr="00D223CA">
              <w:rPr>
                <w:color w:val="000000" w:themeColor="text1"/>
              </w:rPr>
              <w:t>,</w:t>
            </w:r>
            <w:r w:rsidR="00EC08E0" w:rsidRPr="00D223CA">
              <w:rPr>
                <w:color w:val="000000" w:themeColor="text1"/>
              </w:rPr>
              <w:t xml:space="preserve"> as well as relevant information on the implementation of their prevention strategies annually using </w:t>
            </w:r>
            <w:r w:rsidR="006355CB" w:rsidRPr="00D223CA">
              <w:rPr>
                <w:color w:val="000000" w:themeColor="text1"/>
              </w:rPr>
              <w:t>an online data collection system</w:t>
            </w:r>
            <w:r w:rsidRPr="00D223CA">
              <w:t xml:space="preserve">.  No research design or human subjects </w:t>
            </w:r>
            <w:r w:rsidR="00A15565" w:rsidRPr="00D223CA">
              <w:t xml:space="preserve">are </w:t>
            </w:r>
            <w:r w:rsidRPr="00D223CA">
              <w:t>involved.</w:t>
            </w:r>
            <w:r w:rsidR="00570E7B" w:rsidRPr="00D223CA">
              <w:t xml:space="preserve"> </w:t>
            </w:r>
          </w:p>
          <w:p w14:paraId="34F95139" w14:textId="0B17E75C" w:rsidR="00570E7B" w:rsidRPr="00425A89" w:rsidRDefault="00570E7B" w:rsidP="00570E7B"/>
          <w:p w14:paraId="40A8E60B" w14:textId="08AED222" w:rsidR="00570E7B" w:rsidRPr="00570E7B" w:rsidRDefault="006C6FD7" w:rsidP="00570E7B">
            <w:pPr>
              <w:pStyle w:val="ListParagraph"/>
              <w:numPr>
                <w:ilvl w:val="0"/>
                <w:numId w:val="5"/>
              </w:numPr>
            </w:pPr>
            <w:r w:rsidRPr="00570E7B">
              <w:rPr>
                <w:b/>
              </w:rPr>
              <w:t>The subpopulation to be studied</w:t>
            </w:r>
            <w:r w:rsidRPr="00425A89">
              <w:t xml:space="preserve">: </w:t>
            </w:r>
            <w:r w:rsidR="00570E7B" w:rsidRPr="00570E7B">
              <w:t>Sampling methods will not be used</w:t>
            </w:r>
            <w:r w:rsidR="00C57773">
              <w:t xml:space="preserve"> because data will only be collected from funded recip</w:t>
            </w:r>
            <w:r w:rsidR="00C71E08">
              <w:t>ients</w:t>
            </w:r>
            <w:r w:rsidR="00570E7B" w:rsidRPr="00570E7B">
              <w:t xml:space="preserve">.  Data collection will include 100% of </w:t>
            </w:r>
            <w:r w:rsidR="00570E7B">
              <w:t xml:space="preserve">DELTA Impact </w:t>
            </w:r>
            <w:r w:rsidR="00960B6C">
              <w:t>recipients</w:t>
            </w:r>
            <w:r w:rsidR="00570E7B" w:rsidRPr="00570E7B">
              <w:t xml:space="preserve">. </w:t>
            </w:r>
          </w:p>
          <w:p w14:paraId="4CE14A8B" w14:textId="77777777" w:rsidR="00597C53" w:rsidRPr="00425A89" w:rsidRDefault="00597C53" w:rsidP="00597C53"/>
          <w:p w14:paraId="6917D1CE" w14:textId="7E2B0B61" w:rsidR="00C77029" w:rsidRDefault="006C6FD7" w:rsidP="00A43DB4">
            <w:pPr>
              <w:pStyle w:val="ListParagraph"/>
              <w:numPr>
                <w:ilvl w:val="0"/>
                <w:numId w:val="5"/>
              </w:numPr>
            </w:pPr>
            <w:r w:rsidRPr="00C77029">
              <w:rPr>
                <w:b/>
              </w:rPr>
              <w:t>How data will be analyzed</w:t>
            </w:r>
            <w:r w:rsidRPr="00425A89">
              <w:t>: The data will be analyzed using descriptive and summary statistics</w:t>
            </w:r>
            <w:r w:rsidR="00DC7F83">
              <w:t>,</w:t>
            </w:r>
            <w:r w:rsidRPr="00425A89">
              <w:t xml:space="preserve"> as well as qualitative summaries</w:t>
            </w:r>
            <w:r w:rsidR="00A46DDF">
              <w:t xml:space="preserve"> of any narrative items</w:t>
            </w:r>
            <w:r w:rsidRPr="00425A89">
              <w:t>.</w:t>
            </w:r>
          </w:p>
          <w:p w14:paraId="5BDCE08C" w14:textId="74B73C7D" w:rsidR="00425A89" w:rsidRPr="006C6FD7" w:rsidRDefault="00425A89" w:rsidP="00425A89"/>
        </w:tc>
      </w:tr>
    </w:tbl>
    <w:p w14:paraId="6CFC897E" w14:textId="77777777" w:rsidR="00AF756B" w:rsidRDefault="00AF756B" w:rsidP="00812EDE">
      <w:pPr>
        <w:rPr>
          <w:b/>
          <w:bCs/>
        </w:rPr>
      </w:pPr>
    </w:p>
    <w:p w14:paraId="30C95748" w14:textId="77777777" w:rsidR="00220407" w:rsidRDefault="00220407" w:rsidP="00812EDE">
      <w:pPr>
        <w:rPr>
          <w:b/>
          <w:bCs/>
        </w:rPr>
      </w:pPr>
    </w:p>
    <w:p w14:paraId="58D8332B" w14:textId="6BAE07E3" w:rsidR="00972DEF" w:rsidRPr="006C6FD7" w:rsidRDefault="00972DEF" w:rsidP="006C6FD7">
      <w:pPr>
        <w:pStyle w:val="Heading1"/>
      </w:pPr>
      <w:bookmarkStart w:id="2" w:name="_Toc447176421"/>
      <w:r w:rsidRPr="006C6FD7">
        <w:t>A.  JUSTIFICATION</w:t>
      </w:r>
      <w:bookmarkEnd w:id="2"/>
      <w:r w:rsidRPr="006C6FD7">
        <w:t xml:space="preserve"> </w:t>
      </w:r>
    </w:p>
    <w:p w14:paraId="58D8332C" w14:textId="77777777" w:rsidR="00660ED8" w:rsidRPr="00691454" w:rsidRDefault="00660ED8" w:rsidP="00972DEF">
      <w:pPr>
        <w:autoSpaceDE w:val="0"/>
        <w:autoSpaceDN w:val="0"/>
        <w:adjustRightInd w:val="0"/>
        <w:rPr>
          <w:b/>
          <w:bCs/>
        </w:rPr>
      </w:pPr>
    </w:p>
    <w:p w14:paraId="58D8332D" w14:textId="7D994DA0" w:rsidR="00972DEF" w:rsidRPr="00B54DC4" w:rsidRDefault="00972DEF" w:rsidP="003E336A">
      <w:pPr>
        <w:pStyle w:val="Heading2"/>
      </w:pPr>
      <w:bookmarkStart w:id="3" w:name="_Toc447176422"/>
      <w:r w:rsidRPr="00B54DC4">
        <w:t>A.1.</w:t>
      </w:r>
      <w:r w:rsidR="00F9218C">
        <w:tab/>
      </w:r>
      <w:r w:rsidRPr="00B54DC4">
        <w:t>Circumstances Making the Collection of Information Necessary</w:t>
      </w:r>
      <w:bookmarkEnd w:id="3"/>
    </w:p>
    <w:p w14:paraId="58D8332E" w14:textId="77777777" w:rsidR="00972DEF" w:rsidRPr="00691454" w:rsidRDefault="00972DEF" w:rsidP="00972DEF"/>
    <w:p w14:paraId="4A19B01C" w14:textId="65D2FEDE" w:rsidR="00AF756B" w:rsidRPr="0085100A" w:rsidRDefault="00AF756B" w:rsidP="00794719">
      <w:pPr>
        <w:rPr>
          <w:color w:val="000000" w:themeColor="text1"/>
        </w:rPr>
      </w:pPr>
      <w:r>
        <w:t>The Centers for Disease Control and Prevention (CDC)</w:t>
      </w:r>
      <w:r>
        <w:rPr>
          <w:color w:val="000000" w:themeColor="text1"/>
        </w:rPr>
        <w:t xml:space="preserve"> seeks OMB approval</w:t>
      </w:r>
      <w:r w:rsidR="00A14E3F">
        <w:rPr>
          <w:color w:val="000000" w:themeColor="text1"/>
        </w:rPr>
        <w:t xml:space="preserve"> for </w:t>
      </w:r>
      <w:r w:rsidR="00726C9D">
        <w:rPr>
          <w:color w:val="000000" w:themeColor="text1"/>
        </w:rPr>
        <w:t>three</w:t>
      </w:r>
      <w:r w:rsidR="0088041E">
        <w:rPr>
          <w:color w:val="000000" w:themeColor="text1"/>
        </w:rPr>
        <w:t xml:space="preserve"> </w:t>
      </w:r>
      <w:r w:rsidR="00A14E3F">
        <w:rPr>
          <w:color w:val="000000" w:themeColor="text1"/>
        </w:rPr>
        <w:t xml:space="preserve">years for a new information collection request </w:t>
      </w:r>
      <w:r>
        <w:rPr>
          <w:color w:val="000000" w:themeColor="text1"/>
        </w:rPr>
        <w:t xml:space="preserve">to collect information from </w:t>
      </w:r>
      <w:r w:rsidR="00647BB7">
        <w:rPr>
          <w:color w:val="000000" w:themeColor="text1"/>
        </w:rPr>
        <w:t>10</w:t>
      </w:r>
      <w:r w:rsidR="00EB1290">
        <w:rPr>
          <w:color w:val="000000" w:themeColor="text1"/>
        </w:rPr>
        <w:t xml:space="preserve"> </w:t>
      </w:r>
      <w:r w:rsidR="00960B6C">
        <w:rPr>
          <w:color w:val="000000" w:themeColor="text1"/>
        </w:rPr>
        <w:t>recipients</w:t>
      </w:r>
      <w:r w:rsidR="005F2A70">
        <w:rPr>
          <w:color w:val="000000" w:themeColor="text1"/>
        </w:rPr>
        <w:t xml:space="preserve"> (</w:t>
      </w:r>
      <w:r w:rsidR="00647BB7">
        <w:rPr>
          <w:color w:val="000000" w:themeColor="text1"/>
        </w:rPr>
        <w:t>State Domestic Violence Coalitions</w:t>
      </w:r>
      <w:r w:rsidR="005F2A70">
        <w:rPr>
          <w:color w:val="000000" w:themeColor="text1"/>
        </w:rPr>
        <w:t>)</w:t>
      </w:r>
      <w:r>
        <w:rPr>
          <w:color w:val="000000" w:themeColor="text1"/>
        </w:rPr>
        <w:t xml:space="preserve"> </w:t>
      </w:r>
      <w:r w:rsidR="006C6DE5" w:rsidRPr="00D105C2">
        <w:rPr>
          <w:rFonts w:eastAsia="MS Mincho"/>
          <w:bCs/>
        </w:rPr>
        <w:t xml:space="preserve">funded </w:t>
      </w:r>
      <w:r w:rsidR="00B508ED">
        <w:rPr>
          <w:rFonts w:eastAsia="MS Mincho"/>
          <w:bCs/>
        </w:rPr>
        <w:t xml:space="preserve">through CDC’s </w:t>
      </w:r>
      <w:r w:rsidR="0088041E" w:rsidRPr="00647BB7">
        <w:t xml:space="preserve">Domestic Violence Prevention Enhancements and Leadership Through Alliances (DELTA) </w:t>
      </w:r>
      <w:r w:rsidR="00647BB7">
        <w:rPr>
          <w:rFonts w:eastAsia="MS Mincho"/>
          <w:bCs/>
        </w:rPr>
        <w:t>Impact</w:t>
      </w:r>
      <w:r w:rsidR="00B508ED">
        <w:rPr>
          <w:rFonts w:eastAsia="MS Mincho"/>
          <w:bCs/>
        </w:rPr>
        <w:t xml:space="preserve"> Program</w:t>
      </w:r>
      <w:r w:rsidR="00740734">
        <w:rPr>
          <w:rFonts w:eastAsia="MS Mincho"/>
          <w:bCs/>
        </w:rPr>
        <w:t xml:space="preserve"> cooperative agreement</w:t>
      </w:r>
      <w:r w:rsidR="00960B6C">
        <w:rPr>
          <w:rFonts w:eastAsia="MS Mincho"/>
          <w:bCs/>
        </w:rPr>
        <w:t xml:space="preserve"> (NOFO </w:t>
      </w:r>
      <w:r w:rsidR="00960B6C" w:rsidRPr="00960B6C">
        <w:rPr>
          <w:rFonts w:eastAsia="MS Mincho"/>
          <w:bCs/>
        </w:rPr>
        <w:t>CDC-RFA-CE18-1801</w:t>
      </w:r>
      <w:r w:rsidR="00960B6C">
        <w:rPr>
          <w:rFonts w:eastAsia="MS Mincho"/>
          <w:bCs/>
        </w:rPr>
        <w:t xml:space="preserve">). </w:t>
      </w:r>
      <w:r w:rsidR="00647BB7">
        <w:rPr>
          <w:color w:val="000000" w:themeColor="text1"/>
        </w:rPr>
        <w:t>DELTA Impact</w:t>
      </w:r>
      <w:r w:rsidR="00740734">
        <w:rPr>
          <w:color w:val="000000" w:themeColor="text1"/>
        </w:rPr>
        <w:t xml:space="preserve"> </w:t>
      </w:r>
      <w:r w:rsidR="00960B6C">
        <w:rPr>
          <w:color w:val="000000" w:themeColor="text1"/>
        </w:rPr>
        <w:t>recipients</w:t>
      </w:r>
      <w:r w:rsidRPr="0085100A">
        <w:rPr>
          <w:color w:val="000000" w:themeColor="text1"/>
        </w:rPr>
        <w:t xml:space="preserve"> will report activity information to </w:t>
      </w:r>
      <w:r w:rsidR="000D60E8">
        <w:rPr>
          <w:color w:val="000000" w:themeColor="text1"/>
        </w:rPr>
        <w:t xml:space="preserve">CDC annually.  The </w:t>
      </w:r>
      <w:r w:rsidR="00C71E08">
        <w:rPr>
          <w:color w:val="000000" w:themeColor="text1"/>
        </w:rPr>
        <w:t>Annual Progress R</w:t>
      </w:r>
      <w:r w:rsidR="000D60E8">
        <w:rPr>
          <w:color w:val="000000" w:themeColor="text1"/>
        </w:rPr>
        <w:t>eport</w:t>
      </w:r>
      <w:r w:rsidR="000D60E8" w:rsidRPr="004069E4">
        <w:rPr>
          <w:color w:val="000000" w:themeColor="text1"/>
        </w:rPr>
        <w:t xml:space="preserve"> </w:t>
      </w:r>
      <w:r w:rsidR="000D60E8" w:rsidRPr="00360BA4">
        <w:t xml:space="preserve">will </w:t>
      </w:r>
      <w:r w:rsidR="000D60E8">
        <w:t>collect information</w:t>
      </w:r>
      <w:r w:rsidR="000D60E8" w:rsidRPr="00360BA4">
        <w:t xml:space="preserve"> on their progress on their work plan objectives, </w:t>
      </w:r>
      <w:r w:rsidR="000D60E8">
        <w:t xml:space="preserve">state action plan objectives, </w:t>
      </w:r>
      <w:r w:rsidR="000D60E8" w:rsidRPr="00360BA4">
        <w:t xml:space="preserve">performance measures </w:t>
      </w:r>
      <w:r w:rsidR="000D60E8">
        <w:t>and</w:t>
      </w:r>
      <w:r w:rsidR="000D60E8" w:rsidRPr="00360BA4">
        <w:t xml:space="preserve"> their </w:t>
      </w:r>
      <w:r w:rsidR="000D60E8" w:rsidRPr="00360BA4">
        <w:rPr>
          <w:color w:val="000000" w:themeColor="text1"/>
        </w:rPr>
        <w:t xml:space="preserve">implementation </w:t>
      </w:r>
      <w:r w:rsidR="000D60E8">
        <w:rPr>
          <w:color w:val="000000" w:themeColor="text1"/>
        </w:rPr>
        <w:t xml:space="preserve">and evaluation </w:t>
      </w:r>
      <w:r w:rsidR="000D60E8" w:rsidRPr="00360BA4">
        <w:rPr>
          <w:color w:val="000000" w:themeColor="text1"/>
        </w:rPr>
        <w:t xml:space="preserve">of </w:t>
      </w:r>
      <w:r w:rsidR="000D60E8">
        <w:rPr>
          <w:color w:val="000000" w:themeColor="text1"/>
        </w:rPr>
        <w:t xml:space="preserve">specific </w:t>
      </w:r>
      <w:r w:rsidR="000D60E8" w:rsidRPr="00360BA4">
        <w:rPr>
          <w:color w:val="000000" w:themeColor="text1"/>
        </w:rPr>
        <w:t>strategies</w:t>
      </w:r>
      <w:r w:rsidR="000D60E8">
        <w:rPr>
          <w:color w:val="000000" w:themeColor="text1"/>
        </w:rPr>
        <w:t xml:space="preserve">.  </w:t>
      </w:r>
    </w:p>
    <w:p w14:paraId="2B3141AD" w14:textId="77777777" w:rsidR="00C77029" w:rsidRPr="0085100A" w:rsidRDefault="00C77029" w:rsidP="00113543">
      <w:pPr>
        <w:rPr>
          <w:rFonts w:eastAsia="SimSun"/>
        </w:rPr>
      </w:pPr>
    </w:p>
    <w:p w14:paraId="5BBD1169" w14:textId="073430A0" w:rsidR="00647BB7" w:rsidRPr="00683032" w:rsidRDefault="00647BB7" w:rsidP="00647BB7">
      <w:r w:rsidRPr="00683032">
        <w:t xml:space="preserve">Violence is a serious, yet preventable, public health </w:t>
      </w:r>
      <w:r>
        <w:t>problem</w:t>
      </w:r>
      <w:r w:rsidRPr="00683032">
        <w:t xml:space="preserve">. </w:t>
      </w:r>
      <w:r w:rsidRPr="00D86E45">
        <w:t>Intimate partner violence</w:t>
      </w:r>
      <w:r w:rsidRPr="00683032">
        <w:t xml:space="preserve"> (IPV) affects millions of women, men, and children. In the United States, </w:t>
      </w:r>
      <w:r>
        <w:t xml:space="preserve">1in 4 women </w:t>
      </w:r>
      <w:r w:rsidRPr="00683032">
        <w:t xml:space="preserve">and 1 in </w:t>
      </w:r>
      <w:r>
        <w:t>9</w:t>
      </w:r>
      <w:r w:rsidRPr="00683032">
        <w:t xml:space="preserve"> men </w:t>
      </w:r>
      <w:r w:rsidRPr="00F85EC6">
        <w:t xml:space="preserve">experience contact sexual violence, physical violence, and/or stalking by an intimate partner with a negative impact such as injury, fear, concern </w:t>
      </w:r>
      <w:r>
        <w:t>for safety, or needing services</w:t>
      </w:r>
      <w:r w:rsidRPr="00683032" w:rsidDel="00B74AED">
        <w:t xml:space="preserve"> </w:t>
      </w:r>
      <w:r w:rsidRPr="00683032">
        <w:t xml:space="preserve">(Smith et al, 2017). </w:t>
      </w:r>
      <w:r w:rsidR="004069E4">
        <w:t xml:space="preserve">The </w:t>
      </w:r>
      <w:r w:rsidRPr="00490032">
        <w:t>Center</w:t>
      </w:r>
      <w:r w:rsidR="00287CFB">
        <w:t>s</w:t>
      </w:r>
      <w:r w:rsidRPr="00683032">
        <w:t xml:space="preserve"> for Disease Control and Prevention’s (CDC) National Intimate Partner and Sexual Violence Survey (NISVS) data showed many victims of IPV began experiencing these forms of violence prior to adulthood (</w:t>
      </w:r>
      <w:r>
        <w:t xml:space="preserve">Smith, </w:t>
      </w:r>
      <w:r w:rsidRPr="00683032">
        <w:t>et al, 201</w:t>
      </w:r>
      <w:r>
        <w:t>7</w:t>
      </w:r>
      <w:r w:rsidRPr="00683032">
        <w:t xml:space="preserve">). </w:t>
      </w:r>
      <w:r>
        <w:t>A</w:t>
      </w:r>
      <w:r w:rsidRPr="00683032">
        <w:t xml:space="preserve">bout </w:t>
      </w:r>
      <w:r>
        <w:t>7% of women and 4</w:t>
      </w:r>
      <w:r w:rsidRPr="00683032">
        <w:t xml:space="preserve">% of </w:t>
      </w:r>
      <w:r>
        <w:t>men in the US</w:t>
      </w:r>
      <w:r w:rsidRPr="00683032">
        <w:t xml:space="preserve"> reported their first experience of IPV </w:t>
      </w:r>
      <w:r>
        <w:t>before age 18</w:t>
      </w:r>
      <w:r w:rsidRPr="00683032">
        <w:t xml:space="preserve"> (</w:t>
      </w:r>
      <w:r>
        <w:t>Smith</w:t>
      </w:r>
      <w:r w:rsidRPr="00683032">
        <w:t xml:space="preserve"> et al, 201</w:t>
      </w:r>
      <w:r>
        <w:t>7</w:t>
      </w:r>
      <w:r w:rsidRPr="00683032">
        <w:t xml:space="preserve">). People who experience IPV, at any stage of life, are impacted physically, emotionally, and financially. </w:t>
      </w:r>
      <w:r>
        <w:t xml:space="preserve">Studies have shown that </w:t>
      </w:r>
      <w:r w:rsidRPr="00683032">
        <w:t>partner</w:t>
      </w:r>
      <w:r>
        <w:t xml:space="preserve"> violence affects various bodily systems, such as, reproductive, nervous, and cardiovascular. Victims experience adverse health outcomes and risky behavior, including high blood pressure, depression, anxiety, asthma, smoking, heavy drinking (Black, 2011). There are societal costs to IPV because of medical needs, loss of paid work and household productivity, and loss of life </w:t>
      </w:r>
      <w:r w:rsidRPr="00683032">
        <w:t>(CDC, 2003)</w:t>
      </w:r>
      <w:r>
        <w:t>.</w:t>
      </w:r>
      <w:r w:rsidRPr="00683032">
        <w:t xml:space="preserve">  </w:t>
      </w:r>
      <w:r>
        <w:t>Community and societal-level prevention activities can address risk and protec</w:t>
      </w:r>
      <w:r w:rsidR="004069E4">
        <w:t>tive factors associated with IPV.</w:t>
      </w:r>
      <w:r w:rsidRPr="00683032">
        <w:t xml:space="preserve">   </w:t>
      </w:r>
    </w:p>
    <w:p w14:paraId="7F51C00F" w14:textId="77777777" w:rsidR="00647BB7" w:rsidRPr="00683032" w:rsidRDefault="00647BB7" w:rsidP="00647BB7"/>
    <w:p w14:paraId="3EB8C311" w14:textId="6FFEA5B2" w:rsidR="00647BB7" w:rsidRPr="00D86E45" w:rsidRDefault="00647BB7" w:rsidP="00647BB7">
      <w:r w:rsidRPr="00D86E45">
        <w:t xml:space="preserve">CDC’s DELTA </w:t>
      </w:r>
      <w:r w:rsidR="00840BFE">
        <w:t>Impact Program is an initiative</w:t>
      </w:r>
      <w:r w:rsidRPr="00D86E45">
        <w:t xml:space="preserve"> focused on decreasing IPV risk factors and increasing IPV protective factors by increasing strategic data-driven planning and sustainable use of community and societal level primary prevention activities that address the social determinants of health (SDOH) and are based on the best available evidence. In addition, the program helps to develop </w:t>
      </w:r>
      <w:r w:rsidR="00287CFB" w:rsidRPr="00490032">
        <w:t xml:space="preserve">further </w:t>
      </w:r>
      <w:r w:rsidRPr="00D86E45">
        <w:t>the evidence</w:t>
      </w:r>
      <w:r w:rsidR="004069E4">
        <w:t xml:space="preserve"> </w:t>
      </w:r>
      <w:r w:rsidRPr="00D86E45">
        <w:t>base for community and societal-level programs and policy efforts to prevent IPV by increasing the use of evaluation and existing surveillance data at the state and local level. Another goal of the program is for State Domestic Violence Coalitions to support the integration of primary prevention goals and action steps throughout the state and local level IPV planning and capacity building activities. The aim of integrating primary prevention into state planning is to help states leverage diverse funding and partnerships to increase the implementation of primary prevention above and beyond DELTA funding.</w:t>
      </w:r>
    </w:p>
    <w:p w14:paraId="19C34830" w14:textId="3F7AA095" w:rsidR="00647BB7" w:rsidRPr="00D86E45" w:rsidRDefault="00647BB7" w:rsidP="00647BB7"/>
    <w:p w14:paraId="6F42B1C6" w14:textId="5244A7EC" w:rsidR="003A2047" w:rsidRDefault="00647BB7" w:rsidP="003A2047">
      <w:r w:rsidRPr="00647BB7">
        <w:t>Authorized by the Family Violence and Prevention Services Act (FVPSA)</w:t>
      </w:r>
      <w:r w:rsidR="003A2047">
        <w:t xml:space="preserve"> statute (42 </w:t>
      </w:r>
    </w:p>
    <w:p w14:paraId="47C7B12C" w14:textId="368835F5" w:rsidR="00647BB7" w:rsidRDefault="003A2047" w:rsidP="003A2047">
      <w:r>
        <w:t>USC § 10414)</w:t>
      </w:r>
      <w:r w:rsidR="0005039B">
        <w:t xml:space="preserve"> (</w:t>
      </w:r>
      <w:r w:rsidR="0005039B" w:rsidRPr="004F1C97">
        <w:rPr>
          <w:b/>
        </w:rPr>
        <w:t>Attac</w:t>
      </w:r>
      <w:r w:rsidR="004F1C97">
        <w:rPr>
          <w:b/>
        </w:rPr>
        <w:t>h</w:t>
      </w:r>
      <w:r w:rsidR="0005039B" w:rsidRPr="004F1C97">
        <w:rPr>
          <w:b/>
        </w:rPr>
        <w:t>men</w:t>
      </w:r>
      <w:r w:rsidR="004F1C97">
        <w:rPr>
          <w:b/>
        </w:rPr>
        <w:t>t</w:t>
      </w:r>
      <w:r w:rsidR="0005039B" w:rsidRPr="004F1C97">
        <w:rPr>
          <w:b/>
        </w:rPr>
        <w:t xml:space="preserve"> 1</w:t>
      </w:r>
      <w:r w:rsidR="0005039B">
        <w:t>)</w:t>
      </w:r>
      <w:r w:rsidR="00647BB7" w:rsidRPr="00647BB7">
        <w:t>, CDC has funded the Domestic Violence Prevention Enhancements and Leadership Through Alliances (DELTA) Program since 2002. The DELTA program funds State Domestic Violence Coalitions (SDVCs) to implement statewide IPV prevention efforts, while also providing assistance and funding for local communities to implement IPV prevention activities. Different iterations of DELTA have focused funding on increasing organizational capacity, implementation and evaluation of IPV primary prevention activities.</w:t>
      </w:r>
      <w:r w:rsidR="0045749D">
        <w:t xml:space="preserve">  </w:t>
      </w:r>
    </w:p>
    <w:p w14:paraId="51202B55" w14:textId="77777777" w:rsidR="00647BB7" w:rsidRPr="00683032" w:rsidRDefault="00647BB7" w:rsidP="00647BB7"/>
    <w:p w14:paraId="49F633E7" w14:textId="3BFE667E" w:rsidR="000D18C8" w:rsidRDefault="00647BB7" w:rsidP="006C6DE5">
      <w:pPr>
        <w:rPr>
          <w:bCs/>
        </w:rPr>
      </w:pPr>
      <w:r>
        <w:t>The</w:t>
      </w:r>
      <w:r w:rsidR="006C6DE5" w:rsidRPr="0085100A">
        <w:t xml:space="preserve"> </w:t>
      </w:r>
      <w:r>
        <w:t>DELTA Impact</w:t>
      </w:r>
      <w:r w:rsidR="006C6DE5" w:rsidRPr="0085100A">
        <w:t xml:space="preserve"> </w:t>
      </w:r>
      <w:r w:rsidR="00C47020">
        <w:t>c</w:t>
      </w:r>
      <w:r w:rsidR="006C6DE5" w:rsidRPr="0085100A">
        <w:t xml:space="preserve">ooperative </w:t>
      </w:r>
      <w:r w:rsidR="00C47020">
        <w:t>a</w:t>
      </w:r>
      <w:r w:rsidR="006C6DE5" w:rsidRPr="0085100A">
        <w:t>greement</w:t>
      </w:r>
      <w:r w:rsidR="00C47020">
        <w:t xml:space="preserve"> </w:t>
      </w:r>
      <w:r w:rsidR="009B4911">
        <w:rPr>
          <w:rFonts w:eastAsia="MS Mincho"/>
          <w:bCs/>
        </w:rPr>
        <w:t>advance</w:t>
      </w:r>
      <w:r>
        <w:rPr>
          <w:rFonts w:eastAsia="MS Mincho"/>
          <w:bCs/>
        </w:rPr>
        <w:t>s</w:t>
      </w:r>
      <w:r w:rsidR="009B4911">
        <w:rPr>
          <w:rFonts w:eastAsia="MS Mincho"/>
          <w:bCs/>
        </w:rPr>
        <w:t xml:space="preserve"> </w:t>
      </w:r>
      <w:r>
        <w:rPr>
          <w:rFonts w:eastAsia="MS Mincho"/>
          <w:bCs/>
        </w:rPr>
        <w:t>IPV</w:t>
      </w:r>
      <w:r w:rsidR="009B4911">
        <w:rPr>
          <w:rFonts w:eastAsia="MS Mincho"/>
          <w:bCs/>
        </w:rPr>
        <w:t xml:space="preserve"> </w:t>
      </w:r>
      <w:r w:rsidR="000D18C8" w:rsidRPr="0085100A">
        <w:rPr>
          <w:bCs/>
        </w:rPr>
        <w:t xml:space="preserve">prevention activities </w:t>
      </w:r>
      <w:r w:rsidR="00E66FD3">
        <w:rPr>
          <w:bCs/>
        </w:rPr>
        <w:t>through</w:t>
      </w:r>
      <w:r w:rsidR="000D18C8" w:rsidRPr="0085100A">
        <w:rPr>
          <w:bCs/>
        </w:rPr>
        <w:t xml:space="preserve"> </w:t>
      </w:r>
      <w:r>
        <w:rPr>
          <w:bCs/>
        </w:rPr>
        <w:t>four</w:t>
      </w:r>
      <w:r w:rsidR="000D18C8" w:rsidRPr="0085100A">
        <w:rPr>
          <w:bCs/>
        </w:rPr>
        <w:t xml:space="preserve"> component</w:t>
      </w:r>
      <w:r w:rsidR="00B95EE9">
        <w:rPr>
          <w:bCs/>
        </w:rPr>
        <w:t>s</w:t>
      </w:r>
      <w:r w:rsidR="000D18C8" w:rsidRPr="0085100A">
        <w:rPr>
          <w:bCs/>
        </w:rPr>
        <w:t>:</w:t>
      </w:r>
    </w:p>
    <w:p w14:paraId="6388A77F" w14:textId="77777777" w:rsidR="00A536AE" w:rsidRPr="0085100A" w:rsidRDefault="00A536AE" w:rsidP="006C6DE5">
      <w:pPr>
        <w:rPr>
          <w:bCs/>
        </w:rPr>
      </w:pPr>
    </w:p>
    <w:p w14:paraId="3E4930D9" w14:textId="20A2F0C1" w:rsidR="000D18C8" w:rsidRPr="0085100A" w:rsidRDefault="000D18C8" w:rsidP="00767916">
      <w:pPr>
        <w:pStyle w:val="ListParagraph"/>
        <w:numPr>
          <w:ilvl w:val="0"/>
          <w:numId w:val="7"/>
        </w:numPr>
      </w:pPr>
      <w:r w:rsidRPr="0085100A">
        <w:t xml:space="preserve">Implementation and program evaluation of </w:t>
      </w:r>
      <w:r w:rsidR="00647BB7">
        <w:t xml:space="preserve">state and local level IPV </w:t>
      </w:r>
      <w:r w:rsidRPr="0085100A">
        <w:t xml:space="preserve">prevention strategies </w:t>
      </w:r>
      <w:r w:rsidR="00647BB7">
        <w:t xml:space="preserve">targeting community or societal level change </w:t>
      </w:r>
      <w:r w:rsidRPr="0085100A">
        <w:t>using a public health approach</w:t>
      </w:r>
      <w:r w:rsidR="007949FC">
        <w:t xml:space="preserve"> and effective prevention principles</w:t>
      </w:r>
    </w:p>
    <w:p w14:paraId="718983BA" w14:textId="40F58330" w:rsidR="00647BB7" w:rsidRDefault="00647BB7" w:rsidP="00647BB7">
      <w:pPr>
        <w:pStyle w:val="ListParagraph"/>
        <w:numPr>
          <w:ilvl w:val="0"/>
          <w:numId w:val="7"/>
        </w:numPr>
      </w:pPr>
      <w:r>
        <w:t>Development or enhancement of</w:t>
      </w:r>
      <w:r w:rsidRPr="00647BB7">
        <w:t xml:space="preserve"> </w:t>
      </w:r>
      <w:r>
        <w:t>a</w:t>
      </w:r>
      <w:r w:rsidRPr="00647BB7">
        <w:t xml:space="preserve"> State Action Plan (SAP) to increase the use of data for planning and the prioritization of primary prevention of IPV based on any existing health inequities within their jurisdictions.</w:t>
      </w:r>
    </w:p>
    <w:p w14:paraId="7AAA870A" w14:textId="5CA99A18" w:rsidR="000D18C8" w:rsidRPr="0085100A" w:rsidRDefault="000D18C8" w:rsidP="00647BB7">
      <w:pPr>
        <w:pStyle w:val="ListParagraph"/>
        <w:numPr>
          <w:ilvl w:val="0"/>
          <w:numId w:val="7"/>
        </w:numPr>
      </w:pPr>
      <w:r w:rsidRPr="0085100A">
        <w:t xml:space="preserve">Provision of training and technical assistance (TA) to </w:t>
      </w:r>
      <w:r w:rsidR="00647BB7">
        <w:t>DELTA Impact</w:t>
      </w:r>
      <w:r w:rsidRPr="0085100A">
        <w:t xml:space="preserve"> organizations on the implementation of </w:t>
      </w:r>
      <w:r w:rsidR="00647BB7">
        <w:t>IPV</w:t>
      </w:r>
      <w:r w:rsidRPr="0085100A">
        <w:t xml:space="preserve"> prevention strategies</w:t>
      </w:r>
    </w:p>
    <w:p w14:paraId="667F355F" w14:textId="2967AF6F" w:rsidR="000D18C8" w:rsidRPr="0085100A" w:rsidRDefault="000D18C8" w:rsidP="00767916">
      <w:pPr>
        <w:pStyle w:val="ListParagraph"/>
        <w:numPr>
          <w:ilvl w:val="0"/>
          <w:numId w:val="7"/>
        </w:numPr>
      </w:pPr>
      <w:r w:rsidRPr="0085100A">
        <w:t xml:space="preserve">Participation in </w:t>
      </w:r>
      <w:r w:rsidR="00BE0545">
        <w:t>DELTA Impact</w:t>
      </w:r>
      <w:r w:rsidRPr="0085100A">
        <w:t xml:space="preserve"> </w:t>
      </w:r>
      <w:r w:rsidR="00D66AA4">
        <w:t>P</w:t>
      </w:r>
      <w:r w:rsidRPr="0085100A">
        <w:t xml:space="preserve">rogram </w:t>
      </w:r>
      <w:r w:rsidR="004F1C97">
        <w:t>technical assistance and evaluation</w:t>
      </w:r>
      <w:r w:rsidR="004F1C97" w:rsidRPr="0085100A">
        <w:t xml:space="preserve"> </w:t>
      </w:r>
      <w:r w:rsidRPr="0085100A">
        <w:t>activities</w:t>
      </w:r>
    </w:p>
    <w:p w14:paraId="6B8858D1" w14:textId="77777777" w:rsidR="000D18C8" w:rsidRDefault="000D18C8" w:rsidP="006C6DE5"/>
    <w:p w14:paraId="58714433" w14:textId="535A01E8" w:rsidR="00690FE7" w:rsidRDefault="00960B6C" w:rsidP="00FF1B09">
      <w:r>
        <w:t>Recipients</w:t>
      </w:r>
      <w:r w:rsidR="008768FC">
        <w:t xml:space="preserve"> are required to adhere to general pri</w:t>
      </w:r>
      <w:r w:rsidR="00690FE7">
        <w:t xml:space="preserve">nciples of effective prevention, which include </w:t>
      </w:r>
      <w:r w:rsidR="00690FE7" w:rsidRPr="002D350B">
        <w:t xml:space="preserve">addressing modifiable risk and protective factors for perpetration and victimization, addressing multiple levels of the social </w:t>
      </w:r>
      <w:r w:rsidR="00FF1B09">
        <w:t>ecological model</w:t>
      </w:r>
      <w:r w:rsidR="00690FE7" w:rsidRPr="002D350B">
        <w:t xml:space="preserve">, emphasizing primary prevention, having sufficient dosage or intensity, being culturally relevant, </w:t>
      </w:r>
      <w:r w:rsidR="00FF1B09">
        <w:t xml:space="preserve">and </w:t>
      </w:r>
      <w:r w:rsidR="00690FE7" w:rsidRPr="002D350B">
        <w:t xml:space="preserve">being developed and implemented </w:t>
      </w:r>
      <w:r w:rsidR="00A43DB4">
        <w:t xml:space="preserve">in collaboration </w:t>
      </w:r>
      <w:r w:rsidR="00690FE7" w:rsidRPr="002D350B">
        <w:t>with stakeholders and based on best available</w:t>
      </w:r>
      <w:r w:rsidR="00FF1B09">
        <w:t xml:space="preserve"> evidence</w:t>
      </w:r>
      <w:r w:rsidR="000B6EC4">
        <w:t>.</w:t>
      </w:r>
      <w:r w:rsidR="008D2E3B">
        <w:rPr>
          <w:rStyle w:val="EndnoteReference"/>
        </w:rPr>
        <w:endnoteReference w:id="2"/>
      </w:r>
      <w:r w:rsidR="008D2E3B" w:rsidRPr="00F52A2E">
        <w:rPr>
          <w:vertAlign w:val="superscript"/>
        </w:rPr>
        <w:t>,</w:t>
      </w:r>
      <w:r w:rsidR="008D2E3B">
        <w:rPr>
          <w:rStyle w:val="EndnoteReference"/>
        </w:rPr>
        <w:endnoteReference w:id="3"/>
      </w:r>
      <w:r w:rsidR="008D2E3B">
        <w:t xml:space="preserve"> </w:t>
      </w:r>
      <w:r w:rsidR="0087576D">
        <w:t>In</w:t>
      </w:r>
      <w:r w:rsidR="0087576D" w:rsidRPr="00B51C24">
        <w:t>dividual</w:t>
      </w:r>
      <w:r w:rsidR="0087576D">
        <w:t>-</w:t>
      </w:r>
      <w:r w:rsidR="0087576D" w:rsidRPr="00B51C24">
        <w:t xml:space="preserve">level </w:t>
      </w:r>
      <w:r w:rsidR="0087576D">
        <w:t xml:space="preserve">strategies </w:t>
      </w:r>
      <w:r w:rsidR="0087576D" w:rsidRPr="00B51C24">
        <w:t>alone will have limited reach and sustainability</w:t>
      </w:r>
      <w:r w:rsidR="0087576D">
        <w:t xml:space="preserve">; community-level </w:t>
      </w:r>
      <w:r w:rsidR="0087576D" w:rsidRPr="00B51C24">
        <w:t>strategies will more likely lead to population</w:t>
      </w:r>
      <w:r w:rsidR="0087576D">
        <w:t>-</w:t>
      </w:r>
      <w:r w:rsidR="0087576D" w:rsidRPr="00B51C24">
        <w:t xml:space="preserve">level changes in </w:t>
      </w:r>
      <w:r w:rsidR="0087576D">
        <w:t xml:space="preserve">SV outcomes </w:t>
      </w:r>
      <w:r w:rsidR="0087576D" w:rsidRPr="00B51C24">
        <w:t xml:space="preserve">and related risk and protective factors.  </w:t>
      </w:r>
      <w:r w:rsidR="00FF1B09">
        <w:t xml:space="preserve">Therefore, </w:t>
      </w:r>
      <w:r>
        <w:t>recipients</w:t>
      </w:r>
      <w:r w:rsidR="00690FE7" w:rsidRPr="00B51C24">
        <w:t xml:space="preserve"> are implement</w:t>
      </w:r>
      <w:r w:rsidR="00374531">
        <w:t>ing</w:t>
      </w:r>
      <w:r w:rsidR="00690FE7" w:rsidRPr="00B51C24">
        <w:t xml:space="preserve"> community </w:t>
      </w:r>
      <w:r w:rsidR="00374531">
        <w:t xml:space="preserve">and society level </w:t>
      </w:r>
      <w:r w:rsidR="00690FE7" w:rsidRPr="00B51C24">
        <w:t>change strategies</w:t>
      </w:r>
      <w:r w:rsidR="00690FE7">
        <w:t xml:space="preserve">. </w:t>
      </w:r>
    </w:p>
    <w:p w14:paraId="2D5841EE" w14:textId="77777777" w:rsidR="00C01502" w:rsidRDefault="00C01502" w:rsidP="001D49C9"/>
    <w:p w14:paraId="296F584F" w14:textId="05A0CAAA" w:rsidR="00881606" w:rsidRDefault="00960B6C" w:rsidP="00767916">
      <w:pPr>
        <w:rPr>
          <w:bCs/>
        </w:rPr>
      </w:pPr>
      <w:r w:rsidRPr="00D223CA">
        <w:t xml:space="preserve">Through </w:t>
      </w:r>
      <w:r w:rsidR="00374531" w:rsidRPr="00D223CA">
        <w:t>DELTA Impact</w:t>
      </w:r>
      <w:r w:rsidR="000C7F93" w:rsidRPr="00D223CA">
        <w:t xml:space="preserve">, CDC is </w:t>
      </w:r>
      <w:r w:rsidR="0088041E" w:rsidRPr="00D223CA">
        <w:t xml:space="preserve">monitoring </w:t>
      </w:r>
      <w:r w:rsidR="00FA46DF" w:rsidRPr="00D223CA">
        <w:t xml:space="preserve">the </w:t>
      </w:r>
      <w:r w:rsidRPr="00D223CA">
        <w:t>recipient’s</w:t>
      </w:r>
      <w:r w:rsidR="00E86378" w:rsidRPr="00D223CA">
        <w:t xml:space="preserve"> </w:t>
      </w:r>
      <w:r w:rsidR="0088041E" w:rsidRPr="00D223CA">
        <w:t>successful</w:t>
      </w:r>
      <w:r w:rsidR="000D60E8" w:rsidRPr="00D223CA">
        <w:t xml:space="preserve"> implement</w:t>
      </w:r>
      <w:r w:rsidR="0088041E" w:rsidRPr="00D223CA">
        <w:t>ation of</w:t>
      </w:r>
      <w:r w:rsidR="000D60E8" w:rsidRPr="00D223CA">
        <w:t xml:space="preserve"> statewide planning</w:t>
      </w:r>
      <w:r w:rsidR="00A46DDF" w:rsidRPr="00D223CA">
        <w:t>,</w:t>
      </w:r>
      <w:r w:rsidR="000D60E8" w:rsidRPr="00D223CA">
        <w:t xml:space="preserve"> as well as </w:t>
      </w:r>
      <w:r w:rsidR="00672BD2" w:rsidRPr="00D223CA">
        <w:t xml:space="preserve">the extent to which they </w:t>
      </w:r>
      <w:r w:rsidR="004C7776" w:rsidRPr="00D223CA">
        <w:t>implement and evaluat</w:t>
      </w:r>
      <w:r w:rsidR="00AA26E8" w:rsidRPr="00D223CA">
        <w:t xml:space="preserve">e </w:t>
      </w:r>
      <w:r w:rsidR="000D60E8" w:rsidRPr="00D223CA">
        <w:t>multiple</w:t>
      </w:r>
      <w:r w:rsidR="00AA26E8" w:rsidRPr="00D223CA">
        <w:t xml:space="preserve"> </w:t>
      </w:r>
      <w:r w:rsidR="000D60E8" w:rsidRPr="00D223CA">
        <w:t xml:space="preserve">specific </w:t>
      </w:r>
      <w:r w:rsidR="00AA26E8" w:rsidRPr="00D223CA">
        <w:t xml:space="preserve">prevention </w:t>
      </w:r>
      <w:r w:rsidR="0088041E" w:rsidRPr="00D223CA">
        <w:t>programs</w:t>
      </w:r>
      <w:r w:rsidR="00AA26E8" w:rsidRPr="00D223CA">
        <w:t xml:space="preserve">. </w:t>
      </w:r>
      <w:r w:rsidR="00AC1DE6" w:rsidRPr="00D223CA">
        <w:rPr>
          <w:bCs/>
        </w:rPr>
        <w:t xml:space="preserve">As </w:t>
      </w:r>
      <w:r w:rsidR="00374531" w:rsidRPr="00D223CA">
        <w:rPr>
          <w:bCs/>
        </w:rPr>
        <w:t xml:space="preserve">will be </w:t>
      </w:r>
      <w:r w:rsidR="00AC1DE6" w:rsidRPr="00D223CA">
        <w:rPr>
          <w:bCs/>
        </w:rPr>
        <w:t xml:space="preserve">required by the </w:t>
      </w:r>
      <w:r w:rsidR="00374531" w:rsidRPr="00D223CA">
        <w:rPr>
          <w:bCs/>
        </w:rPr>
        <w:t>DELTA Impact</w:t>
      </w:r>
      <w:r w:rsidR="00AC1DE6" w:rsidRPr="00D223CA">
        <w:rPr>
          <w:bCs/>
        </w:rPr>
        <w:t xml:space="preserve"> cooperative agreement, </w:t>
      </w:r>
      <w:r w:rsidRPr="00D223CA">
        <w:rPr>
          <w:bCs/>
        </w:rPr>
        <w:t>recipients</w:t>
      </w:r>
      <w:r w:rsidR="00767916" w:rsidRPr="00D223CA">
        <w:rPr>
          <w:bCs/>
        </w:rPr>
        <w:t xml:space="preserve"> </w:t>
      </w:r>
      <w:r w:rsidR="00AC1DE6" w:rsidRPr="00D223CA">
        <w:rPr>
          <w:bCs/>
        </w:rPr>
        <w:t xml:space="preserve">monitor and </w:t>
      </w:r>
      <w:r w:rsidR="00767916" w:rsidRPr="00D223CA">
        <w:rPr>
          <w:bCs/>
        </w:rPr>
        <w:t xml:space="preserve">report </w:t>
      </w:r>
      <w:r w:rsidR="00AC1DE6" w:rsidRPr="00D223CA">
        <w:rPr>
          <w:bCs/>
        </w:rPr>
        <w:t xml:space="preserve">progress on their goals, objectives, and activities using the </w:t>
      </w:r>
      <w:r w:rsidR="000D60E8" w:rsidRPr="00D223CA">
        <w:rPr>
          <w:bCs/>
        </w:rPr>
        <w:t>Annual Progress</w:t>
      </w:r>
      <w:r w:rsidR="00AC1DE6" w:rsidRPr="00D223CA">
        <w:rPr>
          <w:bCs/>
        </w:rPr>
        <w:t xml:space="preserve"> Report</w:t>
      </w:r>
      <w:r w:rsidR="00D86E45" w:rsidRPr="00D223CA">
        <w:rPr>
          <w:bCs/>
        </w:rPr>
        <w:t xml:space="preserve">. </w:t>
      </w:r>
      <w:r w:rsidRPr="00D223CA">
        <w:rPr>
          <w:bCs/>
        </w:rPr>
        <w:t>Recipients</w:t>
      </w:r>
      <w:r w:rsidR="006D40B6" w:rsidRPr="00D223CA">
        <w:rPr>
          <w:bCs/>
        </w:rPr>
        <w:t xml:space="preserve"> will report</w:t>
      </w:r>
      <w:r w:rsidR="00AC1DE6" w:rsidRPr="00D223CA">
        <w:rPr>
          <w:bCs/>
        </w:rPr>
        <w:t xml:space="preserve"> </w:t>
      </w:r>
      <w:r w:rsidR="00767916" w:rsidRPr="00D223CA">
        <w:rPr>
          <w:bCs/>
        </w:rPr>
        <w:t xml:space="preserve">relevant information on </w:t>
      </w:r>
      <w:r w:rsidR="00AC1DE6" w:rsidRPr="00D223CA">
        <w:rPr>
          <w:bCs/>
        </w:rPr>
        <w:t xml:space="preserve">the </w:t>
      </w:r>
      <w:r w:rsidR="00767916" w:rsidRPr="00D223CA">
        <w:rPr>
          <w:bCs/>
        </w:rPr>
        <w:t xml:space="preserve">implementation </w:t>
      </w:r>
      <w:r w:rsidR="00AC1DE6" w:rsidRPr="00D223CA">
        <w:rPr>
          <w:bCs/>
        </w:rPr>
        <w:t xml:space="preserve">of their prevention </w:t>
      </w:r>
      <w:r w:rsidR="00767916" w:rsidRPr="00D223CA">
        <w:rPr>
          <w:bCs/>
        </w:rPr>
        <w:t>strategies</w:t>
      </w:r>
      <w:r w:rsidR="00AC1DE6" w:rsidRPr="00D223CA">
        <w:rPr>
          <w:bCs/>
        </w:rPr>
        <w:t>.</w:t>
      </w:r>
      <w:r w:rsidR="00767916" w:rsidRPr="00D223CA">
        <w:rPr>
          <w:bCs/>
        </w:rPr>
        <w:t xml:space="preserve"> </w:t>
      </w:r>
      <w:r w:rsidR="00F5349D" w:rsidRPr="00D223CA">
        <w:rPr>
          <w:bCs/>
        </w:rPr>
        <w:t xml:space="preserve">These data will be submitted </w:t>
      </w:r>
      <w:r w:rsidR="006355CB" w:rsidRPr="00D223CA">
        <w:rPr>
          <w:bCs/>
        </w:rPr>
        <w:t xml:space="preserve">through an </w:t>
      </w:r>
      <w:r w:rsidR="005A67DD">
        <w:rPr>
          <w:bCs/>
        </w:rPr>
        <w:t>electronic</w:t>
      </w:r>
      <w:r w:rsidR="005A67DD" w:rsidRPr="00D223CA">
        <w:rPr>
          <w:bCs/>
        </w:rPr>
        <w:t xml:space="preserve"> </w:t>
      </w:r>
      <w:r w:rsidR="006355CB" w:rsidRPr="00D223CA">
        <w:rPr>
          <w:bCs/>
        </w:rPr>
        <w:t xml:space="preserve">reporting system </w:t>
      </w:r>
      <w:r w:rsidR="00F5349D" w:rsidRPr="00D223CA">
        <w:rPr>
          <w:bCs/>
        </w:rPr>
        <w:t xml:space="preserve">at the time of their annual non-competing </w:t>
      </w:r>
      <w:r w:rsidR="00F3359B" w:rsidRPr="00D223CA">
        <w:rPr>
          <w:bCs/>
        </w:rPr>
        <w:t xml:space="preserve">continuation application. </w:t>
      </w:r>
      <w:r w:rsidR="009E0043" w:rsidRPr="00D223CA">
        <w:rPr>
          <w:bCs/>
        </w:rPr>
        <w:t xml:space="preserve">Due to the diversity of </w:t>
      </w:r>
      <w:r w:rsidRPr="00D223CA">
        <w:rPr>
          <w:bCs/>
        </w:rPr>
        <w:t>recipients</w:t>
      </w:r>
      <w:r w:rsidR="009E0043" w:rsidRPr="00D223CA">
        <w:rPr>
          <w:bCs/>
        </w:rPr>
        <w:t>’ infrastructure, capacity, and funding strategy for sub-</w:t>
      </w:r>
      <w:r w:rsidRPr="00D223CA">
        <w:rPr>
          <w:bCs/>
        </w:rPr>
        <w:t>recipients</w:t>
      </w:r>
      <w:r w:rsidR="006355CB" w:rsidRPr="00D223CA">
        <w:rPr>
          <w:bCs/>
        </w:rPr>
        <w:t>, the report has</w:t>
      </w:r>
      <w:r w:rsidR="009E0043" w:rsidRPr="00D223CA">
        <w:rPr>
          <w:bCs/>
        </w:rPr>
        <w:t xml:space="preserve"> been designed </w:t>
      </w:r>
      <w:r w:rsidR="0088041E" w:rsidRPr="00D223CA">
        <w:rPr>
          <w:bCs/>
        </w:rPr>
        <w:t xml:space="preserve">in a way that collects consistent information across recipients while </w:t>
      </w:r>
      <w:r w:rsidRPr="00D223CA">
        <w:rPr>
          <w:bCs/>
        </w:rPr>
        <w:t>allowing the flexibility to account for varying prevention strategies</w:t>
      </w:r>
      <w:r w:rsidR="002A3B5B" w:rsidRPr="00D223CA">
        <w:rPr>
          <w:bCs/>
        </w:rPr>
        <w:t>.</w:t>
      </w:r>
    </w:p>
    <w:p w14:paraId="048B9395" w14:textId="6593F7B2" w:rsidR="00BD05B5" w:rsidRDefault="00BD05B5" w:rsidP="00767916">
      <w:pPr>
        <w:rPr>
          <w:bCs/>
        </w:rPr>
      </w:pPr>
    </w:p>
    <w:p w14:paraId="55652896" w14:textId="059DF1CA" w:rsidR="00BD05B5" w:rsidRDefault="00BD05B5" w:rsidP="00BD05B5">
      <w:pPr>
        <w:rPr>
          <w:bCs/>
        </w:rPr>
      </w:pPr>
      <w:r>
        <w:rPr>
          <w:color w:val="000000" w:themeColor="text1"/>
        </w:rPr>
        <w:t xml:space="preserve">As grantees transition to new funding cycles, CDC will use the change request mechanism to update the List of Grantees </w:t>
      </w:r>
      <w:r>
        <w:rPr>
          <w:bCs/>
        </w:rPr>
        <w:t xml:space="preserve">(see </w:t>
      </w:r>
      <w:r w:rsidRPr="004E6540">
        <w:rPr>
          <w:b/>
          <w:bCs/>
        </w:rPr>
        <w:t xml:space="preserve">Attachment </w:t>
      </w:r>
      <w:r>
        <w:rPr>
          <w:b/>
          <w:bCs/>
        </w:rPr>
        <w:t>2</w:t>
      </w:r>
      <w:r>
        <w:rPr>
          <w:bCs/>
        </w:rPr>
        <w:t xml:space="preserve">, List of Grantees) </w:t>
      </w:r>
      <w:r>
        <w:rPr>
          <w:color w:val="000000" w:themeColor="text1"/>
        </w:rPr>
        <w:t xml:space="preserve">and to make any needed adjustments to the burden estimates. </w:t>
      </w:r>
      <w:r>
        <w:rPr>
          <w:bCs/>
        </w:rPr>
        <w:t xml:space="preserve"> </w:t>
      </w:r>
    </w:p>
    <w:p w14:paraId="7FEB7B54" w14:textId="77777777" w:rsidR="00881606" w:rsidRDefault="00881606" w:rsidP="00767916">
      <w:pPr>
        <w:rPr>
          <w:bCs/>
        </w:rPr>
      </w:pPr>
    </w:p>
    <w:p w14:paraId="038072E7" w14:textId="77777777" w:rsidR="00767916" w:rsidRPr="0085100A" w:rsidRDefault="00767916" w:rsidP="0076791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38BB405" w14:textId="77777777" w:rsidR="00CF4FF6" w:rsidRDefault="00CF4FF6" w:rsidP="000D18C8">
      <w:pPr>
        <w:rPr>
          <w:rFonts w:eastAsia="MS Mincho"/>
          <w:bCs/>
        </w:rPr>
      </w:pPr>
    </w:p>
    <w:p w14:paraId="58D83332" w14:textId="18A5D59D" w:rsidR="00972DEF" w:rsidRPr="0085100A" w:rsidRDefault="00972DEF" w:rsidP="003E336A">
      <w:pPr>
        <w:pStyle w:val="Heading2"/>
      </w:pPr>
      <w:bookmarkStart w:id="4" w:name="_Toc447176423"/>
      <w:r w:rsidRPr="0085100A">
        <w:t>A.2.</w:t>
      </w:r>
      <w:r w:rsidR="00F9218C">
        <w:tab/>
      </w:r>
      <w:r w:rsidRPr="0085100A">
        <w:t>Purpose and Use of Information Collection</w:t>
      </w:r>
      <w:bookmarkEnd w:id="4"/>
      <w:r w:rsidRPr="0085100A">
        <w:t xml:space="preserve"> </w:t>
      </w:r>
    </w:p>
    <w:p w14:paraId="58D83333" w14:textId="7EAC90B0" w:rsidR="00972DEF" w:rsidRPr="0085100A" w:rsidRDefault="00972DEF" w:rsidP="004069E4">
      <w:pPr>
        <w:autoSpaceDE w:val="0"/>
        <w:autoSpaceDN w:val="0"/>
        <w:adjustRightInd w:val="0"/>
      </w:pPr>
    </w:p>
    <w:p w14:paraId="1B1F502E" w14:textId="0A4453EA" w:rsidR="00000E0D" w:rsidRPr="004069E4" w:rsidRDefault="00000E0D" w:rsidP="00000E0D">
      <w:r w:rsidRPr="0085100A">
        <w:rPr>
          <w:rFonts w:eastAsia="MS Mincho"/>
          <w:bCs/>
        </w:rPr>
        <w:t xml:space="preserve">The goal of this information collection effort is to </w:t>
      </w:r>
      <w:r>
        <w:rPr>
          <w:rFonts w:eastAsia="MS Mincho"/>
          <w:bCs/>
        </w:rPr>
        <w:t>collect DELTA Impact</w:t>
      </w:r>
      <w:r w:rsidRPr="0085100A">
        <w:rPr>
          <w:rFonts w:eastAsia="MS Mincho"/>
          <w:bCs/>
        </w:rPr>
        <w:t xml:space="preserve"> </w:t>
      </w:r>
      <w:r>
        <w:rPr>
          <w:rFonts w:eastAsia="MS Mincho"/>
          <w:bCs/>
        </w:rPr>
        <w:t>p</w:t>
      </w:r>
      <w:r w:rsidRPr="0085100A">
        <w:rPr>
          <w:rFonts w:eastAsia="MS Mincho"/>
          <w:bCs/>
        </w:rPr>
        <w:t xml:space="preserve">rogram </w:t>
      </w:r>
      <w:r>
        <w:rPr>
          <w:rFonts w:eastAsia="MS Mincho"/>
          <w:bCs/>
        </w:rPr>
        <w:t>recipient</w:t>
      </w:r>
      <w:r w:rsidRPr="0085100A">
        <w:rPr>
          <w:rFonts w:eastAsia="MS Mincho"/>
          <w:bCs/>
        </w:rPr>
        <w:t xml:space="preserve"> data related to implementation</w:t>
      </w:r>
      <w:r>
        <w:rPr>
          <w:rFonts w:eastAsia="MS Mincho"/>
          <w:bCs/>
        </w:rPr>
        <w:t>, program evaluation</w:t>
      </w:r>
      <w:r w:rsidRPr="0085100A">
        <w:rPr>
          <w:rFonts w:eastAsia="MS Mincho"/>
          <w:bCs/>
        </w:rPr>
        <w:t xml:space="preserve"> and performance monitoring. </w:t>
      </w:r>
      <w:r w:rsidRPr="0085100A">
        <w:t xml:space="preserve">This information collection is necessary to assure that programs are </w:t>
      </w:r>
      <w:r>
        <w:t>progressing toward</w:t>
      </w:r>
      <w:r w:rsidRPr="0085100A">
        <w:t xml:space="preserve"> achievement of their stated goals and objectives</w:t>
      </w:r>
      <w:r>
        <w:t xml:space="preserve"> and</w:t>
      </w:r>
      <w:r w:rsidRPr="0085100A">
        <w:t xml:space="preserve"> consistently demonstrating efficient and appropriate use of federal funds. </w:t>
      </w:r>
      <w:r>
        <w:t>CDC will use i</w:t>
      </w:r>
      <w:r>
        <w:rPr>
          <w:bCs/>
        </w:rPr>
        <w:t xml:space="preserve">nformation collected to inform its technical assistance, program improvement, and capacity building, and to </w:t>
      </w:r>
      <w:r w:rsidR="001664F3" w:rsidRPr="00490032">
        <w:rPr>
          <w:bCs/>
        </w:rPr>
        <w:t>monitor</w:t>
      </w:r>
      <w:r>
        <w:rPr>
          <w:bCs/>
        </w:rPr>
        <w:t xml:space="preserve"> the </w:t>
      </w:r>
      <w:r w:rsidR="001664F3" w:rsidRPr="00490032">
        <w:rPr>
          <w:bCs/>
        </w:rPr>
        <w:t>performance of recipients in achieving the objectives</w:t>
      </w:r>
      <w:r>
        <w:rPr>
          <w:bCs/>
        </w:rPr>
        <w:t xml:space="preserve"> of the DELTA Impact program over time.</w:t>
      </w:r>
      <w:r>
        <w:t xml:space="preserve"> </w:t>
      </w:r>
      <w:r>
        <w:rPr>
          <w:color w:val="000000" w:themeColor="text1"/>
        </w:rPr>
        <w:t xml:space="preserve">The report provides a systematic format to collect these data consistently across all recipients. </w:t>
      </w:r>
      <w:r w:rsidRPr="00186E7E">
        <w:t>Having all this information in a single and secure data</w:t>
      </w:r>
      <w:r>
        <w:t xml:space="preserve"> system</w:t>
      </w:r>
      <w:r w:rsidRPr="00186E7E">
        <w:t xml:space="preserve"> will allow CDC </w:t>
      </w:r>
      <w:r>
        <w:t xml:space="preserve">to analyze and synthesize information </w:t>
      </w:r>
      <w:r w:rsidRPr="00186E7E">
        <w:t xml:space="preserve">across multiple </w:t>
      </w:r>
      <w:r>
        <w:t>DELTA Impact recipients</w:t>
      </w:r>
      <w:r w:rsidRPr="00186E7E">
        <w:t xml:space="preserve">, help ensure consistency in documenting progress and </w:t>
      </w:r>
      <w:r>
        <w:t>TA</w:t>
      </w:r>
      <w:r w:rsidRPr="00186E7E">
        <w:t>, enhance accountability of the use of federal funds, and provide timely reports as frequently requested by HHS, the White House, and Congress.</w:t>
      </w:r>
      <w:r w:rsidRPr="000D4D18">
        <w:rPr>
          <w:color w:val="000000" w:themeColor="text1"/>
        </w:rPr>
        <w:t xml:space="preserve"> </w:t>
      </w:r>
      <w:r w:rsidRPr="0085100A">
        <w:rPr>
          <w:color w:val="000000" w:themeColor="text1"/>
        </w:rPr>
        <w:t xml:space="preserve">CDC </w:t>
      </w:r>
      <w:r>
        <w:rPr>
          <w:color w:val="000000" w:themeColor="text1"/>
        </w:rPr>
        <w:t xml:space="preserve">will then have </w:t>
      </w:r>
      <w:r w:rsidRPr="0085100A">
        <w:rPr>
          <w:color w:val="000000" w:themeColor="text1"/>
        </w:rPr>
        <w:t>the capacity to respond in a timely manner to requests for information about the program</w:t>
      </w:r>
      <w:r>
        <w:rPr>
          <w:color w:val="000000" w:themeColor="text1"/>
        </w:rPr>
        <w:t xml:space="preserve">, </w:t>
      </w:r>
      <w:r w:rsidRPr="0085100A">
        <w:rPr>
          <w:color w:val="000000" w:themeColor="text1"/>
        </w:rPr>
        <w:t>improve real-time communications</w:t>
      </w:r>
      <w:r>
        <w:rPr>
          <w:color w:val="000000" w:themeColor="text1"/>
        </w:rPr>
        <w:t xml:space="preserve"> between CDC and DELTA Impact recipients</w:t>
      </w:r>
      <w:r w:rsidRPr="0085100A">
        <w:rPr>
          <w:color w:val="000000" w:themeColor="text1"/>
        </w:rPr>
        <w:t xml:space="preserve">, and strengthen CDC’s ability to monitor </w:t>
      </w:r>
      <w:r>
        <w:rPr>
          <w:color w:val="000000" w:themeColor="text1"/>
        </w:rPr>
        <w:t>and evaluate recipients’</w:t>
      </w:r>
      <w:r w:rsidRPr="0085100A">
        <w:rPr>
          <w:color w:val="000000" w:themeColor="text1"/>
        </w:rPr>
        <w:t xml:space="preserve"> progress</w:t>
      </w:r>
      <w:r>
        <w:rPr>
          <w:color w:val="000000" w:themeColor="text1"/>
        </w:rPr>
        <w:t xml:space="preserve"> and performance</w:t>
      </w:r>
      <w:r w:rsidRPr="0085100A">
        <w:rPr>
          <w:color w:val="000000" w:themeColor="text1"/>
        </w:rPr>
        <w:t xml:space="preserve">.  </w:t>
      </w:r>
    </w:p>
    <w:p w14:paraId="7C394157" w14:textId="77777777" w:rsidR="00000E0D" w:rsidRDefault="00000E0D" w:rsidP="006D52FA"/>
    <w:p w14:paraId="22401166" w14:textId="5D5B3B14" w:rsidR="003C283C" w:rsidRDefault="00000E0D" w:rsidP="003C283C">
      <w:r>
        <w:rPr>
          <w:color w:val="000000" w:themeColor="text1"/>
        </w:rPr>
        <w:t xml:space="preserve">The Work Plan section within the Annual Progress Report consists of items about recipients’ annual goals, objectives, </w:t>
      </w:r>
      <w:r w:rsidRPr="0085100A">
        <w:rPr>
          <w:color w:val="000000" w:themeColor="text1"/>
        </w:rPr>
        <w:t>progress</w:t>
      </w:r>
      <w:r>
        <w:rPr>
          <w:color w:val="000000" w:themeColor="text1"/>
        </w:rPr>
        <w:t>,</w:t>
      </w:r>
      <w:r w:rsidRPr="0085100A">
        <w:rPr>
          <w:color w:val="000000" w:themeColor="text1"/>
        </w:rPr>
        <w:t xml:space="preserve"> and performance toward</w:t>
      </w:r>
      <w:r>
        <w:rPr>
          <w:color w:val="000000" w:themeColor="text1"/>
        </w:rPr>
        <w:t xml:space="preserve">s overall cooperative agreement purpose and strategies. The Strategic Planning section consists of items about recipients State Action Plan goals and progress.  The </w:t>
      </w:r>
      <w:r w:rsidR="001664F3" w:rsidRPr="00490032">
        <w:rPr>
          <w:color w:val="000000" w:themeColor="text1"/>
        </w:rPr>
        <w:t>Coalition Level</w:t>
      </w:r>
      <w:r>
        <w:rPr>
          <w:color w:val="000000" w:themeColor="text1"/>
        </w:rPr>
        <w:t xml:space="preserve"> Evaluation section consists of items about the recipients’ </w:t>
      </w:r>
      <w:r w:rsidR="001664F3" w:rsidRPr="00490032">
        <w:rPr>
          <w:color w:val="000000" w:themeColor="text1"/>
        </w:rPr>
        <w:t xml:space="preserve">progress on the </w:t>
      </w:r>
      <w:r>
        <w:rPr>
          <w:color w:val="000000" w:themeColor="text1"/>
        </w:rPr>
        <w:t xml:space="preserve">evaluation of overall cooperative agreement purpose and strategies. The Program section consists of items </w:t>
      </w:r>
      <w:r w:rsidRPr="0085100A">
        <w:rPr>
          <w:color w:val="000000" w:themeColor="text1"/>
        </w:rPr>
        <w:t xml:space="preserve">to assess </w:t>
      </w:r>
      <w:r>
        <w:rPr>
          <w:color w:val="000000" w:themeColor="text1"/>
        </w:rPr>
        <w:t xml:space="preserve">recipients’ </w:t>
      </w:r>
      <w:r w:rsidRPr="0085100A">
        <w:rPr>
          <w:color w:val="000000" w:themeColor="text1"/>
        </w:rPr>
        <w:t xml:space="preserve">implementation of </w:t>
      </w:r>
      <w:r>
        <w:rPr>
          <w:color w:val="000000" w:themeColor="text1"/>
        </w:rPr>
        <w:t>prevention strategies</w:t>
      </w:r>
      <w:r w:rsidRPr="0085100A">
        <w:rPr>
          <w:color w:val="000000" w:themeColor="text1"/>
        </w:rPr>
        <w:t xml:space="preserve"> and </w:t>
      </w:r>
      <w:r>
        <w:rPr>
          <w:color w:val="000000" w:themeColor="text1"/>
        </w:rPr>
        <w:t>evaluation of those strategies</w:t>
      </w:r>
      <w:r w:rsidRPr="0085100A">
        <w:rPr>
          <w:color w:val="000000" w:themeColor="text1"/>
        </w:rPr>
        <w:t>.</w:t>
      </w:r>
      <w:r w:rsidRPr="00CA774D">
        <w:rPr>
          <w:color w:val="000000" w:themeColor="text1"/>
        </w:rPr>
        <w:t xml:space="preserve"> </w:t>
      </w:r>
      <w:r>
        <w:rPr>
          <w:color w:val="000000" w:themeColor="text1"/>
        </w:rPr>
        <w:t xml:space="preserve">Each of the sections will also ask questions about the activities planned for the next year. The tool provides a systematic format to collect these data consistently across all recipients. </w:t>
      </w:r>
      <w:r w:rsidR="003C283C">
        <w:t xml:space="preserve">A complete crosswalk of DELTA impact program evaluation questions and indicators is provided in </w:t>
      </w:r>
      <w:r w:rsidR="003C283C" w:rsidRPr="002C47E4">
        <w:rPr>
          <w:b/>
        </w:rPr>
        <w:t xml:space="preserve">Attachment </w:t>
      </w:r>
      <w:r w:rsidR="003C283C">
        <w:rPr>
          <w:b/>
        </w:rPr>
        <w:t>4</w:t>
      </w:r>
      <w:r w:rsidR="003C283C">
        <w:t>.  Considered together, the indicators and evaluation questions holistically describe the activities, products, and other outcomes relating to the core missions of research, training, and outreach for injury prevention and control.</w:t>
      </w:r>
    </w:p>
    <w:p w14:paraId="077EC8C7" w14:textId="77777777" w:rsidR="003C283C" w:rsidRDefault="003C283C" w:rsidP="004069E4">
      <w:pPr>
        <w:rPr>
          <w:color w:val="000000" w:themeColor="text1"/>
        </w:rPr>
      </w:pPr>
    </w:p>
    <w:p w14:paraId="42CECD83" w14:textId="77777777" w:rsidR="003C283C" w:rsidRDefault="003C283C" w:rsidP="004069E4">
      <w:pPr>
        <w:rPr>
          <w:color w:val="000000" w:themeColor="text1"/>
        </w:rPr>
      </w:pPr>
    </w:p>
    <w:p w14:paraId="6F72F0D3" w14:textId="31BD3609" w:rsidR="00000E0D" w:rsidRPr="0085100A" w:rsidRDefault="00000E0D" w:rsidP="004069E4">
      <w:pPr>
        <w:rPr>
          <w:color w:val="000000" w:themeColor="text1"/>
        </w:rPr>
      </w:pPr>
      <w:r w:rsidRPr="0085100A">
        <w:rPr>
          <w:color w:val="000000" w:themeColor="text1"/>
        </w:rPr>
        <w:t xml:space="preserve">Information to be collected will provide crucial data for program performance monitoring and provide CDC with the capacity to respond in a timely manner to requests for information about the program from the </w:t>
      </w:r>
      <w:r>
        <w:rPr>
          <w:color w:val="000000" w:themeColor="text1"/>
        </w:rPr>
        <w:t xml:space="preserve">U.S. </w:t>
      </w:r>
      <w:r w:rsidRPr="0085100A">
        <w:rPr>
          <w:color w:val="000000" w:themeColor="text1"/>
        </w:rPr>
        <w:t xml:space="preserve">Department of Health and Human Services (HHS), the White House, Congress, and other sources. </w:t>
      </w:r>
      <w:r>
        <w:rPr>
          <w:color w:val="000000" w:themeColor="text1"/>
        </w:rPr>
        <w:t>The tools</w:t>
      </w:r>
      <w:r w:rsidRPr="0085100A">
        <w:rPr>
          <w:color w:val="000000" w:themeColor="text1"/>
        </w:rPr>
        <w:t xml:space="preserve"> will improve real-time communications</w:t>
      </w:r>
      <w:r>
        <w:rPr>
          <w:color w:val="000000" w:themeColor="text1"/>
        </w:rPr>
        <w:t xml:space="preserve"> between CDC and DELTA Impact recipients</w:t>
      </w:r>
      <w:r w:rsidRPr="0085100A">
        <w:rPr>
          <w:color w:val="000000" w:themeColor="text1"/>
        </w:rPr>
        <w:t xml:space="preserve">, and strengthen CDC’s ability to monitor </w:t>
      </w:r>
      <w:r>
        <w:rPr>
          <w:color w:val="000000" w:themeColor="text1"/>
        </w:rPr>
        <w:t>and evaluate recipients’</w:t>
      </w:r>
      <w:r w:rsidRPr="0085100A">
        <w:rPr>
          <w:color w:val="000000" w:themeColor="text1"/>
        </w:rPr>
        <w:t xml:space="preserve"> progress</w:t>
      </w:r>
      <w:r>
        <w:rPr>
          <w:color w:val="000000" w:themeColor="text1"/>
        </w:rPr>
        <w:t xml:space="preserve"> and performance</w:t>
      </w:r>
      <w:r w:rsidRPr="0085100A">
        <w:rPr>
          <w:color w:val="000000" w:themeColor="text1"/>
        </w:rPr>
        <w:t xml:space="preserve">.  </w:t>
      </w:r>
    </w:p>
    <w:p w14:paraId="62757CC6" w14:textId="77777777" w:rsidR="004069E4" w:rsidRDefault="004069E4" w:rsidP="006D52FA"/>
    <w:p w14:paraId="061D76D0" w14:textId="41385CA4" w:rsidR="006D52FA" w:rsidRDefault="006D52FA" w:rsidP="006D52FA">
      <w:r>
        <w:t>The Annual Progress Report (APR</w:t>
      </w:r>
      <w:r w:rsidR="00A73CC6">
        <w:t xml:space="preserve"> Tool. </w:t>
      </w:r>
      <w:r w:rsidR="00A73CC6" w:rsidRPr="004F1C97">
        <w:rPr>
          <w:b/>
        </w:rPr>
        <w:t>Attachment 3</w:t>
      </w:r>
      <w:r w:rsidR="00782A44">
        <w:rPr>
          <w:b/>
        </w:rPr>
        <w:t xml:space="preserve"> and 3a</w:t>
      </w:r>
      <w:r w:rsidR="00A73CC6">
        <w:t xml:space="preserve">) </w:t>
      </w:r>
      <w:r>
        <w:t xml:space="preserve"> </w:t>
      </w:r>
      <w:r w:rsidR="00D223CA">
        <w:t>is</w:t>
      </w:r>
      <w:r>
        <w:t xml:space="preserve"> designed to address </w:t>
      </w:r>
      <w:r w:rsidR="0088041E">
        <w:t>four key program evaluation questions</w:t>
      </w:r>
      <w:r w:rsidR="00DC7F83">
        <w:t>,</w:t>
      </w:r>
      <w:r>
        <w:t xml:space="preserve"> as well as performance </w:t>
      </w:r>
      <w:r w:rsidR="0088041E">
        <w:t xml:space="preserve">reporting </w:t>
      </w:r>
      <w:r>
        <w:t xml:space="preserve">requirements established by CDC’s Office of Financial Resources (OFR, formerly the Procurement and Grants Office).  The </w:t>
      </w:r>
      <w:r w:rsidR="00F93AE4">
        <w:t xml:space="preserve">key </w:t>
      </w:r>
      <w:r>
        <w:t>evaluation questions are:</w:t>
      </w:r>
    </w:p>
    <w:p w14:paraId="3363B612" w14:textId="77777777" w:rsidR="006D52FA" w:rsidRPr="0088041E" w:rsidRDefault="006D52FA" w:rsidP="006D52FA"/>
    <w:p w14:paraId="327E3B4F" w14:textId="1FA19323" w:rsidR="0088041E" w:rsidRPr="0088041E" w:rsidRDefault="0088041E" w:rsidP="0088041E">
      <w:pPr>
        <w:pStyle w:val="ListParagraph"/>
        <w:numPr>
          <w:ilvl w:val="0"/>
          <w:numId w:val="15"/>
        </w:numPr>
      </w:pPr>
      <w:r w:rsidRPr="0088041E">
        <w:rPr>
          <w:rFonts w:eastAsiaTheme="minorEastAsia"/>
          <w:color w:val="000000" w:themeColor="text1"/>
          <w:kern w:val="24"/>
        </w:rPr>
        <w:t xml:space="preserve">To what extent have funded Coalitions accomplished the short term and intermediate outcomes in the </w:t>
      </w:r>
      <w:r w:rsidR="00226F0B">
        <w:t>grantee’s established</w:t>
      </w:r>
      <w:r w:rsidR="00226F0B" w:rsidRPr="0088041E">
        <w:rPr>
          <w:rFonts w:eastAsiaTheme="minorEastAsia"/>
          <w:color w:val="000000" w:themeColor="text1"/>
          <w:kern w:val="24"/>
        </w:rPr>
        <w:t xml:space="preserve"> </w:t>
      </w:r>
      <w:r w:rsidRPr="0088041E">
        <w:rPr>
          <w:rFonts w:eastAsiaTheme="minorEastAsia"/>
          <w:color w:val="000000" w:themeColor="text1"/>
          <w:kern w:val="24"/>
        </w:rPr>
        <w:t>Logic Model?</w:t>
      </w:r>
    </w:p>
    <w:p w14:paraId="2FB61B45" w14:textId="636A1DB4" w:rsidR="0088041E" w:rsidRPr="0088041E" w:rsidRDefault="0088041E" w:rsidP="0088041E">
      <w:pPr>
        <w:pStyle w:val="ListParagraph"/>
        <w:numPr>
          <w:ilvl w:val="0"/>
          <w:numId w:val="15"/>
        </w:numPr>
      </w:pPr>
      <w:r w:rsidRPr="0088041E">
        <w:rPr>
          <w:rFonts w:eastAsiaTheme="minorEastAsia"/>
          <w:color w:val="000000" w:themeColor="text1"/>
          <w:kern w:val="24"/>
        </w:rPr>
        <w:t xml:space="preserve">To what extent do </w:t>
      </w:r>
      <w:r w:rsidR="00960B6C">
        <w:rPr>
          <w:rFonts w:eastAsiaTheme="minorEastAsia"/>
          <w:color w:val="000000" w:themeColor="text1"/>
          <w:kern w:val="24"/>
        </w:rPr>
        <w:t>recipients</w:t>
      </w:r>
      <w:r w:rsidRPr="0088041E">
        <w:rPr>
          <w:rFonts w:eastAsiaTheme="minorEastAsia"/>
          <w:color w:val="000000" w:themeColor="text1"/>
          <w:kern w:val="24"/>
        </w:rPr>
        <w:t xml:space="preserve"> effectively implement community and societal level primary prevention programs and policy efforts during the project period?</w:t>
      </w:r>
    </w:p>
    <w:p w14:paraId="7840EA2C" w14:textId="77777777" w:rsidR="0088041E" w:rsidRPr="0088041E" w:rsidRDefault="0088041E" w:rsidP="0088041E">
      <w:pPr>
        <w:pStyle w:val="ListParagraph"/>
        <w:numPr>
          <w:ilvl w:val="0"/>
          <w:numId w:val="15"/>
        </w:numPr>
      </w:pPr>
      <w:r w:rsidRPr="0088041E">
        <w:rPr>
          <w:rFonts w:eastAsiaTheme="minorEastAsia"/>
          <w:color w:val="000000" w:themeColor="text1"/>
          <w:kern w:val="24"/>
        </w:rPr>
        <w:t>To what extent was there an increase in statewide capacity to implement, evaluate and sustain community and societal primary prevention of IPV?</w:t>
      </w:r>
    </w:p>
    <w:p w14:paraId="6D649E75" w14:textId="77777777" w:rsidR="0088041E" w:rsidRPr="0088041E" w:rsidRDefault="0088041E" w:rsidP="0088041E">
      <w:pPr>
        <w:pStyle w:val="ListParagraph"/>
        <w:numPr>
          <w:ilvl w:val="0"/>
          <w:numId w:val="15"/>
        </w:numPr>
      </w:pPr>
      <w:r w:rsidRPr="0088041E">
        <w:rPr>
          <w:rFonts w:eastAsiaTheme="minorEastAsia"/>
          <w:color w:val="000000" w:themeColor="text1"/>
          <w:kern w:val="24"/>
        </w:rPr>
        <w:t>What factors are critical to implementing and sustaining community and societal level primary prevention approach to prevent IPV?</w:t>
      </w:r>
    </w:p>
    <w:p w14:paraId="498A945D" w14:textId="77777777" w:rsidR="006D52FA" w:rsidRPr="00E56A57" w:rsidRDefault="006D52FA" w:rsidP="006D52FA"/>
    <w:p w14:paraId="674D36C3" w14:textId="6BB480E4" w:rsidR="006D52FA" w:rsidRPr="00E56A57" w:rsidRDefault="006D52FA" w:rsidP="006D52FA">
      <w:r w:rsidRPr="00E56A57">
        <w:t xml:space="preserve">The </w:t>
      </w:r>
      <w:r w:rsidR="006355CB">
        <w:t>Annual Progress Report</w:t>
      </w:r>
      <w:r w:rsidRPr="00E56A57">
        <w:t xml:space="preserve"> </w:t>
      </w:r>
      <w:r w:rsidR="00D223CA">
        <w:t>has</w:t>
      </w:r>
      <w:r w:rsidRPr="00E56A57">
        <w:t xml:space="preserve"> been carefully designed to align with and support the specific goals and outcomes outlined in the </w:t>
      </w:r>
      <w:r w:rsidR="00226F0B">
        <w:t>grantee’s established budget and timeline</w:t>
      </w:r>
      <w:r w:rsidR="00226F0B" w:rsidRPr="00E56A57" w:rsidDel="00226F0B">
        <w:t xml:space="preserve"> </w:t>
      </w:r>
      <w:r w:rsidRPr="00E56A57">
        <w:t xml:space="preserve">for DELTA Impact. </w:t>
      </w:r>
      <w:r w:rsidR="004069E4" w:rsidRPr="00490032">
        <w:t xml:space="preserve">The </w:t>
      </w:r>
      <w:r w:rsidR="004069E4">
        <w:t xml:space="preserve">report also incorporates elements of the </w:t>
      </w:r>
      <w:r w:rsidR="004069E4" w:rsidRPr="00490032">
        <w:t xml:space="preserve">continuation application and reporting requirements of OFR so as to reduce the burden on the recipients.  </w:t>
      </w:r>
    </w:p>
    <w:p w14:paraId="6649FE17" w14:textId="77777777" w:rsidR="00000E0D" w:rsidRDefault="00000E0D" w:rsidP="00976365"/>
    <w:p w14:paraId="177E3105" w14:textId="485BB8F5" w:rsidR="00000E0D" w:rsidRPr="00490032" w:rsidRDefault="00000E0D" w:rsidP="00000E0D">
      <w:r w:rsidRPr="00490032">
        <w:t xml:space="preserve">This information collection will enable the accurate, reliable, uniform, and timely submission to CDC of each recipient’s work plan and progress reports, including strategy implementation, program evaluation and performance measures. The information collection and reporting requirements have been carefully designed to align with and support the specific goals and outcomes outlined in the DELTA Impact cooperative agreement. The information collection plan will enable collection and reporting of the information in an efficient, standardized, and user-friendly manner that will be used to generate a variety of routine and customizable reports. CDC will be able to generate reports that summarize recipients’ activities and progress towards meeting work plan strategies and performance measure targets. In addition to CDC’s tracking of program goals and outcomes, the data collected will provide a way for recipients to track their own activities and funding to local organizations as required by legislation. CDC will also have the capacity to generate reports that describe activities across multiple recipients and will be able to provide this information back to recipients or to respond to inquiries from HHS, the White House, Congress and other stakeholders about the national DELTA Impact Program activities and their impact.  </w:t>
      </w:r>
    </w:p>
    <w:p w14:paraId="66726EE2" w14:textId="77777777" w:rsidR="00976365" w:rsidRPr="0085100A" w:rsidRDefault="00976365" w:rsidP="00976365"/>
    <w:p w14:paraId="4F14AF4A" w14:textId="36D81763" w:rsidR="00976365" w:rsidRDefault="00976365" w:rsidP="00A536AE">
      <w:r w:rsidRPr="0085100A">
        <w:t xml:space="preserve">There are significant advantages to collecting </w:t>
      </w:r>
      <w:r w:rsidR="006355CB">
        <w:t>the Annual Progress Report</w:t>
      </w:r>
      <w:r w:rsidRPr="0085100A">
        <w:t xml:space="preserve"> with </w:t>
      </w:r>
      <w:r w:rsidR="006355CB">
        <w:t>an online system</w:t>
      </w:r>
      <w:r w:rsidRPr="0085100A">
        <w:t>:</w:t>
      </w:r>
    </w:p>
    <w:p w14:paraId="0C8E9AC4" w14:textId="77777777" w:rsidR="00A536AE" w:rsidRPr="0085100A" w:rsidRDefault="00A536AE" w:rsidP="00A536AE"/>
    <w:p w14:paraId="6E3E7E20" w14:textId="0E265C57" w:rsidR="00976365" w:rsidRDefault="00976365" w:rsidP="00976365">
      <w:pPr>
        <w:pStyle w:val="ListParagraph"/>
        <w:numPr>
          <w:ilvl w:val="0"/>
          <w:numId w:val="9"/>
        </w:numPr>
        <w:spacing w:after="120"/>
      </w:pPr>
      <w:r w:rsidRPr="0085100A">
        <w:t xml:space="preserve">The information collected </w:t>
      </w:r>
      <w:r w:rsidR="00226D60">
        <w:t xml:space="preserve">will </w:t>
      </w:r>
      <w:r w:rsidRPr="0085100A">
        <w:t xml:space="preserve">provide crucial information about each </w:t>
      </w:r>
      <w:r w:rsidR="00960B6C">
        <w:t>recipient</w:t>
      </w:r>
      <w:r w:rsidRPr="0085100A">
        <w:t xml:space="preserve">’s work plan, activities, partnerships, and progress over the </w:t>
      </w:r>
      <w:r w:rsidR="003E4996">
        <w:t>project</w:t>
      </w:r>
      <w:r w:rsidRPr="0085100A">
        <w:t xml:space="preserve"> period.  </w:t>
      </w:r>
    </w:p>
    <w:p w14:paraId="2A003D77" w14:textId="1B0609C2" w:rsidR="00440555" w:rsidRPr="0085100A" w:rsidRDefault="006355CB" w:rsidP="00976365">
      <w:pPr>
        <w:pStyle w:val="ListParagraph"/>
        <w:numPr>
          <w:ilvl w:val="0"/>
          <w:numId w:val="9"/>
        </w:numPr>
        <w:spacing w:after="120"/>
      </w:pPr>
      <w:r>
        <w:t xml:space="preserve">The </w:t>
      </w:r>
      <w:r w:rsidR="00A265B1">
        <w:t xml:space="preserve">format of requested information is </w:t>
      </w:r>
      <w:r w:rsidR="00D40C5B">
        <w:t>flexible</w:t>
      </w:r>
      <w:r w:rsidR="00440555">
        <w:t xml:space="preserve"> in the sense that additional items can be added so that </w:t>
      </w:r>
      <w:r w:rsidR="00960B6C">
        <w:t>recipients</w:t>
      </w:r>
      <w:r w:rsidR="00440555">
        <w:t xml:space="preserve"> can </w:t>
      </w:r>
      <w:r w:rsidR="00D40C5B">
        <w:t>capture complete information</w:t>
      </w:r>
      <w:r w:rsidR="00440555">
        <w:t xml:space="preserve"> </w:t>
      </w:r>
      <w:r w:rsidR="00D40C5B">
        <w:t>in a format that matches the</w:t>
      </w:r>
      <w:r w:rsidR="00440555">
        <w:t xml:space="preserve"> structure</w:t>
      </w:r>
      <w:r w:rsidR="00D40C5B">
        <w:t xml:space="preserve"> of their grant activities</w:t>
      </w:r>
      <w:r w:rsidR="00440555">
        <w:t xml:space="preserve">. </w:t>
      </w:r>
    </w:p>
    <w:p w14:paraId="6E798CF4" w14:textId="6B18FF64" w:rsidR="00976365" w:rsidRPr="0085100A" w:rsidRDefault="00976365" w:rsidP="00976365">
      <w:pPr>
        <w:pStyle w:val="ListParagraph"/>
        <w:numPr>
          <w:ilvl w:val="0"/>
          <w:numId w:val="9"/>
        </w:numPr>
        <w:spacing w:after="120"/>
      </w:pPr>
      <w:r w:rsidRPr="0085100A">
        <w:t xml:space="preserve">Capturing the required information uniformly will allow CDC to formulate </w:t>
      </w:r>
      <w:r w:rsidR="00960B6C">
        <w:t>aggregate</w:t>
      </w:r>
      <w:r w:rsidRPr="0085100A">
        <w:t xml:space="preserve"> analyses and reports.</w:t>
      </w:r>
    </w:p>
    <w:p w14:paraId="48216C3E" w14:textId="77777777" w:rsidR="00976365" w:rsidRPr="0085100A" w:rsidRDefault="00976365" w:rsidP="00976365">
      <w:pPr>
        <w:pStyle w:val="ListParagraph"/>
        <w:spacing w:after="120"/>
      </w:pPr>
    </w:p>
    <w:p w14:paraId="45426D40" w14:textId="3375266B" w:rsidR="00976365" w:rsidRPr="0085100A" w:rsidRDefault="00976365" w:rsidP="00976365">
      <w:r w:rsidRPr="0085100A">
        <w:t xml:space="preserve">CDC will use the information collected to monitor each </w:t>
      </w:r>
      <w:r w:rsidR="00960B6C">
        <w:t>recipient</w:t>
      </w:r>
      <w:r w:rsidRPr="0085100A">
        <w:t>’s progress and to identify facilitators and barriers to program implementati</w:t>
      </w:r>
      <w:r w:rsidR="00020C8E" w:rsidRPr="0085100A">
        <w:t>on and achievement of outcomes.</w:t>
      </w:r>
      <w:r w:rsidR="00374531">
        <w:t xml:space="preserve"> In addition, CDC will use the information collected to look at the aggregate impact </w:t>
      </w:r>
      <w:r w:rsidR="000910C5">
        <w:t xml:space="preserve">of program activities on program outcomes </w:t>
      </w:r>
      <w:r w:rsidR="00374531">
        <w:t>across all 10</w:t>
      </w:r>
      <w:r w:rsidR="00D40C5B">
        <w:t xml:space="preserve"> </w:t>
      </w:r>
      <w:r w:rsidR="00960B6C">
        <w:t>recipients</w:t>
      </w:r>
      <w:r w:rsidR="00374531">
        <w:t>.</w:t>
      </w:r>
      <w:r w:rsidRPr="0085100A">
        <w:t xml:space="preserve"> Monitoring allows CDC to determine whether </w:t>
      </w:r>
      <w:r w:rsidR="00F52A2E" w:rsidRPr="0085100A">
        <w:t>a</w:t>
      </w:r>
      <w:r w:rsidRPr="0085100A">
        <w:t xml:space="preserve"> </w:t>
      </w:r>
      <w:r w:rsidR="00960B6C">
        <w:t>recipient</w:t>
      </w:r>
      <w:r w:rsidRPr="0085100A">
        <w:t xml:space="preserve"> is meeting performance and budget goals and to make adjustments in the type and level of </w:t>
      </w:r>
      <w:r w:rsidR="00D40C5B">
        <w:t xml:space="preserve">technical assistance </w:t>
      </w:r>
      <w:r w:rsidRPr="0085100A">
        <w:t xml:space="preserve">provided to them, as needed, to support attainment </w:t>
      </w:r>
      <w:r w:rsidR="00020C8E" w:rsidRPr="0085100A">
        <w:t xml:space="preserve">of their performance measures. </w:t>
      </w:r>
      <w:r w:rsidR="00000E0D">
        <w:t>Performance monitoring</w:t>
      </w:r>
      <w:r w:rsidRPr="0085100A">
        <w:t xml:space="preserve"> activities also allow CDC to identify and disseminate information about successful prevention strateg</w:t>
      </w:r>
      <w:r w:rsidR="00020C8E" w:rsidRPr="0085100A">
        <w:t xml:space="preserve">ies implemented by </w:t>
      </w:r>
      <w:r w:rsidR="00960B6C">
        <w:t>recipients</w:t>
      </w:r>
      <w:r w:rsidR="00020C8E" w:rsidRPr="0085100A">
        <w:t>.</w:t>
      </w:r>
      <w:r w:rsidRPr="0085100A">
        <w:t xml:space="preserve"> These functions are central to the NCIPC’s broad mission of protecting Americans fr</w:t>
      </w:r>
      <w:r w:rsidR="00020C8E" w:rsidRPr="0085100A">
        <w:t>om violence and injury threats.</w:t>
      </w:r>
      <w:r w:rsidRPr="0085100A">
        <w:t xml:space="preserve"> The info</w:t>
      </w:r>
      <w:r w:rsidR="00F52A2E">
        <w:t>rmation collection</w:t>
      </w:r>
      <w:r w:rsidRPr="0085100A">
        <w:t xml:space="preserve"> will allow CDC to monitor the increased emphasis on strategies that affect health outcomes and impact, and is expected to reduce duplication of effort, enhance program impact and maximize the use of federal funds.</w:t>
      </w:r>
    </w:p>
    <w:p w14:paraId="20660B37" w14:textId="77777777" w:rsidR="00976365" w:rsidRPr="0085100A" w:rsidRDefault="00976365" w:rsidP="00976365"/>
    <w:p w14:paraId="05C90417" w14:textId="72BF9B6D" w:rsidR="00976365" w:rsidRPr="0085100A" w:rsidRDefault="00976365" w:rsidP="00976365">
      <w:r w:rsidRPr="0085100A">
        <w:t xml:space="preserve">Working with CDC staff, </w:t>
      </w:r>
      <w:r w:rsidR="00960B6C">
        <w:t>recipients</w:t>
      </w:r>
      <w:r w:rsidRPr="0085100A">
        <w:t xml:space="preserve"> will use the information collected to manage and coordinate their activities and to improve their efforts to prevent </w:t>
      </w:r>
      <w:r w:rsidR="00374531">
        <w:t>IPV</w:t>
      </w:r>
      <w:r w:rsidR="00020C8E" w:rsidRPr="0085100A">
        <w:t xml:space="preserve"> perpetration and victimization</w:t>
      </w:r>
      <w:r w:rsidR="00921572">
        <w:t xml:space="preserve">. Data collected using the </w:t>
      </w:r>
      <w:r w:rsidRPr="0085100A">
        <w:t xml:space="preserve">tools will allow </w:t>
      </w:r>
      <w:r w:rsidR="00960B6C">
        <w:t>recipients</w:t>
      </w:r>
      <w:r w:rsidRPr="0085100A">
        <w:t xml:space="preserve"> to fulfill their annual reporting obligations under the funding opportunity announcement in an efficient manner by employing user-friendly </w:t>
      </w:r>
      <w:r w:rsidR="00A265B1">
        <w:t>online systems</w:t>
      </w:r>
      <w:r w:rsidRPr="0085100A">
        <w:t xml:space="preserve"> to collect necessary information for both progress reports and continuation applications</w:t>
      </w:r>
      <w:r w:rsidR="00A529E9" w:rsidRPr="0085100A">
        <w:t>.</w:t>
      </w:r>
      <w:r w:rsidRPr="0085100A">
        <w:t xml:space="preserve"> This approach, which enables </w:t>
      </w:r>
      <w:r w:rsidR="00960B6C">
        <w:t>recipients</w:t>
      </w:r>
      <w:r w:rsidRPr="0085100A">
        <w:t xml:space="preserve"> to save pertinent information from one reporting period to the next, will reduce the administrative burden on the yearly continuation application a</w:t>
      </w:r>
      <w:r w:rsidR="00A529E9" w:rsidRPr="0085100A">
        <w:t>nd the progress review process.</w:t>
      </w:r>
      <w:r w:rsidRPr="0085100A">
        <w:t xml:space="preserve"> </w:t>
      </w:r>
      <w:r w:rsidR="00960B6C">
        <w:t>Recipient</w:t>
      </w:r>
      <w:r w:rsidRPr="0085100A">
        <w:t xml:space="preserve"> program staff will be able to review the completeness of data needed to generate required reports, enter basic summary data for reports at least annually, and finalize and save required reports for upload into other reporting systems as required. </w:t>
      </w:r>
    </w:p>
    <w:p w14:paraId="0BAEA84C" w14:textId="77777777" w:rsidR="00976365" w:rsidRPr="0085100A" w:rsidRDefault="00976365" w:rsidP="00976365"/>
    <w:p w14:paraId="647443D8" w14:textId="3672B12F" w:rsidR="00976365" w:rsidRPr="0085100A" w:rsidRDefault="00976365" w:rsidP="00195C3A"/>
    <w:p w14:paraId="58D83334" w14:textId="2176A466" w:rsidR="00972DEF" w:rsidRPr="0085100A" w:rsidRDefault="00972DEF" w:rsidP="003E336A">
      <w:pPr>
        <w:pStyle w:val="Heading2"/>
      </w:pPr>
      <w:bookmarkStart w:id="5" w:name="_Toc447176424"/>
      <w:r w:rsidRPr="0085100A">
        <w:t>A.3.</w:t>
      </w:r>
      <w:r w:rsidR="00E338C8">
        <w:tab/>
      </w:r>
      <w:r w:rsidRPr="0085100A">
        <w:t>Use of Improved Information Technology and Burden Reduction</w:t>
      </w:r>
      <w:bookmarkEnd w:id="5"/>
    </w:p>
    <w:p w14:paraId="58D83335" w14:textId="77777777" w:rsidR="00972DEF" w:rsidRPr="0085100A" w:rsidRDefault="00972DEF" w:rsidP="00972DEF"/>
    <w:p w14:paraId="2E4F15DC" w14:textId="3BA1E810" w:rsidR="00201B2B" w:rsidRPr="0085100A" w:rsidRDefault="00D40C5B" w:rsidP="00201B2B">
      <w:r>
        <w:t>CDC</w:t>
      </w:r>
      <w:r w:rsidR="00E15553" w:rsidRPr="0085100A">
        <w:t xml:space="preserve"> has</w:t>
      </w:r>
      <w:r w:rsidR="00201B2B" w:rsidRPr="0085100A">
        <w:t xml:space="preserve"> developed the</w:t>
      </w:r>
      <w:r w:rsidR="00A265B1">
        <w:t xml:space="preserve"> data entry interface for the</w:t>
      </w:r>
      <w:r w:rsidR="00201B2B" w:rsidRPr="0085100A">
        <w:t xml:space="preserve"> </w:t>
      </w:r>
      <w:r w:rsidR="00A265B1">
        <w:t>Annual Progress Report</w:t>
      </w:r>
      <w:r w:rsidR="00201B2B" w:rsidRPr="00D86E45">
        <w:t xml:space="preserve"> </w:t>
      </w:r>
      <w:r w:rsidR="00201B2B" w:rsidRPr="0085100A">
        <w:t xml:space="preserve">using </w:t>
      </w:r>
      <w:r w:rsidR="00A41E21" w:rsidRPr="00A41E21">
        <w:t xml:space="preserve">DVP-owned, Microsoft Azure, Platform as </w:t>
      </w:r>
      <w:r w:rsidR="00A41E21">
        <w:t>a Service (PaaS) cloud solution</w:t>
      </w:r>
      <w:r w:rsidR="00201B2B" w:rsidRPr="00A41E21">
        <w:t>.</w:t>
      </w:r>
      <w:r w:rsidR="00201B2B" w:rsidRPr="0085100A">
        <w:t xml:space="preserve"> </w:t>
      </w:r>
      <w:r w:rsidR="00E56A57">
        <w:t>The</w:t>
      </w:r>
      <w:r w:rsidR="00201B2B" w:rsidRPr="0085100A">
        <w:t xml:space="preserve"> user-friendly</w:t>
      </w:r>
      <w:r w:rsidR="00A265B1">
        <w:t xml:space="preserve"> online</w:t>
      </w:r>
      <w:r w:rsidR="00201B2B" w:rsidRPr="0085100A">
        <w:t xml:space="preserve"> interface will </w:t>
      </w:r>
      <w:r w:rsidR="00B61EFE" w:rsidRPr="0085100A">
        <w:t xml:space="preserve">require very little training and will </w:t>
      </w:r>
      <w:r w:rsidR="00A265B1">
        <w:t>be easy</w:t>
      </w:r>
      <w:r w:rsidR="00201B2B" w:rsidRPr="0085100A">
        <w:t xml:space="preserve"> and intuitive for </w:t>
      </w:r>
      <w:r w:rsidR="00960B6C">
        <w:t>recipients</w:t>
      </w:r>
      <w:r w:rsidR="00201B2B" w:rsidRPr="0085100A">
        <w:t xml:space="preserve"> to use</w:t>
      </w:r>
      <w:r w:rsidR="00B61EFE" w:rsidRPr="0085100A">
        <w:t xml:space="preserve">. </w:t>
      </w:r>
      <w:r w:rsidR="00960B6C">
        <w:t>Recipients</w:t>
      </w:r>
      <w:r w:rsidR="00201B2B" w:rsidRPr="0085100A">
        <w:t xml:space="preserve"> will use the </w:t>
      </w:r>
      <w:r w:rsidR="00A265B1">
        <w:t>system</w:t>
      </w:r>
      <w:r w:rsidR="00201B2B" w:rsidRPr="0085100A">
        <w:t xml:space="preserve"> to record and update coo</w:t>
      </w:r>
      <w:r w:rsidR="00B61EFE" w:rsidRPr="0085100A">
        <w:t xml:space="preserve">perative agreement information and </w:t>
      </w:r>
      <w:r w:rsidR="00201B2B" w:rsidRPr="0085100A">
        <w:t xml:space="preserve">will </w:t>
      </w:r>
      <w:r w:rsidR="00A265B1">
        <w:t xml:space="preserve">be able to </w:t>
      </w:r>
      <w:r w:rsidR="00201B2B" w:rsidRPr="0085100A">
        <w:t xml:space="preserve">upload </w:t>
      </w:r>
      <w:r w:rsidR="00A265B1">
        <w:t xml:space="preserve">pdf versions of their report </w:t>
      </w:r>
      <w:r w:rsidR="00BA0106">
        <w:t xml:space="preserve">with their non-competing continuation applications </w:t>
      </w:r>
      <w:r w:rsidR="00201B2B" w:rsidRPr="0085100A">
        <w:t xml:space="preserve">to Grant Solutions website to satisfy </w:t>
      </w:r>
      <w:r w:rsidR="00BA0106">
        <w:t xml:space="preserve">funding annual performance </w:t>
      </w:r>
      <w:r w:rsidR="00201B2B" w:rsidRPr="0085100A">
        <w:t xml:space="preserve">reporting requirements. </w:t>
      </w:r>
      <w:r w:rsidR="00960B6C">
        <w:t>Recipients</w:t>
      </w:r>
      <w:r w:rsidR="00201B2B" w:rsidRPr="0085100A">
        <w:t xml:space="preserve"> </w:t>
      </w:r>
      <w:r w:rsidR="0074438E">
        <w:t>may</w:t>
      </w:r>
      <w:r w:rsidR="00201B2B" w:rsidRPr="0085100A">
        <w:t xml:space="preserve"> also send </w:t>
      </w:r>
      <w:r w:rsidR="00BA0106">
        <w:t xml:space="preserve">a courtesy </w:t>
      </w:r>
      <w:r w:rsidR="00272294">
        <w:t xml:space="preserve">copy </w:t>
      </w:r>
      <w:r w:rsidR="00201B2B" w:rsidRPr="0085100A">
        <w:t>to their assigned Project Officer for technical review</w:t>
      </w:r>
      <w:r w:rsidR="0074438E">
        <w:t xml:space="preserve"> and feedback</w:t>
      </w:r>
      <w:r w:rsidR="00201B2B" w:rsidRPr="0085100A">
        <w:t xml:space="preserve">. </w:t>
      </w:r>
      <w:r w:rsidR="00272294">
        <w:t>Upon completion</w:t>
      </w:r>
      <w:r w:rsidR="00201B2B" w:rsidRPr="0085100A">
        <w:t xml:space="preserve">, the </w:t>
      </w:r>
      <w:r w:rsidR="00A265B1">
        <w:t xml:space="preserve">data will </w:t>
      </w:r>
      <w:r w:rsidR="00D86E45">
        <w:t>be integrated into a</w:t>
      </w:r>
      <w:r w:rsidR="00E56A57">
        <w:t>n internal</w:t>
      </w:r>
      <w:r w:rsidR="00D86E45">
        <w:t xml:space="preserve"> </w:t>
      </w:r>
      <w:r w:rsidR="00201B2B" w:rsidRPr="0085100A">
        <w:t xml:space="preserve">database for </w:t>
      </w:r>
      <w:r w:rsidR="00272294">
        <w:t xml:space="preserve">analysis </w:t>
      </w:r>
      <w:r w:rsidR="00201B2B" w:rsidRPr="0085100A">
        <w:t>and reporting.</w:t>
      </w:r>
    </w:p>
    <w:p w14:paraId="2B065C49" w14:textId="77777777" w:rsidR="00201B2B" w:rsidRPr="0085100A" w:rsidRDefault="00201B2B" w:rsidP="00201B2B"/>
    <w:p w14:paraId="2E0F1B50" w14:textId="61DB4EE8" w:rsidR="00201B2B" w:rsidRPr="0085100A" w:rsidRDefault="00201B2B" w:rsidP="00201B2B">
      <w:pPr>
        <w:tabs>
          <w:tab w:val="num" w:pos="720"/>
        </w:tabs>
      </w:pPr>
      <w:r w:rsidRPr="0085100A">
        <w:t xml:space="preserve">These tools improve information quality by minimizing errors and redundancy.  Having </w:t>
      </w:r>
      <w:r w:rsidR="00960B6C">
        <w:t>recipients</w:t>
      </w:r>
      <w:r w:rsidR="001418B2" w:rsidRPr="0085100A">
        <w:t xml:space="preserve"> report </w:t>
      </w:r>
      <w:r w:rsidRPr="0085100A">
        <w:t xml:space="preserve">information in the same </w:t>
      </w:r>
      <w:r w:rsidR="00F52A2E">
        <w:t>tool</w:t>
      </w:r>
      <w:r w:rsidR="001418B2" w:rsidRPr="0085100A">
        <w:t xml:space="preserve"> </w:t>
      </w:r>
      <w:r w:rsidR="00F52A2E">
        <w:t xml:space="preserve">each year </w:t>
      </w:r>
      <w:r w:rsidRPr="0085100A">
        <w:t>will reduce the level of burden</w:t>
      </w:r>
      <w:r w:rsidR="00341921" w:rsidRPr="0085100A">
        <w:t xml:space="preserve">. </w:t>
      </w:r>
      <w:r w:rsidRPr="0085100A">
        <w:t xml:space="preserve">Programs will have data </w:t>
      </w:r>
      <w:r w:rsidR="00341921" w:rsidRPr="0085100A">
        <w:t>transferred</w:t>
      </w:r>
      <w:r w:rsidRPr="0085100A">
        <w:t xml:space="preserve"> from one year to another</w:t>
      </w:r>
      <w:r w:rsidR="000F0613">
        <w:t xml:space="preserve"> and only modify information instead of reentry</w:t>
      </w:r>
      <w:r w:rsidRPr="0085100A">
        <w:t>, which minimizes data re-entry</w:t>
      </w:r>
      <w:r w:rsidR="000F0613">
        <w:t>, burden, and potential errors.</w:t>
      </w:r>
      <w:r w:rsidR="00333BBF">
        <w:t xml:space="preserve"> Moreover, the </w:t>
      </w:r>
      <w:r w:rsidR="00A265B1">
        <w:t>system has</w:t>
      </w:r>
      <w:r w:rsidR="00333BBF">
        <w:t xml:space="preserve"> been designed in such a way that is flexible for </w:t>
      </w:r>
      <w:r w:rsidR="00960B6C">
        <w:t>recipients</w:t>
      </w:r>
      <w:r w:rsidR="00333BBF">
        <w:t xml:space="preserve">’ program context and structure; they are able to use and print </w:t>
      </w:r>
      <w:r w:rsidR="00A265B1">
        <w:t>the report</w:t>
      </w:r>
      <w:r w:rsidR="00333BBF">
        <w:t xml:space="preserve"> for their use</w:t>
      </w:r>
      <w:r w:rsidR="004F7754">
        <w:t xml:space="preserve"> in a manner that fit their use</w:t>
      </w:r>
      <w:r w:rsidR="00333BBF">
        <w:t xml:space="preserve">. </w:t>
      </w:r>
    </w:p>
    <w:p w14:paraId="149787C9" w14:textId="77777777" w:rsidR="00201B2B" w:rsidRPr="0085100A" w:rsidRDefault="00201B2B" w:rsidP="00201B2B">
      <w:pPr>
        <w:tabs>
          <w:tab w:val="num" w:pos="720"/>
        </w:tabs>
      </w:pPr>
    </w:p>
    <w:p w14:paraId="1440D495" w14:textId="0D44C47B" w:rsidR="00201B2B" w:rsidRPr="0085100A" w:rsidRDefault="00201B2B" w:rsidP="00201B2B">
      <w:r w:rsidRPr="0085100A">
        <w:t xml:space="preserve">With the </w:t>
      </w:r>
      <w:r w:rsidR="00D86E45">
        <w:t xml:space="preserve">use of the </w:t>
      </w:r>
      <w:r w:rsidR="00A265B1">
        <w:t>system</w:t>
      </w:r>
      <w:r w:rsidRPr="0085100A">
        <w:t xml:space="preserve">, the use of a standard set of data elements, definitions and specifications at all levels will help to improve the quality and comparability of </w:t>
      </w:r>
      <w:r w:rsidR="00D40C5B">
        <w:t xml:space="preserve">performance information </w:t>
      </w:r>
      <w:r w:rsidR="00B5734A">
        <w:t>reported by recipients to CDC</w:t>
      </w:r>
      <w:r w:rsidR="00F52A2E">
        <w:t xml:space="preserve"> </w:t>
      </w:r>
      <w:r w:rsidR="00960B6C">
        <w:t>recipients</w:t>
      </w:r>
      <w:r w:rsidR="00341921" w:rsidRPr="0085100A">
        <w:t xml:space="preserve">. </w:t>
      </w:r>
      <w:r w:rsidRPr="0085100A">
        <w:t>Further, standardization will enhance the consistency of plans and reports, enable examination of cross-program performance and strategies, and facilitate a higher degree of reliability by ensuring that the same information is collected on all strategies and performance measures. Finally, the report generation capabilities of the</w:t>
      </w:r>
      <w:r w:rsidR="00D40C5B">
        <w:t xml:space="preserve"> </w:t>
      </w:r>
      <w:r w:rsidR="00A265B1">
        <w:t>system</w:t>
      </w:r>
      <w:r w:rsidRPr="0085100A">
        <w:t xml:space="preserve"> will reduce the burden associated with paper-based reports.  Without the reporting </w:t>
      </w:r>
      <w:r w:rsidR="00A265B1">
        <w:t>system</w:t>
      </w:r>
      <w:r w:rsidRPr="0085100A">
        <w:t xml:space="preserve"> and the integrated approach to information collection and reporting, </w:t>
      </w:r>
      <w:r w:rsidR="00553243">
        <w:t xml:space="preserve">both </w:t>
      </w:r>
      <w:r w:rsidR="00960B6C">
        <w:t>recipients</w:t>
      </w:r>
      <w:r w:rsidRPr="0085100A">
        <w:t xml:space="preserve"> and CDC would need to continue to use time consuming, labor</w:t>
      </w:r>
      <w:r w:rsidR="002C6723">
        <w:t>-</w:t>
      </w:r>
      <w:r w:rsidRPr="0085100A">
        <w:t>intensive procedures for information collection and reporting.</w:t>
      </w:r>
      <w:r w:rsidR="00553243">
        <w:t xml:space="preserve"> </w:t>
      </w:r>
    </w:p>
    <w:p w14:paraId="0121488E" w14:textId="77777777" w:rsidR="00201B2B" w:rsidRPr="0085100A" w:rsidRDefault="00201B2B" w:rsidP="006244BA">
      <w:pPr>
        <w:tabs>
          <w:tab w:val="num" w:pos="720"/>
        </w:tabs>
      </w:pPr>
    </w:p>
    <w:p w14:paraId="74E91ECA" w14:textId="77777777" w:rsidR="00201B2B" w:rsidRPr="0085100A" w:rsidRDefault="00201B2B" w:rsidP="006244BA">
      <w:pPr>
        <w:tabs>
          <w:tab w:val="num" w:pos="720"/>
        </w:tabs>
      </w:pPr>
    </w:p>
    <w:p w14:paraId="39C9B4B4" w14:textId="107E1A4E" w:rsidR="00CD1646" w:rsidRPr="0085100A" w:rsidRDefault="00972DEF" w:rsidP="00A265B1">
      <w:pPr>
        <w:pStyle w:val="Heading2"/>
      </w:pPr>
      <w:bookmarkStart w:id="6" w:name="_Toc447176425"/>
      <w:r w:rsidRPr="0085100A">
        <w:t>A.4.</w:t>
      </w:r>
      <w:r w:rsidR="00F76BF9" w:rsidRPr="0085100A">
        <w:t xml:space="preserve"> </w:t>
      </w:r>
      <w:r w:rsidR="00F76BF9">
        <w:tab/>
      </w:r>
      <w:r w:rsidRPr="0085100A">
        <w:t>Efforts to Identify Duplication and Use of Similar Information</w:t>
      </w:r>
      <w:bookmarkEnd w:id="6"/>
    </w:p>
    <w:p w14:paraId="6ABE83FE" w14:textId="77777777" w:rsidR="00A265B1" w:rsidRDefault="00A265B1" w:rsidP="00CD1646"/>
    <w:p w14:paraId="5BFAA646" w14:textId="7E6B057D" w:rsidR="00CD1646" w:rsidRPr="0085100A" w:rsidRDefault="00D94845" w:rsidP="00CD1646">
      <w:r w:rsidRPr="0085100A">
        <w:t xml:space="preserve">Since CDC is the only federal agency providing funding for </w:t>
      </w:r>
      <w:r w:rsidR="00D86E45">
        <w:t xml:space="preserve">SDVCs </w:t>
      </w:r>
      <w:r w:rsidR="006B3334">
        <w:t xml:space="preserve">to conduct community and societal level IPV </w:t>
      </w:r>
      <w:r w:rsidRPr="0085100A">
        <w:t xml:space="preserve">prevention work by emphasizing prevention of first time perpetration, the information collected from </w:t>
      </w:r>
      <w:r w:rsidR="006B3334">
        <w:t xml:space="preserve">DELTA Impact </w:t>
      </w:r>
      <w:r w:rsidR="00960B6C">
        <w:t>recipients</w:t>
      </w:r>
      <w:r w:rsidRPr="0085100A">
        <w:t xml:space="preserve"> is not available from other sources.</w:t>
      </w:r>
      <w:r w:rsidR="00747FB7" w:rsidRPr="0085100A">
        <w:t xml:space="preserve"> This information is specific to the </w:t>
      </w:r>
      <w:r w:rsidR="006B3334">
        <w:t>DELTA Impact</w:t>
      </w:r>
      <w:r w:rsidR="00747FB7" w:rsidRPr="0085100A">
        <w:t xml:space="preserve"> Program. The collection of this information is part of a federal reporting requirement for funds received by </w:t>
      </w:r>
      <w:r w:rsidR="00960B6C">
        <w:t>recipients</w:t>
      </w:r>
      <w:r w:rsidR="00747FB7" w:rsidRPr="0085100A">
        <w:t xml:space="preserve">. The tools will consolidate information necessary for both continuation applications and progress reports so that information entered once can be used to generate multiple types of reports without having to duplicate efforts.  As CDC’s primary </w:t>
      </w:r>
      <w:r w:rsidR="006B3334">
        <w:t>IPV prevention initiative, DELTA Impact</w:t>
      </w:r>
      <w:r w:rsidR="00747FB7" w:rsidRPr="0085100A">
        <w:t xml:space="preserve"> occupies a unique niche within the larger scope of Health and Human Services’ (HHS) violence prevention initiatives. </w:t>
      </w:r>
      <w:r w:rsidR="006B3334" w:rsidRPr="000D60E8">
        <w:t>H</w:t>
      </w:r>
      <w:r w:rsidR="00ED55DA">
        <w:t>ealth and Human Services</w:t>
      </w:r>
      <w:r w:rsidR="006B3334" w:rsidRPr="000D60E8">
        <w:t xml:space="preserve"> A</w:t>
      </w:r>
      <w:r w:rsidR="00ED55DA">
        <w:t xml:space="preserve">dministration for </w:t>
      </w:r>
      <w:r w:rsidR="006B3334" w:rsidRPr="000D60E8">
        <w:t>C</w:t>
      </w:r>
      <w:r w:rsidR="00ED55DA">
        <w:t xml:space="preserve">hildren and </w:t>
      </w:r>
      <w:r w:rsidR="006B3334" w:rsidRPr="000D60E8">
        <w:t>F</w:t>
      </w:r>
      <w:r w:rsidR="00ED55DA">
        <w:t>amilies</w:t>
      </w:r>
      <w:r w:rsidR="00CD1646" w:rsidRPr="000D60E8">
        <w:t xml:space="preserve"> makes funding available to territorial domestic and </w:t>
      </w:r>
      <w:r w:rsidR="006B3334" w:rsidRPr="000D60E8">
        <w:t>IPV</w:t>
      </w:r>
      <w:r w:rsidR="00CD1646" w:rsidRPr="000D60E8">
        <w:t xml:space="preserve"> coalitions to focus on victim service provision for individuals.</w:t>
      </w:r>
      <w:r w:rsidR="00CD1646" w:rsidRPr="0085100A">
        <w:t xml:space="preserve"> The CDC </w:t>
      </w:r>
      <w:r w:rsidR="00BE0545">
        <w:t>DELTA Impact</w:t>
      </w:r>
      <w:r w:rsidR="00CD1646" w:rsidRPr="0085100A">
        <w:t xml:space="preserve"> cooperative agreement, however, can</w:t>
      </w:r>
      <w:r w:rsidR="001418B2" w:rsidRPr="0085100A">
        <w:t xml:space="preserve"> only be used for prevention and can</w:t>
      </w:r>
      <w:r w:rsidR="00CD1646" w:rsidRPr="0085100A">
        <w:t xml:space="preserve">not be used to fund victim services; therefore, information collected from </w:t>
      </w:r>
      <w:r w:rsidR="006B3334">
        <w:t>DELTA Impact</w:t>
      </w:r>
      <w:r w:rsidR="00CD1646" w:rsidRPr="0085100A">
        <w:t xml:space="preserve"> </w:t>
      </w:r>
      <w:r w:rsidR="00960B6C">
        <w:t>recipients</w:t>
      </w:r>
      <w:r w:rsidR="00CD1646" w:rsidRPr="0085100A">
        <w:t xml:space="preserve"> will not duplicate information collected from </w:t>
      </w:r>
      <w:r w:rsidR="00ED55DA">
        <w:t>ACF</w:t>
      </w:r>
      <w:r w:rsidR="00CD1646" w:rsidRPr="0085100A">
        <w:t xml:space="preserve"> </w:t>
      </w:r>
      <w:r w:rsidR="00960B6C">
        <w:t>recipients</w:t>
      </w:r>
      <w:r w:rsidR="00CD1646" w:rsidRPr="0085100A">
        <w:t xml:space="preserve">. </w:t>
      </w:r>
    </w:p>
    <w:p w14:paraId="58D83339" w14:textId="77777777" w:rsidR="003E1523" w:rsidRPr="0085100A" w:rsidRDefault="003E1523" w:rsidP="00E90D0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D8333A" w14:textId="147FFEB5" w:rsidR="00972DEF" w:rsidRPr="0085100A" w:rsidRDefault="00972DEF" w:rsidP="003E336A">
      <w:pPr>
        <w:pStyle w:val="Heading2"/>
      </w:pPr>
      <w:bookmarkStart w:id="7" w:name="_Toc447176426"/>
      <w:r w:rsidRPr="0085100A">
        <w:t>A.5.</w:t>
      </w:r>
      <w:r w:rsidR="00F76BF9" w:rsidRPr="0085100A">
        <w:t xml:space="preserve"> </w:t>
      </w:r>
      <w:r w:rsidR="00F76BF9">
        <w:tab/>
      </w:r>
      <w:r w:rsidRPr="0085100A">
        <w:t>Impact on Small Businesses or Other Small Entities</w:t>
      </w:r>
      <w:bookmarkEnd w:id="7"/>
      <w:r w:rsidRPr="0085100A">
        <w:t xml:space="preserve"> </w:t>
      </w:r>
    </w:p>
    <w:p w14:paraId="58D8333B" w14:textId="77777777" w:rsidR="00972DEF" w:rsidRPr="0085100A" w:rsidRDefault="00972DEF" w:rsidP="00972DEF">
      <w:pPr>
        <w:autoSpaceDE w:val="0"/>
        <w:autoSpaceDN w:val="0"/>
        <w:adjustRightInd w:val="0"/>
        <w:rPr>
          <w:b/>
          <w:bCs/>
        </w:rPr>
      </w:pPr>
    </w:p>
    <w:p w14:paraId="58D8333C" w14:textId="77777777" w:rsidR="0027700E" w:rsidRDefault="0027700E" w:rsidP="00972DEF">
      <w:pPr>
        <w:autoSpaceDE w:val="0"/>
        <w:autoSpaceDN w:val="0"/>
        <w:adjustRightInd w:val="0"/>
      </w:pPr>
      <w:r w:rsidRPr="0085100A">
        <w:t>No small businesses will be involved in this data collection.</w:t>
      </w:r>
    </w:p>
    <w:p w14:paraId="55D40CB2" w14:textId="77777777" w:rsidR="00A536AE" w:rsidRPr="0085100A" w:rsidRDefault="00A536AE" w:rsidP="00972DEF">
      <w:pPr>
        <w:autoSpaceDE w:val="0"/>
        <w:autoSpaceDN w:val="0"/>
        <w:adjustRightInd w:val="0"/>
      </w:pPr>
    </w:p>
    <w:p w14:paraId="58D8333D" w14:textId="77777777" w:rsidR="00972DEF" w:rsidRPr="0085100A" w:rsidRDefault="00972DEF" w:rsidP="00972DEF">
      <w:pPr>
        <w:autoSpaceDE w:val="0"/>
        <w:autoSpaceDN w:val="0"/>
        <w:adjustRightInd w:val="0"/>
        <w:rPr>
          <w:i/>
          <w:iCs/>
        </w:rPr>
      </w:pPr>
    </w:p>
    <w:p w14:paraId="58D8333E" w14:textId="7D0FE6F1" w:rsidR="00972DEF" w:rsidRPr="0085100A" w:rsidRDefault="00972DEF" w:rsidP="003E336A">
      <w:pPr>
        <w:pStyle w:val="Heading2"/>
      </w:pPr>
      <w:bookmarkStart w:id="8" w:name="_Toc447176427"/>
      <w:r w:rsidRPr="0085100A">
        <w:t>A.6.</w:t>
      </w:r>
      <w:r w:rsidR="006277F4">
        <w:tab/>
      </w:r>
      <w:r w:rsidRPr="0085100A">
        <w:t>Consequences of Collecting the Information Less Frequently</w:t>
      </w:r>
      <w:bookmarkEnd w:id="8"/>
      <w:r w:rsidRPr="0085100A">
        <w:t xml:space="preserve"> </w:t>
      </w:r>
    </w:p>
    <w:p w14:paraId="08004D32" w14:textId="77777777" w:rsidR="00CD1646" w:rsidRPr="0085100A" w:rsidRDefault="00CD1646" w:rsidP="00972DEF">
      <w:pPr>
        <w:autoSpaceDE w:val="0"/>
        <w:autoSpaceDN w:val="0"/>
        <w:adjustRightInd w:val="0"/>
        <w:rPr>
          <w:color w:val="000000"/>
        </w:rPr>
      </w:pPr>
    </w:p>
    <w:p w14:paraId="05A09553" w14:textId="629A7130" w:rsidR="00D94845" w:rsidRDefault="002C6723" w:rsidP="00D94845">
      <w:pPr>
        <w:rPr>
          <w:color w:val="000000" w:themeColor="text1"/>
        </w:rPr>
      </w:pPr>
      <w:r>
        <w:rPr>
          <w:color w:val="000000" w:themeColor="text1"/>
        </w:rPr>
        <w:t xml:space="preserve">CDC will collect </w:t>
      </w:r>
      <w:r w:rsidR="00F52A2E">
        <w:rPr>
          <w:color w:val="000000" w:themeColor="text1"/>
        </w:rPr>
        <w:t xml:space="preserve">reports </w:t>
      </w:r>
      <w:r w:rsidR="00F52A2E" w:rsidRPr="0085100A">
        <w:rPr>
          <w:color w:val="000000" w:themeColor="text1"/>
        </w:rPr>
        <w:t>annually</w:t>
      </w:r>
      <w:r w:rsidR="00D94845" w:rsidRPr="0085100A">
        <w:rPr>
          <w:color w:val="000000" w:themeColor="text1"/>
        </w:rPr>
        <w:t xml:space="preserve">. The annual progress report is due 120 days before the end of the budget period and serves as a non-competing continuation application. Less frequent reporting would undermine accountability efforts at all levels and negatively </w:t>
      </w:r>
      <w:r w:rsidR="00716DC7" w:rsidRPr="0085100A">
        <w:rPr>
          <w:color w:val="000000" w:themeColor="text1"/>
        </w:rPr>
        <w:t>affect</w:t>
      </w:r>
      <w:r w:rsidR="00D94845" w:rsidRPr="0085100A">
        <w:rPr>
          <w:color w:val="000000" w:themeColor="text1"/>
        </w:rPr>
        <w:t xml:space="preserve"> monitoring </w:t>
      </w:r>
      <w:r w:rsidR="00960B6C">
        <w:rPr>
          <w:color w:val="000000" w:themeColor="text1"/>
        </w:rPr>
        <w:t>recipient</w:t>
      </w:r>
      <w:r w:rsidR="00D94845" w:rsidRPr="0085100A">
        <w:rPr>
          <w:color w:val="000000" w:themeColor="text1"/>
        </w:rPr>
        <w:t xml:space="preserve"> progress. The annual reporting schedule ensures that CDC responses to inquiries from HHS, the White House, Congress and other stakeholders are based on timely and up-to-date information.</w:t>
      </w:r>
    </w:p>
    <w:p w14:paraId="42F7EB0C" w14:textId="77777777" w:rsidR="00A536AE" w:rsidRPr="0085100A" w:rsidRDefault="00A536AE" w:rsidP="00D94845">
      <w:pPr>
        <w:rPr>
          <w:color w:val="000000" w:themeColor="text1"/>
        </w:rPr>
      </w:pPr>
    </w:p>
    <w:p w14:paraId="58D83340" w14:textId="77777777" w:rsidR="00972DEF" w:rsidRPr="0085100A" w:rsidRDefault="00972DEF" w:rsidP="00972DEF">
      <w:pPr>
        <w:autoSpaceDE w:val="0"/>
        <w:autoSpaceDN w:val="0"/>
        <w:adjustRightInd w:val="0"/>
      </w:pPr>
    </w:p>
    <w:p w14:paraId="58D83341" w14:textId="3CB9AFA4" w:rsidR="00972DEF" w:rsidRPr="0085100A" w:rsidRDefault="00972DEF" w:rsidP="003E336A">
      <w:pPr>
        <w:pStyle w:val="Heading2"/>
      </w:pPr>
      <w:bookmarkStart w:id="9" w:name="_Toc447176428"/>
      <w:r w:rsidRPr="0085100A">
        <w:t>A.7.</w:t>
      </w:r>
      <w:r w:rsidR="002B062E">
        <w:tab/>
      </w:r>
      <w:r w:rsidRPr="0085100A">
        <w:t>Special Circumstances Relating to the Guidelines of 5 CFR 1320.5</w:t>
      </w:r>
      <w:bookmarkEnd w:id="9"/>
    </w:p>
    <w:p w14:paraId="58D83342" w14:textId="77777777" w:rsidR="00972DEF" w:rsidRPr="0085100A" w:rsidRDefault="00972DEF" w:rsidP="00972DEF">
      <w:pPr>
        <w:autoSpaceDE w:val="0"/>
        <w:autoSpaceDN w:val="0"/>
        <w:adjustRightInd w:val="0"/>
      </w:pPr>
    </w:p>
    <w:p w14:paraId="58D83343" w14:textId="77777777" w:rsidR="00972DEF" w:rsidRDefault="00972DEF" w:rsidP="00972DEF">
      <w:pPr>
        <w:pStyle w:val="SL-FlLftSgl"/>
      </w:pPr>
      <w:r w:rsidRPr="0085100A">
        <w:t xml:space="preserve">The request fully complies with the regulation 5 CFR 1320.5. </w:t>
      </w:r>
    </w:p>
    <w:p w14:paraId="3C00F1CB" w14:textId="77777777" w:rsidR="00A536AE" w:rsidRPr="0085100A" w:rsidRDefault="00A536AE" w:rsidP="00972DEF">
      <w:pPr>
        <w:pStyle w:val="SL-FlLftSgl"/>
      </w:pPr>
    </w:p>
    <w:p w14:paraId="58D83344" w14:textId="77777777" w:rsidR="00972DEF" w:rsidRPr="0085100A" w:rsidRDefault="00972DEF" w:rsidP="00972DEF">
      <w:pPr>
        <w:autoSpaceDE w:val="0"/>
        <w:autoSpaceDN w:val="0"/>
        <w:adjustRightInd w:val="0"/>
      </w:pPr>
    </w:p>
    <w:p w14:paraId="58D83345" w14:textId="3E446685" w:rsidR="00972DEF" w:rsidRPr="0085100A" w:rsidRDefault="00972DEF" w:rsidP="003E336A">
      <w:pPr>
        <w:pStyle w:val="Heading2"/>
      </w:pPr>
      <w:bookmarkStart w:id="10" w:name="_Toc447176429"/>
      <w:r w:rsidRPr="0085100A">
        <w:t>A.8.</w:t>
      </w:r>
      <w:r w:rsidR="00951E8B">
        <w:t xml:space="preserve"> </w:t>
      </w:r>
      <w:r w:rsidR="00951E8B">
        <w:tab/>
      </w:r>
      <w:r w:rsidRPr="0085100A">
        <w:t>Comments in Response to the Federal Register Notice and Efforts to Consult</w:t>
      </w:r>
      <w:r w:rsidR="00951E8B">
        <w:t xml:space="preserve"> </w:t>
      </w:r>
      <w:r w:rsidRPr="0085100A">
        <w:t>Outside the Agency</w:t>
      </w:r>
      <w:bookmarkEnd w:id="10"/>
      <w:r w:rsidRPr="0085100A">
        <w:t xml:space="preserve"> </w:t>
      </w:r>
    </w:p>
    <w:p w14:paraId="58D83346" w14:textId="77777777" w:rsidR="00972DEF" w:rsidRPr="0085100A" w:rsidRDefault="00972DEF" w:rsidP="00972DEF">
      <w:pPr>
        <w:autoSpaceDE w:val="0"/>
        <w:autoSpaceDN w:val="0"/>
        <w:adjustRightInd w:val="0"/>
      </w:pPr>
    </w:p>
    <w:p w14:paraId="58D83347" w14:textId="77777777" w:rsidR="00405CC1" w:rsidRPr="00785199" w:rsidRDefault="00972DEF" w:rsidP="00CD1646">
      <w:pPr>
        <w:ind w:left="720"/>
        <w:rPr>
          <w:noProof/>
        </w:rPr>
      </w:pPr>
      <w:r w:rsidRPr="00785199">
        <w:t>A.8.a)</w:t>
      </w:r>
      <w:r w:rsidRPr="00785199">
        <w:tab/>
      </w:r>
      <w:r w:rsidR="0049057C" w:rsidRPr="00785199">
        <w:rPr>
          <w:noProof/>
        </w:rPr>
        <w:t>Federal Register Notice</w:t>
      </w:r>
    </w:p>
    <w:p w14:paraId="1CB3D353" w14:textId="77777777" w:rsidR="00CD1646" w:rsidRPr="0085100A" w:rsidRDefault="00CD1646" w:rsidP="00CD1646">
      <w:pPr>
        <w:ind w:left="720"/>
      </w:pPr>
    </w:p>
    <w:p w14:paraId="04881C49" w14:textId="3F2A5C4A" w:rsidR="002E1124" w:rsidRDefault="00474989" w:rsidP="002E1124">
      <w:pPr>
        <w:ind w:left="720"/>
        <w:rPr>
          <w:i/>
          <w:iCs/>
          <w:sz w:val="22"/>
          <w:szCs w:val="22"/>
        </w:rPr>
      </w:pPr>
      <w:r w:rsidRPr="00A265B1">
        <w:rPr>
          <w:szCs w:val="23"/>
        </w:rPr>
        <w:t xml:space="preserve">A 60-day Federal Register Notice </w:t>
      </w:r>
      <w:r w:rsidR="00850A74" w:rsidRPr="00A265B1">
        <w:rPr>
          <w:szCs w:val="23"/>
        </w:rPr>
        <w:t xml:space="preserve">(FRN) </w:t>
      </w:r>
      <w:r w:rsidRPr="00A265B1">
        <w:rPr>
          <w:szCs w:val="23"/>
        </w:rPr>
        <w:t xml:space="preserve">was published in the Federal Register on </w:t>
      </w:r>
      <w:r w:rsidR="00A265B1">
        <w:rPr>
          <w:szCs w:val="23"/>
        </w:rPr>
        <w:t>January 19, 2018</w:t>
      </w:r>
      <w:r w:rsidRPr="00A265B1">
        <w:rPr>
          <w:szCs w:val="23"/>
        </w:rPr>
        <w:t>, vol.</w:t>
      </w:r>
      <w:r w:rsidR="00A265B1">
        <w:rPr>
          <w:szCs w:val="23"/>
        </w:rPr>
        <w:t xml:space="preserve"> 83</w:t>
      </w:r>
      <w:r w:rsidRPr="00A265B1">
        <w:rPr>
          <w:szCs w:val="23"/>
        </w:rPr>
        <w:t xml:space="preserve"> No.</w:t>
      </w:r>
      <w:r w:rsidR="00A265B1">
        <w:rPr>
          <w:szCs w:val="23"/>
        </w:rPr>
        <w:t>13</w:t>
      </w:r>
      <w:r w:rsidRPr="00A265B1">
        <w:rPr>
          <w:szCs w:val="23"/>
        </w:rPr>
        <w:t xml:space="preserve">, </w:t>
      </w:r>
      <w:r w:rsidR="00D91D7C" w:rsidRPr="00A265B1">
        <w:rPr>
          <w:szCs w:val="23"/>
        </w:rPr>
        <w:t>and p</w:t>
      </w:r>
      <w:r w:rsidR="006B3334" w:rsidRPr="00A265B1">
        <w:rPr>
          <w:szCs w:val="23"/>
        </w:rPr>
        <w:t>p.</w:t>
      </w:r>
      <w:r w:rsidR="00A265B1">
        <w:rPr>
          <w:szCs w:val="23"/>
        </w:rPr>
        <w:t xml:space="preserve"> 2782-2784</w:t>
      </w:r>
      <w:r w:rsidRPr="00A265B1">
        <w:rPr>
          <w:szCs w:val="23"/>
        </w:rPr>
        <w:t xml:space="preserve"> </w:t>
      </w:r>
      <w:r w:rsidR="00CD1646" w:rsidRPr="00A265B1">
        <w:t>(</w:t>
      </w:r>
      <w:r w:rsidR="00CD1646" w:rsidRPr="004F1C97">
        <w:rPr>
          <w:b/>
        </w:rPr>
        <w:t xml:space="preserve">Attachment </w:t>
      </w:r>
      <w:r w:rsidR="00D80ED2" w:rsidRPr="004F1C97">
        <w:rPr>
          <w:b/>
        </w:rPr>
        <w:t>5</w:t>
      </w:r>
      <w:r w:rsidR="00B43025" w:rsidRPr="00A265B1">
        <w:t>)</w:t>
      </w:r>
      <w:r w:rsidR="00566A63" w:rsidRPr="00A265B1">
        <w:t xml:space="preserve">. </w:t>
      </w:r>
      <w:r w:rsidR="002E1124">
        <w:t>CDC received two anonymous non-substantive public comments (</w:t>
      </w:r>
      <w:r w:rsidR="00D80ED2" w:rsidRPr="00DE6F9C">
        <w:rPr>
          <w:b/>
        </w:rPr>
        <w:t>Attachment 5</w:t>
      </w:r>
      <w:r w:rsidR="00D80ED2">
        <w:rPr>
          <w:b/>
        </w:rPr>
        <w:t>a</w:t>
      </w:r>
      <w:r w:rsidR="002E1124">
        <w:t xml:space="preserve">) </w:t>
      </w:r>
    </w:p>
    <w:p w14:paraId="101AC598" w14:textId="40908D43" w:rsidR="00CD1646" w:rsidRPr="0085100A" w:rsidRDefault="00CD1646" w:rsidP="002E1124">
      <w:pPr>
        <w:ind w:left="720"/>
      </w:pPr>
    </w:p>
    <w:p w14:paraId="58D83349" w14:textId="77777777" w:rsidR="00405CC1" w:rsidRPr="0085100A" w:rsidRDefault="00405CC1" w:rsidP="00972DEF"/>
    <w:p w14:paraId="58D8334A" w14:textId="77777777" w:rsidR="00972DEF" w:rsidRDefault="00972DEF" w:rsidP="00CD1646">
      <w:pPr>
        <w:ind w:left="720"/>
        <w:rPr>
          <w:noProof/>
        </w:rPr>
      </w:pPr>
      <w:r w:rsidRPr="00785199">
        <w:t xml:space="preserve">A.8.b) </w:t>
      </w:r>
      <w:r w:rsidR="0049057C" w:rsidRPr="00785199">
        <w:rPr>
          <w:noProof/>
        </w:rPr>
        <w:t>Efforts to Consult Outside the Agency</w:t>
      </w:r>
    </w:p>
    <w:p w14:paraId="6C273672" w14:textId="77777777" w:rsidR="00597C53" w:rsidRPr="00785199" w:rsidRDefault="00597C53" w:rsidP="00CD1646">
      <w:pPr>
        <w:ind w:left="720"/>
        <w:rPr>
          <w:noProof/>
        </w:rPr>
      </w:pPr>
    </w:p>
    <w:p w14:paraId="6C70BF21" w14:textId="69EB1163" w:rsidR="00ED55DA" w:rsidRPr="00ED55DA" w:rsidRDefault="00D40C5B" w:rsidP="002E1124">
      <w:pPr>
        <w:pStyle w:val="CommentText"/>
        <w:ind w:left="720"/>
      </w:pPr>
      <w:r>
        <w:t xml:space="preserve">CDC staff have designed the tools, and has awarded a task order to a contractor to complete programming and to design reports and data visualization.  </w:t>
      </w:r>
      <w:r w:rsidR="002E1124">
        <w:t>Data elements were informed by</w:t>
      </w:r>
      <w:r w:rsidR="00ED55DA" w:rsidRPr="00ED55DA">
        <w:t xml:space="preserve"> previous iterations of DELTA </w:t>
      </w:r>
      <w:r w:rsidR="002E1124">
        <w:t xml:space="preserve">annual progress reports </w:t>
      </w:r>
      <w:r w:rsidR="00ED55DA" w:rsidRPr="00ED55DA">
        <w:t xml:space="preserve">and other grant programs targeting IPV prevention and working with SDVCs. </w:t>
      </w:r>
    </w:p>
    <w:p w14:paraId="02F877DA" w14:textId="77777777" w:rsidR="00ED55DA" w:rsidRDefault="00ED55DA" w:rsidP="00653CEB">
      <w:pPr>
        <w:ind w:left="720"/>
        <w:rPr>
          <w:highlight w:val="yellow"/>
        </w:rPr>
      </w:pPr>
    </w:p>
    <w:p w14:paraId="0B48C8B3" w14:textId="6AF5775C" w:rsidR="00A536AE" w:rsidRDefault="00A536AE" w:rsidP="00653CEB">
      <w:pPr>
        <w:ind w:left="720"/>
      </w:pPr>
    </w:p>
    <w:p w14:paraId="65F0FFAD" w14:textId="317C4F85" w:rsidR="00D40C5B" w:rsidRDefault="00D40C5B" w:rsidP="00653CEB">
      <w:pPr>
        <w:ind w:left="720"/>
      </w:pPr>
    </w:p>
    <w:p w14:paraId="0903704B" w14:textId="77777777" w:rsidR="008D2E3B" w:rsidRPr="002E1124" w:rsidRDefault="008D2E3B" w:rsidP="00653CEB">
      <w:pPr>
        <w:ind w:left="720"/>
      </w:pPr>
    </w:p>
    <w:p w14:paraId="24B4EC6C" w14:textId="77777777" w:rsidR="00653CEB" w:rsidRPr="0085100A" w:rsidRDefault="00653CEB" w:rsidP="000A7ED7">
      <w:pPr>
        <w:ind w:left="720"/>
      </w:pPr>
    </w:p>
    <w:p w14:paraId="58D8334C" w14:textId="682872B1" w:rsidR="00972DEF" w:rsidRPr="0085100A" w:rsidRDefault="00972DEF" w:rsidP="003E336A">
      <w:pPr>
        <w:pStyle w:val="Heading2"/>
      </w:pPr>
      <w:bookmarkStart w:id="11" w:name="_Toc447176430"/>
      <w:r w:rsidRPr="0085100A">
        <w:t>A.9.</w:t>
      </w:r>
      <w:r w:rsidR="00951E8B">
        <w:tab/>
      </w:r>
      <w:r w:rsidRPr="0085100A">
        <w:t>Explanation of Any Payment or Gift to Respondents</w:t>
      </w:r>
      <w:bookmarkEnd w:id="11"/>
      <w:r w:rsidRPr="0085100A">
        <w:t xml:space="preserve"> </w:t>
      </w:r>
    </w:p>
    <w:p w14:paraId="58D8334D" w14:textId="77777777" w:rsidR="00972DEF" w:rsidRPr="0085100A" w:rsidRDefault="00972DEF" w:rsidP="00972DEF">
      <w:pPr>
        <w:autoSpaceDE w:val="0"/>
        <w:autoSpaceDN w:val="0"/>
        <w:adjustRightInd w:val="0"/>
        <w:rPr>
          <w:b/>
          <w:bCs/>
        </w:rPr>
      </w:pPr>
    </w:p>
    <w:p w14:paraId="514ACF4B" w14:textId="77777777" w:rsidR="00CD1646" w:rsidRDefault="00CD1646" w:rsidP="00CD1646">
      <w:r w:rsidRPr="0085100A">
        <w:t xml:space="preserve">Respondents will not receive payments or gifts for providing information.  </w:t>
      </w:r>
    </w:p>
    <w:p w14:paraId="0248273D" w14:textId="77777777" w:rsidR="00A536AE" w:rsidRDefault="00A536AE" w:rsidP="00CD1646"/>
    <w:p w14:paraId="63E88849" w14:textId="77777777" w:rsidR="00EB460D" w:rsidRPr="0085100A" w:rsidRDefault="00EB460D" w:rsidP="00CD1646"/>
    <w:p w14:paraId="58D8334F" w14:textId="640948A2" w:rsidR="00972DEF" w:rsidRPr="0085100A" w:rsidRDefault="00972DEF" w:rsidP="003E336A">
      <w:pPr>
        <w:pStyle w:val="Heading2"/>
      </w:pPr>
      <w:bookmarkStart w:id="12" w:name="_Toc447176431"/>
      <w:r w:rsidRPr="0085100A">
        <w:t>A.10.</w:t>
      </w:r>
      <w:r w:rsidR="00951E8B">
        <w:tab/>
      </w:r>
      <w:r w:rsidRPr="0085100A">
        <w:t>Assurance of Confidentiality Provided to Respondents</w:t>
      </w:r>
      <w:bookmarkEnd w:id="12"/>
      <w:r w:rsidRPr="0085100A">
        <w:t xml:space="preserve"> </w:t>
      </w:r>
    </w:p>
    <w:p w14:paraId="58D83350" w14:textId="77777777" w:rsidR="008A1A86" w:rsidRPr="0085100A" w:rsidRDefault="008A1A86" w:rsidP="00972DEF"/>
    <w:p w14:paraId="0CE0FA73" w14:textId="33108398" w:rsidR="008E45C5" w:rsidRPr="00FE352E" w:rsidRDefault="00FF0474" w:rsidP="000A7ED7">
      <w:r w:rsidRPr="00FE352E">
        <w:t xml:space="preserve">The CDC Office of the Chief Information Officer </w:t>
      </w:r>
      <w:r w:rsidR="000A7ED7" w:rsidRPr="00FE352E">
        <w:t xml:space="preserve">has determined that the Privacy Act does not apply </w:t>
      </w:r>
      <w:r w:rsidR="001418B2" w:rsidRPr="00FE352E">
        <w:t>to</w:t>
      </w:r>
      <w:r w:rsidR="000A7ED7" w:rsidRPr="00FE352E">
        <w:t xml:space="preserve"> this information collection request</w:t>
      </w:r>
      <w:r w:rsidR="00FE352E">
        <w:t xml:space="preserve">. </w:t>
      </w:r>
      <w:r w:rsidR="00FE352E" w:rsidRPr="0042762B">
        <w:t>The Privacy Impact Assessment (PIA) is attached</w:t>
      </w:r>
      <w:r w:rsidR="00FE352E">
        <w:t xml:space="preserve"> (</w:t>
      </w:r>
      <w:r w:rsidR="00FE352E" w:rsidRPr="00FB1C50">
        <w:rPr>
          <w:b/>
        </w:rPr>
        <w:t xml:space="preserve">Attachment </w:t>
      </w:r>
      <w:r w:rsidR="00FE352E">
        <w:rPr>
          <w:b/>
        </w:rPr>
        <w:t>6</w:t>
      </w:r>
      <w:r w:rsidR="00FE352E">
        <w:t xml:space="preserve">). </w:t>
      </w:r>
      <w:r w:rsidR="000A7ED7" w:rsidRPr="00FE352E">
        <w:t xml:space="preserve"> Respondents are </w:t>
      </w:r>
      <w:r w:rsidR="00BE0545" w:rsidRPr="00FE352E">
        <w:t>DELTA Impact</w:t>
      </w:r>
      <w:r w:rsidR="004D2986" w:rsidRPr="00FE352E">
        <w:t xml:space="preserve"> </w:t>
      </w:r>
      <w:r w:rsidR="000A7ED7" w:rsidRPr="00FE352E">
        <w:t xml:space="preserve">cooperative agreement </w:t>
      </w:r>
      <w:r w:rsidR="00960B6C" w:rsidRPr="00FE352E">
        <w:t>recipients</w:t>
      </w:r>
      <w:r w:rsidR="001418B2" w:rsidRPr="00FE352E">
        <w:t xml:space="preserve"> (i.e., </w:t>
      </w:r>
      <w:r w:rsidR="00EC0554" w:rsidRPr="00FE352E">
        <w:t>state domestic violence coalitions</w:t>
      </w:r>
      <w:r w:rsidR="001418B2" w:rsidRPr="00FE352E">
        <w:t>)</w:t>
      </w:r>
      <w:r w:rsidR="00C232F0" w:rsidRPr="00FE352E">
        <w:t xml:space="preserve"> or their designated personnel.</w:t>
      </w:r>
      <w:r w:rsidR="000A7ED7" w:rsidRPr="00FE352E">
        <w:t xml:space="preserve">  No </w:t>
      </w:r>
      <w:r w:rsidR="008E45C5" w:rsidRPr="00FE352E">
        <w:t xml:space="preserve">sensitive information or </w:t>
      </w:r>
      <w:r w:rsidR="000A7ED7" w:rsidRPr="00FE352E">
        <w:t>personal contact information will be collected</w:t>
      </w:r>
      <w:r w:rsidR="008E45C5" w:rsidRPr="00FE352E">
        <w:t xml:space="preserve">. Only names of the organizations for whom the </w:t>
      </w:r>
      <w:r w:rsidR="00BE0545" w:rsidRPr="00FE352E">
        <w:t>DELTA Impact</w:t>
      </w:r>
      <w:r w:rsidR="008E45C5" w:rsidRPr="00FE352E">
        <w:t xml:space="preserve"> </w:t>
      </w:r>
      <w:r w:rsidR="00960B6C" w:rsidRPr="00FE352E">
        <w:t>recipients</w:t>
      </w:r>
      <w:r w:rsidR="008E45C5" w:rsidRPr="00FE352E">
        <w:t xml:space="preserve"> provide sub-awards will be collected. </w:t>
      </w:r>
    </w:p>
    <w:p w14:paraId="6E211073" w14:textId="77777777" w:rsidR="002D28D8" w:rsidRPr="00FE352E" w:rsidRDefault="002D28D8" w:rsidP="000A7ED7"/>
    <w:p w14:paraId="10B7FF2C" w14:textId="08B2BB16" w:rsidR="003833F5" w:rsidRPr="00FE352E" w:rsidRDefault="00A96792" w:rsidP="003833F5">
      <w:r w:rsidRPr="00FE352E">
        <w:rPr>
          <w:color w:val="000000"/>
        </w:rPr>
        <w:t xml:space="preserve">Data will be kept through the end of the </w:t>
      </w:r>
      <w:r w:rsidR="00BE0545" w:rsidRPr="00FE352E">
        <w:rPr>
          <w:color w:val="000000"/>
        </w:rPr>
        <w:t>DELTA Impact</w:t>
      </w:r>
      <w:r w:rsidRPr="00FE352E">
        <w:rPr>
          <w:color w:val="000000"/>
        </w:rPr>
        <w:t xml:space="preserve"> funding period </w:t>
      </w:r>
      <w:r w:rsidR="00ED55DA" w:rsidRPr="00FE352E">
        <w:rPr>
          <w:color w:val="000000"/>
        </w:rPr>
        <w:t>February 2022</w:t>
      </w:r>
      <w:r w:rsidRPr="00FE352E">
        <w:rPr>
          <w:color w:val="000000"/>
        </w:rPr>
        <w:t xml:space="preserve"> plus two additional years for analysis purposes. All data will be discarded in </w:t>
      </w:r>
      <w:r w:rsidR="00ED55DA" w:rsidRPr="00FE352E">
        <w:rPr>
          <w:color w:val="000000"/>
        </w:rPr>
        <w:t>February 2024</w:t>
      </w:r>
      <w:r w:rsidRPr="00FE352E">
        <w:rPr>
          <w:color w:val="000000"/>
        </w:rPr>
        <w:t xml:space="preserve">. </w:t>
      </w:r>
      <w:r w:rsidR="004B573C" w:rsidRPr="00FE352E">
        <w:t>D</w:t>
      </w:r>
      <w:r w:rsidR="000A7ED7" w:rsidRPr="00FE352E">
        <w:t xml:space="preserve">ata </w:t>
      </w:r>
      <w:r w:rsidR="004B573C" w:rsidRPr="00FE352E">
        <w:t xml:space="preserve">will be </w:t>
      </w:r>
      <w:r w:rsidR="000A7ED7" w:rsidRPr="00FE352E">
        <w:t xml:space="preserve">maintained in a secure, </w:t>
      </w:r>
      <w:r w:rsidR="008D2E3B" w:rsidRPr="00FE352E">
        <w:t>password-protected</w:t>
      </w:r>
      <w:r w:rsidR="000A7ED7" w:rsidRPr="00FE352E">
        <w:t xml:space="preserve"> system, and information will be reported in aggregate form</w:t>
      </w:r>
      <w:r w:rsidR="004B573C" w:rsidRPr="00FE352E">
        <w:t xml:space="preserve">. </w:t>
      </w:r>
      <w:r w:rsidR="003833F5" w:rsidRPr="00FE352E">
        <w:t xml:space="preserve">All data will be reported in aggregate form, with no identifying information included.  </w:t>
      </w:r>
      <w:r w:rsidR="00960B6C" w:rsidRPr="00FE352E">
        <w:t>Recipients</w:t>
      </w:r>
      <w:r w:rsidR="004B573C" w:rsidRPr="00FE352E">
        <w:t xml:space="preserve"> or their </w:t>
      </w:r>
      <w:r w:rsidR="00F65688" w:rsidRPr="00FE352E">
        <w:t xml:space="preserve">designee </w:t>
      </w:r>
      <w:r w:rsidR="000A7ED7" w:rsidRPr="00FE352E">
        <w:t xml:space="preserve">will provide </w:t>
      </w:r>
      <w:r w:rsidR="00F65688" w:rsidRPr="00FE352E">
        <w:t xml:space="preserve">programmatic </w:t>
      </w:r>
      <w:r w:rsidR="000A7ED7" w:rsidRPr="00FE352E">
        <w:t>information</w:t>
      </w:r>
      <w:r w:rsidR="00153EB1" w:rsidRPr="00FE352E">
        <w:t xml:space="preserve">. </w:t>
      </w:r>
      <w:r w:rsidR="000A7ED7" w:rsidRPr="00FE352E">
        <w:t xml:space="preserve"> The information collection does not require consent from individuals. All procedures have been developed, in accordance with federal, state, and local guidelines, to ensure that the rights and privacy of key </w:t>
      </w:r>
      <w:r w:rsidR="00960B6C" w:rsidRPr="00FE352E">
        <w:t>recipients</w:t>
      </w:r>
      <w:r w:rsidR="000A7ED7" w:rsidRPr="00FE352E">
        <w:t>’ program staff (e.g. program director) will be protected and maintained</w:t>
      </w:r>
      <w:r w:rsidR="00E15041" w:rsidRPr="00FE352E">
        <w:t>.</w:t>
      </w:r>
      <w:r w:rsidR="00CD75C2" w:rsidRPr="00FE352E">
        <w:t xml:space="preserve"> </w:t>
      </w:r>
      <w:r w:rsidR="000A7ED7" w:rsidRPr="00FE352E">
        <w:t xml:space="preserve">While consent is not required to report aggregate data, </w:t>
      </w:r>
      <w:r w:rsidR="00960B6C" w:rsidRPr="00FE352E">
        <w:t>recipient</w:t>
      </w:r>
      <w:r w:rsidR="000A7ED7" w:rsidRPr="00FE352E">
        <w:t xml:space="preserve"> approval will be obtained if specific data </w:t>
      </w:r>
      <w:r w:rsidR="00191015" w:rsidRPr="00FE352E">
        <w:t>are</w:t>
      </w:r>
      <w:r w:rsidR="000A7ED7" w:rsidRPr="00FE352E">
        <w:t xml:space="preserve"> used for publications, reports, or other publicly disseminated information.</w:t>
      </w:r>
      <w:r w:rsidR="003833F5" w:rsidRPr="00FE352E">
        <w:t xml:space="preserve"> </w:t>
      </w:r>
    </w:p>
    <w:p w14:paraId="0AD12A71" w14:textId="77777777" w:rsidR="003833F5" w:rsidRPr="00FE352E" w:rsidRDefault="003833F5" w:rsidP="000A7ED7">
      <w:pPr>
        <w:tabs>
          <w:tab w:val="left" w:pos="810"/>
        </w:tabs>
      </w:pPr>
    </w:p>
    <w:p w14:paraId="0E200249" w14:textId="3FFA662C" w:rsidR="000A7ED7" w:rsidRPr="0085100A" w:rsidRDefault="000A7ED7" w:rsidP="003833F5">
      <w:pPr>
        <w:tabs>
          <w:tab w:val="left" w:pos="810"/>
        </w:tabs>
      </w:pPr>
      <w:r w:rsidRPr="00FE352E">
        <w:t xml:space="preserve">No system of records will be created under the Privacy Act. Submission and access to data will be controlled by a password-protected login to the secure site. </w:t>
      </w:r>
      <w:r w:rsidR="003833F5" w:rsidRPr="00FE352E">
        <w:t xml:space="preserve">Access to data will be controlled by a password-protected Microsoft Access database. Access levels vary from read-only to read-write, based on the user’s role and needs. Each </w:t>
      </w:r>
      <w:r w:rsidR="00960B6C" w:rsidRPr="00FE352E">
        <w:t>recipient</w:t>
      </w:r>
      <w:r w:rsidR="003833F5" w:rsidRPr="00FE352E">
        <w:t xml:space="preserve"> will have access to viewing its own information in pre-determined reports, which they can share with designated program staff and designees. The extent to which local partners may access </w:t>
      </w:r>
      <w:r w:rsidR="008D2E3B" w:rsidRPr="00FE352E">
        <w:t>a</w:t>
      </w:r>
      <w:r w:rsidR="003833F5" w:rsidRPr="00FE352E">
        <w:t xml:space="preserve"> </w:t>
      </w:r>
      <w:r w:rsidR="00960B6C" w:rsidRPr="00FE352E">
        <w:t>recipient</w:t>
      </w:r>
      <w:r w:rsidR="003833F5" w:rsidRPr="00FE352E">
        <w:t xml:space="preserve">’s information will be decided by that </w:t>
      </w:r>
      <w:r w:rsidR="00960B6C" w:rsidRPr="00FE352E">
        <w:t>recipient</w:t>
      </w:r>
      <w:r w:rsidR="003833F5" w:rsidRPr="00FE352E">
        <w:t xml:space="preserve">. CDC will have varying levels of access to the system with role-appropriate security training, based on the requirements of their position(s).  </w:t>
      </w:r>
      <w:r w:rsidRPr="00FE352E">
        <w:t>Aggregated information will be stored on an internal CDC Access server subject to CDC’s information security guidelines.</w:t>
      </w:r>
      <w:r w:rsidRPr="0085100A">
        <w:t xml:space="preserve">  </w:t>
      </w:r>
    </w:p>
    <w:p w14:paraId="6110E763" w14:textId="77777777" w:rsidR="000A7ED7" w:rsidRPr="0085100A" w:rsidRDefault="000A7ED7" w:rsidP="00CD1646"/>
    <w:p w14:paraId="6089BB2C" w14:textId="77777777" w:rsidR="000A7ED7" w:rsidRPr="0085100A" w:rsidRDefault="000A7ED7" w:rsidP="00CD1646"/>
    <w:p w14:paraId="2A7EC463" w14:textId="5A1F30F1" w:rsidR="002F4E6F" w:rsidRPr="003E336A" w:rsidRDefault="002F4E6F" w:rsidP="003E336A">
      <w:pPr>
        <w:pStyle w:val="Heading2"/>
      </w:pPr>
      <w:bookmarkStart w:id="13" w:name="_Toc447176432"/>
      <w:r w:rsidRPr="003E336A">
        <w:t>A.11.</w:t>
      </w:r>
      <w:r w:rsidR="003E336A" w:rsidRPr="003E336A">
        <w:tab/>
      </w:r>
      <w:r w:rsidRPr="003E336A">
        <w:t>Institutional Review Board (IRB) and Justification for Sensitive Questions</w:t>
      </w:r>
      <w:bookmarkEnd w:id="13"/>
      <w:r w:rsidRPr="003E336A">
        <w:t xml:space="preserve"> </w:t>
      </w:r>
    </w:p>
    <w:p w14:paraId="5C40D39E" w14:textId="77777777" w:rsidR="002F4E6F" w:rsidRPr="0085100A" w:rsidRDefault="002F4E6F" w:rsidP="002F4E6F">
      <w:pPr>
        <w:rPr>
          <w:b/>
          <w:bCs/>
        </w:rPr>
      </w:pPr>
    </w:p>
    <w:p w14:paraId="491BD13E" w14:textId="0044A7C0" w:rsidR="002F4E6F" w:rsidRPr="003E336A" w:rsidRDefault="002F4E6F" w:rsidP="00425A89">
      <w:pPr>
        <w:pStyle w:val="Heading3"/>
      </w:pPr>
      <w:bookmarkStart w:id="14" w:name="_Toc447176433"/>
      <w:r w:rsidRPr="003E336A">
        <w:t>IRB Approval</w:t>
      </w:r>
      <w:bookmarkEnd w:id="14"/>
    </w:p>
    <w:p w14:paraId="4B37042D" w14:textId="77777777" w:rsidR="002F4E6F" w:rsidRPr="0085100A" w:rsidRDefault="002F4E6F" w:rsidP="002F4E6F">
      <w:pPr>
        <w:rPr>
          <w:u w:val="single"/>
        </w:rPr>
      </w:pPr>
    </w:p>
    <w:p w14:paraId="18A80539" w14:textId="307E8114" w:rsidR="002F4E6F" w:rsidRPr="0085100A" w:rsidRDefault="002F4E6F" w:rsidP="002F4E6F">
      <w:r w:rsidRPr="00A265B1">
        <w:t xml:space="preserve">The CDC National Center for Injury Prevention and Control’s OMB and human subject </w:t>
      </w:r>
      <w:r w:rsidR="009C60B0" w:rsidRPr="00A265B1">
        <w:t xml:space="preserve">research officer </w:t>
      </w:r>
      <w:r w:rsidRPr="00A265B1">
        <w:t>has determined that IRB approval is not</w:t>
      </w:r>
      <w:r w:rsidR="00FF0474" w:rsidRPr="00A265B1">
        <w:t xml:space="preserve"> </w:t>
      </w:r>
      <w:r w:rsidRPr="00A265B1">
        <w:t>needed</w:t>
      </w:r>
      <w:r w:rsidR="009C60B0" w:rsidRPr="00A265B1">
        <w:t xml:space="preserve"> </w:t>
      </w:r>
      <w:r w:rsidR="00073B11" w:rsidRPr="000F3272">
        <w:t xml:space="preserve">for this non-research </w:t>
      </w:r>
      <w:r w:rsidR="005D54D4">
        <w:t>project</w:t>
      </w:r>
      <w:r w:rsidR="0001795E">
        <w:t xml:space="preserve"> (</w:t>
      </w:r>
      <w:r w:rsidR="0001795E" w:rsidRPr="004F1C97">
        <w:rPr>
          <w:b/>
        </w:rPr>
        <w:t>Attachment 7</w:t>
      </w:r>
      <w:r w:rsidR="0001795E">
        <w:t>)</w:t>
      </w:r>
      <w:r w:rsidR="002E1124">
        <w:t>.</w:t>
      </w:r>
    </w:p>
    <w:p w14:paraId="00DD0B24" w14:textId="77777777" w:rsidR="002F4E6F" w:rsidRPr="0085100A" w:rsidRDefault="002F4E6F" w:rsidP="002F4E6F"/>
    <w:p w14:paraId="3B0116BB" w14:textId="33CDA34E" w:rsidR="002F4E6F" w:rsidRPr="0085100A" w:rsidRDefault="002F4E6F" w:rsidP="003E336A">
      <w:pPr>
        <w:pStyle w:val="Heading3"/>
      </w:pPr>
      <w:bookmarkStart w:id="15" w:name="_Toc447176434"/>
      <w:r w:rsidRPr="0085100A">
        <w:t>Sensitive Questions</w:t>
      </w:r>
      <w:bookmarkEnd w:id="15"/>
      <w:r w:rsidRPr="0085100A">
        <w:tab/>
      </w:r>
    </w:p>
    <w:p w14:paraId="33D1D5AF" w14:textId="77777777" w:rsidR="002F4E6F" w:rsidRPr="0085100A" w:rsidRDefault="002F4E6F" w:rsidP="002F4E6F">
      <w:pPr>
        <w:rPr>
          <w:bCs/>
        </w:rPr>
      </w:pPr>
    </w:p>
    <w:p w14:paraId="49918117" w14:textId="77777777" w:rsidR="00EB460D" w:rsidRDefault="002F4E6F" w:rsidP="00EB460D">
      <w:pPr>
        <w:rPr>
          <w:b/>
          <w:bCs/>
        </w:rPr>
      </w:pPr>
      <w:r w:rsidRPr="0085100A">
        <w:rPr>
          <w:bCs/>
        </w:rPr>
        <w:t xml:space="preserve">The proposed tools do not collect sensitive information. </w:t>
      </w:r>
    </w:p>
    <w:p w14:paraId="48D1BFB3" w14:textId="77777777" w:rsidR="00EB460D" w:rsidRDefault="00EB460D" w:rsidP="00EB460D">
      <w:pPr>
        <w:rPr>
          <w:b/>
          <w:bCs/>
        </w:rPr>
      </w:pPr>
    </w:p>
    <w:p w14:paraId="31B41078" w14:textId="77777777" w:rsidR="00EB460D" w:rsidRDefault="00EB460D" w:rsidP="00EB460D">
      <w:pPr>
        <w:rPr>
          <w:b/>
          <w:bCs/>
        </w:rPr>
      </w:pPr>
    </w:p>
    <w:p w14:paraId="58D83369" w14:textId="13ABFAB5" w:rsidR="00972DEF" w:rsidRPr="0085100A" w:rsidRDefault="00972DEF" w:rsidP="003E336A">
      <w:pPr>
        <w:pStyle w:val="Heading2"/>
      </w:pPr>
      <w:bookmarkStart w:id="16" w:name="_Toc447176435"/>
      <w:r w:rsidRPr="0085100A">
        <w:t>A.12.</w:t>
      </w:r>
      <w:r w:rsidR="003E336A">
        <w:tab/>
      </w:r>
      <w:r w:rsidRPr="0085100A">
        <w:t>Estimates of Annualized Burden Hours and Costs</w:t>
      </w:r>
      <w:bookmarkEnd w:id="16"/>
      <w:r w:rsidRPr="0085100A">
        <w:t xml:space="preserve"> </w:t>
      </w:r>
    </w:p>
    <w:p w14:paraId="4114A231" w14:textId="77777777" w:rsidR="002B359E" w:rsidRPr="0085100A" w:rsidRDefault="002B359E" w:rsidP="002B359E"/>
    <w:p w14:paraId="3F027485" w14:textId="249DBD00" w:rsidR="0009462C" w:rsidRPr="0085100A" w:rsidRDefault="0009462C" w:rsidP="0009462C">
      <w:r w:rsidRPr="0085100A">
        <w:t xml:space="preserve">Respondents will be the </w:t>
      </w:r>
      <w:r w:rsidR="000D60E8">
        <w:t>10</w:t>
      </w:r>
      <w:r w:rsidRPr="0085100A">
        <w:t xml:space="preserve"> </w:t>
      </w:r>
      <w:r w:rsidR="00960B6C">
        <w:t>recipients</w:t>
      </w:r>
      <w:r w:rsidRPr="0085100A">
        <w:t xml:space="preserve"> </w:t>
      </w:r>
      <w:r w:rsidR="00A27947">
        <w:t>of</w:t>
      </w:r>
      <w:r w:rsidRPr="0085100A">
        <w:t xml:space="preserve"> the </w:t>
      </w:r>
      <w:r w:rsidR="00BE0545">
        <w:t>DELTA Impact</w:t>
      </w:r>
      <w:r w:rsidR="004A1EEC" w:rsidRPr="0085100A">
        <w:t xml:space="preserve"> </w:t>
      </w:r>
      <w:r w:rsidR="00A27947">
        <w:t xml:space="preserve">Program </w:t>
      </w:r>
      <w:r w:rsidRPr="0085100A">
        <w:t xml:space="preserve">cooperative agreement. Respondents will report information to CDC about their </w:t>
      </w:r>
      <w:r w:rsidR="00075AA8">
        <w:t xml:space="preserve">progress, </w:t>
      </w:r>
      <w:r w:rsidR="00075AA8" w:rsidRPr="00075AA8">
        <w:t>implementation</w:t>
      </w:r>
      <w:r w:rsidR="00075AA8">
        <w:t>,</w:t>
      </w:r>
      <w:r w:rsidR="00075AA8" w:rsidRPr="00075AA8">
        <w:t xml:space="preserve"> and performance</w:t>
      </w:r>
      <w:r w:rsidR="00A265B1">
        <w:t xml:space="preserve"> using an </w:t>
      </w:r>
      <w:r w:rsidR="005A67DD">
        <w:t xml:space="preserve">electronic </w:t>
      </w:r>
      <w:r w:rsidR="00A265B1">
        <w:t>data collection system</w:t>
      </w:r>
      <w:r w:rsidR="00913DCF">
        <w:t xml:space="preserve">: </w:t>
      </w:r>
      <w:r w:rsidR="00A265B1">
        <w:rPr>
          <w:b/>
          <w:i/>
          <w:color w:val="000000" w:themeColor="text1"/>
        </w:rPr>
        <w:t>Annual Progress Report</w:t>
      </w:r>
      <w:r w:rsidR="00913DCF">
        <w:rPr>
          <w:color w:val="000000" w:themeColor="text1"/>
        </w:rPr>
        <w:t xml:space="preserve">. </w:t>
      </w:r>
      <w:r w:rsidR="00B77CCF" w:rsidRPr="008E29E0">
        <w:t xml:space="preserve">Progress </w:t>
      </w:r>
      <w:r w:rsidR="00D902F3">
        <w:t xml:space="preserve">reporting is conducted annually. </w:t>
      </w:r>
      <w:r w:rsidRPr="0085100A">
        <w:t>The same instruments will be used for all</w:t>
      </w:r>
      <w:r w:rsidR="009254D7">
        <w:t xml:space="preserve"> annual</w:t>
      </w:r>
      <w:r w:rsidRPr="0085100A">
        <w:t xml:space="preserve"> information collection and reporting.  </w:t>
      </w:r>
      <w:r w:rsidR="009254D7">
        <w:t xml:space="preserve">Because </w:t>
      </w:r>
      <w:r w:rsidR="00960B6C">
        <w:t>recipients</w:t>
      </w:r>
      <w:r w:rsidR="009254D7">
        <w:t xml:space="preserve"> do not need to reenter information for subsequent year</w:t>
      </w:r>
      <w:r w:rsidR="00621A3A">
        <w:t>s</w:t>
      </w:r>
      <w:r w:rsidR="009254D7">
        <w:t xml:space="preserve"> and only need t</w:t>
      </w:r>
      <w:r w:rsidR="005A2729">
        <w:t xml:space="preserve">o modify or update their information, the burden estimates for each information collection tool vary for initial and subsequent years. </w:t>
      </w:r>
      <w:r w:rsidR="009E37E2">
        <w:t xml:space="preserve"> </w:t>
      </w:r>
      <w:r w:rsidRPr="0085100A">
        <w:t xml:space="preserve">The time commitments for data collection, entry, and training will be greatest during the </w:t>
      </w:r>
      <w:r w:rsidR="00707C2C" w:rsidRPr="0085100A">
        <w:t xml:space="preserve">initial </w:t>
      </w:r>
      <w:r w:rsidR="009E37E2">
        <w:t>reporting as they will report on their performance for the finishing funding year and plan for the upcoming funding year</w:t>
      </w:r>
      <w:r w:rsidR="00A552FC">
        <w:t>. The burden for s</w:t>
      </w:r>
      <w:r w:rsidRPr="0085100A">
        <w:t>u</w:t>
      </w:r>
      <w:r w:rsidR="00A552FC">
        <w:t>bsequent reporting years</w:t>
      </w:r>
      <w:r w:rsidRPr="0085100A">
        <w:t xml:space="preserve"> is limited to entering changes, </w:t>
      </w:r>
      <w:r w:rsidR="009E37E2">
        <w:t xml:space="preserve">providing </w:t>
      </w:r>
      <w:r w:rsidRPr="0085100A">
        <w:t xml:space="preserve">progress information, and </w:t>
      </w:r>
      <w:r w:rsidR="009E37E2">
        <w:t xml:space="preserve">adding </w:t>
      </w:r>
      <w:r w:rsidRPr="0085100A">
        <w:t xml:space="preserve">new activities. </w:t>
      </w:r>
      <w:r w:rsidR="009E37E2">
        <w:t xml:space="preserve">They would not have to reenter information.  </w:t>
      </w:r>
    </w:p>
    <w:p w14:paraId="5C3CE795" w14:textId="77777777" w:rsidR="0009462C" w:rsidRPr="0085100A" w:rsidRDefault="0009462C" w:rsidP="0009462C"/>
    <w:p w14:paraId="4543C510" w14:textId="6D51A07A" w:rsidR="00330611" w:rsidRDefault="00C425A9" w:rsidP="00651343">
      <w:r w:rsidRPr="0085100A">
        <w:t xml:space="preserve">For </w:t>
      </w:r>
      <w:r w:rsidR="0032040D">
        <w:t>each</w:t>
      </w:r>
      <w:r w:rsidRPr="0085100A">
        <w:t xml:space="preserve"> respondent, the burden per response </w:t>
      </w:r>
      <w:r>
        <w:t xml:space="preserve">for the </w:t>
      </w:r>
      <w:r w:rsidR="00A265B1">
        <w:t>Annual Progress Report</w:t>
      </w:r>
      <w:r w:rsidRPr="0085100A">
        <w:t xml:space="preserve"> is estimated to be </w:t>
      </w:r>
      <w:r w:rsidR="000D60E8">
        <w:t>fifteen</w:t>
      </w:r>
      <w:r>
        <w:t xml:space="preserve"> </w:t>
      </w:r>
      <w:r w:rsidRPr="0085100A">
        <w:t xml:space="preserve">hours for initial </w:t>
      </w:r>
      <w:r w:rsidR="0075673C">
        <w:t xml:space="preserve">population of the tool </w:t>
      </w:r>
      <w:r w:rsidR="004C1458">
        <w:t xml:space="preserve">or initial </w:t>
      </w:r>
      <w:r w:rsidR="008D2E3B">
        <w:t>reporting year,</w:t>
      </w:r>
      <w:r w:rsidR="000D60E8">
        <w:t xml:space="preserve"> and ten</w:t>
      </w:r>
      <w:r>
        <w:t xml:space="preserve"> hours for </w:t>
      </w:r>
      <w:r w:rsidR="0032040D">
        <w:t xml:space="preserve">each </w:t>
      </w:r>
      <w:r>
        <w:t xml:space="preserve">subsequent year </w:t>
      </w:r>
      <w:r w:rsidR="004C1458">
        <w:t xml:space="preserve">or </w:t>
      </w:r>
      <w:r w:rsidR="0075673C">
        <w:t>annual reporting</w:t>
      </w:r>
      <w:r w:rsidR="00401BBB">
        <w:t xml:space="preserve"> period</w:t>
      </w:r>
      <w:r w:rsidR="00330611">
        <w:t xml:space="preserve">.  </w:t>
      </w:r>
      <w:r w:rsidR="0032040D">
        <w:t>The total burden for the first year will be 150 hours while each subsequent year will be 100 hours.</w:t>
      </w:r>
    </w:p>
    <w:p w14:paraId="200E8DF6" w14:textId="5408ACF1" w:rsidR="00330611" w:rsidRDefault="00330611" w:rsidP="00651343"/>
    <w:p w14:paraId="783DDCDF" w14:textId="0DCFE332" w:rsidR="00651343" w:rsidRDefault="00330611" w:rsidP="00651343">
      <w:r w:rsidRPr="0085100A">
        <w:t xml:space="preserve">Over the </w:t>
      </w:r>
      <w:r>
        <w:t>three</w:t>
      </w:r>
      <w:r w:rsidRPr="0085100A">
        <w:t xml:space="preserve">-year period of this information collection request, </w:t>
      </w:r>
      <w:r w:rsidR="002E1124">
        <w:t>the annualized estimated</w:t>
      </w:r>
      <w:r>
        <w:t xml:space="preserve"> burden for</w:t>
      </w:r>
      <w:r w:rsidRPr="0085100A">
        <w:t xml:space="preserve"> </w:t>
      </w:r>
      <w:r>
        <w:t>10</w:t>
      </w:r>
      <w:r w:rsidRPr="0085100A">
        <w:t xml:space="preserve"> </w:t>
      </w:r>
      <w:r>
        <w:t>recipients</w:t>
      </w:r>
      <w:r w:rsidRPr="0085100A">
        <w:t xml:space="preserve"> is</w:t>
      </w:r>
      <w:r w:rsidR="00340C60">
        <w:t xml:space="preserve"> 11</w:t>
      </w:r>
      <w:r w:rsidR="0032040D">
        <w:t>7</w:t>
      </w:r>
      <w:r w:rsidR="00EB1B00">
        <w:t xml:space="preserve"> </w:t>
      </w:r>
      <w:r w:rsidR="00D902F3">
        <w:t>with a total three year burden of</w:t>
      </w:r>
      <w:r w:rsidR="00340C60">
        <w:t xml:space="preserve"> 3</w:t>
      </w:r>
      <w:r w:rsidR="0032040D">
        <w:t>50</w:t>
      </w:r>
      <w:r w:rsidR="00EB1B00">
        <w:t xml:space="preserve"> </w:t>
      </w:r>
      <w:r w:rsidRPr="0085100A">
        <w:t>hours, as summarized in Table A.12-A</w:t>
      </w:r>
      <w:r w:rsidR="002E1124">
        <w:t>.</w:t>
      </w:r>
      <w:r w:rsidR="00154A38">
        <w:t xml:space="preserve">  </w:t>
      </w:r>
    </w:p>
    <w:p w14:paraId="647FFB7F" w14:textId="77777777" w:rsidR="00651343" w:rsidRDefault="00651343" w:rsidP="00651343"/>
    <w:p w14:paraId="784F5ACF" w14:textId="210C009B" w:rsidR="00651343" w:rsidRPr="0085100A" w:rsidRDefault="00651343" w:rsidP="00651343">
      <w:r w:rsidRPr="0085100A">
        <w:t>Table</w:t>
      </w:r>
      <w:r>
        <w:t xml:space="preserve"> A</w:t>
      </w:r>
      <w:r w:rsidRPr="0085100A">
        <w:t>.  Estimated Annualized Burden Hours</w:t>
      </w:r>
    </w:p>
    <w:p w14:paraId="175BA486" w14:textId="77777777" w:rsidR="00651343" w:rsidRPr="0085100A" w:rsidRDefault="00651343" w:rsidP="006513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666"/>
        <w:gridCol w:w="1473"/>
        <w:gridCol w:w="1802"/>
        <w:gridCol w:w="1241"/>
        <w:gridCol w:w="1653"/>
      </w:tblGrid>
      <w:tr w:rsidR="00651343" w:rsidRPr="000D60E8" w14:paraId="5C358963" w14:textId="77777777" w:rsidTr="00527198">
        <w:trPr>
          <w:trHeight w:val="1116"/>
        </w:trPr>
        <w:tc>
          <w:tcPr>
            <w:tcW w:w="909" w:type="pct"/>
            <w:shd w:val="clear" w:color="auto" w:fill="auto"/>
          </w:tcPr>
          <w:p w14:paraId="31C35CC2" w14:textId="77777777" w:rsidR="00651343" w:rsidRPr="000D60E8" w:rsidRDefault="00651343" w:rsidP="00AA0C0B">
            <w:pPr>
              <w:jc w:val="center"/>
            </w:pPr>
            <w:r w:rsidRPr="000D60E8">
              <w:t>Type of respondents</w:t>
            </w:r>
          </w:p>
        </w:tc>
        <w:tc>
          <w:tcPr>
            <w:tcW w:w="870" w:type="pct"/>
            <w:shd w:val="clear" w:color="auto" w:fill="auto"/>
          </w:tcPr>
          <w:p w14:paraId="2ECA3B2B" w14:textId="77777777" w:rsidR="00651343" w:rsidRPr="000D60E8" w:rsidRDefault="00651343" w:rsidP="00AA0C0B">
            <w:pPr>
              <w:jc w:val="center"/>
            </w:pPr>
            <w:r w:rsidRPr="000D60E8">
              <w:t>Form Name</w:t>
            </w:r>
          </w:p>
        </w:tc>
        <w:tc>
          <w:tcPr>
            <w:tcW w:w="769" w:type="pct"/>
            <w:shd w:val="clear" w:color="auto" w:fill="auto"/>
          </w:tcPr>
          <w:p w14:paraId="1F4CBF68" w14:textId="77777777" w:rsidR="00651343" w:rsidRPr="000D60E8" w:rsidRDefault="00651343" w:rsidP="00AA0C0B">
            <w:pPr>
              <w:jc w:val="center"/>
            </w:pPr>
            <w:r w:rsidRPr="000D60E8">
              <w:t>Number of respondents</w:t>
            </w:r>
          </w:p>
        </w:tc>
        <w:tc>
          <w:tcPr>
            <w:tcW w:w="941" w:type="pct"/>
            <w:shd w:val="clear" w:color="auto" w:fill="auto"/>
          </w:tcPr>
          <w:p w14:paraId="5E57CA01" w14:textId="77777777" w:rsidR="00651343" w:rsidRPr="000D60E8" w:rsidRDefault="00651343" w:rsidP="00AA0C0B">
            <w:pPr>
              <w:jc w:val="center"/>
            </w:pPr>
            <w:r w:rsidRPr="000D60E8">
              <w:t>Number of responses per respondent</w:t>
            </w:r>
          </w:p>
        </w:tc>
        <w:tc>
          <w:tcPr>
            <w:tcW w:w="648" w:type="pct"/>
            <w:shd w:val="clear" w:color="auto" w:fill="auto"/>
          </w:tcPr>
          <w:p w14:paraId="68ED5E4E" w14:textId="77777777" w:rsidR="00651343" w:rsidRPr="000D60E8" w:rsidRDefault="00651343" w:rsidP="00AA0C0B">
            <w:pPr>
              <w:jc w:val="center"/>
            </w:pPr>
            <w:r w:rsidRPr="000D60E8">
              <w:t>Average burden per response (in hours)</w:t>
            </w:r>
          </w:p>
        </w:tc>
        <w:tc>
          <w:tcPr>
            <w:tcW w:w="863" w:type="pct"/>
            <w:shd w:val="clear" w:color="auto" w:fill="auto"/>
          </w:tcPr>
          <w:p w14:paraId="7547BD49" w14:textId="1E7CBDF3" w:rsidR="00651343" w:rsidRPr="000D60E8" w:rsidRDefault="00651343" w:rsidP="00AA0C0B">
            <w:pPr>
              <w:jc w:val="center"/>
            </w:pPr>
            <w:r w:rsidRPr="000D60E8">
              <w:t>Total burden</w:t>
            </w:r>
            <w:r w:rsidR="00D9161C">
              <w:t xml:space="preserve"> per year</w:t>
            </w:r>
            <w:r w:rsidRPr="000D60E8">
              <w:t xml:space="preserve"> (in hours)</w:t>
            </w:r>
          </w:p>
        </w:tc>
      </w:tr>
      <w:tr w:rsidR="00EB1B00" w:rsidRPr="000D60E8" w14:paraId="482D6326" w14:textId="77777777" w:rsidTr="00527198">
        <w:trPr>
          <w:trHeight w:val="1187"/>
        </w:trPr>
        <w:tc>
          <w:tcPr>
            <w:tcW w:w="909" w:type="pct"/>
            <w:vMerge w:val="restart"/>
            <w:shd w:val="clear" w:color="auto" w:fill="auto"/>
            <w:vAlign w:val="center"/>
          </w:tcPr>
          <w:p w14:paraId="0CE47C26" w14:textId="59C6A47B" w:rsidR="00EB1B00" w:rsidRPr="000D60E8" w:rsidRDefault="00EB1B00" w:rsidP="00AA0C0B">
            <w:pPr>
              <w:jc w:val="center"/>
            </w:pPr>
            <w:r w:rsidRPr="000D60E8">
              <w:t xml:space="preserve">DELTA Impact Program </w:t>
            </w:r>
            <w:r>
              <w:t>Recipients</w:t>
            </w:r>
          </w:p>
          <w:p w14:paraId="347B87D6" w14:textId="3D8D3D65" w:rsidR="00EB1B00" w:rsidRPr="000D60E8" w:rsidRDefault="00EB1B00" w:rsidP="00AA0C0B">
            <w:pPr>
              <w:jc w:val="center"/>
              <w:rPr>
                <w:color w:val="000000"/>
              </w:rPr>
            </w:pPr>
            <w:r w:rsidRPr="000D60E8">
              <w:t>State Domestic Violence Coalitions</w:t>
            </w:r>
          </w:p>
        </w:tc>
        <w:tc>
          <w:tcPr>
            <w:tcW w:w="870" w:type="pct"/>
            <w:shd w:val="clear" w:color="auto" w:fill="auto"/>
            <w:vAlign w:val="center"/>
          </w:tcPr>
          <w:p w14:paraId="762E820A" w14:textId="77777777" w:rsidR="00527198" w:rsidRDefault="00EB1B00" w:rsidP="002E1124">
            <w:pPr>
              <w:jc w:val="center"/>
              <w:rPr>
                <w:color w:val="000000"/>
              </w:rPr>
            </w:pPr>
            <w:r w:rsidRPr="000D60E8">
              <w:t>APR Tool</w:t>
            </w:r>
            <w:r>
              <w:rPr>
                <w:color w:val="000000"/>
              </w:rPr>
              <w:t xml:space="preserve"> – Year 1 </w:t>
            </w:r>
          </w:p>
          <w:p w14:paraId="0216E1E8" w14:textId="1B8C7343" w:rsidR="00EB1B00" w:rsidRPr="000D60E8" w:rsidRDefault="00EB1B00" w:rsidP="002E1124">
            <w:pPr>
              <w:jc w:val="center"/>
              <w:rPr>
                <w:color w:val="000000"/>
              </w:rPr>
            </w:pPr>
            <w:r>
              <w:rPr>
                <w:color w:val="000000"/>
              </w:rPr>
              <w:t>(</w:t>
            </w:r>
            <w:r w:rsidR="00527198">
              <w:rPr>
                <w:b/>
                <w:color w:val="000000"/>
              </w:rPr>
              <w:t>Att.</w:t>
            </w:r>
            <w:r w:rsidRPr="004F1C97">
              <w:rPr>
                <w:b/>
                <w:color w:val="000000"/>
              </w:rPr>
              <w:t xml:space="preserve"> 3</w:t>
            </w:r>
            <w:r w:rsidRPr="000D60E8">
              <w:rPr>
                <w:color w:val="000000"/>
              </w:rPr>
              <w:t>)</w:t>
            </w:r>
          </w:p>
        </w:tc>
        <w:tc>
          <w:tcPr>
            <w:tcW w:w="769" w:type="pct"/>
            <w:shd w:val="clear" w:color="auto" w:fill="auto"/>
            <w:vAlign w:val="center"/>
          </w:tcPr>
          <w:p w14:paraId="42E5277F" w14:textId="77777777" w:rsidR="00EB1B00" w:rsidRPr="000D60E8" w:rsidRDefault="00EB1B00" w:rsidP="00AA0C0B">
            <w:pPr>
              <w:jc w:val="center"/>
              <w:rPr>
                <w:color w:val="000000"/>
              </w:rPr>
            </w:pPr>
            <w:r w:rsidRPr="000D60E8">
              <w:rPr>
                <w:color w:val="000000"/>
              </w:rPr>
              <w:t>10</w:t>
            </w:r>
          </w:p>
        </w:tc>
        <w:tc>
          <w:tcPr>
            <w:tcW w:w="941" w:type="pct"/>
            <w:shd w:val="clear" w:color="auto" w:fill="auto"/>
            <w:vAlign w:val="center"/>
          </w:tcPr>
          <w:p w14:paraId="6C28FF0A" w14:textId="77777777" w:rsidR="00EB1B00" w:rsidRPr="000D60E8" w:rsidRDefault="00EB1B00" w:rsidP="00AA0C0B">
            <w:pPr>
              <w:jc w:val="center"/>
              <w:rPr>
                <w:color w:val="000000"/>
              </w:rPr>
            </w:pPr>
            <w:r w:rsidRPr="000D60E8">
              <w:rPr>
                <w:color w:val="000000"/>
              </w:rPr>
              <w:t>1</w:t>
            </w:r>
          </w:p>
        </w:tc>
        <w:tc>
          <w:tcPr>
            <w:tcW w:w="648" w:type="pct"/>
            <w:shd w:val="clear" w:color="auto" w:fill="auto"/>
            <w:vAlign w:val="center"/>
          </w:tcPr>
          <w:p w14:paraId="7BCD138C" w14:textId="3C337DE1" w:rsidR="00EB1B00" w:rsidRPr="000D60E8" w:rsidRDefault="00EB1B00" w:rsidP="00AA0C0B">
            <w:pPr>
              <w:jc w:val="center"/>
              <w:rPr>
                <w:color w:val="000000"/>
              </w:rPr>
            </w:pPr>
            <w:r w:rsidRPr="000D60E8">
              <w:rPr>
                <w:color w:val="000000"/>
              </w:rPr>
              <w:t>5</w:t>
            </w:r>
          </w:p>
        </w:tc>
        <w:tc>
          <w:tcPr>
            <w:tcW w:w="863" w:type="pct"/>
            <w:shd w:val="clear" w:color="auto" w:fill="auto"/>
            <w:vAlign w:val="center"/>
          </w:tcPr>
          <w:p w14:paraId="0573D7E0" w14:textId="0C84D3ED" w:rsidR="00EB1B00" w:rsidRPr="000D60E8" w:rsidRDefault="00EB1B00" w:rsidP="00AA0C0B">
            <w:pPr>
              <w:jc w:val="center"/>
              <w:rPr>
                <w:color w:val="000000"/>
              </w:rPr>
            </w:pPr>
            <w:r>
              <w:rPr>
                <w:color w:val="000000"/>
              </w:rPr>
              <w:t>50</w:t>
            </w:r>
          </w:p>
        </w:tc>
      </w:tr>
      <w:tr w:rsidR="00EB1B00" w:rsidRPr="000D60E8" w14:paraId="723572F1" w14:textId="77777777" w:rsidTr="00527198">
        <w:trPr>
          <w:trHeight w:val="748"/>
        </w:trPr>
        <w:tc>
          <w:tcPr>
            <w:tcW w:w="909" w:type="pct"/>
            <w:vMerge/>
            <w:shd w:val="clear" w:color="auto" w:fill="auto"/>
            <w:vAlign w:val="center"/>
          </w:tcPr>
          <w:p w14:paraId="10417A2E" w14:textId="77777777" w:rsidR="00EB1B00" w:rsidRPr="000D60E8" w:rsidRDefault="00EB1B00" w:rsidP="00AA0C0B">
            <w:pPr>
              <w:jc w:val="center"/>
              <w:rPr>
                <w:color w:val="000000"/>
              </w:rPr>
            </w:pPr>
          </w:p>
        </w:tc>
        <w:tc>
          <w:tcPr>
            <w:tcW w:w="870" w:type="pct"/>
            <w:shd w:val="clear" w:color="auto" w:fill="auto"/>
            <w:vAlign w:val="center"/>
          </w:tcPr>
          <w:p w14:paraId="3AF8F43A" w14:textId="0AAFAC9D" w:rsidR="00EB1B00" w:rsidRPr="000D60E8" w:rsidRDefault="00EB1B00" w:rsidP="002E1124">
            <w:pPr>
              <w:jc w:val="center"/>
            </w:pPr>
            <w:r w:rsidRPr="000D60E8">
              <w:t>APR Tool</w:t>
            </w:r>
            <w:r w:rsidRPr="000D60E8">
              <w:rPr>
                <w:color w:val="000000"/>
              </w:rPr>
              <w:t xml:space="preserve"> </w:t>
            </w:r>
            <w:r w:rsidR="00D902F3">
              <w:rPr>
                <w:color w:val="000000"/>
              </w:rPr>
              <w:t xml:space="preserve">- </w:t>
            </w:r>
            <w:r>
              <w:rPr>
                <w:color w:val="000000"/>
              </w:rPr>
              <w:t>Year</w:t>
            </w:r>
            <w:r w:rsidR="00D902F3">
              <w:rPr>
                <w:color w:val="000000"/>
              </w:rPr>
              <w:t xml:space="preserve"> 2 </w:t>
            </w:r>
            <w:r w:rsidR="00340C60">
              <w:rPr>
                <w:color w:val="000000"/>
              </w:rPr>
              <w:t>and 3</w:t>
            </w:r>
            <w:r w:rsidR="00527198">
              <w:rPr>
                <w:color w:val="000000"/>
              </w:rPr>
              <w:t xml:space="preserve"> </w:t>
            </w:r>
            <w:r>
              <w:rPr>
                <w:color w:val="000000"/>
              </w:rPr>
              <w:t>(</w:t>
            </w:r>
            <w:r w:rsidR="00527198">
              <w:rPr>
                <w:b/>
                <w:color w:val="000000"/>
              </w:rPr>
              <w:t>Att.</w:t>
            </w:r>
            <w:r w:rsidRPr="00DE6F9C">
              <w:rPr>
                <w:b/>
                <w:color w:val="000000"/>
              </w:rPr>
              <w:t xml:space="preserve"> 3</w:t>
            </w:r>
            <w:r>
              <w:rPr>
                <w:b/>
                <w:color w:val="000000"/>
              </w:rPr>
              <w:t>)</w:t>
            </w:r>
          </w:p>
        </w:tc>
        <w:tc>
          <w:tcPr>
            <w:tcW w:w="769" w:type="pct"/>
            <w:shd w:val="clear" w:color="auto" w:fill="auto"/>
            <w:vAlign w:val="center"/>
          </w:tcPr>
          <w:p w14:paraId="7BBE33C7" w14:textId="77777777" w:rsidR="00EB1B00" w:rsidRPr="000D60E8" w:rsidRDefault="00EB1B00" w:rsidP="00AA0C0B">
            <w:pPr>
              <w:jc w:val="center"/>
              <w:rPr>
                <w:color w:val="000000"/>
              </w:rPr>
            </w:pPr>
            <w:r>
              <w:rPr>
                <w:color w:val="000000"/>
              </w:rPr>
              <w:t>10</w:t>
            </w:r>
          </w:p>
        </w:tc>
        <w:tc>
          <w:tcPr>
            <w:tcW w:w="941" w:type="pct"/>
            <w:shd w:val="clear" w:color="auto" w:fill="auto"/>
            <w:vAlign w:val="center"/>
          </w:tcPr>
          <w:p w14:paraId="4AD549E9" w14:textId="29139F5A" w:rsidR="00EB1B00" w:rsidRPr="000D60E8" w:rsidRDefault="00340C60" w:rsidP="00AA0C0B">
            <w:pPr>
              <w:jc w:val="center"/>
              <w:rPr>
                <w:color w:val="000000"/>
              </w:rPr>
            </w:pPr>
            <w:r>
              <w:rPr>
                <w:color w:val="000000"/>
              </w:rPr>
              <w:t>2</w:t>
            </w:r>
          </w:p>
        </w:tc>
        <w:tc>
          <w:tcPr>
            <w:tcW w:w="648" w:type="pct"/>
            <w:shd w:val="clear" w:color="auto" w:fill="auto"/>
            <w:vAlign w:val="center"/>
          </w:tcPr>
          <w:p w14:paraId="738149C8" w14:textId="380D7B99" w:rsidR="00EB1B00" w:rsidRPr="000D60E8" w:rsidRDefault="00340C60" w:rsidP="00AA0C0B">
            <w:pPr>
              <w:jc w:val="center"/>
              <w:rPr>
                <w:color w:val="000000"/>
              </w:rPr>
            </w:pPr>
            <w:r>
              <w:rPr>
                <w:color w:val="000000"/>
              </w:rPr>
              <w:t>3.3</w:t>
            </w:r>
          </w:p>
        </w:tc>
        <w:tc>
          <w:tcPr>
            <w:tcW w:w="863" w:type="pct"/>
            <w:shd w:val="clear" w:color="auto" w:fill="auto"/>
            <w:vAlign w:val="center"/>
          </w:tcPr>
          <w:p w14:paraId="41F86B34" w14:textId="7B4BA8A3" w:rsidR="00EB1B00" w:rsidRPr="000D60E8" w:rsidRDefault="00340C60" w:rsidP="00AA0C0B">
            <w:pPr>
              <w:jc w:val="center"/>
              <w:rPr>
                <w:color w:val="000000"/>
              </w:rPr>
            </w:pPr>
            <w:r>
              <w:rPr>
                <w:color w:val="000000"/>
              </w:rPr>
              <w:t>6</w:t>
            </w:r>
            <w:r w:rsidR="0032040D">
              <w:rPr>
                <w:color w:val="000000"/>
              </w:rPr>
              <w:t>7</w:t>
            </w:r>
          </w:p>
        </w:tc>
      </w:tr>
      <w:tr w:rsidR="00D902F3" w:rsidRPr="000D60E8" w14:paraId="2C3EA0AB" w14:textId="77777777" w:rsidTr="00527198">
        <w:trPr>
          <w:trHeight w:val="260"/>
        </w:trPr>
        <w:tc>
          <w:tcPr>
            <w:tcW w:w="909" w:type="pct"/>
            <w:vMerge/>
            <w:shd w:val="clear" w:color="auto" w:fill="auto"/>
            <w:vAlign w:val="center"/>
          </w:tcPr>
          <w:p w14:paraId="14ECC17D" w14:textId="77777777" w:rsidR="00D902F3" w:rsidRPr="000D60E8" w:rsidRDefault="00D902F3" w:rsidP="00AA0C0B">
            <w:pPr>
              <w:jc w:val="center"/>
              <w:rPr>
                <w:color w:val="000000"/>
              </w:rPr>
            </w:pPr>
          </w:p>
        </w:tc>
        <w:tc>
          <w:tcPr>
            <w:tcW w:w="3228" w:type="pct"/>
            <w:gridSpan w:val="4"/>
            <w:shd w:val="clear" w:color="auto" w:fill="auto"/>
          </w:tcPr>
          <w:p w14:paraId="59C78C2F" w14:textId="291CE966" w:rsidR="00D902F3" w:rsidRPr="002E1124" w:rsidRDefault="00D902F3" w:rsidP="00340C60">
            <w:pPr>
              <w:jc w:val="right"/>
              <w:rPr>
                <w:color w:val="000000"/>
              </w:rPr>
            </w:pPr>
            <w:r>
              <w:rPr>
                <w:color w:val="000000"/>
              </w:rPr>
              <w:t xml:space="preserve">Total </w:t>
            </w:r>
          </w:p>
        </w:tc>
        <w:tc>
          <w:tcPr>
            <w:tcW w:w="863" w:type="pct"/>
            <w:shd w:val="clear" w:color="auto" w:fill="auto"/>
            <w:vAlign w:val="center"/>
          </w:tcPr>
          <w:p w14:paraId="5759D49E" w14:textId="20916D41" w:rsidR="00D902F3" w:rsidRDefault="00340C60" w:rsidP="002E1124">
            <w:pPr>
              <w:jc w:val="center"/>
              <w:rPr>
                <w:color w:val="000000"/>
              </w:rPr>
            </w:pPr>
            <w:r>
              <w:rPr>
                <w:color w:val="000000"/>
              </w:rPr>
              <w:t>11</w:t>
            </w:r>
            <w:r w:rsidR="0032040D">
              <w:rPr>
                <w:color w:val="000000"/>
              </w:rPr>
              <w:t>7</w:t>
            </w:r>
          </w:p>
        </w:tc>
      </w:tr>
    </w:tbl>
    <w:p w14:paraId="1E773F62" w14:textId="77777777" w:rsidR="002B359E" w:rsidRPr="0085100A" w:rsidRDefault="002B359E" w:rsidP="002B359E"/>
    <w:p w14:paraId="7B6C5A67" w14:textId="6834BB86" w:rsidR="00C71389" w:rsidRPr="0085100A" w:rsidRDefault="00C71389" w:rsidP="000B487F">
      <w:pPr>
        <w:pStyle w:val="Heading3"/>
      </w:pPr>
      <w:bookmarkStart w:id="17" w:name="_Toc447176436"/>
      <w:r w:rsidRPr="0085100A">
        <w:t>A.12.b)  Annual burden cost</w:t>
      </w:r>
      <w:bookmarkEnd w:id="17"/>
      <w:r w:rsidRPr="0085100A">
        <w:t xml:space="preserve"> </w:t>
      </w:r>
    </w:p>
    <w:p w14:paraId="06D51590" w14:textId="77777777" w:rsidR="00C71389" w:rsidRPr="0085100A" w:rsidRDefault="00C71389" w:rsidP="00C71389">
      <w:pPr>
        <w:pStyle w:val="SL-FlLftSgl"/>
      </w:pPr>
    </w:p>
    <w:p w14:paraId="58C93826" w14:textId="0999668C" w:rsidR="00137B89" w:rsidRDefault="00137B89">
      <w:r w:rsidRPr="0085100A">
        <w:t xml:space="preserve">For each of the </w:t>
      </w:r>
      <w:r w:rsidR="000D60E8">
        <w:t>10 DELTA Impact</w:t>
      </w:r>
      <w:r w:rsidRPr="0085100A">
        <w:t xml:space="preserve"> </w:t>
      </w:r>
      <w:r w:rsidR="00B30AB8">
        <w:t xml:space="preserve">Program </w:t>
      </w:r>
      <w:r w:rsidR="00960B6C">
        <w:t>recipient</w:t>
      </w:r>
      <w:r w:rsidRPr="0085100A">
        <w:t xml:space="preserve">, a program manager </w:t>
      </w:r>
      <w:r w:rsidR="00B30AB8">
        <w:t xml:space="preserve">or designee </w:t>
      </w:r>
      <w:r w:rsidRPr="0085100A">
        <w:t xml:space="preserve">will </w:t>
      </w:r>
      <w:r w:rsidR="00B30AB8">
        <w:t>complete the tools</w:t>
      </w:r>
      <w:r w:rsidRPr="0085100A">
        <w:t xml:space="preserve">. The average hourly wage for a program manager is $30.65.  The hourly wage rates for program managers are based on wages for similar mid-to-high level positions in the public sector. </w:t>
      </w:r>
      <w:r w:rsidR="00716DC7">
        <w:t xml:space="preserve"> The total estimated cost over </w:t>
      </w:r>
      <w:r w:rsidR="00726C9D">
        <w:t>three</w:t>
      </w:r>
      <w:r w:rsidR="005D4C16" w:rsidRPr="0085100A">
        <w:t xml:space="preserve"> </w:t>
      </w:r>
      <w:r w:rsidRPr="0085100A">
        <w:t>years is $</w:t>
      </w:r>
      <w:r w:rsidR="00A552FC">
        <w:t>10,7</w:t>
      </w:r>
      <w:r w:rsidR="000642CC">
        <w:t>5</w:t>
      </w:r>
      <w:r w:rsidR="00A552FC">
        <w:t>8</w:t>
      </w:r>
      <w:r w:rsidRPr="0085100A">
        <w:t xml:space="preserve"> with an </w:t>
      </w:r>
      <w:r w:rsidR="00E1641D">
        <w:t xml:space="preserve">average </w:t>
      </w:r>
      <w:r w:rsidRPr="0085100A">
        <w:t>annual cost of $</w:t>
      </w:r>
      <w:r w:rsidR="00A552FC">
        <w:rPr>
          <w:color w:val="000000"/>
        </w:rPr>
        <w:t>3,5</w:t>
      </w:r>
      <w:r w:rsidR="0032040D">
        <w:rPr>
          <w:color w:val="000000"/>
        </w:rPr>
        <w:t>86</w:t>
      </w:r>
      <w:r w:rsidR="005D4C16" w:rsidRPr="0085100A">
        <w:t xml:space="preserve">, </w:t>
      </w:r>
      <w:r w:rsidRPr="0085100A">
        <w:t>as summarized in Table A.12-B.</w:t>
      </w:r>
    </w:p>
    <w:p w14:paraId="71E436E9" w14:textId="5A4F4E30" w:rsidR="00A552FC" w:rsidRDefault="00A552FC"/>
    <w:p w14:paraId="2F777163" w14:textId="77777777" w:rsidR="00A552FC" w:rsidRDefault="00A552FC"/>
    <w:p w14:paraId="5551EB67" w14:textId="77777777" w:rsidR="004E334C" w:rsidRPr="0085100A" w:rsidRDefault="004E334C">
      <w:pPr>
        <w:rPr>
          <w:bCs/>
        </w:rPr>
      </w:pPr>
    </w:p>
    <w:p w14:paraId="6E367ED7" w14:textId="70C53683" w:rsidR="00C71389" w:rsidRPr="0085100A" w:rsidRDefault="00C71389" w:rsidP="00C71389">
      <w:r w:rsidRPr="0085100A">
        <w:rPr>
          <w:bCs/>
        </w:rPr>
        <w:t>Table A.12-B.</w:t>
      </w:r>
      <w:r w:rsidRPr="0085100A">
        <w:t xml:space="preserve"> Estimated Annualized Burden Costs </w:t>
      </w:r>
    </w:p>
    <w:tbl>
      <w:tblPr>
        <w:tblW w:w="4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730"/>
        <w:gridCol w:w="1292"/>
        <w:gridCol w:w="1691"/>
        <w:gridCol w:w="1990"/>
      </w:tblGrid>
      <w:tr w:rsidR="002E1124" w:rsidRPr="0085100A" w14:paraId="056DACBD" w14:textId="77777777" w:rsidTr="002E1124">
        <w:trPr>
          <w:trHeight w:val="1163"/>
        </w:trPr>
        <w:tc>
          <w:tcPr>
            <w:tcW w:w="897" w:type="pct"/>
            <w:shd w:val="clear" w:color="auto" w:fill="auto"/>
            <w:vAlign w:val="center"/>
          </w:tcPr>
          <w:p w14:paraId="21D30821" w14:textId="77777777" w:rsidR="007B0059" w:rsidRPr="0085100A" w:rsidRDefault="007B0059" w:rsidP="00976365">
            <w:pPr>
              <w:jc w:val="center"/>
            </w:pPr>
            <w:r w:rsidRPr="0085100A">
              <w:t>Type of respondents</w:t>
            </w:r>
          </w:p>
        </w:tc>
        <w:tc>
          <w:tcPr>
            <w:tcW w:w="1059" w:type="pct"/>
            <w:shd w:val="clear" w:color="auto" w:fill="auto"/>
            <w:vAlign w:val="center"/>
          </w:tcPr>
          <w:p w14:paraId="37EB987B" w14:textId="77777777" w:rsidR="007B0059" w:rsidRPr="0085100A" w:rsidRDefault="007B0059" w:rsidP="00976365">
            <w:pPr>
              <w:jc w:val="center"/>
            </w:pPr>
            <w:r w:rsidRPr="0085100A">
              <w:t>Form Name</w:t>
            </w:r>
          </w:p>
        </w:tc>
        <w:tc>
          <w:tcPr>
            <w:tcW w:w="791" w:type="pct"/>
            <w:shd w:val="clear" w:color="auto" w:fill="auto"/>
          </w:tcPr>
          <w:p w14:paraId="263322D8" w14:textId="77777777" w:rsidR="00D64D03" w:rsidRPr="000D60E8" w:rsidRDefault="00D64D03" w:rsidP="00D64D03">
            <w:pPr>
              <w:jc w:val="center"/>
            </w:pPr>
            <w:r w:rsidRPr="000D60E8">
              <w:t>Total burden (in hours)</w:t>
            </w:r>
          </w:p>
        </w:tc>
        <w:tc>
          <w:tcPr>
            <w:tcW w:w="1035" w:type="pct"/>
            <w:shd w:val="clear" w:color="auto" w:fill="auto"/>
            <w:vAlign w:val="center"/>
          </w:tcPr>
          <w:p w14:paraId="0EEBBB6C" w14:textId="57B3E8DC" w:rsidR="007B0059" w:rsidRPr="0085100A" w:rsidRDefault="007B0059" w:rsidP="00976365">
            <w:pPr>
              <w:jc w:val="center"/>
            </w:pPr>
            <w:r w:rsidRPr="0085100A">
              <w:t>Hourly wage Rate</w:t>
            </w:r>
          </w:p>
        </w:tc>
        <w:tc>
          <w:tcPr>
            <w:tcW w:w="1218" w:type="pct"/>
            <w:shd w:val="clear" w:color="auto" w:fill="auto"/>
            <w:vAlign w:val="center"/>
          </w:tcPr>
          <w:p w14:paraId="0481DFA7" w14:textId="152B395B" w:rsidR="007B0059" w:rsidRPr="0085100A" w:rsidRDefault="007B0059" w:rsidP="00E1641D">
            <w:pPr>
              <w:jc w:val="center"/>
            </w:pPr>
            <w:r w:rsidRPr="0085100A">
              <w:t>Total Respondent  cost</w:t>
            </w:r>
            <w:r w:rsidR="00E1641D">
              <w:t xml:space="preserve"> </w:t>
            </w:r>
          </w:p>
        </w:tc>
      </w:tr>
      <w:tr w:rsidR="00EB1B00" w:rsidRPr="0085100A" w14:paraId="65DD8F8E" w14:textId="77777777" w:rsidTr="002E1124">
        <w:trPr>
          <w:trHeight w:val="1271"/>
        </w:trPr>
        <w:tc>
          <w:tcPr>
            <w:tcW w:w="897" w:type="pct"/>
            <w:vMerge w:val="restart"/>
            <w:shd w:val="clear" w:color="auto" w:fill="auto"/>
            <w:vAlign w:val="center"/>
          </w:tcPr>
          <w:p w14:paraId="511B13C2" w14:textId="1C9FF6AE" w:rsidR="00EB1B00" w:rsidRDefault="00EB1B00" w:rsidP="00651343">
            <w:pPr>
              <w:jc w:val="center"/>
            </w:pPr>
            <w:r>
              <w:t xml:space="preserve">DELTA Impact Program Recipients </w:t>
            </w:r>
          </w:p>
          <w:p w14:paraId="5B88826F" w14:textId="6AC478C7" w:rsidR="00EB1B00" w:rsidRPr="0085100A" w:rsidRDefault="00EB1B00" w:rsidP="00651343">
            <w:pPr>
              <w:jc w:val="center"/>
              <w:rPr>
                <w:color w:val="000000"/>
              </w:rPr>
            </w:pPr>
            <w:r>
              <w:t>(</w:t>
            </w:r>
            <w:r w:rsidRPr="0085100A">
              <w:t>State</w:t>
            </w:r>
            <w:r>
              <w:t xml:space="preserve"> Domestic Violence Coalitions)</w:t>
            </w:r>
          </w:p>
        </w:tc>
        <w:tc>
          <w:tcPr>
            <w:tcW w:w="1059" w:type="pct"/>
            <w:shd w:val="clear" w:color="auto" w:fill="auto"/>
            <w:vAlign w:val="center"/>
          </w:tcPr>
          <w:p w14:paraId="127FEFEC" w14:textId="77777777" w:rsidR="00EB1B00" w:rsidRDefault="00EB1B00" w:rsidP="006E4C4F">
            <w:pPr>
              <w:jc w:val="center"/>
              <w:rPr>
                <w:color w:val="000000"/>
              </w:rPr>
            </w:pPr>
            <w:r w:rsidRPr="000D60E8">
              <w:t>APR Tool</w:t>
            </w:r>
            <w:r w:rsidRPr="000D60E8">
              <w:rPr>
                <w:color w:val="000000"/>
              </w:rPr>
              <w:t xml:space="preserve"> </w:t>
            </w:r>
          </w:p>
          <w:p w14:paraId="1F00C9DF" w14:textId="6B9C6CB5" w:rsidR="00EB1B00" w:rsidRPr="0085100A" w:rsidRDefault="00EB1B00" w:rsidP="00330611">
            <w:pPr>
              <w:jc w:val="center"/>
              <w:rPr>
                <w:color w:val="000000"/>
              </w:rPr>
            </w:pPr>
            <w:r w:rsidRPr="000D60E8">
              <w:rPr>
                <w:color w:val="000000"/>
              </w:rPr>
              <w:t xml:space="preserve"> (</w:t>
            </w:r>
            <w:r>
              <w:rPr>
                <w:color w:val="000000"/>
              </w:rPr>
              <w:t>Year 1</w:t>
            </w:r>
            <w:r w:rsidRPr="000D60E8">
              <w:rPr>
                <w:color w:val="000000"/>
              </w:rPr>
              <w:t>)</w:t>
            </w:r>
          </w:p>
        </w:tc>
        <w:tc>
          <w:tcPr>
            <w:tcW w:w="791" w:type="pct"/>
            <w:shd w:val="clear" w:color="auto" w:fill="auto"/>
            <w:vAlign w:val="center"/>
          </w:tcPr>
          <w:p w14:paraId="7029BF7E" w14:textId="75E79584" w:rsidR="00EB1B00" w:rsidRPr="000D60E8" w:rsidRDefault="00EB1B00" w:rsidP="00D64D03">
            <w:pPr>
              <w:jc w:val="center"/>
              <w:rPr>
                <w:color w:val="000000"/>
              </w:rPr>
            </w:pPr>
            <w:r w:rsidRPr="000D60E8">
              <w:rPr>
                <w:color w:val="000000"/>
              </w:rPr>
              <w:t>50</w:t>
            </w:r>
          </w:p>
        </w:tc>
        <w:tc>
          <w:tcPr>
            <w:tcW w:w="1035" w:type="pct"/>
            <w:shd w:val="clear" w:color="auto" w:fill="auto"/>
            <w:vAlign w:val="center"/>
          </w:tcPr>
          <w:p w14:paraId="72662E6E" w14:textId="292563B0" w:rsidR="00EB1B00" w:rsidRPr="000D60E8" w:rsidRDefault="00EB1B00" w:rsidP="00651343">
            <w:pPr>
              <w:jc w:val="center"/>
              <w:rPr>
                <w:color w:val="000000"/>
              </w:rPr>
            </w:pPr>
            <w:r w:rsidRPr="000D60E8">
              <w:rPr>
                <w:color w:val="000000"/>
              </w:rPr>
              <w:t>$30.65</w:t>
            </w:r>
          </w:p>
        </w:tc>
        <w:tc>
          <w:tcPr>
            <w:tcW w:w="1218" w:type="pct"/>
            <w:shd w:val="clear" w:color="auto" w:fill="auto"/>
            <w:vAlign w:val="center"/>
          </w:tcPr>
          <w:p w14:paraId="55101AB6" w14:textId="1B18AEC8" w:rsidR="00EB1B00" w:rsidRPr="00835B83" w:rsidRDefault="00EB1B00" w:rsidP="00A552FC">
            <w:pPr>
              <w:jc w:val="center"/>
              <w:rPr>
                <w:color w:val="000000"/>
              </w:rPr>
            </w:pPr>
            <w:r w:rsidRPr="00835B83">
              <w:rPr>
                <w:color w:val="000000"/>
              </w:rPr>
              <w:t>$</w:t>
            </w:r>
            <w:r w:rsidR="00A552FC">
              <w:rPr>
                <w:color w:val="000000"/>
              </w:rPr>
              <w:t>1,532.5</w:t>
            </w:r>
          </w:p>
        </w:tc>
      </w:tr>
      <w:tr w:rsidR="00EB1B00" w:rsidRPr="0085100A" w14:paraId="43DA423F" w14:textId="77777777" w:rsidTr="00EB1B00">
        <w:trPr>
          <w:trHeight w:val="804"/>
        </w:trPr>
        <w:tc>
          <w:tcPr>
            <w:tcW w:w="897" w:type="pct"/>
            <w:vMerge/>
            <w:shd w:val="clear" w:color="auto" w:fill="auto"/>
            <w:vAlign w:val="center"/>
          </w:tcPr>
          <w:p w14:paraId="7FD939D0" w14:textId="77777777" w:rsidR="00EB1B00" w:rsidRPr="0085100A" w:rsidRDefault="00EB1B00" w:rsidP="00651343">
            <w:pPr>
              <w:jc w:val="center"/>
              <w:rPr>
                <w:color w:val="000000"/>
              </w:rPr>
            </w:pPr>
          </w:p>
        </w:tc>
        <w:tc>
          <w:tcPr>
            <w:tcW w:w="1059" w:type="pct"/>
            <w:shd w:val="clear" w:color="auto" w:fill="auto"/>
            <w:vAlign w:val="center"/>
          </w:tcPr>
          <w:p w14:paraId="4B8BCABC" w14:textId="79A0E9A6" w:rsidR="00EB1B00" w:rsidRPr="0085100A" w:rsidRDefault="00EB1B00" w:rsidP="00EB1B00">
            <w:pPr>
              <w:jc w:val="center"/>
              <w:rPr>
                <w:color w:val="000000"/>
              </w:rPr>
            </w:pPr>
            <w:r w:rsidRPr="000D60E8">
              <w:t>APR Tool</w:t>
            </w:r>
            <w:r w:rsidRPr="000D60E8">
              <w:rPr>
                <w:color w:val="000000"/>
              </w:rPr>
              <w:t xml:space="preserve"> </w:t>
            </w:r>
            <w:r>
              <w:rPr>
                <w:color w:val="000000"/>
              </w:rPr>
              <w:t xml:space="preserve"> (Year 2</w:t>
            </w:r>
            <w:r w:rsidR="00A435AE">
              <w:rPr>
                <w:color w:val="000000"/>
              </w:rPr>
              <w:t xml:space="preserve"> and 3</w:t>
            </w:r>
            <w:r>
              <w:rPr>
                <w:color w:val="000000"/>
              </w:rPr>
              <w:t>)</w:t>
            </w:r>
          </w:p>
        </w:tc>
        <w:tc>
          <w:tcPr>
            <w:tcW w:w="791" w:type="pct"/>
            <w:shd w:val="clear" w:color="auto" w:fill="auto"/>
            <w:vAlign w:val="center"/>
          </w:tcPr>
          <w:p w14:paraId="75001ABC" w14:textId="5CFFCC5E" w:rsidR="00EB1B00" w:rsidRDefault="00A552FC" w:rsidP="00D64D03">
            <w:pPr>
              <w:jc w:val="center"/>
              <w:rPr>
                <w:color w:val="000000"/>
              </w:rPr>
            </w:pPr>
            <w:r>
              <w:rPr>
                <w:color w:val="000000"/>
              </w:rPr>
              <w:t>6</w:t>
            </w:r>
            <w:r w:rsidR="000642CC">
              <w:rPr>
                <w:color w:val="000000"/>
              </w:rPr>
              <w:t>7</w:t>
            </w:r>
          </w:p>
        </w:tc>
        <w:tc>
          <w:tcPr>
            <w:tcW w:w="1035" w:type="pct"/>
            <w:shd w:val="clear" w:color="auto" w:fill="auto"/>
            <w:vAlign w:val="center"/>
          </w:tcPr>
          <w:p w14:paraId="7152FB55" w14:textId="5E1225DD" w:rsidR="00EB1B00" w:rsidRPr="000D60E8" w:rsidRDefault="00EB1B00" w:rsidP="00651343">
            <w:pPr>
              <w:jc w:val="center"/>
              <w:rPr>
                <w:color w:val="000000"/>
              </w:rPr>
            </w:pPr>
            <w:r w:rsidRPr="000D60E8">
              <w:rPr>
                <w:color w:val="000000"/>
              </w:rPr>
              <w:t>$30.65</w:t>
            </w:r>
          </w:p>
        </w:tc>
        <w:tc>
          <w:tcPr>
            <w:tcW w:w="1218" w:type="pct"/>
            <w:shd w:val="clear" w:color="auto" w:fill="auto"/>
            <w:vAlign w:val="center"/>
          </w:tcPr>
          <w:p w14:paraId="1780D0E3" w14:textId="5C50253D" w:rsidR="00EB1B00" w:rsidRPr="00835B83" w:rsidRDefault="00EB1B00" w:rsidP="00A552FC">
            <w:pPr>
              <w:jc w:val="center"/>
              <w:rPr>
                <w:color w:val="000000"/>
              </w:rPr>
            </w:pPr>
            <w:r w:rsidRPr="00835B83">
              <w:rPr>
                <w:color w:val="000000"/>
              </w:rPr>
              <w:t>$</w:t>
            </w:r>
            <w:r w:rsidR="00A552FC">
              <w:rPr>
                <w:color w:val="000000"/>
              </w:rPr>
              <w:t>2,0</w:t>
            </w:r>
            <w:r w:rsidR="000642CC">
              <w:rPr>
                <w:color w:val="000000"/>
              </w:rPr>
              <w:t>53.5</w:t>
            </w:r>
          </w:p>
        </w:tc>
      </w:tr>
      <w:tr w:rsidR="00D902F3" w:rsidRPr="0085100A" w14:paraId="2E8D1CC7" w14:textId="77777777" w:rsidTr="002E1124">
        <w:trPr>
          <w:trHeight w:val="188"/>
        </w:trPr>
        <w:tc>
          <w:tcPr>
            <w:tcW w:w="3782" w:type="pct"/>
            <w:gridSpan w:val="4"/>
            <w:shd w:val="clear" w:color="auto" w:fill="auto"/>
            <w:vAlign w:val="center"/>
          </w:tcPr>
          <w:p w14:paraId="2AF70AEB" w14:textId="46C5A536" w:rsidR="00D902F3" w:rsidRDefault="00A552FC" w:rsidP="00D223CA">
            <w:pPr>
              <w:jc w:val="right"/>
              <w:rPr>
                <w:color w:val="000000"/>
              </w:rPr>
            </w:pPr>
            <w:r>
              <w:rPr>
                <w:color w:val="000000"/>
              </w:rPr>
              <w:t xml:space="preserve">Total </w:t>
            </w:r>
          </w:p>
        </w:tc>
        <w:tc>
          <w:tcPr>
            <w:tcW w:w="1218" w:type="pct"/>
            <w:shd w:val="clear" w:color="auto" w:fill="auto"/>
            <w:vAlign w:val="center"/>
          </w:tcPr>
          <w:p w14:paraId="626A996F" w14:textId="09B16F01" w:rsidR="00D902F3" w:rsidRPr="0085100A" w:rsidRDefault="00D902F3" w:rsidP="00A552FC">
            <w:pPr>
              <w:jc w:val="center"/>
              <w:rPr>
                <w:color w:val="000000"/>
              </w:rPr>
            </w:pPr>
            <w:r>
              <w:rPr>
                <w:color w:val="000000"/>
              </w:rPr>
              <w:t>$</w:t>
            </w:r>
            <w:r w:rsidR="00A552FC">
              <w:rPr>
                <w:color w:val="000000"/>
              </w:rPr>
              <w:t>3,5</w:t>
            </w:r>
            <w:r w:rsidR="000642CC">
              <w:rPr>
                <w:color w:val="000000"/>
              </w:rPr>
              <w:t>86</w:t>
            </w:r>
          </w:p>
        </w:tc>
      </w:tr>
    </w:tbl>
    <w:p w14:paraId="08A3D332" w14:textId="77777777" w:rsidR="0029410B" w:rsidRPr="0085100A" w:rsidRDefault="0029410B" w:rsidP="0029410B">
      <w:pPr>
        <w:rPr>
          <w:b/>
        </w:rPr>
      </w:pPr>
    </w:p>
    <w:p w14:paraId="4C9ADA1C" w14:textId="55A2C828" w:rsidR="0029410B" w:rsidRDefault="0029410B" w:rsidP="002B359E"/>
    <w:p w14:paraId="58D8339F" w14:textId="1F226835" w:rsidR="00972DEF" w:rsidRPr="0085100A" w:rsidRDefault="000B487F" w:rsidP="000B487F">
      <w:pPr>
        <w:pStyle w:val="Heading2"/>
      </w:pPr>
      <w:bookmarkStart w:id="18" w:name="_Toc447176437"/>
      <w:r>
        <w:t>A.13.</w:t>
      </w:r>
      <w:r>
        <w:tab/>
      </w:r>
      <w:r w:rsidR="00972DEF" w:rsidRPr="0085100A">
        <w:t>Estimates of Other Total Annual Cost Burden to Respondents or Record Keepers</w:t>
      </w:r>
      <w:bookmarkEnd w:id="18"/>
    </w:p>
    <w:p w14:paraId="1171AFD4" w14:textId="77777777" w:rsidR="009A75DD" w:rsidRPr="0085100A" w:rsidRDefault="009A75DD" w:rsidP="009A75DD"/>
    <w:p w14:paraId="6A530918" w14:textId="62E42357" w:rsidR="00946FE0" w:rsidRDefault="00946FE0" w:rsidP="00946FE0">
      <w:r w:rsidRPr="0085100A">
        <w:t>No capital or maintenance costs are expected. Additionally, there are no start-up, hardware, or software costs.</w:t>
      </w:r>
    </w:p>
    <w:p w14:paraId="7C10B9FF" w14:textId="77777777" w:rsidR="00496128" w:rsidRPr="0085100A" w:rsidRDefault="00496128" w:rsidP="00946FE0"/>
    <w:p w14:paraId="58D833A0" w14:textId="77777777" w:rsidR="00E704DE" w:rsidRPr="0085100A" w:rsidRDefault="00E704DE" w:rsidP="00E704DE">
      <w:pPr>
        <w:rPr>
          <w:b/>
        </w:rPr>
      </w:pPr>
    </w:p>
    <w:p w14:paraId="58D833A1" w14:textId="46036A1A" w:rsidR="00972DEF" w:rsidRPr="0085100A" w:rsidRDefault="00972DEF" w:rsidP="000B487F">
      <w:pPr>
        <w:pStyle w:val="Heading2"/>
      </w:pPr>
      <w:bookmarkStart w:id="19" w:name="_Toc447176438"/>
      <w:r w:rsidRPr="0085100A">
        <w:t>A.14.</w:t>
      </w:r>
      <w:r w:rsidR="000B487F">
        <w:tab/>
      </w:r>
      <w:r w:rsidRPr="0085100A">
        <w:t>Annualized Cost to the Government</w:t>
      </w:r>
      <w:bookmarkEnd w:id="19"/>
      <w:r w:rsidRPr="0085100A">
        <w:t xml:space="preserve"> </w:t>
      </w:r>
    </w:p>
    <w:p w14:paraId="7C279C5A" w14:textId="77777777" w:rsidR="009A75DD" w:rsidRPr="0085100A" w:rsidRDefault="009A75DD" w:rsidP="009A75DD"/>
    <w:p w14:paraId="64E6E5C6" w14:textId="38DFBDB7" w:rsidR="009A75DD" w:rsidRPr="0085100A" w:rsidRDefault="009A75DD" w:rsidP="009A75DD">
      <w:r w:rsidRPr="00EC0554">
        <w:t>The average annualized cost to the federal government is $</w:t>
      </w:r>
      <w:r w:rsidR="00EA4EC9" w:rsidRPr="00EC0554">
        <w:t>4</w:t>
      </w:r>
      <w:r w:rsidR="00F52A2E" w:rsidRPr="00EC0554">
        <w:t>9,000</w:t>
      </w:r>
      <w:r w:rsidRPr="00EC0554">
        <w:t>, as summarized in T</w:t>
      </w:r>
      <w:r w:rsidR="002B7EEC" w:rsidRPr="00EC0554">
        <w:t>able A.14</w:t>
      </w:r>
      <w:r w:rsidRPr="00EC0554">
        <w:t xml:space="preserve">.  Major cost factors for the </w:t>
      </w:r>
      <w:r w:rsidRPr="00EC0554">
        <w:rPr>
          <w:color w:val="000000"/>
        </w:rPr>
        <w:t xml:space="preserve">electronic information collection system </w:t>
      </w:r>
      <w:r w:rsidRPr="00EC0554">
        <w:t xml:space="preserve">include design and development costs </w:t>
      </w:r>
      <w:r w:rsidR="002E79A9" w:rsidRPr="00EC0554">
        <w:t>as well as</w:t>
      </w:r>
      <w:r w:rsidRPr="00EC0554">
        <w:t xml:space="preserve"> data analysis and reporting costs.</w:t>
      </w:r>
      <w:r w:rsidRPr="0085100A">
        <w:t xml:space="preserve"> </w:t>
      </w:r>
    </w:p>
    <w:p w14:paraId="5B9FC238" w14:textId="42C0A389" w:rsidR="000B24F9" w:rsidRDefault="000B24F9"/>
    <w:p w14:paraId="4F21599C" w14:textId="26992150" w:rsidR="009A75DD" w:rsidRPr="0085100A" w:rsidRDefault="002B7EEC" w:rsidP="009A75DD">
      <w:pPr>
        <w:pStyle w:val="SL-FlLftSgl"/>
      </w:pPr>
      <w:r w:rsidRPr="0085100A">
        <w:t>Table A.14.</w:t>
      </w:r>
      <w:r w:rsidR="009A75DD" w:rsidRPr="0085100A">
        <w:t xml:space="preserve"> Estimated Annualized Cost to the Government</w:t>
      </w:r>
    </w:p>
    <w:p w14:paraId="58D833A4" w14:textId="77777777" w:rsidR="00144640" w:rsidRPr="0085100A" w:rsidRDefault="00144640" w:rsidP="005D4291">
      <w:pPr>
        <w:pStyle w:val="SL-FlLftSg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168"/>
        <w:gridCol w:w="3241"/>
      </w:tblGrid>
      <w:tr w:rsidR="00013F0A" w:rsidRPr="00F17BB3" w14:paraId="58D833A8" w14:textId="77777777" w:rsidTr="00E1224B">
        <w:tc>
          <w:tcPr>
            <w:tcW w:w="1654" w:type="pct"/>
          </w:tcPr>
          <w:p w14:paraId="58D833A5" w14:textId="77777777" w:rsidR="00013F0A" w:rsidRPr="00F17BB3" w:rsidRDefault="00013F0A" w:rsidP="00013F0A">
            <w:pPr>
              <w:rPr>
                <w:b/>
              </w:rPr>
            </w:pPr>
            <w:r w:rsidRPr="00F17BB3">
              <w:rPr>
                <w:b/>
              </w:rPr>
              <w:t>Type of Cost</w:t>
            </w:r>
          </w:p>
        </w:tc>
        <w:tc>
          <w:tcPr>
            <w:tcW w:w="1654" w:type="pct"/>
          </w:tcPr>
          <w:p w14:paraId="58D833A6" w14:textId="77777777" w:rsidR="00013F0A" w:rsidRPr="00F17BB3" w:rsidRDefault="00013F0A" w:rsidP="00013F0A">
            <w:pPr>
              <w:rPr>
                <w:b/>
              </w:rPr>
            </w:pPr>
            <w:r w:rsidRPr="00F17BB3">
              <w:rPr>
                <w:b/>
              </w:rPr>
              <w:t>Description of Services</w:t>
            </w:r>
          </w:p>
        </w:tc>
        <w:tc>
          <w:tcPr>
            <w:tcW w:w="1692" w:type="pct"/>
          </w:tcPr>
          <w:p w14:paraId="58D833A7" w14:textId="77777777" w:rsidR="00013F0A" w:rsidRPr="00F17BB3" w:rsidRDefault="00013F0A" w:rsidP="00013F0A">
            <w:pPr>
              <w:rPr>
                <w:b/>
              </w:rPr>
            </w:pPr>
            <w:r w:rsidRPr="00F17BB3">
              <w:rPr>
                <w:b/>
              </w:rPr>
              <w:t>Annual Cost</w:t>
            </w:r>
          </w:p>
        </w:tc>
      </w:tr>
      <w:tr w:rsidR="00013F0A" w:rsidRPr="0085100A" w14:paraId="58D833AC" w14:textId="77777777" w:rsidTr="00E1224B">
        <w:tc>
          <w:tcPr>
            <w:tcW w:w="1654" w:type="pct"/>
          </w:tcPr>
          <w:p w14:paraId="56A7D96D" w14:textId="77777777" w:rsidR="009A75DD" w:rsidRPr="00835B83" w:rsidRDefault="009A75DD" w:rsidP="009A75DD">
            <w:r w:rsidRPr="00835B83">
              <w:t>CDC Personnel</w:t>
            </w:r>
          </w:p>
          <w:p w14:paraId="58D833A9" w14:textId="77777777" w:rsidR="00013F0A" w:rsidRPr="00835B83" w:rsidRDefault="00013F0A" w:rsidP="00013F0A">
            <w:pPr>
              <w:rPr>
                <w:vertAlign w:val="superscript"/>
              </w:rPr>
            </w:pPr>
          </w:p>
        </w:tc>
        <w:tc>
          <w:tcPr>
            <w:tcW w:w="1654" w:type="pct"/>
          </w:tcPr>
          <w:p w14:paraId="58D833AA" w14:textId="17CE844C" w:rsidR="00013F0A" w:rsidRPr="00835B83" w:rsidRDefault="00D40C5B" w:rsidP="009A75DD">
            <w:pPr>
              <w:contextualSpacing/>
            </w:pPr>
            <w:r>
              <w:t>10</w:t>
            </w:r>
            <w:r w:rsidR="009A75DD" w:rsidRPr="00835B83">
              <w:t xml:space="preserve">% </w:t>
            </w:r>
            <w:r w:rsidR="002E79A9" w:rsidRPr="00835B83">
              <w:t>salary (</w:t>
            </w:r>
            <w:r w:rsidR="009A75DD" w:rsidRPr="00835B83">
              <w:t>GS-13</w:t>
            </w:r>
            <w:r w:rsidR="002E79A9" w:rsidRPr="00835B83">
              <w:t xml:space="preserve"> at </w:t>
            </w:r>
            <w:r>
              <w:t>$90</w:t>
            </w:r>
            <w:r w:rsidR="009A75DD" w:rsidRPr="00835B83">
              <w:t>,500/year</w:t>
            </w:r>
            <w:r w:rsidR="002E79A9" w:rsidRPr="00835B83">
              <w:t xml:space="preserve">) </w:t>
            </w:r>
          </w:p>
        </w:tc>
        <w:tc>
          <w:tcPr>
            <w:tcW w:w="1692" w:type="pct"/>
            <w:vAlign w:val="center"/>
          </w:tcPr>
          <w:p w14:paraId="58D833AB" w14:textId="4BE78767" w:rsidR="00013F0A" w:rsidRPr="00D40C5B" w:rsidRDefault="00D40C5B" w:rsidP="00D40C5B">
            <w:pPr>
              <w:jc w:val="right"/>
            </w:pPr>
            <w:r>
              <w:t>$9,000</w:t>
            </w:r>
          </w:p>
        </w:tc>
      </w:tr>
      <w:tr w:rsidR="009A75DD" w:rsidRPr="0085100A" w14:paraId="71FD0934" w14:textId="77777777" w:rsidTr="00E1224B">
        <w:tc>
          <w:tcPr>
            <w:tcW w:w="1654" w:type="pct"/>
          </w:tcPr>
          <w:p w14:paraId="03A148C0" w14:textId="557BE0B5" w:rsidR="009A75DD" w:rsidRPr="00835B83" w:rsidRDefault="00A435AE" w:rsidP="009A75DD">
            <w:r>
              <w:rPr>
                <w:color w:val="000000"/>
              </w:rPr>
              <w:t>S</w:t>
            </w:r>
            <w:r w:rsidRPr="00EC0554">
              <w:rPr>
                <w:color w:val="000000"/>
              </w:rPr>
              <w:t>ystem</w:t>
            </w:r>
          </w:p>
        </w:tc>
        <w:tc>
          <w:tcPr>
            <w:tcW w:w="1654" w:type="pct"/>
          </w:tcPr>
          <w:p w14:paraId="5D709D41" w14:textId="1F6D9B3A" w:rsidR="009A75DD" w:rsidRPr="00835B83" w:rsidRDefault="00A60686" w:rsidP="002E79A9">
            <w:pPr>
              <w:contextualSpacing/>
            </w:pPr>
            <w:r>
              <w:rPr>
                <w:color w:val="000000"/>
              </w:rPr>
              <w:t>E</w:t>
            </w:r>
            <w:r w:rsidRPr="00EC0554">
              <w:rPr>
                <w:color w:val="000000"/>
              </w:rPr>
              <w:t>lectronic information collection system</w:t>
            </w:r>
          </w:p>
        </w:tc>
        <w:tc>
          <w:tcPr>
            <w:tcW w:w="1692" w:type="pct"/>
            <w:vAlign w:val="center"/>
          </w:tcPr>
          <w:p w14:paraId="444DA699" w14:textId="2C059825" w:rsidR="009A75DD" w:rsidRPr="00D40C5B" w:rsidRDefault="006B0F63" w:rsidP="00D40C5B">
            <w:pPr>
              <w:jc w:val="right"/>
              <w:rPr>
                <w:highlight w:val="yellow"/>
              </w:rPr>
            </w:pPr>
            <w:r w:rsidRPr="00EA4EC9">
              <w:t>$</w:t>
            </w:r>
            <w:r w:rsidR="00EA4EC9" w:rsidRPr="00EA4EC9">
              <w:t>4</w:t>
            </w:r>
            <w:r w:rsidR="00D40C5B" w:rsidRPr="00EA4EC9">
              <w:t>0,000</w:t>
            </w:r>
          </w:p>
        </w:tc>
      </w:tr>
      <w:tr w:rsidR="00013F0A" w:rsidRPr="0085100A" w14:paraId="58D833AF" w14:textId="77777777" w:rsidTr="00E1224B">
        <w:tc>
          <w:tcPr>
            <w:tcW w:w="3308" w:type="pct"/>
            <w:gridSpan w:val="2"/>
          </w:tcPr>
          <w:p w14:paraId="58D833AD" w14:textId="1F14A156" w:rsidR="00013F0A" w:rsidRPr="00835B83" w:rsidRDefault="00013F0A" w:rsidP="00342148">
            <w:pPr>
              <w:jc w:val="right"/>
              <w:rPr>
                <w:bCs/>
              </w:rPr>
            </w:pPr>
            <w:r w:rsidRPr="00835B83">
              <w:rPr>
                <w:bCs/>
              </w:rPr>
              <w:t xml:space="preserve">Total </w:t>
            </w:r>
          </w:p>
        </w:tc>
        <w:tc>
          <w:tcPr>
            <w:tcW w:w="1692" w:type="pct"/>
          </w:tcPr>
          <w:p w14:paraId="58D833AE" w14:textId="1F60CBBF" w:rsidR="00013F0A" w:rsidRPr="00D40C5B" w:rsidRDefault="006B0F63" w:rsidP="00D40C5B">
            <w:pPr>
              <w:jc w:val="right"/>
              <w:rPr>
                <w:b/>
                <w:bCs/>
              </w:rPr>
            </w:pPr>
            <w:r w:rsidRPr="00D40C5B">
              <w:rPr>
                <w:b/>
                <w:bCs/>
              </w:rPr>
              <w:t>$</w:t>
            </w:r>
            <w:r w:rsidR="00EA4EC9">
              <w:rPr>
                <w:b/>
                <w:bCs/>
              </w:rPr>
              <w:t>4</w:t>
            </w:r>
            <w:r w:rsidR="00D40C5B">
              <w:rPr>
                <w:b/>
                <w:bCs/>
              </w:rPr>
              <w:t>9,000</w:t>
            </w:r>
          </w:p>
        </w:tc>
      </w:tr>
    </w:tbl>
    <w:p w14:paraId="58D833B0" w14:textId="77777777" w:rsidR="0069469E" w:rsidRDefault="0069469E" w:rsidP="00BE2065">
      <w:pPr>
        <w:autoSpaceDE w:val="0"/>
        <w:autoSpaceDN w:val="0"/>
        <w:adjustRightInd w:val="0"/>
        <w:rPr>
          <w:rFonts w:ascii="TimesNewRomanPSMT" w:hAnsi="TimesNewRomanPSMT" w:cs="TimesNewRomanPSMT"/>
        </w:rPr>
      </w:pPr>
    </w:p>
    <w:p w14:paraId="58D833B1" w14:textId="24CC2024" w:rsidR="00972DEF" w:rsidRPr="0085100A" w:rsidRDefault="00972DEF" w:rsidP="000B487F">
      <w:pPr>
        <w:pStyle w:val="Heading2"/>
      </w:pPr>
      <w:bookmarkStart w:id="20" w:name="_Toc447176439"/>
      <w:r w:rsidRPr="0085100A">
        <w:t>A.15.</w:t>
      </w:r>
      <w:r w:rsidR="000B487F">
        <w:tab/>
      </w:r>
      <w:r w:rsidRPr="0085100A">
        <w:t>Explanation for Program Changes or Adjustments</w:t>
      </w:r>
      <w:bookmarkEnd w:id="20"/>
      <w:r w:rsidRPr="0085100A">
        <w:t xml:space="preserve"> </w:t>
      </w:r>
    </w:p>
    <w:p w14:paraId="3CEE889D" w14:textId="77777777" w:rsidR="009A75DD" w:rsidRPr="0085100A" w:rsidRDefault="009A75DD" w:rsidP="009A75DD">
      <w:pPr>
        <w:tabs>
          <w:tab w:val="left" w:pos="0"/>
        </w:tabs>
        <w:ind w:hanging="90"/>
      </w:pPr>
      <w:r w:rsidRPr="0085100A">
        <w:tab/>
      </w:r>
    </w:p>
    <w:p w14:paraId="674AD587" w14:textId="25FBD072" w:rsidR="009A75DD" w:rsidRDefault="009A75DD" w:rsidP="009A75DD">
      <w:pPr>
        <w:tabs>
          <w:tab w:val="left" w:pos="0"/>
        </w:tabs>
        <w:ind w:hanging="90"/>
      </w:pPr>
      <w:r w:rsidRPr="0085100A">
        <w:t xml:space="preserve">This is a new collection.  </w:t>
      </w:r>
    </w:p>
    <w:p w14:paraId="58D833B2" w14:textId="77777777" w:rsidR="00C55DD2" w:rsidRPr="0085100A" w:rsidRDefault="00C55DD2" w:rsidP="00972DEF">
      <w:pPr>
        <w:autoSpaceDE w:val="0"/>
        <w:autoSpaceDN w:val="0"/>
        <w:adjustRightInd w:val="0"/>
        <w:rPr>
          <w:b/>
          <w:bCs/>
        </w:rPr>
      </w:pPr>
    </w:p>
    <w:p w14:paraId="58D833B3" w14:textId="3F434203" w:rsidR="00972DEF" w:rsidRPr="0085100A" w:rsidRDefault="00972DEF" w:rsidP="000B487F">
      <w:pPr>
        <w:pStyle w:val="Heading2"/>
      </w:pPr>
      <w:bookmarkStart w:id="21" w:name="_Toc447176440"/>
      <w:r w:rsidRPr="0085100A">
        <w:t>A.16.</w:t>
      </w:r>
      <w:r w:rsidR="000B487F">
        <w:tab/>
      </w:r>
      <w:r w:rsidRPr="0085100A">
        <w:t>Plans for Tabulation</w:t>
      </w:r>
      <w:r w:rsidR="00203955" w:rsidRPr="0085100A">
        <w:t xml:space="preserve"> and </w:t>
      </w:r>
      <w:r w:rsidRPr="0085100A">
        <w:t>Publication, and Project Time Schedule</w:t>
      </w:r>
      <w:bookmarkEnd w:id="21"/>
      <w:r w:rsidRPr="0085100A">
        <w:t xml:space="preserve"> </w:t>
      </w:r>
    </w:p>
    <w:p w14:paraId="334CF1E1" w14:textId="77777777" w:rsidR="009A75DD" w:rsidRPr="0085100A" w:rsidRDefault="009A75DD" w:rsidP="009A75DD"/>
    <w:p w14:paraId="0766F5CC" w14:textId="77777777" w:rsidR="002B7EEC" w:rsidRPr="0085100A" w:rsidRDefault="002B7EEC" w:rsidP="002B7EEC">
      <w:pPr>
        <w:autoSpaceDE w:val="0"/>
        <w:autoSpaceDN w:val="0"/>
        <w:adjustRightInd w:val="0"/>
        <w:rPr>
          <w:bCs/>
        </w:rPr>
      </w:pPr>
      <w:r w:rsidRPr="0085100A">
        <w:rPr>
          <w:bCs/>
        </w:rPr>
        <w:t xml:space="preserve">A. </w:t>
      </w:r>
      <w:r w:rsidRPr="0085100A">
        <w:rPr>
          <w:bCs/>
          <w:u w:val="single"/>
        </w:rPr>
        <w:t>Time schedule for the entire project</w:t>
      </w:r>
    </w:p>
    <w:p w14:paraId="13F05559" w14:textId="5E12AE5E" w:rsidR="002B7EEC" w:rsidRPr="0085100A" w:rsidRDefault="002B7EEC" w:rsidP="002B7EEC">
      <w:pPr>
        <w:autoSpaceDE w:val="0"/>
        <w:autoSpaceDN w:val="0"/>
        <w:adjustRightInd w:val="0"/>
        <w:rPr>
          <w:bCs/>
        </w:rPr>
      </w:pPr>
      <w:r w:rsidRPr="0085100A">
        <w:rPr>
          <w:bCs/>
        </w:rPr>
        <w:t xml:space="preserve">The cooperative agreement cycle is </w:t>
      </w:r>
      <w:r w:rsidR="007D2758" w:rsidRPr="0085100A">
        <w:rPr>
          <w:bCs/>
        </w:rPr>
        <w:t>five</w:t>
      </w:r>
      <w:r w:rsidRPr="0085100A">
        <w:rPr>
          <w:bCs/>
        </w:rPr>
        <w:t xml:space="preserve"> years. OMB approval is being </w:t>
      </w:r>
      <w:r w:rsidRPr="00835B83">
        <w:rPr>
          <w:bCs/>
        </w:rPr>
        <w:t xml:space="preserve">requested for </w:t>
      </w:r>
      <w:r w:rsidR="00726C9D">
        <w:rPr>
          <w:bCs/>
        </w:rPr>
        <w:t xml:space="preserve">three </w:t>
      </w:r>
      <w:r w:rsidR="00FA1A40" w:rsidRPr="00835B83">
        <w:rPr>
          <w:bCs/>
        </w:rPr>
        <w:t>years</w:t>
      </w:r>
      <w:r w:rsidRPr="00835B83">
        <w:rPr>
          <w:bCs/>
        </w:rPr>
        <w:t>.</w:t>
      </w:r>
      <w:r w:rsidRPr="0085100A">
        <w:rPr>
          <w:bCs/>
        </w:rPr>
        <w:t xml:space="preserve"> Reports will be generated by the </w:t>
      </w:r>
      <w:r w:rsidR="00960B6C">
        <w:rPr>
          <w:bCs/>
        </w:rPr>
        <w:t>recipients</w:t>
      </w:r>
      <w:r w:rsidRPr="0085100A">
        <w:rPr>
          <w:bCs/>
        </w:rPr>
        <w:t xml:space="preserve"> per the FOA requirements once a year due 120 days before the end of the</w:t>
      </w:r>
      <w:r w:rsidR="007D2758" w:rsidRPr="0085100A">
        <w:rPr>
          <w:bCs/>
        </w:rPr>
        <w:t xml:space="preserve"> budget period.</w:t>
      </w:r>
      <w:r w:rsidRPr="0085100A">
        <w:rPr>
          <w:bCs/>
        </w:rPr>
        <w:t xml:space="preserve"> </w:t>
      </w:r>
    </w:p>
    <w:p w14:paraId="060700B1" w14:textId="77777777" w:rsidR="002B7EEC" w:rsidRPr="0085100A" w:rsidRDefault="002B7EEC" w:rsidP="002B7EEC">
      <w:pPr>
        <w:autoSpaceDE w:val="0"/>
        <w:autoSpaceDN w:val="0"/>
        <w:adjustRightInd w:val="0"/>
        <w:rPr>
          <w:bCs/>
        </w:rPr>
      </w:pPr>
    </w:p>
    <w:p w14:paraId="55B2331B" w14:textId="77777777" w:rsidR="002B7EEC" w:rsidRPr="0085100A" w:rsidRDefault="002B7EEC" w:rsidP="002B7EEC">
      <w:pPr>
        <w:autoSpaceDE w:val="0"/>
        <w:autoSpaceDN w:val="0"/>
        <w:adjustRightInd w:val="0"/>
        <w:rPr>
          <w:bCs/>
        </w:rPr>
      </w:pPr>
      <w:r w:rsidRPr="0085100A">
        <w:rPr>
          <w:bCs/>
        </w:rPr>
        <w:t xml:space="preserve">B. </w:t>
      </w:r>
      <w:r w:rsidRPr="0085100A">
        <w:rPr>
          <w:bCs/>
          <w:u w:val="single"/>
        </w:rPr>
        <w:t>Publication plan</w:t>
      </w:r>
    </w:p>
    <w:p w14:paraId="5B6A04D9" w14:textId="26AE23D7" w:rsidR="002B7EEC" w:rsidRDefault="00AA0F8B" w:rsidP="002B7EEC">
      <w:pPr>
        <w:autoSpaceDE w:val="0"/>
        <w:autoSpaceDN w:val="0"/>
        <w:adjustRightInd w:val="0"/>
      </w:pPr>
      <w:r>
        <w:rPr>
          <w:bCs/>
        </w:rPr>
        <w:t>I</w:t>
      </w:r>
      <w:r w:rsidRPr="0085100A">
        <w:rPr>
          <w:bCs/>
        </w:rPr>
        <w:t xml:space="preserve">nformation collected by the </w:t>
      </w:r>
      <w:r w:rsidR="00960B6C">
        <w:rPr>
          <w:bCs/>
        </w:rPr>
        <w:t>recipients</w:t>
      </w:r>
      <w:r w:rsidRPr="0085100A">
        <w:rPr>
          <w:bCs/>
        </w:rPr>
        <w:t xml:space="preserve"> will be reported </w:t>
      </w:r>
      <w:r>
        <w:rPr>
          <w:bCs/>
        </w:rPr>
        <w:t xml:space="preserve">to CDC leadership </w:t>
      </w:r>
      <w:r w:rsidRPr="0085100A">
        <w:rPr>
          <w:bCs/>
        </w:rPr>
        <w:t xml:space="preserve">and shared </w:t>
      </w:r>
      <w:r>
        <w:rPr>
          <w:bCs/>
        </w:rPr>
        <w:t xml:space="preserve">back with </w:t>
      </w:r>
      <w:r w:rsidR="00960B6C">
        <w:rPr>
          <w:bCs/>
        </w:rPr>
        <w:t>recipients</w:t>
      </w:r>
      <w:r w:rsidRPr="0085100A">
        <w:rPr>
          <w:bCs/>
        </w:rPr>
        <w:t>.</w:t>
      </w:r>
      <w:r w:rsidRPr="00B83F16">
        <w:t xml:space="preserve"> </w:t>
      </w:r>
      <w:r w:rsidRPr="0085100A">
        <w:t xml:space="preserve">CDC will also generate reports that describe activities across multiple </w:t>
      </w:r>
      <w:r w:rsidR="00960B6C">
        <w:t>recipients</w:t>
      </w:r>
      <w:r>
        <w:t xml:space="preserve"> and able to provide this information back to </w:t>
      </w:r>
      <w:r w:rsidR="00960B6C">
        <w:t>recipients</w:t>
      </w:r>
      <w:r>
        <w:t xml:space="preserve"> or </w:t>
      </w:r>
      <w:r w:rsidRPr="0085100A">
        <w:t xml:space="preserve">to respond to inquiries from HHS, the White House, Congress and other stakeholders about </w:t>
      </w:r>
      <w:r>
        <w:t xml:space="preserve">the </w:t>
      </w:r>
      <w:r w:rsidR="00411086">
        <w:t>DELTA Program</w:t>
      </w:r>
      <w:r w:rsidRPr="0085100A">
        <w:t xml:space="preserve"> activities and their impact</w:t>
      </w:r>
      <w:r>
        <w:t xml:space="preserve">. </w:t>
      </w:r>
      <w:r w:rsidR="00A634DF">
        <w:t xml:space="preserve">CDC will also report data to other external audiences, as needed, to describe the state of sexual violence prevention activities across the nation. </w:t>
      </w:r>
      <w:r>
        <w:t>Information will be analyzed and synthesized for specific reporting purpose and response to inquiries. Su</w:t>
      </w:r>
      <w:r w:rsidR="00A265B1">
        <w:t xml:space="preserve">ch reports will be used inform DELTA Impact </w:t>
      </w:r>
      <w:r>
        <w:t>Program impact as well as TA and planning of programmatic efforts.</w:t>
      </w:r>
      <w:r w:rsidR="00004B80">
        <w:t xml:space="preserve">  </w:t>
      </w:r>
    </w:p>
    <w:p w14:paraId="76E1EFEF" w14:textId="77777777" w:rsidR="00630F84" w:rsidRPr="0085100A" w:rsidRDefault="00630F84" w:rsidP="002B7EEC">
      <w:pPr>
        <w:autoSpaceDE w:val="0"/>
        <w:autoSpaceDN w:val="0"/>
        <w:adjustRightInd w:val="0"/>
        <w:rPr>
          <w:bCs/>
        </w:rPr>
      </w:pPr>
    </w:p>
    <w:p w14:paraId="0D48F272" w14:textId="77777777" w:rsidR="002B7EEC" w:rsidRPr="0085100A" w:rsidRDefault="002B7EEC" w:rsidP="002B7EEC">
      <w:pPr>
        <w:autoSpaceDE w:val="0"/>
        <w:autoSpaceDN w:val="0"/>
        <w:adjustRightInd w:val="0"/>
        <w:rPr>
          <w:bCs/>
        </w:rPr>
      </w:pPr>
      <w:r w:rsidRPr="0085100A">
        <w:rPr>
          <w:bCs/>
        </w:rPr>
        <w:t xml:space="preserve">C. </w:t>
      </w:r>
      <w:r w:rsidRPr="0085100A">
        <w:rPr>
          <w:bCs/>
          <w:u w:val="single"/>
        </w:rPr>
        <w:t>Analysis plan</w:t>
      </w:r>
    </w:p>
    <w:p w14:paraId="4289AB52" w14:textId="1657E51C" w:rsidR="002B7EEC" w:rsidRPr="0085100A" w:rsidRDefault="002B7EEC" w:rsidP="002B7EEC">
      <w:pPr>
        <w:autoSpaceDE w:val="0"/>
        <w:autoSpaceDN w:val="0"/>
        <w:adjustRightInd w:val="0"/>
        <w:rPr>
          <w:bCs/>
        </w:rPr>
      </w:pPr>
      <w:r w:rsidRPr="0085100A">
        <w:rPr>
          <w:bCs/>
        </w:rPr>
        <w:t>CDC will not use complex statistical methods for analyzing information. Most statistical analyses will be descriptive</w:t>
      </w:r>
      <w:r w:rsidR="001418B2" w:rsidRPr="0085100A">
        <w:rPr>
          <w:bCs/>
        </w:rPr>
        <w:t xml:space="preserve"> (i.e., frequencies and crosstabs)</w:t>
      </w:r>
      <w:r w:rsidR="00A21CEF">
        <w:rPr>
          <w:bCs/>
        </w:rPr>
        <w:t xml:space="preserve"> and content analysis</w:t>
      </w:r>
      <w:r w:rsidRPr="0085100A">
        <w:rPr>
          <w:bCs/>
        </w:rPr>
        <w:t xml:space="preserve">. </w:t>
      </w:r>
      <w:r w:rsidR="0051742C">
        <w:rPr>
          <w:bCs/>
        </w:rPr>
        <w:t>For example</w:t>
      </w:r>
      <w:r w:rsidRPr="0085100A">
        <w:rPr>
          <w:bCs/>
        </w:rPr>
        <w:t>, the percent of objective</w:t>
      </w:r>
      <w:r w:rsidR="0051742C">
        <w:rPr>
          <w:bCs/>
        </w:rPr>
        <w:t>s</w:t>
      </w:r>
      <w:r w:rsidRPr="0085100A">
        <w:rPr>
          <w:bCs/>
        </w:rPr>
        <w:t xml:space="preserve"> met versus proposed will also be documented and analyzed. Furthermore, the information </w:t>
      </w:r>
      <w:r w:rsidR="008D2E3B">
        <w:rPr>
          <w:bCs/>
        </w:rPr>
        <w:t xml:space="preserve">in the work plan will allow </w:t>
      </w:r>
      <w:r w:rsidRPr="0085100A">
        <w:rPr>
          <w:bCs/>
        </w:rPr>
        <w:t xml:space="preserve">CDC staff to monitor program activities and implementation and provide </w:t>
      </w:r>
      <w:r w:rsidR="007167B3">
        <w:rPr>
          <w:bCs/>
        </w:rPr>
        <w:t xml:space="preserve">TA </w:t>
      </w:r>
      <w:r w:rsidRPr="0085100A">
        <w:rPr>
          <w:bCs/>
        </w:rPr>
        <w:t xml:space="preserve">to </w:t>
      </w:r>
      <w:r w:rsidR="00960B6C">
        <w:rPr>
          <w:bCs/>
        </w:rPr>
        <w:t>recipients</w:t>
      </w:r>
      <w:r w:rsidRPr="0085100A">
        <w:rPr>
          <w:bCs/>
        </w:rPr>
        <w:t xml:space="preserve"> after </w:t>
      </w:r>
      <w:r w:rsidR="007167B3">
        <w:rPr>
          <w:bCs/>
        </w:rPr>
        <w:t xml:space="preserve">a </w:t>
      </w:r>
      <w:r w:rsidRPr="0085100A">
        <w:rPr>
          <w:bCs/>
        </w:rPr>
        <w:t xml:space="preserve">review has been completed. </w:t>
      </w:r>
    </w:p>
    <w:p w14:paraId="50DA8A2D" w14:textId="77777777" w:rsidR="00A265B1" w:rsidRPr="0085100A" w:rsidRDefault="00A265B1" w:rsidP="007E3D8B">
      <w:pPr>
        <w:autoSpaceDE w:val="0"/>
        <w:autoSpaceDN w:val="0"/>
        <w:adjustRightInd w:val="0"/>
        <w:rPr>
          <w:b/>
          <w:bCs/>
        </w:rPr>
      </w:pPr>
    </w:p>
    <w:p w14:paraId="3CD0F8C1" w14:textId="02B0F05E" w:rsidR="007E3D8B" w:rsidRPr="0085100A" w:rsidRDefault="007E3D8B" w:rsidP="007E3D8B">
      <w:pPr>
        <w:autoSpaceDE w:val="0"/>
        <w:autoSpaceDN w:val="0"/>
        <w:adjustRightInd w:val="0"/>
        <w:rPr>
          <w:bCs/>
        </w:rPr>
      </w:pPr>
      <w:r w:rsidRPr="0085100A">
        <w:rPr>
          <w:bCs/>
        </w:rPr>
        <w:t>Table 4. Project Time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90"/>
      </w:tblGrid>
      <w:tr w:rsidR="007E3D8B" w:rsidRPr="0085100A" w14:paraId="5E9F031D" w14:textId="77777777" w:rsidTr="00E1224B">
        <w:tc>
          <w:tcPr>
            <w:tcW w:w="2499" w:type="pct"/>
            <w:shd w:val="clear" w:color="auto" w:fill="auto"/>
          </w:tcPr>
          <w:p w14:paraId="38543304" w14:textId="70973E2D" w:rsidR="007E3D8B" w:rsidRPr="0085100A" w:rsidRDefault="00AF62C0" w:rsidP="00AF62C0">
            <w:pPr>
              <w:autoSpaceDE w:val="0"/>
              <w:autoSpaceDN w:val="0"/>
              <w:adjustRightInd w:val="0"/>
              <w:rPr>
                <w:b/>
                <w:bCs/>
              </w:rPr>
            </w:pPr>
            <w:r>
              <w:rPr>
                <w:b/>
                <w:bCs/>
              </w:rPr>
              <w:t>Activities</w:t>
            </w:r>
          </w:p>
        </w:tc>
        <w:tc>
          <w:tcPr>
            <w:tcW w:w="2501" w:type="pct"/>
            <w:shd w:val="clear" w:color="auto" w:fill="auto"/>
          </w:tcPr>
          <w:p w14:paraId="1135F906" w14:textId="29F6F1D9" w:rsidR="007E3D8B" w:rsidRPr="0085100A" w:rsidRDefault="00AF62C0" w:rsidP="00976365">
            <w:pPr>
              <w:rPr>
                <w:b/>
              </w:rPr>
            </w:pPr>
            <w:r>
              <w:rPr>
                <w:b/>
              </w:rPr>
              <w:t>Timeline</w:t>
            </w:r>
          </w:p>
        </w:tc>
      </w:tr>
      <w:tr w:rsidR="007E3D8B" w:rsidRPr="0085100A" w14:paraId="6B4B85A7" w14:textId="77777777" w:rsidTr="00E1224B">
        <w:tc>
          <w:tcPr>
            <w:tcW w:w="2499" w:type="pct"/>
            <w:shd w:val="clear" w:color="auto" w:fill="auto"/>
          </w:tcPr>
          <w:p w14:paraId="1547689F" w14:textId="15BE6364" w:rsidR="007E3D8B" w:rsidRPr="0085100A" w:rsidRDefault="007E3D8B" w:rsidP="0014232C">
            <w:r w:rsidRPr="0085100A">
              <w:t>Notification of Tool Availability</w:t>
            </w:r>
          </w:p>
        </w:tc>
        <w:tc>
          <w:tcPr>
            <w:tcW w:w="2501" w:type="pct"/>
            <w:shd w:val="clear" w:color="auto" w:fill="auto"/>
          </w:tcPr>
          <w:p w14:paraId="6F85639E" w14:textId="77777777" w:rsidR="007E3D8B" w:rsidRPr="0085100A" w:rsidRDefault="007E3D8B" w:rsidP="00976365">
            <w:r w:rsidRPr="0085100A">
              <w:t>Immediately upon OMB approval</w:t>
            </w:r>
          </w:p>
        </w:tc>
      </w:tr>
      <w:tr w:rsidR="007E3D8B" w:rsidRPr="0085100A" w14:paraId="74A01284" w14:textId="77777777" w:rsidTr="00E1224B">
        <w:tc>
          <w:tcPr>
            <w:tcW w:w="2499" w:type="pct"/>
            <w:shd w:val="clear" w:color="auto" w:fill="auto"/>
          </w:tcPr>
          <w:p w14:paraId="4B534F2E" w14:textId="77777777" w:rsidR="007E3D8B" w:rsidRPr="0085100A" w:rsidRDefault="007E3D8B" w:rsidP="00976365">
            <w:r w:rsidRPr="0085100A">
              <w:t>User Training</w:t>
            </w:r>
          </w:p>
        </w:tc>
        <w:tc>
          <w:tcPr>
            <w:tcW w:w="2501" w:type="pct"/>
            <w:shd w:val="clear" w:color="auto" w:fill="auto"/>
          </w:tcPr>
          <w:p w14:paraId="561166C2" w14:textId="77777777" w:rsidR="007E3D8B" w:rsidRPr="0085100A" w:rsidRDefault="007E3D8B" w:rsidP="00976365">
            <w:r w:rsidRPr="0085100A">
              <w:t>Immediately upon OMB approval and ongoing through expiration date</w:t>
            </w:r>
          </w:p>
        </w:tc>
      </w:tr>
      <w:tr w:rsidR="007E3D8B" w:rsidRPr="0085100A" w14:paraId="5EEB788B" w14:textId="77777777" w:rsidTr="00E1224B">
        <w:tc>
          <w:tcPr>
            <w:tcW w:w="2499" w:type="pct"/>
            <w:shd w:val="clear" w:color="auto" w:fill="auto"/>
          </w:tcPr>
          <w:p w14:paraId="3BF33D53" w14:textId="3C6DD4C8" w:rsidR="007E3D8B" w:rsidRPr="0085100A" w:rsidRDefault="007E3D8B" w:rsidP="00976365">
            <w:r w:rsidRPr="0085100A">
              <w:t>Data Collection</w:t>
            </w:r>
            <w:r w:rsidR="00847CE2">
              <w:t xml:space="preserve"> for ending funding year and upcoming funding year</w:t>
            </w:r>
          </w:p>
        </w:tc>
        <w:tc>
          <w:tcPr>
            <w:tcW w:w="2501" w:type="pct"/>
            <w:shd w:val="clear" w:color="auto" w:fill="auto"/>
          </w:tcPr>
          <w:p w14:paraId="7D847E3A" w14:textId="40223D72" w:rsidR="007E3D8B" w:rsidRPr="0085100A" w:rsidRDefault="00C9545D" w:rsidP="007E3D8B">
            <w:r w:rsidRPr="0085100A">
              <w:t>Immediately upon OMB approval</w:t>
            </w:r>
          </w:p>
        </w:tc>
      </w:tr>
      <w:tr w:rsidR="007E3D8B" w:rsidRPr="0085100A" w14:paraId="74B89369" w14:textId="77777777" w:rsidTr="00E1224B">
        <w:tc>
          <w:tcPr>
            <w:tcW w:w="2499" w:type="pct"/>
            <w:shd w:val="clear" w:color="auto" w:fill="auto"/>
          </w:tcPr>
          <w:p w14:paraId="0A7C67E8" w14:textId="77777777" w:rsidR="007E3D8B" w:rsidRPr="0085100A" w:rsidRDefault="007E3D8B" w:rsidP="00976365">
            <w:r w:rsidRPr="0085100A">
              <w:t>Data Publication</w:t>
            </w:r>
          </w:p>
        </w:tc>
        <w:tc>
          <w:tcPr>
            <w:tcW w:w="2501" w:type="pct"/>
            <w:shd w:val="clear" w:color="auto" w:fill="auto"/>
          </w:tcPr>
          <w:p w14:paraId="61AAE8F9" w14:textId="77777777" w:rsidR="007E3D8B" w:rsidRPr="0085100A" w:rsidRDefault="007E3D8B" w:rsidP="00976365">
            <w:r w:rsidRPr="0085100A">
              <w:t xml:space="preserve">Annually </w:t>
            </w:r>
          </w:p>
        </w:tc>
      </w:tr>
      <w:tr w:rsidR="007E3D8B" w:rsidRPr="0085100A" w14:paraId="2D7950B5" w14:textId="77777777" w:rsidTr="00E1224B">
        <w:tc>
          <w:tcPr>
            <w:tcW w:w="2499" w:type="pct"/>
            <w:shd w:val="clear" w:color="auto" w:fill="auto"/>
          </w:tcPr>
          <w:p w14:paraId="67FC261E" w14:textId="77777777" w:rsidR="007E3D8B" w:rsidRPr="0085100A" w:rsidRDefault="007E3D8B" w:rsidP="00976365">
            <w:r w:rsidRPr="0085100A">
              <w:t>Data Analysis</w:t>
            </w:r>
          </w:p>
        </w:tc>
        <w:tc>
          <w:tcPr>
            <w:tcW w:w="2501" w:type="pct"/>
            <w:shd w:val="clear" w:color="auto" w:fill="auto"/>
          </w:tcPr>
          <w:p w14:paraId="4F4F3A38" w14:textId="2AA212FF" w:rsidR="007E3D8B" w:rsidRPr="0085100A" w:rsidRDefault="00340C60" w:rsidP="00340C60">
            <w:r>
              <w:t>1-</w:t>
            </w:r>
            <w:r w:rsidR="007E3D8B" w:rsidRPr="0085100A">
              <w:t xml:space="preserve">6 months after </w:t>
            </w:r>
            <w:r>
              <w:t>data collection</w:t>
            </w:r>
          </w:p>
        </w:tc>
      </w:tr>
    </w:tbl>
    <w:p w14:paraId="68D8C083" w14:textId="77777777" w:rsidR="004D7F0D" w:rsidRPr="0085100A" w:rsidRDefault="004D7F0D" w:rsidP="00972DEF">
      <w:pPr>
        <w:autoSpaceDE w:val="0"/>
        <w:autoSpaceDN w:val="0"/>
        <w:adjustRightInd w:val="0"/>
        <w:rPr>
          <w:bCs/>
        </w:rPr>
      </w:pPr>
    </w:p>
    <w:p w14:paraId="58D833B5" w14:textId="13F8F84C" w:rsidR="00972DEF" w:rsidRPr="0085100A" w:rsidRDefault="00972DEF" w:rsidP="000B487F">
      <w:pPr>
        <w:pStyle w:val="Heading2"/>
      </w:pPr>
      <w:bookmarkStart w:id="22" w:name="_Toc447176441"/>
      <w:r w:rsidRPr="0085100A">
        <w:t>A.17.</w:t>
      </w:r>
      <w:r w:rsidR="000B487F">
        <w:tab/>
      </w:r>
      <w:r w:rsidRPr="0085100A">
        <w:t>Reason(s) Display of OMB Expiration Date is Inappropriate</w:t>
      </w:r>
      <w:bookmarkEnd w:id="22"/>
      <w:r w:rsidRPr="0085100A">
        <w:t xml:space="preserve"> </w:t>
      </w:r>
    </w:p>
    <w:p w14:paraId="58D833B6" w14:textId="77777777" w:rsidR="00972DEF" w:rsidRPr="0085100A" w:rsidRDefault="00972DEF" w:rsidP="00972DEF">
      <w:pPr>
        <w:autoSpaceDE w:val="0"/>
        <w:autoSpaceDN w:val="0"/>
        <w:adjustRightInd w:val="0"/>
        <w:rPr>
          <w:b/>
          <w:bCs/>
        </w:rPr>
      </w:pPr>
    </w:p>
    <w:p w14:paraId="58D833B7" w14:textId="77777777" w:rsidR="00972DEF" w:rsidRDefault="008429DD" w:rsidP="00972DEF">
      <w:pPr>
        <w:autoSpaceDE w:val="0"/>
        <w:autoSpaceDN w:val="0"/>
        <w:adjustRightInd w:val="0"/>
      </w:pPr>
      <w:r w:rsidRPr="0085100A">
        <w:t>The display of the OMB expiration date is not inappropriate</w:t>
      </w:r>
      <w:r w:rsidR="00D11EEB" w:rsidRPr="0085100A">
        <w:t>.</w:t>
      </w:r>
    </w:p>
    <w:p w14:paraId="229A5A57" w14:textId="77777777" w:rsidR="00B67D27" w:rsidRPr="0085100A" w:rsidRDefault="00B67D27" w:rsidP="00972DEF">
      <w:pPr>
        <w:autoSpaceDE w:val="0"/>
        <w:autoSpaceDN w:val="0"/>
        <w:adjustRightInd w:val="0"/>
      </w:pPr>
    </w:p>
    <w:p w14:paraId="58D833B8" w14:textId="77777777" w:rsidR="00972DEF" w:rsidRPr="0085100A" w:rsidRDefault="00972DEF" w:rsidP="00972DEF">
      <w:pPr>
        <w:autoSpaceDE w:val="0"/>
        <w:autoSpaceDN w:val="0"/>
        <w:adjustRightInd w:val="0"/>
      </w:pPr>
    </w:p>
    <w:p w14:paraId="58D833B9" w14:textId="4CA4FAE0" w:rsidR="00972DEF" w:rsidRPr="0085100A" w:rsidRDefault="00972DEF" w:rsidP="000B487F">
      <w:pPr>
        <w:pStyle w:val="Heading2"/>
      </w:pPr>
      <w:bookmarkStart w:id="23" w:name="_Toc447176442"/>
      <w:r w:rsidRPr="0085100A">
        <w:t>A.18.</w:t>
      </w:r>
      <w:r w:rsidR="000B487F">
        <w:tab/>
      </w:r>
      <w:r w:rsidRPr="0085100A">
        <w:t>Exceptions to Certification for Paperwork Reduction Act Submissions</w:t>
      </w:r>
      <w:bookmarkEnd w:id="23"/>
      <w:r w:rsidRPr="0085100A">
        <w:t xml:space="preserve"> </w:t>
      </w:r>
    </w:p>
    <w:p w14:paraId="58D833BA" w14:textId="77777777" w:rsidR="00972DEF" w:rsidRPr="0085100A" w:rsidRDefault="00972DEF" w:rsidP="00972DEF">
      <w:pPr>
        <w:autoSpaceDE w:val="0"/>
        <w:autoSpaceDN w:val="0"/>
        <w:adjustRightInd w:val="0"/>
        <w:rPr>
          <w:b/>
          <w:bCs/>
        </w:rPr>
      </w:pPr>
    </w:p>
    <w:p w14:paraId="58D833BB" w14:textId="77777777" w:rsidR="00972DEF" w:rsidRPr="0085100A" w:rsidRDefault="00972DEF" w:rsidP="00972DEF">
      <w:pPr>
        <w:autoSpaceDE w:val="0"/>
        <w:autoSpaceDN w:val="0"/>
        <w:adjustRightInd w:val="0"/>
      </w:pPr>
      <w:r w:rsidRPr="0085100A">
        <w:t>There are no exceptions to the certification.</w:t>
      </w:r>
    </w:p>
    <w:p w14:paraId="58D833BD" w14:textId="3073CA05" w:rsidR="00E14B37" w:rsidRPr="0085100A" w:rsidRDefault="00420226" w:rsidP="00420226">
      <w:pPr>
        <w:autoSpaceDE w:val="0"/>
        <w:autoSpaceDN w:val="0"/>
        <w:adjustRightInd w:val="0"/>
      </w:pPr>
      <w:r w:rsidRPr="0085100A">
        <w:t xml:space="preserve"> </w:t>
      </w:r>
    </w:p>
    <w:p w14:paraId="58D833BE" w14:textId="3FD66106" w:rsidR="00742897" w:rsidRPr="0085100A" w:rsidRDefault="00742897" w:rsidP="00AE4B16">
      <w:pPr>
        <w:pStyle w:val="Heading1"/>
      </w:pPr>
      <w:bookmarkStart w:id="24" w:name="_Toc447176443"/>
      <w:r w:rsidRPr="0085100A">
        <w:t>REFERENCES</w:t>
      </w:r>
      <w:bookmarkEnd w:id="24"/>
    </w:p>
    <w:sectPr w:rsidR="00742897" w:rsidRPr="0085100A" w:rsidSect="001A0A8C">
      <w:footerReference w:type="even" r:id="rId13"/>
      <w:footerReference w:type="default" r:id="rId14"/>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9DD60" w14:textId="77777777" w:rsidR="0001729A" w:rsidRDefault="0001729A">
      <w:r>
        <w:separator/>
      </w:r>
    </w:p>
  </w:endnote>
  <w:endnote w:type="continuationSeparator" w:id="0">
    <w:p w14:paraId="3E05ED5C" w14:textId="77777777" w:rsidR="0001729A" w:rsidRDefault="0001729A">
      <w:r>
        <w:continuationSeparator/>
      </w:r>
    </w:p>
  </w:endnote>
  <w:endnote w:type="continuationNotice" w:id="1">
    <w:p w14:paraId="4B9F1EA5" w14:textId="77777777" w:rsidR="0001729A" w:rsidRDefault="0001729A"/>
  </w:endnote>
  <w:endnote w:id="2">
    <w:p w14:paraId="6B7353B9" w14:textId="37619C27" w:rsidR="0001729A" w:rsidRPr="008D2E3B" w:rsidRDefault="0001729A">
      <w:pPr>
        <w:pStyle w:val="EndnoteText"/>
        <w:rPr>
          <w:sz w:val="24"/>
          <w:szCs w:val="24"/>
        </w:rPr>
      </w:pPr>
      <w:r w:rsidRPr="008D2E3B">
        <w:rPr>
          <w:rStyle w:val="EndnoteReference"/>
          <w:sz w:val="24"/>
          <w:szCs w:val="24"/>
        </w:rPr>
        <w:endnoteRef/>
      </w:r>
      <w:r w:rsidRPr="008D2E3B">
        <w:rPr>
          <w:sz w:val="24"/>
          <w:szCs w:val="24"/>
        </w:rPr>
        <w:t xml:space="preserve"> Nation, M., Crusto, C., Wandersman, A., Kumpfer, K. L., Seybolt, D., Morrissey-Kane, E., Davino, K. (2003). What works in prevention: Principles of effective prevention programs. </w:t>
      </w:r>
      <w:r w:rsidRPr="008D2E3B">
        <w:rPr>
          <w:i/>
          <w:sz w:val="24"/>
          <w:szCs w:val="24"/>
        </w:rPr>
        <w:t>American Psychologist</w:t>
      </w:r>
      <w:r w:rsidRPr="008D2E3B">
        <w:rPr>
          <w:sz w:val="24"/>
          <w:szCs w:val="24"/>
        </w:rPr>
        <w:t>, 58(6-7):449-456.</w:t>
      </w:r>
    </w:p>
    <w:p w14:paraId="36B0614E" w14:textId="77777777" w:rsidR="0001729A" w:rsidRPr="008D2E3B" w:rsidRDefault="0001729A">
      <w:pPr>
        <w:pStyle w:val="EndnoteText"/>
        <w:rPr>
          <w:sz w:val="24"/>
          <w:szCs w:val="24"/>
        </w:rPr>
      </w:pPr>
    </w:p>
  </w:endnote>
  <w:endnote w:id="3">
    <w:p w14:paraId="4D21302B" w14:textId="55883DF1" w:rsidR="0001729A" w:rsidRDefault="0001729A">
      <w:pPr>
        <w:pStyle w:val="EndnoteText"/>
      </w:pPr>
      <w:r w:rsidRPr="008D2E3B">
        <w:rPr>
          <w:rStyle w:val="EndnoteReference"/>
          <w:sz w:val="24"/>
          <w:szCs w:val="24"/>
        </w:rPr>
        <w:endnoteRef/>
      </w:r>
      <w:r w:rsidRPr="008D2E3B">
        <w:rPr>
          <w:sz w:val="24"/>
          <w:szCs w:val="24"/>
        </w:rPr>
        <w:t xml:space="preserve"> Niolon, P.H., Kearns, M., Dills, J., Rambo, K.., Irving, S., Armstead, T., Gilbert, L. (2017). </w:t>
      </w:r>
      <w:r w:rsidRPr="008D2E3B">
        <w:rPr>
          <w:i/>
          <w:sz w:val="24"/>
          <w:szCs w:val="24"/>
        </w:rPr>
        <w:t>Preventing Intimate Partner Violence Across the Lifespan: A Technical Package of Programs, Policies, and Practices</w:t>
      </w:r>
      <w:r w:rsidRPr="008D2E3B">
        <w:rPr>
          <w:sz w:val="24"/>
          <w:szCs w:val="24"/>
        </w:rPr>
        <w:t>. Atlanta, GA: National Center for Injury Prevention and Control, Centers for Disease Control and Prevention.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4D"/>
    <w:family w:val="roman"/>
    <w:notTrueType/>
    <w:pitch w:val="default"/>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833C5" w14:textId="77777777" w:rsidR="0001729A" w:rsidRDefault="0001729A"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833C6" w14:textId="77777777" w:rsidR="0001729A" w:rsidRDefault="0001729A" w:rsidP="001A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833C7" w14:textId="76B6E64C" w:rsidR="0001729A" w:rsidRDefault="0001729A"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59C9">
      <w:rPr>
        <w:rStyle w:val="PageNumber"/>
        <w:noProof/>
      </w:rPr>
      <w:t>2</w:t>
    </w:r>
    <w:r>
      <w:rPr>
        <w:rStyle w:val="PageNumber"/>
      </w:rPr>
      <w:fldChar w:fldCharType="end"/>
    </w:r>
  </w:p>
  <w:p w14:paraId="58D833C8" w14:textId="77777777" w:rsidR="0001729A" w:rsidRPr="00BB4559" w:rsidRDefault="0001729A" w:rsidP="001446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CB91C" w14:textId="77777777" w:rsidR="0001729A" w:rsidRDefault="0001729A">
      <w:r>
        <w:separator/>
      </w:r>
    </w:p>
  </w:footnote>
  <w:footnote w:type="continuationSeparator" w:id="0">
    <w:p w14:paraId="3866212D" w14:textId="77777777" w:rsidR="0001729A" w:rsidRDefault="0001729A">
      <w:r>
        <w:continuationSeparator/>
      </w:r>
    </w:p>
  </w:footnote>
  <w:footnote w:type="continuationNotice" w:id="1">
    <w:p w14:paraId="2432E7EF" w14:textId="77777777" w:rsidR="0001729A" w:rsidRDefault="000172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84"/>
    <w:multiLevelType w:val="hybridMultilevel"/>
    <w:tmpl w:val="A2AE7F94"/>
    <w:lvl w:ilvl="0" w:tplc="0409000F">
      <w:start w:val="1"/>
      <w:numFmt w:val="decimal"/>
      <w:lvlText w:val="%1."/>
      <w:lvlJc w:val="left"/>
      <w:pPr>
        <w:tabs>
          <w:tab w:val="num" w:pos="720"/>
        </w:tabs>
        <w:ind w:left="720" w:hanging="360"/>
      </w:pPr>
      <w:rPr>
        <w:rFonts w:hint="default"/>
      </w:rPr>
    </w:lvl>
    <w:lvl w:ilvl="1" w:tplc="B2864F38" w:tentative="1">
      <w:start w:val="1"/>
      <w:numFmt w:val="bullet"/>
      <w:lvlText w:val="•"/>
      <w:lvlJc w:val="left"/>
      <w:pPr>
        <w:tabs>
          <w:tab w:val="num" w:pos="1440"/>
        </w:tabs>
        <w:ind w:left="1440" w:hanging="360"/>
      </w:pPr>
      <w:rPr>
        <w:rFonts w:ascii="Arial" w:hAnsi="Arial" w:hint="default"/>
      </w:rPr>
    </w:lvl>
    <w:lvl w:ilvl="2" w:tplc="8F7C0B48" w:tentative="1">
      <w:start w:val="1"/>
      <w:numFmt w:val="bullet"/>
      <w:lvlText w:val="•"/>
      <w:lvlJc w:val="left"/>
      <w:pPr>
        <w:tabs>
          <w:tab w:val="num" w:pos="2160"/>
        </w:tabs>
        <w:ind w:left="2160" w:hanging="360"/>
      </w:pPr>
      <w:rPr>
        <w:rFonts w:ascii="Arial" w:hAnsi="Arial" w:hint="default"/>
      </w:rPr>
    </w:lvl>
    <w:lvl w:ilvl="3" w:tplc="3238E816" w:tentative="1">
      <w:start w:val="1"/>
      <w:numFmt w:val="bullet"/>
      <w:lvlText w:val="•"/>
      <w:lvlJc w:val="left"/>
      <w:pPr>
        <w:tabs>
          <w:tab w:val="num" w:pos="2880"/>
        </w:tabs>
        <w:ind w:left="2880" w:hanging="360"/>
      </w:pPr>
      <w:rPr>
        <w:rFonts w:ascii="Arial" w:hAnsi="Arial" w:hint="default"/>
      </w:rPr>
    </w:lvl>
    <w:lvl w:ilvl="4" w:tplc="3E98A9CA" w:tentative="1">
      <w:start w:val="1"/>
      <w:numFmt w:val="bullet"/>
      <w:lvlText w:val="•"/>
      <w:lvlJc w:val="left"/>
      <w:pPr>
        <w:tabs>
          <w:tab w:val="num" w:pos="3600"/>
        </w:tabs>
        <w:ind w:left="3600" w:hanging="360"/>
      </w:pPr>
      <w:rPr>
        <w:rFonts w:ascii="Arial" w:hAnsi="Arial" w:hint="default"/>
      </w:rPr>
    </w:lvl>
    <w:lvl w:ilvl="5" w:tplc="203AA42A" w:tentative="1">
      <w:start w:val="1"/>
      <w:numFmt w:val="bullet"/>
      <w:lvlText w:val="•"/>
      <w:lvlJc w:val="left"/>
      <w:pPr>
        <w:tabs>
          <w:tab w:val="num" w:pos="4320"/>
        </w:tabs>
        <w:ind w:left="4320" w:hanging="360"/>
      </w:pPr>
      <w:rPr>
        <w:rFonts w:ascii="Arial" w:hAnsi="Arial" w:hint="default"/>
      </w:rPr>
    </w:lvl>
    <w:lvl w:ilvl="6" w:tplc="70A2847A" w:tentative="1">
      <w:start w:val="1"/>
      <w:numFmt w:val="bullet"/>
      <w:lvlText w:val="•"/>
      <w:lvlJc w:val="left"/>
      <w:pPr>
        <w:tabs>
          <w:tab w:val="num" w:pos="5040"/>
        </w:tabs>
        <w:ind w:left="5040" w:hanging="360"/>
      </w:pPr>
      <w:rPr>
        <w:rFonts w:ascii="Arial" w:hAnsi="Arial" w:hint="default"/>
      </w:rPr>
    </w:lvl>
    <w:lvl w:ilvl="7" w:tplc="CFACB132" w:tentative="1">
      <w:start w:val="1"/>
      <w:numFmt w:val="bullet"/>
      <w:lvlText w:val="•"/>
      <w:lvlJc w:val="left"/>
      <w:pPr>
        <w:tabs>
          <w:tab w:val="num" w:pos="5760"/>
        </w:tabs>
        <w:ind w:left="5760" w:hanging="360"/>
      </w:pPr>
      <w:rPr>
        <w:rFonts w:ascii="Arial" w:hAnsi="Arial" w:hint="default"/>
      </w:rPr>
    </w:lvl>
    <w:lvl w:ilvl="8" w:tplc="6838C4FC" w:tentative="1">
      <w:start w:val="1"/>
      <w:numFmt w:val="bullet"/>
      <w:lvlText w:val="•"/>
      <w:lvlJc w:val="left"/>
      <w:pPr>
        <w:tabs>
          <w:tab w:val="num" w:pos="6480"/>
        </w:tabs>
        <w:ind w:left="6480" w:hanging="360"/>
      </w:pPr>
      <w:rPr>
        <w:rFonts w:ascii="Arial" w:hAnsi="Arial" w:hint="default"/>
      </w:rPr>
    </w:lvl>
  </w:abstractNum>
  <w:abstractNum w:abstractNumId="1">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71B1CFE"/>
    <w:multiLevelType w:val="hybridMultilevel"/>
    <w:tmpl w:val="F42E2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17FD3"/>
    <w:multiLevelType w:val="hybridMultilevel"/>
    <w:tmpl w:val="D8A48E9C"/>
    <w:lvl w:ilvl="0" w:tplc="8436ACC6">
      <w:start w:val="1"/>
      <w:numFmt w:val="bullet"/>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5">
    <w:nsid w:val="23704197"/>
    <w:multiLevelType w:val="hybridMultilevel"/>
    <w:tmpl w:val="1A50F3C8"/>
    <w:lvl w:ilvl="0" w:tplc="1F36DAC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8831AA"/>
    <w:multiLevelType w:val="hybridMultilevel"/>
    <w:tmpl w:val="DA3848DE"/>
    <w:lvl w:ilvl="0" w:tplc="0409000F">
      <w:start w:val="1"/>
      <w:numFmt w:val="decimal"/>
      <w:lvlText w:val="%1."/>
      <w:lvlJc w:val="left"/>
      <w:pPr>
        <w:ind w:left="720" w:hanging="360"/>
      </w:pPr>
    </w:lvl>
    <w:lvl w:ilvl="1" w:tplc="DD42D5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10EEC33E">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2EAF3879"/>
    <w:multiLevelType w:val="hybridMultilevel"/>
    <w:tmpl w:val="1A581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4CB87439"/>
    <w:multiLevelType w:val="hybridMultilevel"/>
    <w:tmpl w:val="9DF09AEE"/>
    <w:lvl w:ilvl="0" w:tplc="7EC489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DD6F86"/>
    <w:multiLevelType w:val="hybridMultilevel"/>
    <w:tmpl w:val="7FE038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FF6BC7"/>
    <w:multiLevelType w:val="hybridMultilevel"/>
    <w:tmpl w:val="DC100324"/>
    <w:lvl w:ilvl="0" w:tplc="BA6C4828">
      <w:start w:val="1"/>
      <w:numFmt w:val="bullet"/>
      <w:lvlText w:val="•"/>
      <w:lvlJc w:val="left"/>
      <w:pPr>
        <w:tabs>
          <w:tab w:val="num" w:pos="720"/>
        </w:tabs>
        <w:ind w:left="720" w:hanging="360"/>
      </w:pPr>
      <w:rPr>
        <w:rFonts w:ascii="Arial" w:hAnsi="Arial" w:hint="default"/>
      </w:rPr>
    </w:lvl>
    <w:lvl w:ilvl="1" w:tplc="B2864F38" w:tentative="1">
      <w:start w:val="1"/>
      <w:numFmt w:val="bullet"/>
      <w:lvlText w:val="•"/>
      <w:lvlJc w:val="left"/>
      <w:pPr>
        <w:tabs>
          <w:tab w:val="num" w:pos="1440"/>
        </w:tabs>
        <w:ind w:left="1440" w:hanging="360"/>
      </w:pPr>
      <w:rPr>
        <w:rFonts w:ascii="Arial" w:hAnsi="Arial" w:hint="default"/>
      </w:rPr>
    </w:lvl>
    <w:lvl w:ilvl="2" w:tplc="8F7C0B48" w:tentative="1">
      <w:start w:val="1"/>
      <w:numFmt w:val="bullet"/>
      <w:lvlText w:val="•"/>
      <w:lvlJc w:val="left"/>
      <w:pPr>
        <w:tabs>
          <w:tab w:val="num" w:pos="2160"/>
        </w:tabs>
        <w:ind w:left="2160" w:hanging="360"/>
      </w:pPr>
      <w:rPr>
        <w:rFonts w:ascii="Arial" w:hAnsi="Arial" w:hint="default"/>
      </w:rPr>
    </w:lvl>
    <w:lvl w:ilvl="3" w:tplc="3238E816" w:tentative="1">
      <w:start w:val="1"/>
      <w:numFmt w:val="bullet"/>
      <w:lvlText w:val="•"/>
      <w:lvlJc w:val="left"/>
      <w:pPr>
        <w:tabs>
          <w:tab w:val="num" w:pos="2880"/>
        </w:tabs>
        <w:ind w:left="2880" w:hanging="360"/>
      </w:pPr>
      <w:rPr>
        <w:rFonts w:ascii="Arial" w:hAnsi="Arial" w:hint="default"/>
      </w:rPr>
    </w:lvl>
    <w:lvl w:ilvl="4" w:tplc="3E98A9CA" w:tentative="1">
      <w:start w:val="1"/>
      <w:numFmt w:val="bullet"/>
      <w:lvlText w:val="•"/>
      <w:lvlJc w:val="left"/>
      <w:pPr>
        <w:tabs>
          <w:tab w:val="num" w:pos="3600"/>
        </w:tabs>
        <w:ind w:left="3600" w:hanging="360"/>
      </w:pPr>
      <w:rPr>
        <w:rFonts w:ascii="Arial" w:hAnsi="Arial" w:hint="default"/>
      </w:rPr>
    </w:lvl>
    <w:lvl w:ilvl="5" w:tplc="203AA42A" w:tentative="1">
      <w:start w:val="1"/>
      <w:numFmt w:val="bullet"/>
      <w:lvlText w:val="•"/>
      <w:lvlJc w:val="left"/>
      <w:pPr>
        <w:tabs>
          <w:tab w:val="num" w:pos="4320"/>
        </w:tabs>
        <w:ind w:left="4320" w:hanging="360"/>
      </w:pPr>
      <w:rPr>
        <w:rFonts w:ascii="Arial" w:hAnsi="Arial" w:hint="default"/>
      </w:rPr>
    </w:lvl>
    <w:lvl w:ilvl="6" w:tplc="70A2847A" w:tentative="1">
      <w:start w:val="1"/>
      <w:numFmt w:val="bullet"/>
      <w:lvlText w:val="•"/>
      <w:lvlJc w:val="left"/>
      <w:pPr>
        <w:tabs>
          <w:tab w:val="num" w:pos="5040"/>
        </w:tabs>
        <w:ind w:left="5040" w:hanging="360"/>
      </w:pPr>
      <w:rPr>
        <w:rFonts w:ascii="Arial" w:hAnsi="Arial" w:hint="default"/>
      </w:rPr>
    </w:lvl>
    <w:lvl w:ilvl="7" w:tplc="CFACB132" w:tentative="1">
      <w:start w:val="1"/>
      <w:numFmt w:val="bullet"/>
      <w:lvlText w:val="•"/>
      <w:lvlJc w:val="left"/>
      <w:pPr>
        <w:tabs>
          <w:tab w:val="num" w:pos="5760"/>
        </w:tabs>
        <w:ind w:left="5760" w:hanging="360"/>
      </w:pPr>
      <w:rPr>
        <w:rFonts w:ascii="Arial" w:hAnsi="Arial" w:hint="default"/>
      </w:rPr>
    </w:lvl>
    <w:lvl w:ilvl="8" w:tplc="6838C4FC" w:tentative="1">
      <w:start w:val="1"/>
      <w:numFmt w:val="bullet"/>
      <w:lvlText w:val="•"/>
      <w:lvlJc w:val="left"/>
      <w:pPr>
        <w:tabs>
          <w:tab w:val="num" w:pos="6480"/>
        </w:tabs>
        <w:ind w:left="6480" w:hanging="360"/>
      </w:pPr>
      <w:rPr>
        <w:rFonts w:ascii="Arial" w:hAnsi="Arial" w:hint="default"/>
      </w:rPr>
    </w:lvl>
  </w:abstractNum>
  <w:abstractNum w:abstractNumId="12">
    <w:nsid w:val="687A4D55"/>
    <w:multiLevelType w:val="hybridMultilevel"/>
    <w:tmpl w:val="1BAE3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14">
    <w:nsid w:val="7B6C1F74"/>
    <w:multiLevelType w:val="hybridMultilevel"/>
    <w:tmpl w:val="B9A8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40668A"/>
    <w:multiLevelType w:val="hybridMultilevel"/>
    <w:tmpl w:val="2EAAB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8C1310"/>
    <w:multiLevelType w:val="hybridMultilevel"/>
    <w:tmpl w:val="EEFC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7"/>
  </w:num>
  <w:num w:numId="5">
    <w:abstractNumId w:val="8"/>
  </w:num>
  <w:num w:numId="6">
    <w:abstractNumId w:val="14"/>
  </w:num>
  <w:num w:numId="7">
    <w:abstractNumId w:val="2"/>
  </w:num>
  <w:num w:numId="8">
    <w:abstractNumId w:val="9"/>
  </w:num>
  <w:num w:numId="9">
    <w:abstractNumId w:val="16"/>
  </w:num>
  <w:num w:numId="10">
    <w:abstractNumId w:val="3"/>
  </w:num>
  <w:num w:numId="11">
    <w:abstractNumId w:val="15"/>
  </w:num>
  <w:num w:numId="12">
    <w:abstractNumId w:val="12"/>
  </w:num>
  <w:num w:numId="13">
    <w:abstractNumId w:val="10"/>
  </w:num>
  <w:num w:numId="14">
    <w:abstractNumId w:val="11"/>
  </w:num>
  <w:num w:numId="15">
    <w:abstractNumId w:val="0"/>
  </w:num>
  <w:num w:numId="16">
    <w:abstractNumId w:val="6"/>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EF"/>
    <w:rsid w:val="00000E0D"/>
    <w:rsid w:val="0000151E"/>
    <w:rsid w:val="00002669"/>
    <w:rsid w:val="00002CB2"/>
    <w:rsid w:val="00003893"/>
    <w:rsid w:val="00003D0C"/>
    <w:rsid w:val="00004B80"/>
    <w:rsid w:val="000068D5"/>
    <w:rsid w:val="00006CD4"/>
    <w:rsid w:val="00012596"/>
    <w:rsid w:val="00013F0A"/>
    <w:rsid w:val="00014066"/>
    <w:rsid w:val="0001452F"/>
    <w:rsid w:val="00014C5D"/>
    <w:rsid w:val="000151A9"/>
    <w:rsid w:val="0001727B"/>
    <w:rsid w:val="0001729A"/>
    <w:rsid w:val="0001795E"/>
    <w:rsid w:val="00020C8E"/>
    <w:rsid w:val="000227AE"/>
    <w:rsid w:val="00022FA5"/>
    <w:rsid w:val="000236D9"/>
    <w:rsid w:val="00024097"/>
    <w:rsid w:val="00026C55"/>
    <w:rsid w:val="00027004"/>
    <w:rsid w:val="00030B06"/>
    <w:rsid w:val="00032064"/>
    <w:rsid w:val="00032EAB"/>
    <w:rsid w:val="000344EF"/>
    <w:rsid w:val="0003457A"/>
    <w:rsid w:val="00034D66"/>
    <w:rsid w:val="00035615"/>
    <w:rsid w:val="000367E7"/>
    <w:rsid w:val="00037139"/>
    <w:rsid w:val="00040551"/>
    <w:rsid w:val="00040871"/>
    <w:rsid w:val="000417EF"/>
    <w:rsid w:val="00043124"/>
    <w:rsid w:val="000433DD"/>
    <w:rsid w:val="00043C49"/>
    <w:rsid w:val="000462CE"/>
    <w:rsid w:val="00046631"/>
    <w:rsid w:val="00046D69"/>
    <w:rsid w:val="00047243"/>
    <w:rsid w:val="0005039B"/>
    <w:rsid w:val="00050500"/>
    <w:rsid w:val="00050FD2"/>
    <w:rsid w:val="000523C9"/>
    <w:rsid w:val="0005319C"/>
    <w:rsid w:val="00054F7E"/>
    <w:rsid w:val="0005567A"/>
    <w:rsid w:val="000556D1"/>
    <w:rsid w:val="000630F3"/>
    <w:rsid w:val="00063B71"/>
    <w:rsid w:val="00063EA6"/>
    <w:rsid w:val="000642CC"/>
    <w:rsid w:val="000642F2"/>
    <w:rsid w:val="000663CC"/>
    <w:rsid w:val="000711CD"/>
    <w:rsid w:val="00071FAD"/>
    <w:rsid w:val="00073B11"/>
    <w:rsid w:val="000749CB"/>
    <w:rsid w:val="00075AA8"/>
    <w:rsid w:val="00076EB1"/>
    <w:rsid w:val="00077AE9"/>
    <w:rsid w:val="00080E9F"/>
    <w:rsid w:val="00082FB9"/>
    <w:rsid w:val="000847B7"/>
    <w:rsid w:val="00084F1E"/>
    <w:rsid w:val="00085277"/>
    <w:rsid w:val="000858FA"/>
    <w:rsid w:val="0009080F"/>
    <w:rsid w:val="000910C5"/>
    <w:rsid w:val="00092573"/>
    <w:rsid w:val="000925D2"/>
    <w:rsid w:val="00092717"/>
    <w:rsid w:val="00093851"/>
    <w:rsid w:val="0009462C"/>
    <w:rsid w:val="00094BF2"/>
    <w:rsid w:val="00094C24"/>
    <w:rsid w:val="00095AF9"/>
    <w:rsid w:val="00095E65"/>
    <w:rsid w:val="00096849"/>
    <w:rsid w:val="000A0F71"/>
    <w:rsid w:val="000A14C5"/>
    <w:rsid w:val="000A293B"/>
    <w:rsid w:val="000A624D"/>
    <w:rsid w:val="000A7ED7"/>
    <w:rsid w:val="000B0D54"/>
    <w:rsid w:val="000B24F9"/>
    <w:rsid w:val="000B32C4"/>
    <w:rsid w:val="000B382B"/>
    <w:rsid w:val="000B487F"/>
    <w:rsid w:val="000B6EC4"/>
    <w:rsid w:val="000B7303"/>
    <w:rsid w:val="000C00F0"/>
    <w:rsid w:val="000C274B"/>
    <w:rsid w:val="000C2EFC"/>
    <w:rsid w:val="000C3B79"/>
    <w:rsid w:val="000C4150"/>
    <w:rsid w:val="000C4CAF"/>
    <w:rsid w:val="000C66B5"/>
    <w:rsid w:val="000C7F93"/>
    <w:rsid w:val="000D05A0"/>
    <w:rsid w:val="000D0892"/>
    <w:rsid w:val="000D18C8"/>
    <w:rsid w:val="000D31C0"/>
    <w:rsid w:val="000D4D34"/>
    <w:rsid w:val="000D60E8"/>
    <w:rsid w:val="000E3608"/>
    <w:rsid w:val="000E367F"/>
    <w:rsid w:val="000E3BC9"/>
    <w:rsid w:val="000E400E"/>
    <w:rsid w:val="000E447D"/>
    <w:rsid w:val="000F0094"/>
    <w:rsid w:val="000F0613"/>
    <w:rsid w:val="000F0EE6"/>
    <w:rsid w:val="000F1766"/>
    <w:rsid w:val="000F19A7"/>
    <w:rsid w:val="000F3272"/>
    <w:rsid w:val="000F50B9"/>
    <w:rsid w:val="000F55B5"/>
    <w:rsid w:val="00100302"/>
    <w:rsid w:val="00100D30"/>
    <w:rsid w:val="00101D11"/>
    <w:rsid w:val="00102734"/>
    <w:rsid w:val="00103318"/>
    <w:rsid w:val="00103D59"/>
    <w:rsid w:val="00105183"/>
    <w:rsid w:val="001119F8"/>
    <w:rsid w:val="00112CF6"/>
    <w:rsid w:val="00113141"/>
    <w:rsid w:val="001134E9"/>
    <w:rsid w:val="00113543"/>
    <w:rsid w:val="00115552"/>
    <w:rsid w:val="00115D62"/>
    <w:rsid w:val="00116B15"/>
    <w:rsid w:val="00117092"/>
    <w:rsid w:val="001204A1"/>
    <w:rsid w:val="00120EE2"/>
    <w:rsid w:val="00121FD2"/>
    <w:rsid w:val="00122751"/>
    <w:rsid w:val="00122B78"/>
    <w:rsid w:val="0012343D"/>
    <w:rsid w:val="0012408F"/>
    <w:rsid w:val="001245D1"/>
    <w:rsid w:val="00124EB1"/>
    <w:rsid w:val="00124F7A"/>
    <w:rsid w:val="0012575C"/>
    <w:rsid w:val="00125D25"/>
    <w:rsid w:val="001272F0"/>
    <w:rsid w:val="00130D9A"/>
    <w:rsid w:val="00131426"/>
    <w:rsid w:val="0013185D"/>
    <w:rsid w:val="00133154"/>
    <w:rsid w:val="00133289"/>
    <w:rsid w:val="001355B4"/>
    <w:rsid w:val="00135823"/>
    <w:rsid w:val="00135A60"/>
    <w:rsid w:val="00137B89"/>
    <w:rsid w:val="00140AD2"/>
    <w:rsid w:val="00140B14"/>
    <w:rsid w:val="001418B2"/>
    <w:rsid w:val="00141F78"/>
    <w:rsid w:val="0014232C"/>
    <w:rsid w:val="00143326"/>
    <w:rsid w:val="00143A97"/>
    <w:rsid w:val="00143BF1"/>
    <w:rsid w:val="001440C5"/>
    <w:rsid w:val="00144640"/>
    <w:rsid w:val="00147660"/>
    <w:rsid w:val="00147F0D"/>
    <w:rsid w:val="0015182B"/>
    <w:rsid w:val="00151E03"/>
    <w:rsid w:val="00152324"/>
    <w:rsid w:val="001528DE"/>
    <w:rsid w:val="001535D6"/>
    <w:rsid w:val="00153B43"/>
    <w:rsid w:val="00153EB1"/>
    <w:rsid w:val="001543AF"/>
    <w:rsid w:val="00154A38"/>
    <w:rsid w:val="001553BF"/>
    <w:rsid w:val="001564E9"/>
    <w:rsid w:val="00157CD6"/>
    <w:rsid w:val="00162CE1"/>
    <w:rsid w:val="00162D88"/>
    <w:rsid w:val="0016565B"/>
    <w:rsid w:val="00166105"/>
    <w:rsid w:val="001664E8"/>
    <w:rsid w:val="001664F3"/>
    <w:rsid w:val="001668C4"/>
    <w:rsid w:val="00170514"/>
    <w:rsid w:val="00173966"/>
    <w:rsid w:val="001751AC"/>
    <w:rsid w:val="00180188"/>
    <w:rsid w:val="00181348"/>
    <w:rsid w:val="0018364C"/>
    <w:rsid w:val="00183655"/>
    <w:rsid w:val="001838E3"/>
    <w:rsid w:val="00190B66"/>
    <w:rsid w:val="00190E6C"/>
    <w:rsid w:val="00191015"/>
    <w:rsid w:val="00191682"/>
    <w:rsid w:val="0019427F"/>
    <w:rsid w:val="00195C2D"/>
    <w:rsid w:val="00195C3A"/>
    <w:rsid w:val="0019616B"/>
    <w:rsid w:val="001A05F9"/>
    <w:rsid w:val="001A0A8C"/>
    <w:rsid w:val="001A15A4"/>
    <w:rsid w:val="001A25A8"/>
    <w:rsid w:val="001A3A83"/>
    <w:rsid w:val="001A4E71"/>
    <w:rsid w:val="001A569A"/>
    <w:rsid w:val="001A5E9F"/>
    <w:rsid w:val="001A6157"/>
    <w:rsid w:val="001A77D0"/>
    <w:rsid w:val="001A7C5C"/>
    <w:rsid w:val="001B0ABF"/>
    <w:rsid w:val="001B13FF"/>
    <w:rsid w:val="001B218A"/>
    <w:rsid w:val="001B2979"/>
    <w:rsid w:val="001B32CD"/>
    <w:rsid w:val="001B43C7"/>
    <w:rsid w:val="001B48BA"/>
    <w:rsid w:val="001B495A"/>
    <w:rsid w:val="001C03CC"/>
    <w:rsid w:val="001C0C72"/>
    <w:rsid w:val="001C0E4A"/>
    <w:rsid w:val="001C260E"/>
    <w:rsid w:val="001C374A"/>
    <w:rsid w:val="001C4949"/>
    <w:rsid w:val="001C4D29"/>
    <w:rsid w:val="001C7212"/>
    <w:rsid w:val="001C7245"/>
    <w:rsid w:val="001C79EF"/>
    <w:rsid w:val="001D0C9D"/>
    <w:rsid w:val="001D0FDA"/>
    <w:rsid w:val="001D230B"/>
    <w:rsid w:val="001D3733"/>
    <w:rsid w:val="001D3CE3"/>
    <w:rsid w:val="001D49C9"/>
    <w:rsid w:val="001D55A6"/>
    <w:rsid w:val="001D6143"/>
    <w:rsid w:val="001D7D77"/>
    <w:rsid w:val="001E07EB"/>
    <w:rsid w:val="001E0B9B"/>
    <w:rsid w:val="001E14E2"/>
    <w:rsid w:val="001E1A5D"/>
    <w:rsid w:val="001E7051"/>
    <w:rsid w:val="001F01F3"/>
    <w:rsid w:val="001F1FDA"/>
    <w:rsid w:val="001F2730"/>
    <w:rsid w:val="001F2E0D"/>
    <w:rsid w:val="001F3081"/>
    <w:rsid w:val="001F4E47"/>
    <w:rsid w:val="001F644D"/>
    <w:rsid w:val="001F6EB7"/>
    <w:rsid w:val="001F761E"/>
    <w:rsid w:val="001F76EF"/>
    <w:rsid w:val="001F7C2E"/>
    <w:rsid w:val="00200EF9"/>
    <w:rsid w:val="0020133D"/>
    <w:rsid w:val="0020149B"/>
    <w:rsid w:val="00201B2B"/>
    <w:rsid w:val="00202616"/>
    <w:rsid w:val="00202D67"/>
    <w:rsid w:val="00203779"/>
    <w:rsid w:val="00203955"/>
    <w:rsid w:val="00205D79"/>
    <w:rsid w:val="00205E92"/>
    <w:rsid w:val="0021106A"/>
    <w:rsid w:val="0021129C"/>
    <w:rsid w:val="00211543"/>
    <w:rsid w:val="00211558"/>
    <w:rsid w:val="002121A0"/>
    <w:rsid w:val="00212621"/>
    <w:rsid w:val="00212983"/>
    <w:rsid w:val="00215B82"/>
    <w:rsid w:val="00215E50"/>
    <w:rsid w:val="00215ED9"/>
    <w:rsid w:val="00216531"/>
    <w:rsid w:val="002174E2"/>
    <w:rsid w:val="00220407"/>
    <w:rsid w:val="00220898"/>
    <w:rsid w:val="00222A8A"/>
    <w:rsid w:val="00222B5F"/>
    <w:rsid w:val="00222E65"/>
    <w:rsid w:val="00223004"/>
    <w:rsid w:val="00224E04"/>
    <w:rsid w:val="002254E6"/>
    <w:rsid w:val="00226D60"/>
    <w:rsid w:val="00226F0B"/>
    <w:rsid w:val="00227662"/>
    <w:rsid w:val="002305A1"/>
    <w:rsid w:val="002339B2"/>
    <w:rsid w:val="00233FB1"/>
    <w:rsid w:val="00234AED"/>
    <w:rsid w:val="00234FD5"/>
    <w:rsid w:val="00236E15"/>
    <w:rsid w:val="00237911"/>
    <w:rsid w:val="0024031D"/>
    <w:rsid w:val="002420E6"/>
    <w:rsid w:val="00242B38"/>
    <w:rsid w:val="00244909"/>
    <w:rsid w:val="002475B4"/>
    <w:rsid w:val="002539D4"/>
    <w:rsid w:val="0025574D"/>
    <w:rsid w:val="00255DA3"/>
    <w:rsid w:val="00263928"/>
    <w:rsid w:val="00264B51"/>
    <w:rsid w:val="0026518B"/>
    <w:rsid w:val="00265796"/>
    <w:rsid w:val="00267068"/>
    <w:rsid w:val="00267102"/>
    <w:rsid w:val="0027160A"/>
    <w:rsid w:val="00271E8F"/>
    <w:rsid w:val="00272127"/>
    <w:rsid w:val="00272294"/>
    <w:rsid w:val="00274D73"/>
    <w:rsid w:val="0027700E"/>
    <w:rsid w:val="0027701C"/>
    <w:rsid w:val="00277131"/>
    <w:rsid w:val="00281970"/>
    <w:rsid w:val="00281BA9"/>
    <w:rsid w:val="00282E91"/>
    <w:rsid w:val="00284D49"/>
    <w:rsid w:val="002868D1"/>
    <w:rsid w:val="00286B9B"/>
    <w:rsid w:val="00287302"/>
    <w:rsid w:val="0028778D"/>
    <w:rsid w:val="00287899"/>
    <w:rsid w:val="002879F5"/>
    <w:rsid w:val="00287B54"/>
    <w:rsid w:val="00287CFB"/>
    <w:rsid w:val="00292536"/>
    <w:rsid w:val="00293622"/>
    <w:rsid w:val="0029410B"/>
    <w:rsid w:val="00295BB7"/>
    <w:rsid w:val="002963A8"/>
    <w:rsid w:val="0029651F"/>
    <w:rsid w:val="00297CF8"/>
    <w:rsid w:val="002A25C6"/>
    <w:rsid w:val="002A3B5B"/>
    <w:rsid w:val="002A68F4"/>
    <w:rsid w:val="002A6C59"/>
    <w:rsid w:val="002A71C6"/>
    <w:rsid w:val="002A7BE0"/>
    <w:rsid w:val="002B062E"/>
    <w:rsid w:val="002B1F00"/>
    <w:rsid w:val="002B1FD3"/>
    <w:rsid w:val="002B2A27"/>
    <w:rsid w:val="002B359E"/>
    <w:rsid w:val="002B4943"/>
    <w:rsid w:val="002B4DAA"/>
    <w:rsid w:val="002B686F"/>
    <w:rsid w:val="002B6A5F"/>
    <w:rsid w:val="002B7441"/>
    <w:rsid w:val="002B7EEC"/>
    <w:rsid w:val="002B7F79"/>
    <w:rsid w:val="002C0813"/>
    <w:rsid w:val="002C1F76"/>
    <w:rsid w:val="002C38F5"/>
    <w:rsid w:val="002C3BEA"/>
    <w:rsid w:val="002C4B1C"/>
    <w:rsid w:val="002C5DEA"/>
    <w:rsid w:val="002C6723"/>
    <w:rsid w:val="002C6797"/>
    <w:rsid w:val="002C7CDA"/>
    <w:rsid w:val="002D01AF"/>
    <w:rsid w:val="002D1314"/>
    <w:rsid w:val="002D1936"/>
    <w:rsid w:val="002D2491"/>
    <w:rsid w:val="002D26EA"/>
    <w:rsid w:val="002D28D8"/>
    <w:rsid w:val="002D4851"/>
    <w:rsid w:val="002D5113"/>
    <w:rsid w:val="002D6121"/>
    <w:rsid w:val="002D626B"/>
    <w:rsid w:val="002E1124"/>
    <w:rsid w:val="002E24FF"/>
    <w:rsid w:val="002E250F"/>
    <w:rsid w:val="002E2B98"/>
    <w:rsid w:val="002E3A2A"/>
    <w:rsid w:val="002E447A"/>
    <w:rsid w:val="002E45B2"/>
    <w:rsid w:val="002E6593"/>
    <w:rsid w:val="002E7084"/>
    <w:rsid w:val="002E79A9"/>
    <w:rsid w:val="002F0D3D"/>
    <w:rsid w:val="002F127F"/>
    <w:rsid w:val="002F4E6F"/>
    <w:rsid w:val="002F51B5"/>
    <w:rsid w:val="002F55BA"/>
    <w:rsid w:val="002F658C"/>
    <w:rsid w:val="002F7686"/>
    <w:rsid w:val="002F76B8"/>
    <w:rsid w:val="002F7C31"/>
    <w:rsid w:val="003002B8"/>
    <w:rsid w:val="0030062F"/>
    <w:rsid w:val="00300922"/>
    <w:rsid w:val="00303D69"/>
    <w:rsid w:val="00305166"/>
    <w:rsid w:val="003056EB"/>
    <w:rsid w:val="00305748"/>
    <w:rsid w:val="00305806"/>
    <w:rsid w:val="003068F9"/>
    <w:rsid w:val="0030782C"/>
    <w:rsid w:val="00307CE5"/>
    <w:rsid w:val="00307DC2"/>
    <w:rsid w:val="00311986"/>
    <w:rsid w:val="00311A01"/>
    <w:rsid w:val="00312E8C"/>
    <w:rsid w:val="00313C77"/>
    <w:rsid w:val="00317406"/>
    <w:rsid w:val="00317A2B"/>
    <w:rsid w:val="00317DC3"/>
    <w:rsid w:val="00317FF8"/>
    <w:rsid w:val="0032040D"/>
    <w:rsid w:val="00321103"/>
    <w:rsid w:val="003213FB"/>
    <w:rsid w:val="0032281D"/>
    <w:rsid w:val="00322A75"/>
    <w:rsid w:val="00323247"/>
    <w:rsid w:val="0032357F"/>
    <w:rsid w:val="003245AD"/>
    <w:rsid w:val="00326F38"/>
    <w:rsid w:val="00327C85"/>
    <w:rsid w:val="00327ED5"/>
    <w:rsid w:val="00330611"/>
    <w:rsid w:val="00330867"/>
    <w:rsid w:val="00330C43"/>
    <w:rsid w:val="00332535"/>
    <w:rsid w:val="00333BBF"/>
    <w:rsid w:val="00334B07"/>
    <w:rsid w:val="00335D3D"/>
    <w:rsid w:val="00336388"/>
    <w:rsid w:val="003369F1"/>
    <w:rsid w:val="003379A2"/>
    <w:rsid w:val="00337C4A"/>
    <w:rsid w:val="00337E44"/>
    <w:rsid w:val="00337FCD"/>
    <w:rsid w:val="00340C60"/>
    <w:rsid w:val="0034159D"/>
    <w:rsid w:val="00341921"/>
    <w:rsid w:val="00342148"/>
    <w:rsid w:val="00342151"/>
    <w:rsid w:val="003467B9"/>
    <w:rsid w:val="003474F1"/>
    <w:rsid w:val="0035053A"/>
    <w:rsid w:val="00351B4A"/>
    <w:rsid w:val="00352533"/>
    <w:rsid w:val="00352DA4"/>
    <w:rsid w:val="003544B9"/>
    <w:rsid w:val="003553D5"/>
    <w:rsid w:val="00360C3E"/>
    <w:rsid w:val="00360F81"/>
    <w:rsid w:val="00361659"/>
    <w:rsid w:val="00362CAD"/>
    <w:rsid w:val="003650A0"/>
    <w:rsid w:val="003676A0"/>
    <w:rsid w:val="003677C4"/>
    <w:rsid w:val="0037022F"/>
    <w:rsid w:val="00371780"/>
    <w:rsid w:val="00372ED4"/>
    <w:rsid w:val="00373237"/>
    <w:rsid w:val="00374531"/>
    <w:rsid w:val="00375723"/>
    <w:rsid w:val="003761A1"/>
    <w:rsid w:val="00377B8E"/>
    <w:rsid w:val="0038124B"/>
    <w:rsid w:val="00382642"/>
    <w:rsid w:val="003833F5"/>
    <w:rsid w:val="0038374C"/>
    <w:rsid w:val="00384074"/>
    <w:rsid w:val="0038556A"/>
    <w:rsid w:val="00386D2B"/>
    <w:rsid w:val="00386DC7"/>
    <w:rsid w:val="003901C4"/>
    <w:rsid w:val="00390B26"/>
    <w:rsid w:val="00390B3E"/>
    <w:rsid w:val="0039296A"/>
    <w:rsid w:val="00392A36"/>
    <w:rsid w:val="00393820"/>
    <w:rsid w:val="00395139"/>
    <w:rsid w:val="00396F65"/>
    <w:rsid w:val="0039709E"/>
    <w:rsid w:val="003A083B"/>
    <w:rsid w:val="003A2047"/>
    <w:rsid w:val="003A236F"/>
    <w:rsid w:val="003A517B"/>
    <w:rsid w:val="003A5968"/>
    <w:rsid w:val="003A6381"/>
    <w:rsid w:val="003A6D08"/>
    <w:rsid w:val="003B1062"/>
    <w:rsid w:val="003B14A4"/>
    <w:rsid w:val="003B1FC1"/>
    <w:rsid w:val="003B3713"/>
    <w:rsid w:val="003B3C8F"/>
    <w:rsid w:val="003B4D2D"/>
    <w:rsid w:val="003B54A2"/>
    <w:rsid w:val="003B62E6"/>
    <w:rsid w:val="003B6AB5"/>
    <w:rsid w:val="003B6E8E"/>
    <w:rsid w:val="003C0020"/>
    <w:rsid w:val="003C283C"/>
    <w:rsid w:val="003C2F65"/>
    <w:rsid w:val="003C31F1"/>
    <w:rsid w:val="003C5105"/>
    <w:rsid w:val="003C5758"/>
    <w:rsid w:val="003C6134"/>
    <w:rsid w:val="003C61ED"/>
    <w:rsid w:val="003C657F"/>
    <w:rsid w:val="003C6948"/>
    <w:rsid w:val="003D01BA"/>
    <w:rsid w:val="003D053A"/>
    <w:rsid w:val="003D0E3E"/>
    <w:rsid w:val="003D29AA"/>
    <w:rsid w:val="003E1523"/>
    <w:rsid w:val="003E336A"/>
    <w:rsid w:val="003E4996"/>
    <w:rsid w:val="003E5613"/>
    <w:rsid w:val="003E5B19"/>
    <w:rsid w:val="003F0DFD"/>
    <w:rsid w:val="003F2103"/>
    <w:rsid w:val="003F24FB"/>
    <w:rsid w:val="003F2567"/>
    <w:rsid w:val="003F39D3"/>
    <w:rsid w:val="003F4612"/>
    <w:rsid w:val="003F4EDC"/>
    <w:rsid w:val="003F647A"/>
    <w:rsid w:val="003F6774"/>
    <w:rsid w:val="003F73F7"/>
    <w:rsid w:val="003F77E5"/>
    <w:rsid w:val="004004F4"/>
    <w:rsid w:val="00400A54"/>
    <w:rsid w:val="004016E1"/>
    <w:rsid w:val="00401926"/>
    <w:rsid w:val="00401BBB"/>
    <w:rsid w:val="0040417C"/>
    <w:rsid w:val="00405288"/>
    <w:rsid w:val="004055ED"/>
    <w:rsid w:val="00405CC1"/>
    <w:rsid w:val="004069E4"/>
    <w:rsid w:val="004074A2"/>
    <w:rsid w:val="00410DE1"/>
    <w:rsid w:val="00411086"/>
    <w:rsid w:val="00412059"/>
    <w:rsid w:val="00412629"/>
    <w:rsid w:val="00413799"/>
    <w:rsid w:val="00414129"/>
    <w:rsid w:val="004142EA"/>
    <w:rsid w:val="00414F4D"/>
    <w:rsid w:val="00420226"/>
    <w:rsid w:val="004208A0"/>
    <w:rsid w:val="0042305E"/>
    <w:rsid w:val="00424036"/>
    <w:rsid w:val="0042586D"/>
    <w:rsid w:val="00425A89"/>
    <w:rsid w:val="004261BB"/>
    <w:rsid w:val="00426EB4"/>
    <w:rsid w:val="004270FA"/>
    <w:rsid w:val="004308C9"/>
    <w:rsid w:val="0043129A"/>
    <w:rsid w:val="00431563"/>
    <w:rsid w:val="0043245D"/>
    <w:rsid w:val="00432677"/>
    <w:rsid w:val="00433FE0"/>
    <w:rsid w:val="00434AC6"/>
    <w:rsid w:val="00435F41"/>
    <w:rsid w:val="00440555"/>
    <w:rsid w:val="00440CAA"/>
    <w:rsid w:val="00444062"/>
    <w:rsid w:val="004463FB"/>
    <w:rsid w:val="004467D7"/>
    <w:rsid w:val="00446B91"/>
    <w:rsid w:val="00447B2A"/>
    <w:rsid w:val="0045133E"/>
    <w:rsid w:val="0045156A"/>
    <w:rsid w:val="004524AF"/>
    <w:rsid w:val="00452D20"/>
    <w:rsid w:val="004557D8"/>
    <w:rsid w:val="0045749D"/>
    <w:rsid w:val="00460D8E"/>
    <w:rsid w:val="004629C8"/>
    <w:rsid w:val="00462A10"/>
    <w:rsid w:val="00462C2C"/>
    <w:rsid w:val="00463909"/>
    <w:rsid w:val="00464371"/>
    <w:rsid w:val="0046461B"/>
    <w:rsid w:val="00464BD3"/>
    <w:rsid w:val="004652C6"/>
    <w:rsid w:val="004654E0"/>
    <w:rsid w:val="00465E5A"/>
    <w:rsid w:val="00466B57"/>
    <w:rsid w:val="00466E9D"/>
    <w:rsid w:val="00467698"/>
    <w:rsid w:val="00467DF4"/>
    <w:rsid w:val="004711E7"/>
    <w:rsid w:val="004712A2"/>
    <w:rsid w:val="0047144A"/>
    <w:rsid w:val="0047248F"/>
    <w:rsid w:val="0047487F"/>
    <w:rsid w:val="00474989"/>
    <w:rsid w:val="0047522A"/>
    <w:rsid w:val="00475603"/>
    <w:rsid w:val="0047702E"/>
    <w:rsid w:val="00477041"/>
    <w:rsid w:val="00480879"/>
    <w:rsid w:val="00480944"/>
    <w:rsid w:val="00483754"/>
    <w:rsid w:val="00483ACE"/>
    <w:rsid w:val="00483F92"/>
    <w:rsid w:val="00486B82"/>
    <w:rsid w:val="00486BF8"/>
    <w:rsid w:val="00490032"/>
    <w:rsid w:val="0049057C"/>
    <w:rsid w:val="00490F99"/>
    <w:rsid w:val="004930E9"/>
    <w:rsid w:val="00493C04"/>
    <w:rsid w:val="004941DD"/>
    <w:rsid w:val="0049582C"/>
    <w:rsid w:val="00495DF8"/>
    <w:rsid w:val="00496128"/>
    <w:rsid w:val="004964BB"/>
    <w:rsid w:val="004966A9"/>
    <w:rsid w:val="004970E0"/>
    <w:rsid w:val="004A080C"/>
    <w:rsid w:val="004A1EEC"/>
    <w:rsid w:val="004A2FD7"/>
    <w:rsid w:val="004A33B3"/>
    <w:rsid w:val="004A3A24"/>
    <w:rsid w:val="004A4436"/>
    <w:rsid w:val="004A5382"/>
    <w:rsid w:val="004B1AD2"/>
    <w:rsid w:val="004B43E5"/>
    <w:rsid w:val="004B564B"/>
    <w:rsid w:val="004B573C"/>
    <w:rsid w:val="004B5B6A"/>
    <w:rsid w:val="004B5CF3"/>
    <w:rsid w:val="004B65A1"/>
    <w:rsid w:val="004B7EBB"/>
    <w:rsid w:val="004C1458"/>
    <w:rsid w:val="004C382C"/>
    <w:rsid w:val="004C3842"/>
    <w:rsid w:val="004C45EC"/>
    <w:rsid w:val="004C4BBD"/>
    <w:rsid w:val="004C7230"/>
    <w:rsid w:val="004C7776"/>
    <w:rsid w:val="004D01B3"/>
    <w:rsid w:val="004D0582"/>
    <w:rsid w:val="004D098F"/>
    <w:rsid w:val="004D15BB"/>
    <w:rsid w:val="004D2567"/>
    <w:rsid w:val="004D2986"/>
    <w:rsid w:val="004D3458"/>
    <w:rsid w:val="004D35FF"/>
    <w:rsid w:val="004D362A"/>
    <w:rsid w:val="004D5948"/>
    <w:rsid w:val="004D6211"/>
    <w:rsid w:val="004D6379"/>
    <w:rsid w:val="004D709D"/>
    <w:rsid w:val="004D7884"/>
    <w:rsid w:val="004D7F0D"/>
    <w:rsid w:val="004E334C"/>
    <w:rsid w:val="004E35BD"/>
    <w:rsid w:val="004E3D74"/>
    <w:rsid w:val="004E4A64"/>
    <w:rsid w:val="004E6F95"/>
    <w:rsid w:val="004F0F79"/>
    <w:rsid w:val="004F1B4B"/>
    <w:rsid w:val="004F1C97"/>
    <w:rsid w:val="004F2F1A"/>
    <w:rsid w:val="004F39CA"/>
    <w:rsid w:val="004F5AAA"/>
    <w:rsid w:val="004F7754"/>
    <w:rsid w:val="004F7D4D"/>
    <w:rsid w:val="00501904"/>
    <w:rsid w:val="00502A59"/>
    <w:rsid w:val="005031BF"/>
    <w:rsid w:val="005040E3"/>
    <w:rsid w:val="00506507"/>
    <w:rsid w:val="005068B0"/>
    <w:rsid w:val="00510566"/>
    <w:rsid w:val="00511650"/>
    <w:rsid w:val="00514539"/>
    <w:rsid w:val="00514E0A"/>
    <w:rsid w:val="005169AC"/>
    <w:rsid w:val="00516C0A"/>
    <w:rsid w:val="00516C4D"/>
    <w:rsid w:val="005170B6"/>
    <w:rsid w:val="0051742C"/>
    <w:rsid w:val="005217DA"/>
    <w:rsid w:val="005228D2"/>
    <w:rsid w:val="00522BAB"/>
    <w:rsid w:val="00527146"/>
    <w:rsid w:val="00527198"/>
    <w:rsid w:val="00527579"/>
    <w:rsid w:val="0052776C"/>
    <w:rsid w:val="00530866"/>
    <w:rsid w:val="00530A86"/>
    <w:rsid w:val="00532865"/>
    <w:rsid w:val="00532988"/>
    <w:rsid w:val="00532DEA"/>
    <w:rsid w:val="00534D79"/>
    <w:rsid w:val="00537652"/>
    <w:rsid w:val="00537F19"/>
    <w:rsid w:val="00541831"/>
    <w:rsid w:val="00541B70"/>
    <w:rsid w:val="00541D30"/>
    <w:rsid w:val="005438F5"/>
    <w:rsid w:val="00543913"/>
    <w:rsid w:val="00543BA7"/>
    <w:rsid w:val="005441D4"/>
    <w:rsid w:val="00546310"/>
    <w:rsid w:val="00546EDE"/>
    <w:rsid w:val="00550417"/>
    <w:rsid w:val="00551816"/>
    <w:rsid w:val="0055218E"/>
    <w:rsid w:val="00553243"/>
    <w:rsid w:val="005538DB"/>
    <w:rsid w:val="00553C3C"/>
    <w:rsid w:val="00556FB7"/>
    <w:rsid w:val="00557028"/>
    <w:rsid w:val="0056038E"/>
    <w:rsid w:val="00560AD0"/>
    <w:rsid w:val="00560DD5"/>
    <w:rsid w:val="0056138E"/>
    <w:rsid w:val="00561CB3"/>
    <w:rsid w:val="00561F46"/>
    <w:rsid w:val="00562428"/>
    <w:rsid w:val="00562BC1"/>
    <w:rsid w:val="005653D9"/>
    <w:rsid w:val="005657B2"/>
    <w:rsid w:val="00566A63"/>
    <w:rsid w:val="00570E7B"/>
    <w:rsid w:val="0057192D"/>
    <w:rsid w:val="00571B88"/>
    <w:rsid w:val="00572127"/>
    <w:rsid w:val="00572D0A"/>
    <w:rsid w:val="005745B3"/>
    <w:rsid w:val="00575DCB"/>
    <w:rsid w:val="00576DC3"/>
    <w:rsid w:val="00577541"/>
    <w:rsid w:val="005802E6"/>
    <w:rsid w:val="005826C4"/>
    <w:rsid w:val="00584D31"/>
    <w:rsid w:val="005859C9"/>
    <w:rsid w:val="0058676E"/>
    <w:rsid w:val="00587B18"/>
    <w:rsid w:val="005901DE"/>
    <w:rsid w:val="00590221"/>
    <w:rsid w:val="00590679"/>
    <w:rsid w:val="00590795"/>
    <w:rsid w:val="00590EAA"/>
    <w:rsid w:val="005937DA"/>
    <w:rsid w:val="00593962"/>
    <w:rsid w:val="0059448A"/>
    <w:rsid w:val="00595BDF"/>
    <w:rsid w:val="00596733"/>
    <w:rsid w:val="00596A46"/>
    <w:rsid w:val="00597261"/>
    <w:rsid w:val="00597AFE"/>
    <w:rsid w:val="00597C53"/>
    <w:rsid w:val="005A2729"/>
    <w:rsid w:val="005A32DD"/>
    <w:rsid w:val="005A406C"/>
    <w:rsid w:val="005A4E67"/>
    <w:rsid w:val="005A511A"/>
    <w:rsid w:val="005A53E2"/>
    <w:rsid w:val="005A58AE"/>
    <w:rsid w:val="005A67DD"/>
    <w:rsid w:val="005B1431"/>
    <w:rsid w:val="005B2ABC"/>
    <w:rsid w:val="005B457C"/>
    <w:rsid w:val="005C0B15"/>
    <w:rsid w:val="005C0CD6"/>
    <w:rsid w:val="005C10CD"/>
    <w:rsid w:val="005C20AE"/>
    <w:rsid w:val="005C2B52"/>
    <w:rsid w:val="005C420B"/>
    <w:rsid w:val="005C4801"/>
    <w:rsid w:val="005C53C4"/>
    <w:rsid w:val="005C5B05"/>
    <w:rsid w:val="005C6A4D"/>
    <w:rsid w:val="005D0004"/>
    <w:rsid w:val="005D017B"/>
    <w:rsid w:val="005D0942"/>
    <w:rsid w:val="005D4291"/>
    <w:rsid w:val="005D4786"/>
    <w:rsid w:val="005D4C16"/>
    <w:rsid w:val="005D54D4"/>
    <w:rsid w:val="005D5E45"/>
    <w:rsid w:val="005E012C"/>
    <w:rsid w:val="005E0216"/>
    <w:rsid w:val="005E4C8D"/>
    <w:rsid w:val="005E7281"/>
    <w:rsid w:val="005E72AB"/>
    <w:rsid w:val="005F2A70"/>
    <w:rsid w:val="005F3EAD"/>
    <w:rsid w:val="005F3F4E"/>
    <w:rsid w:val="005F4116"/>
    <w:rsid w:val="006045B1"/>
    <w:rsid w:val="00606950"/>
    <w:rsid w:val="00607F6E"/>
    <w:rsid w:val="00613960"/>
    <w:rsid w:val="00615884"/>
    <w:rsid w:val="00615F2A"/>
    <w:rsid w:val="006160AD"/>
    <w:rsid w:val="006164A2"/>
    <w:rsid w:val="00616763"/>
    <w:rsid w:val="006167A0"/>
    <w:rsid w:val="00620CE6"/>
    <w:rsid w:val="00621A3A"/>
    <w:rsid w:val="0062245E"/>
    <w:rsid w:val="00624338"/>
    <w:rsid w:val="006244BA"/>
    <w:rsid w:val="00624B5D"/>
    <w:rsid w:val="006260B2"/>
    <w:rsid w:val="006274BE"/>
    <w:rsid w:val="006277F4"/>
    <w:rsid w:val="006304DB"/>
    <w:rsid w:val="00630F84"/>
    <w:rsid w:val="00631B18"/>
    <w:rsid w:val="00631F91"/>
    <w:rsid w:val="0063274B"/>
    <w:rsid w:val="00633591"/>
    <w:rsid w:val="006340BB"/>
    <w:rsid w:val="006351B8"/>
    <w:rsid w:val="00635389"/>
    <w:rsid w:val="006355CB"/>
    <w:rsid w:val="00637802"/>
    <w:rsid w:val="00637B29"/>
    <w:rsid w:val="00637CDB"/>
    <w:rsid w:val="00637FBE"/>
    <w:rsid w:val="006405DA"/>
    <w:rsid w:val="006476C2"/>
    <w:rsid w:val="00647BB7"/>
    <w:rsid w:val="00651343"/>
    <w:rsid w:val="00651F6F"/>
    <w:rsid w:val="006536FC"/>
    <w:rsid w:val="00653CEB"/>
    <w:rsid w:val="006604C6"/>
    <w:rsid w:val="00660600"/>
    <w:rsid w:val="00660ED8"/>
    <w:rsid w:val="00661B1D"/>
    <w:rsid w:val="00664077"/>
    <w:rsid w:val="006653C0"/>
    <w:rsid w:val="006700B5"/>
    <w:rsid w:val="00672741"/>
    <w:rsid w:val="00672BD2"/>
    <w:rsid w:val="00674F65"/>
    <w:rsid w:val="00674F9F"/>
    <w:rsid w:val="006774A0"/>
    <w:rsid w:val="00677BBC"/>
    <w:rsid w:val="00680642"/>
    <w:rsid w:val="0068093F"/>
    <w:rsid w:val="0068260E"/>
    <w:rsid w:val="006846BF"/>
    <w:rsid w:val="006853B9"/>
    <w:rsid w:val="00685A1F"/>
    <w:rsid w:val="00686CCB"/>
    <w:rsid w:val="00690CAD"/>
    <w:rsid w:val="00690FE7"/>
    <w:rsid w:val="00691454"/>
    <w:rsid w:val="0069204F"/>
    <w:rsid w:val="0069426C"/>
    <w:rsid w:val="0069469E"/>
    <w:rsid w:val="00694A0F"/>
    <w:rsid w:val="00694C3F"/>
    <w:rsid w:val="006A0ACE"/>
    <w:rsid w:val="006A0E71"/>
    <w:rsid w:val="006A10F2"/>
    <w:rsid w:val="006A1BF5"/>
    <w:rsid w:val="006A3D91"/>
    <w:rsid w:val="006A43AB"/>
    <w:rsid w:val="006A4D7F"/>
    <w:rsid w:val="006A4DC2"/>
    <w:rsid w:val="006A52E7"/>
    <w:rsid w:val="006B0F63"/>
    <w:rsid w:val="006B1164"/>
    <w:rsid w:val="006B204A"/>
    <w:rsid w:val="006B3334"/>
    <w:rsid w:val="006B3C55"/>
    <w:rsid w:val="006B54AF"/>
    <w:rsid w:val="006B5501"/>
    <w:rsid w:val="006B71C5"/>
    <w:rsid w:val="006C06D9"/>
    <w:rsid w:val="006C0D2F"/>
    <w:rsid w:val="006C1464"/>
    <w:rsid w:val="006C152E"/>
    <w:rsid w:val="006C279D"/>
    <w:rsid w:val="006C41DB"/>
    <w:rsid w:val="006C4DCA"/>
    <w:rsid w:val="006C6DE5"/>
    <w:rsid w:val="006C6E10"/>
    <w:rsid w:val="006C6FD7"/>
    <w:rsid w:val="006D375D"/>
    <w:rsid w:val="006D40B6"/>
    <w:rsid w:val="006D52FA"/>
    <w:rsid w:val="006D5759"/>
    <w:rsid w:val="006D6008"/>
    <w:rsid w:val="006D7764"/>
    <w:rsid w:val="006D7A23"/>
    <w:rsid w:val="006D7CBF"/>
    <w:rsid w:val="006E01C6"/>
    <w:rsid w:val="006E22AC"/>
    <w:rsid w:val="006E25AF"/>
    <w:rsid w:val="006E4C4F"/>
    <w:rsid w:val="006E52A2"/>
    <w:rsid w:val="006E54B7"/>
    <w:rsid w:val="006F0679"/>
    <w:rsid w:val="006F1928"/>
    <w:rsid w:val="006F1DA6"/>
    <w:rsid w:val="006F20DA"/>
    <w:rsid w:val="006F2DDC"/>
    <w:rsid w:val="006F3E77"/>
    <w:rsid w:val="006F49BF"/>
    <w:rsid w:val="006F4D8C"/>
    <w:rsid w:val="006F5154"/>
    <w:rsid w:val="006F66A9"/>
    <w:rsid w:val="006F6950"/>
    <w:rsid w:val="006F6C70"/>
    <w:rsid w:val="006F76AB"/>
    <w:rsid w:val="006F7807"/>
    <w:rsid w:val="007018C5"/>
    <w:rsid w:val="007020C7"/>
    <w:rsid w:val="00702447"/>
    <w:rsid w:val="00702CD6"/>
    <w:rsid w:val="00703113"/>
    <w:rsid w:val="00704C1A"/>
    <w:rsid w:val="00704CC1"/>
    <w:rsid w:val="007050DD"/>
    <w:rsid w:val="007059B7"/>
    <w:rsid w:val="00706BF3"/>
    <w:rsid w:val="00707C2C"/>
    <w:rsid w:val="00710E59"/>
    <w:rsid w:val="0071238E"/>
    <w:rsid w:val="00713376"/>
    <w:rsid w:val="00714750"/>
    <w:rsid w:val="00715258"/>
    <w:rsid w:val="007167B3"/>
    <w:rsid w:val="00716A0C"/>
    <w:rsid w:val="00716DC7"/>
    <w:rsid w:val="0072256A"/>
    <w:rsid w:val="00723EE4"/>
    <w:rsid w:val="007245ED"/>
    <w:rsid w:val="00726C9D"/>
    <w:rsid w:val="00726CE9"/>
    <w:rsid w:val="00726D01"/>
    <w:rsid w:val="007274B4"/>
    <w:rsid w:val="00727F68"/>
    <w:rsid w:val="007306D6"/>
    <w:rsid w:val="007310C0"/>
    <w:rsid w:val="0073244F"/>
    <w:rsid w:val="00733808"/>
    <w:rsid w:val="007346CC"/>
    <w:rsid w:val="00734D2F"/>
    <w:rsid w:val="007363E1"/>
    <w:rsid w:val="00736BB3"/>
    <w:rsid w:val="00740734"/>
    <w:rsid w:val="007409E7"/>
    <w:rsid w:val="0074187A"/>
    <w:rsid w:val="00742897"/>
    <w:rsid w:val="00743E43"/>
    <w:rsid w:val="00743F0A"/>
    <w:rsid w:val="0074438E"/>
    <w:rsid w:val="00745DE6"/>
    <w:rsid w:val="00747468"/>
    <w:rsid w:val="007475AC"/>
    <w:rsid w:val="007478DD"/>
    <w:rsid w:val="00747954"/>
    <w:rsid w:val="007479AD"/>
    <w:rsid w:val="00747FB7"/>
    <w:rsid w:val="00753C4E"/>
    <w:rsid w:val="00754B26"/>
    <w:rsid w:val="0075673C"/>
    <w:rsid w:val="00756792"/>
    <w:rsid w:val="00760067"/>
    <w:rsid w:val="00760946"/>
    <w:rsid w:val="00760CBB"/>
    <w:rsid w:val="00761805"/>
    <w:rsid w:val="00762A56"/>
    <w:rsid w:val="00763766"/>
    <w:rsid w:val="00764618"/>
    <w:rsid w:val="00765642"/>
    <w:rsid w:val="00765EEB"/>
    <w:rsid w:val="007672DF"/>
    <w:rsid w:val="00767916"/>
    <w:rsid w:val="00770071"/>
    <w:rsid w:val="00770A7D"/>
    <w:rsid w:val="00771B3A"/>
    <w:rsid w:val="007722EB"/>
    <w:rsid w:val="007733AE"/>
    <w:rsid w:val="007740B4"/>
    <w:rsid w:val="00774116"/>
    <w:rsid w:val="00774741"/>
    <w:rsid w:val="007800FF"/>
    <w:rsid w:val="007813F5"/>
    <w:rsid w:val="00781D75"/>
    <w:rsid w:val="00782A44"/>
    <w:rsid w:val="00783327"/>
    <w:rsid w:val="00785199"/>
    <w:rsid w:val="007879D5"/>
    <w:rsid w:val="0079212E"/>
    <w:rsid w:val="007932AC"/>
    <w:rsid w:val="0079357C"/>
    <w:rsid w:val="0079382B"/>
    <w:rsid w:val="00794719"/>
    <w:rsid w:val="007949FC"/>
    <w:rsid w:val="0079576E"/>
    <w:rsid w:val="00796094"/>
    <w:rsid w:val="0079760C"/>
    <w:rsid w:val="007A1B80"/>
    <w:rsid w:val="007A2C77"/>
    <w:rsid w:val="007B0059"/>
    <w:rsid w:val="007B046D"/>
    <w:rsid w:val="007B074D"/>
    <w:rsid w:val="007B0D9F"/>
    <w:rsid w:val="007B2E53"/>
    <w:rsid w:val="007B2F29"/>
    <w:rsid w:val="007B3A6F"/>
    <w:rsid w:val="007B5F29"/>
    <w:rsid w:val="007B6550"/>
    <w:rsid w:val="007B6DE7"/>
    <w:rsid w:val="007B6F11"/>
    <w:rsid w:val="007B6FF1"/>
    <w:rsid w:val="007C20CD"/>
    <w:rsid w:val="007C249E"/>
    <w:rsid w:val="007C438F"/>
    <w:rsid w:val="007C5FF4"/>
    <w:rsid w:val="007C6876"/>
    <w:rsid w:val="007C72B9"/>
    <w:rsid w:val="007C742D"/>
    <w:rsid w:val="007D2420"/>
    <w:rsid w:val="007D2758"/>
    <w:rsid w:val="007D3E7F"/>
    <w:rsid w:val="007D5A01"/>
    <w:rsid w:val="007D5AE0"/>
    <w:rsid w:val="007D65EF"/>
    <w:rsid w:val="007E077E"/>
    <w:rsid w:val="007E1F3E"/>
    <w:rsid w:val="007E3D8B"/>
    <w:rsid w:val="007E4E6B"/>
    <w:rsid w:val="007E5D14"/>
    <w:rsid w:val="007E73B7"/>
    <w:rsid w:val="007E749D"/>
    <w:rsid w:val="007E7C28"/>
    <w:rsid w:val="007E7ECC"/>
    <w:rsid w:val="007F22A9"/>
    <w:rsid w:val="007F2343"/>
    <w:rsid w:val="007F327B"/>
    <w:rsid w:val="007F3675"/>
    <w:rsid w:val="007F4DA3"/>
    <w:rsid w:val="007F5BED"/>
    <w:rsid w:val="007F6E43"/>
    <w:rsid w:val="0080270A"/>
    <w:rsid w:val="00807160"/>
    <w:rsid w:val="008079C6"/>
    <w:rsid w:val="00807B32"/>
    <w:rsid w:val="00807E7F"/>
    <w:rsid w:val="0081001B"/>
    <w:rsid w:val="008106F1"/>
    <w:rsid w:val="00810DF9"/>
    <w:rsid w:val="00812EDE"/>
    <w:rsid w:val="00813278"/>
    <w:rsid w:val="00815B51"/>
    <w:rsid w:val="008211F0"/>
    <w:rsid w:val="00821ACC"/>
    <w:rsid w:val="00821D40"/>
    <w:rsid w:val="00822164"/>
    <w:rsid w:val="008228DF"/>
    <w:rsid w:val="00823DD1"/>
    <w:rsid w:val="0082457E"/>
    <w:rsid w:val="008245FB"/>
    <w:rsid w:val="008256F6"/>
    <w:rsid w:val="00827763"/>
    <w:rsid w:val="008309D9"/>
    <w:rsid w:val="00831807"/>
    <w:rsid w:val="00831BA5"/>
    <w:rsid w:val="0083236C"/>
    <w:rsid w:val="00833CB3"/>
    <w:rsid w:val="00834F55"/>
    <w:rsid w:val="00835140"/>
    <w:rsid w:val="008356AD"/>
    <w:rsid w:val="008359FF"/>
    <w:rsid w:val="00835B83"/>
    <w:rsid w:val="00837ABA"/>
    <w:rsid w:val="00840427"/>
    <w:rsid w:val="00840BFE"/>
    <w:rsid w:val="008429DD"/>
    <w:rsid w:val="00843107"/>
    <w:rsid w:val="00843F9D"/>
    <w:rsid w:val="008442A7"/>
    <w:rsid w:val="0084449E"/>
    <w:rsid w:val="0084469A"/>
    <w:rsid w:val="008478B1"/>
    <w:rsid w:val="00847CE2"/>
    <w:rsid w:val="00850889"/>
    <w:rsid w:val="00850A74"/>
    <w:rsid w:val="0085100A"/>
    <w:rsid w:val="00852BB7"/>
    <w:rsid w:val="00854468"/>
    <w:rsid w:val="008547AA"/>
    <w:rsid w:val="00855014"/>
    <w:rsid w:val="00855324"/>
    <w:rsid w:val="0086059F"/>
    <w:rsid w:val="00860D56"/>
    <w:rsid w:val="00860DFC"/>
    <w:rsid w:val="008615EB"/>
    <w:rsid w:val="00863EF1"/>
    <w:rsid w:val="008658F3"/>
    <w:rsid w:val="00865E81"/>
    <w:rsid w:val="00866C3B"/>
    <w:rsid w:val="0086721B"/>
    <w:rsid w:val="00867F51"/>
    <w:rsid w:val="00870F16"/>
    <w:rsid w:val="0087371B"/>
    <w:rsid w:val="00873CA2"/>
    <w:rsid w:val="00875095"/>
    <w:rsid w:val="0087576D"/>
    <w:rsid w:val="0087595C"/>
    <w:rsid w:val="00875C9D"/>
    <w:rsid w:val="00876473"/>
    <w:rsid w:val="008768FC"/>
    <w:rsid w:val="008770C7"/>
    <w:rsid w:val="0087710A"/>
    <w:rsid w:val="00877201"/>
    <w:rsid w:val="0088041E"/>
    <w:rsid w:val="00881606"/>
    <w:rsid w:val="00881B0F"/>
    <w:rsid w:val="0088523A"/>
    <w:rsid w:val="00885A4B"/>
    <w:rsid w:val="00885DCD"/>
    <w:rsid w:val="00890C1F"/>
    <w:rsid w:val="0089138D"/>
    <w:rsid w:val="00895DB5"/>
    <w:rsid w:val="008A02C8"/>
    <w:rsid w:val="008A1866"/>
    <w:rsid w:val="008A1A86"/>
    <w:rsid w:val="008A1E86"/>
    <w:rsid w:val="008A27C2"/>
    <w:rsid w:val="008A663C"/>
    <w:rsid w:val="008A7362"/>
    <w:rsid w:val="008B0908"/>
    <w:rsid w:val="008B3EB0"/>
    <w:rsid w:val="008B4A4D"/>
    <w:rsid w:val="008B576C"/>
    <w:rsid w:val="008B6133"/>
    <w:rsid w:val="008B6E27"/>
    <w:rsid w:val="008C26EC"/>
    <w:rsid w:val="008C4045"/>
    <w:rsid w:val="008C54DC"/>
    <w:rsid w:val="008C59AD"/>
    <w:rsid w:val="008D0B72"/>
    <w:rsid w:val="008D1EBA"/>
    <w:rsid w:val="008D2085"/>
    <w:rsid w:val="008D2CE4"/>
    <w:rsid w:val="008D2E3B"/>
    <w:rsid w:val="008D2E86"/>
    <w:rsid w:val="008D48F1"/>
    <w:rsid w:val="008D62EB"/>
    <w:rsid w:val="008E0680"/>
    <w:rsid w:val="008E0EFA"/>
    <w:rsid w:val="008E2111"/>
    <w:rsid w:val="008E3293"/>
    <w:rsid w:val="008E402E"/>
    <w:rsid w:val="008E45C5"/>
    <w:rsid w:val="008E4BC7"/>
    <w:rsid w:val="008E50D4"/>
    <w:rsid w:val="008E556D"/>
    <w:rsid w:val="008E5C83"/>
    <w:rsid w:val="008E6212"/>
    <w:rsid w:val="008E6E95"/>
    <w:rsid w:val="008E75D8"/>
    <w:rsid w:val="008E766D"/>
    <w:rsid w:val="008E78B9"/>
    <w:rsid w:val="008E7B62"/>
    <w:rsid w:val="008F0300"/>
    <w:rsid w:val="008F25C5"/>
    <w:rsid w:val="008F2E8D"/>
    <w:rsid w:val="008F4441"/>
    <w:rsid w:val="008F7429"/>
    <w:rsid w:val="008F78CF"/>
    <w:rsid w:val="00901C5D"/>
    <w:rsid w:val="00902C24"/>
    <w:rsid w:val="00904484"/>
    <w:rsid w:val="00905AEB"/>
    <w:rsid w:val="0090736A"/>
    <w:rsid w:val="00907E75"/>
    <w:rsid w:val="00910583"/>
    <w:rsid w:val="009112DF"/>
    <w:rsid w:val="00913DCF"/>
    <w:rsid w:val="00913EDB"/>
    <w:rsid w:val="00913F8A"/>
    <w:rsid w:val="00915AD4"/>
    <w:rsid w:val="0091648D"/>
    <w:rsid w:val="00916ABC"/>
    <w:rsid w:val="00917806"/>
    <w:rsid w:val="00921572"/>
    <w:rsid w:val="0092167B"/>
    <w:rsid w:val="009253F9"/>
    <w:rsid w:val="009254D7"/>
    <w:rsid w:val="009259B3"/>
    <w:rsid w:val="00926756"/>
    <w:rsid w:val="0092793E"/>
    <w:rsid w:val="00931CA6"/>
    <w:rsid w:val="00932DFA"/>
    <w:rsid w:val="00934709"/>
    <w:rsid w:val="0093547E"/>
    <w:rsid w:val="00935A8F"/>
    <w:rsid w:val="0093739D"/>
    <w:rsid w:val="00941290"/>
    <w:rsid w:val="00941B66"/>
    <w:rsid w:val="009448FB"/>
    <w:rsid w:val="00945F58"/>
    <w:rsid w:val="00946BB2"/>
    <w:rsid w:val="00946FE0"/>
    <w:rsid w:val="00950A3B"/>
    <w:rsid w:val="00951E8B"/>
    <w:rsid w:val="009523DC"/>
    <w:rsid w:val="0095295F"/>
    <w:rsid w:val="00953BD9"/>
    <w:rsid w:val="00953D4F"/>
    <w:rsid w:val="009557F6"/>
    <w:rsid w:val="009559E8"/>
    <w:rsid w:val="00956D43"/>
    <w:rsid w:val="00957059"/>
    <w:rsid w:val="009609B3"/>
    <w:rsid w:val="00960B6C"/>
    <w:rsid w:val="009622A8"/>
    <w:rsid w:val="009704AE"/>
    <w:rsid w:val="00971CA9"/>
    <w:rsid w:val="009721F9"/>
    <w:rsid w:val="00972DEF"/>
    <w:rsid w:val="009743C5"/>
    <w:rsid w:val="00974FB7"/>
    <w:rsid w:val="00976365"/>
    <w:rsid w:val="0097678A"/>
    <w:rsid w:val="00976FEE"/>
    <w:rsid w:val="00977034"/>
    <w:rsid w:val="00980CA5"/>
    <w:rsid w:val="00981F16"/>
    <w:rsid w:val="00982808"/>
    <w:rsid w:val="0098322F"/>
    <w:rsid w:val="00985407"/>
    <w:rsid w:val="009854E8"/>
    <w:rsid w:val="0098565D"/>
    <w:rsid w:val="00985817"/>
    <w:rsid w:val="00986691"/>
    <w:rsid w:val="009901D4"/>
    <w:rsid w:val="009926F2"/>
    <w:rsid w:val="00994215"/>
    <w:rsid w:val="009942F1"/>
    <w:rsid w:val="00994431"/>
    <w:rsid w:val="00994FF8"/>
    <w:rsid w:val="00996A51"/>
    <w:rsid w:val="009971A3"/>
    <w:rsid w:val="009A1445"/>
    <w:rsid w:val="009A1588"/>
    <w:rsid w:val="009A275B"/>
    <w:rsid w:val="009A2D3C"/>
    <w:rsid w:val="009A3A64"/>
    <w:rsid w:val="009A41BA"/>
    <w:rsid w:val="009A4635"/>
    <w:rsid w:val="009A48D5"/>
    <w:rsid w:val="009A6445"/>
    <w:rsid w:val="009A6E42"/>
    <w:rsid w:val="009A71AB"/>
    <w:rsid w:val="009A75DD"/>
    <w:rsid w:val="009B1429"/>
    <w:rsid w:val="009B2DB4"/>
    <w:rsid w:val="009B4439"/>
    <w:rsid w:val="009B4911"/>
    <w:rsid w:val="009B4AA0"/>
    <w:rsid w:val="009B4AF7"/>
    <w:rsid w:val="009B58BE"/>
    <w:rsid w:val="009B6981"/>
    <w:rsid w:val="009B7199"/>
    <w:rsid w:val="009C0C82"/>
    <w:rsid w:val="009C60B0"/>
    <w:rsid w:val="009C68CB"/>
    <w:rsid w:val="009D0301"/>
    <w:rsid w:val="009D0BC4"/>
    <w:rsid w:val="009D2C2C"/>
    <w:rsid w:val="009D3FB4"/>
    <w:rsid w:val="009D47A8"/>
    <w:rsid w:val="009D6181"/>
    <w:rsid w:val="009E0043"/>
    <w:rsid w:val="009E37E2"/>
    <w:rsid w:val="009E4871"/>
    <w:rsid w:val="009E5E02"/>
    <w:rsid w:val="009E631C"/>
    <w:rsid w:val="009F0040"/>
    <w:rsid w:val="009F0091"/>
    <w:rsid w:val="009F0A22"/>
    <w:rsid w:val="009F0B8B"/>
    <w:rsid w:val="009F0B98"/>
    <w:rsid w:val="009F22FB"/>
    <w:rsid w:val="009F2431"/>
    <w:rsid w:val="009F2FD7"/>
    <w:rsid w:val="009F418D"/>
    <w:rsid w:val="009F50C7"/>
    <w:rsid w:val="009F5DC9"/>
    <w:rsid w:val="00A005AD"/>
    <w:rsid w:val="00A01353"/>
    <w:rsid w:val="00A01F29"/>
    <w:rsid w:val="00A02695"/>
    <w:rsid w:val="00A03B1A"/>
    <w:rsid w:val="00A11861"/>
    <w:rsid w:val="00A119BE"/>
    <w:rsid w:val="00A1201A"/>
    <w:rsid w:val="00A12251"/>
    <w:rsid w:val="00A1346B"/>
    <w:rsid w:val="00A1379C"/>
    <w:rsid w:val="00A13FC9"/>
    <w:rsid w:val="00A14032"/>
    <w:rsid w:val="00A1421C"/>
    <w:rsid w:val="00A14583"/>
    <w:rsid w:val="00A14E3F"/>
    <w:rsid w:val="00A15565"/>
    <w:rsid w:val="00A160CB"/>
    <w:rsid w:val="00A17697"/>
    <w:rsid w:val="00A2018F"/>
    <w:rsid w:val="00A203A1"/>
    <w:rsid w:val="00A21B94"/>
    <w:rsid w:val="00A21CEF"/>
    <w:rsid w:val="00A21E6D"/>
    <w:rsid w:val="00A257E4"/>
    <w:rsid w:val="00A2627E"/>
    <w:rsid w:val="00A265B1"/>
    <w:rsid w:val="00A26B90"/>
    <w:rsid w:val="00A26DFE"/>
    <w:rsid w:val="00A2748B"/>
    <w:rsid w:val="00A27947"/>
    <w:rsid w:val="00A316A8"/>
    <w:rsid w:val="00A318DF"/>
    <w:rsid w:val="00A324BA"/>
    <w:rsid w:val="00A330B5"/>
    <w:rsid w:val="00A33DC6"/>
    <w:rsid w:val="00A34DE3"/>
    <w:rsid w:val="00A35B34"/>
    <w:rsid w:val="00A365A1"/>
    <w:rsid w:val="00A36AE1"/>
    <w:rsid w:val="00A37553"/>
    <w:rsid w:val="00A37EB7"/>
    <w:rsid w:val="00A40C98"/>
    <w:rsid w:val="00A41E21"/>
    <w:rsid w:val="00A42F11"/>
    <w:rsid w:val="00A435AE"/>
    <w:rsid w:val="00A43960"/>
    <w:rsid w:val="00A43DB4"/>
    <w:rsid w:val="00A44267"/>
    <w:rsid w:val="00A4439E"/>
    <w:rsid w:val="00A44630"/>
    <w:rsid w:val="00A4542E"/>
    <w:rsid w:val="00A4616C"/>
    <w:rsid w:val="00A46DDF"/>
    <w:rsid w:val="00A50E9E"/>
    <w:rsid w:val="00A529E9"/>
    <w:rsid w:val="00A536AE"/>
    <w:rsid w:val="00A539ED"/>
    <w:rsid w:val="00A552FC"/>
    <w:rsid w:val="00A56213"/>
    <w:rsid w:val="00A5757E"/>
    <w:rsid w:val="00A60686"/>
    <w:rsid w:val="00A6099B"/>
    <w:rsid w:val="00A6200C"/>
    <w:rsid w:val="00A62F9F"/>
    <w:rsid w:val="00A634DF"/>
    <w:rsid w:val="00A65CA1"/>
    <w:rsid w:val="00A67304"/>
    <w:rsid w:val="00A707DC"/>
    <w:rsid w:val="00A709F6"/>
    <w:rsid w:val="00A72024"/>
    <w:rsid w:val="00A7248A"/>
    <w:rsid w:val="00A73B99"/>
    <w:rsid w:val="00A73CC6"/>
    <w:rsid w:val="00A753EB"/>
    <w:rsid w:val="00A75982"/>
    <w:rsid w:val="00A779A2"/>
    <w:rsid w:val="00A8069C"/>
    <w:rsid w:val="00A80A92"/>
    <w:rsid w:val="00A80F16"/>
    <w:rsid w:val="00A818BC"/>
    <w:rsid w:val="00A818C7"/>
    <w:rsid w:val="00A82BB6"/>
    <w:rsid w:val="00A82C8B"/>
    <w:rsid w:val="00A834FD"/>
    <w:rsid w:val="00A85367"/>
    <w:rsid w:val="00A90D95"/>
    <w:rsid w:val="00A90E1C"/>
    <w:rsid w:val="00A926A9"/>
    <w:rsid w:val="00A92A25"/>
    <w:rsid w:val="00A92ACD"/>
    <w:rsid w:val="00A954B6"/>
    <w:rsid w:val="00A959DF"/>
    <w:rsid w:val="00A95B61"/>
    <w:rsid w:val="00A96792"/>
    <w:rsid w:val="00AA0C0B"/>
    <w:rsid w:val="00AA0F8B"/>
    <w:rsid w:val="00AA0FEF"/>
    <w:rsid w:val="00AA20AA"/>
    <w:rsid w:val="00AA22EF"/>
    <w:rsid w:val="00AA26E8"/>
    <w:rsid w:val="00AA3D04"/>
    <w:rsid w:val="00AA4DCB"/>
    <w:rsid w:val="00AA56AA"/>
    <w:rsid w:val="00AA5A44"/>
    <w:rsid w:val="00AA5E12"/>
    <w:rsid w:val="00AB0B57"/>
    <w:rsid w:val="00AB21A7"/>
    <w:rsid w:val="00AB2A94"/>
    <w:rsid w:val="00AB3894"/>
    <w:rsid w:val="00AB4552"/>
    <w:rsid w:val="00AB466D"/>
    <w:rsid w:val="00AB4895"/>
    <w:rsid w:val="00AB4CD3"/>
    <w:rsid w:val="00AB5AB4"/>
    <w:rsid w:val="00AB78DA"/>
    <w:rsid w:val="00AB7D32"/>
    <w:rsid w:val="00AC0281"/>
    <w:rsid w:val="00AC0910"/>
    <w:rsid w:val="00AC1D1F"/>
    <w:rsid w:val="00AC1DE6"/>
    <w:rsid w:val="00AC2254"/>
    <w:rsid w:val="00AC33DF"/>
    <w:rsid w:val="00AC4434"/>
    <w:rsid w:val="00AC448C"/>
    <w:rsid w:val="00AC4C1E"/>
    <w:rsid w:val="00AC513E"/>
    <w:rsid w:val="00AC6521"/>
    <w:rsid w:val="00AC6B44"/>
    <w:rsid w:val="00AC6FA8"/>
    <w:rsid w:val="00AD0BB8"/>
    <w:rsid w:val="00AD508B"/>
    <w:rsid w:val="00AD5EF2"/>
    <w:rsid w:val="00AD7D38"/>
    <w:rsid w:val="00AE00DD"/>
    <w:rsid w:val="00AE16FD"/>
    <w:rsid w:val="00AE2C58"/>
    <w:rsid w:val="00AE3644"/>
    <w:rsid w:val="00AE4B16"/>
    <w:rsid w:val="00AE4DB7"/>
    <w:rsid w:val="00AE7E24"/>
    <w:rsid w:val="00AF0404"/>
    <w:rsid w:val="00AF0DAD"/>
    <w:rsid w:val="00AF152B"/>
    <w:rsid w:val="00AF1D25"/>
    <w:rsid w:val="00AF2AE4"/>
    <w:rsid w:val="00AF39E7"/>
    <w:rsid w:val="00AF3DA4"/>
    <w:rsid w:val="00AF4147"/>
    <w:rsid w:val="00AF4655"/>
    <w:rsid w:val="00AF57E0"/>
    <w:rsid w:val="00AF62C0"/>
    <w:rsid w:val="00AF63D0"/>
    <w:rsid w:val="00AF67EE"/>
    <w:rsid w:val="00AF756B"/>
    <w:rsid w:val="00B016AC"/>
    <w:rsid w:val="00B02772"/>
    <w:rsid w:val="00B027F4"/>
    <w:rsid w:val="00B03004"/>
    <w:rsid w:val="00B04BB9"/>
    <w:rsid w:val="00B05574"/>
    <w:rsid w:val="00B062EC"/>
    <w:rsid w:val="00B10335"/>
    <w:rsid w:val="00B11A11"/>
    <w:rsid w:val="00B12635"/>
    <w:rsid w:val="00B12B5A"/>
    <w:rsid w:val="00B17729"/>
    <w:rsid w:val="00B216C1"/>
    <w:rsid w:val="00B21A66"/>
    <w:rsid w:val="00B2281B"/>
    <w:rsid w:val="00B22BB7"/>
    <w:rsid w:val="00B24E98"/>
    <w:rsid w:val="00B2670D"/>
    <w:rsid w:val="00B2733B"/>
    <w:rsid w:val="00B27D1D"/>
    <w:rsid w:val="00B3035E"/>
    <w:rsid w:val="00B30AB8"/>
    <w:rsid w:val="00B32AF8"/>
    <w:rsid w:val="00B33817"/>
    <w:rsid w:val="00B34A58"/>
    <w:rsid w:val="00B3578A"/>
    <w:rsid w:val="00B35F0D"/>
    <w:rsid w:val="00B371D2"/>
    <w:rsid w:val="00B4056A"/>
    <w:rsid w:val="00B41B57"/>
    <w:rsid w:val="00B41F15"/>
    <w:rsid w:val="00B42744"/>
    <w:rsid w:val="00B43025"/>
    <w:rsid w:val="00B43061"/>
    <w:rsid w:val="00B45969"/>
    <w:rsid w:val="00B47AE4"/>
    <w:rsid w:val="00B508ED"/>
    <w:rsid w:val="00B51C24"/>
    <w:rsid w:val="00B51CB3"/>
    <w:rsid w:val="00B53019"/>
    <w:rsid w:val="00B54182"/>
    <w:rsid w:val="00B54DC4"/>
    <w:rsid w:val="00B566C2"/>
    <w:rsid w:val="00B566C6"/>
    <w:rsid w:val="00B56D28"/>
    <w:rsid w:val="00B5734A"/>
    <w:rsid w:val="00B6005C"/>
    <w:rsid w:val="00B6065C"/>
    <w:rsid w:val="00B61EFE"/>
    <w:rsid w:val="00B6349B"/>
    <w:rsid w:val="00B63808"/>
    <w:rsid w:val="00B65413"/>
    <w:rsid w:val="00B67D27"/>
    <w:rsid w:val="00B70FA9"/>
    <w:rsid w:val="00B7145E"/>
    <w:rsid w:val="00B71834"/>
    <w:rsid w:val="00B747E9"/>
    <w:rsid w:val="00B74FE8"/>
    <w:rsid w:val="00B75A46"/>
    <w:rsid w:val="00B76922"/>
    <w:rsid w:val="00B779D7"/>
    <w:rsid w:val="00B77CCF"/>
    <w:rsid w:val="00B80EA1"/>
    <w:rsid w:val="00B8190C"/>
    <w:rsid w:val="00B81C3E"/>
    <w:rsid w:val="00B820F5"/>
    <w:rsid w:val="00B823F2"/>
    <w:rsid w:val="00B82548"/>
    <w:rsid w:val="00B83935"/>
    <w:rsid w:val="00B83F16"/>
    <w:rsid w:val="00B85804"/>
    <w:rsid w:val="00B86381"/>
    <w:rsid w:val="00B87B74"/>
    <w:rsid w:val="00B9073F"/>
    <w:rsid w:val="00B91F61"/>
    <w:rsid w:val="00B92677"/>
    <w:rsid w:val="00B93FC0"/>
    <w:rsid w:val="00B944AE"/>
    <w:rsid w:val="00B95EE9"/>
    <w:rsid w:val="00B95F41"/>
    <w:rsid w:val="00B95FE7"/>
    <w:rsid w:val="00B9616A"/>
    <w:rsid w:val="00BA0106"/>
    <w:rsid w:val="00BA0A8C"/>
    <w:rsid w:val="00BA0A94"/>
    <w:rsid w:val="00BA234F"/>
    <w:rsid w:val="00BA3364"/>
    <w:rsid w:val="00BA4EDA"/>
    <w:rsid w:val="00BA54DD"/>
    <w:rsid w:val="00BA6508"/>
    <w:rsid w:val="00BA6705"/>
    <w:rsid w:val="00BA751C"/>
    <w:rsid w:val="00BB127E"/>
    <w:rsid w:val="00BB1F82"/>
    <w:rsid w:val="00BB22CD"/>
    <w:rsid w:val="00BB25A1"/>
    <w:rsid w:val="00BB3299"/>
    <w:rsid w:val="00BB32A6"/>
    <w:rsid w:val="00BB745C"/>
    <w:rsid w:val="00BC04D3"/>
    <w:rsid w:val="00BC08D2"/>
    <w:rsid w:val="00BC140B"/>
    <w:rsid w:val="00BC1721"/>
    <w:rsid w:val="00BC1D56"/>
    <w:rsid w:val="00BC23AF"/>
    <w:rsid w:val="00BC3B20"/>
    <w:rsid w:val="00BC68CC"/>
    <w:rsid w:val="00BD05B5"/>
    <w:rsid w:val="00BD0D8B"/>
    <w:rsid w:val="00BD1896"/>
    <w:rsid w:val="00BD2281"/>
    <w:rsid w:val="00BD267E"/>
    <w:rsid w:val="00BD42F2"/>
    <w:rsid w:val="00BD4F47"/>
    <w:rsid w:val="00BD599B"/>
    <w:rsid w:val="00BD65BE"/>
    <w:rsid w:val="00BD7C4E"/>
    <w:rsid w:val="00BE0545"/>
    <w:rsid w:val="00BE1D00"/>
    <w:rsid w:val="00BE2065"/>
    <w:rsid w:val="00BE2319"/>
    <w:rsid w:val="00BE36C9"/>
    <w:rsid w:val="00BE49E1"/>
    <w:rsid w:val="00BF069C"/>
    <w:rsid w:val="00BF189E"/>
    <w:rsid w:val="00BF18F4"/>
    <w:rsid w:val="00BF44C7"/>
    <w:rsid w:val="00BF55E6"/>
    <w:rsid w:val="00BF6F40"/>
    <w:rsid w:val="00C00543"/>
    <w:rsid w:val="00C008A2"/>
    <w:rsid w:val="00C00E0A"/>
    <w:rsid w:val="00C01502"/>
    <w:rsid w:val="00C019B7"/>
    <w:rsid w:val="00C03960"/>
    <w:rsid w:val="00C03FF8"/>
    <w:rsid w:val="00C057BC"/>
    <w:rsid w:val="00C06097"/>
    <w:rsid w:val="00C11DBB"/>
    <w:rsid w:val="00C13E40"/>
    <w:rsid w:val="00C141D4"/>
    <w:rsid w:val="00C159CF"/>
    <w:rsid w:val="00C1738D"/>
    <w:rsid w:val="00C174AE"/>
    <w:rsid w:val="00C21240"/>
    <w:rsid w:val="00C229C0"/>
    <w:rsid w:val="00C232F0"/>
    <w:rsid w:val="00C23C55"/>
    <w:rsid w:val="00C23DD0"/>
    <w:rsid w:val="00C2474B"/>
    <w:rsid w:val="00C26947"/>
    <w:rsid w:val="00C278D1"/>
    <w:rsid w:val="00C31430"/>
    <w:rsid w:val="00C322EF"/>
    <w:rsid w:val="00C32CEA"/>
    <w:rsid w:val="00C3389F"/>
    <w:rsid w:val="00C347A3"/>
    <w:rsid w:val="00C35C82"/>
    <w:rsid w:val="00C361DF"/>
    <w:rsid w:val="00C36DA1"/>
    <w:rsid w:val="00C37846"/>
    <w:rsid w:val="00C425A9"/>
    <w:rsid w:val="00C43FE6"/>
    <w:rsid w:val="00C45252"/>
    <w:rsid w:val="00C45646"/>
    <w:rsid w:val="00C47020"/>
    <w:rsid w:val="00C47423"/>
    <w:rsid w:val="00C50317"/>
    <w:rsid w:val="00C50992"/>
    <w:rsid w:val="00C533F9"/>
    <w:rsid w:val="00C55DD2"/>
    <w:rsid w:val="00C56D34"/>
    <w:rsid w:val="00C57773"/>
    <w:rsid w:val="00C57CF8"/>
    <w:rsid w:val="00C60005"/>
    <w:rsid w:val="00C621FB"/>
    <w:rsid w:val="00C6270C"/>
    <w:rsid w:val="00C63172"/>
    <w:rsid w:val="00C634FC"/>
    <w:rsid w:val="00C63EAA"/>
    <w:rsid w:val="00C6606D"/>
    <w:rsid w:val="00C6649E"/>
    <w:rsid w:val="00C668E8"/>
    <w:rsid w:val="00C67DE9"/>
    <w:rsid w:val="00C71389"/>
    <w:rsid w:val="00C719E2"/>
    <w:rsid w:val="00C71E08"/>
    <w:rsid w:val="00C722B8"/>
    <w:rsid w:val="00C7327F"/>
    <w:rsid w:val="00C73634"/>
    <w:rsid w:val="00C73F1A"/>
    <w:rsid w:val="00C751CD"/>
    <w:rsid w:val="00C77029"/>
    <w:rsid w:val="00C778EC"/>
    <w:rsid w:val="00C816F0"/>
    <w:rsid w:val="00C81ECE"/>
    <w:rsid w:val="00C82D16"/>
    <w:rsid w:val="00C831F1"/>
    <w:rsid w:val="00C8445B"/>
    <w:rsid w:val="00C870A2"/>
    <w:rsid w:val="00C90187"/>
    <w:rsid w:val="00C909BE"/>
    <w:rsid w:val="00C90B6C"/>
    <w:rsid w:val="00C91433"/>
    <w:rsid w:val="00C923DB"/>
    <w:rsid w:val="00C92A5C"/>
    <w:rsid w:val="00C94885"/>
    <w:rsid w:val="00C9545D"/>
    <w:rsid w:val="00C9591D"/>
    <w:rsid w:val="00C95B1E"/>
    <w:rsid w:val="00C963F0"/>
    <w:rsid w:val="00C96496"/>
    <w:rsid w:val="00C97AAA"/>
    <w:rsid w:val="00C97B6C"/>
    <w:rsid w:val="00C97E8B"/>
    <w:rsid w:val="00CA0176"/>
    <w:rsid w:val="00CA143D"/>
    <w:rsid w:val="00CA1CEB"/>
    <w:rsid w:val="00CA3F4B"/>
    <w:rsid w:val="00CA462A"/>
    <w:rsid w:val="00CA5A00"/>
    <w:rsid w:val="00CA6C66"/>
    <w:rsid w:val="00CA774D"/>
    <w:rsid w:val="00CA7A60"/>
    <w:rsid w:val="00CB41C1"/>
    <w:rsid w:val="00CB42F1"/>
    <w:rsid w:val="00CB545E"/>
    <w:rsid w:val="00CB72BA"/>
    <w:rsid w:val="00CB7C9E"/>
    <w:rsid w:val="00CC0E79"/>
    <w:rsid w:val="00CC2A7D"/>
    <w:rsid w:val="00CC6BDA"/>
    <w:rsid w:val="00CC6CB6"/>
    <w:rsid w:val="00CD0ED5"/>
    <w:rsid w:val="00CD1646"/>
    <w:rsid w:val="00CD395F"/>
    <w:rsid w:val="00CD3E1C"/>
    <w:rsid w:val="00CD425C"/>
    <w:rsid w:val="00CD4DD4"/>
    <w:rsid w:val="00CD722B"/>
    <w:rsid w:val="00CD75C2"/>
    <w:rsid w:val="00CE0733"/>
    <w:rsid w:val="00CE08B4"/>
    <w:rsid w:val="00CE3C7B"/>
    <w:rsid w:val="00CE3DC4"/>
    <w:rsid w:val="00CE505E"/>
    <w:rsid w:val="00CE71A2"/>
    <w:rsid w:val="00CF1009"/>
    <w:rsid w:val="00CF14B9"/>
    <w:rsid w:val="00CF18B0"/>
    <w:rsid w:val="00CF324A"/>
    <w:rsid w:val="00CF397D"/>
    <w:rsid w:val="00CF4520"/>
    <w:rsid w:val="00CF4FF6"/>
    <w:rsid w:val="00CF50F0"/>
    <w:rsid w:val="00CF780C"/>
    <w:rsid w:val="00D0038D"/>
    <w:rsid w:val="00D02902"/>
    <w:rsid w:val="00D041FC"/>
    <w:rsid w:val="00D04B6B"/>
    <w:rsid w:val="00D051F3"/>
    <w:rsid w:val="00D066D7"/>
    <w:rsid w:val="00D07554"/>
    <w:rsid w:val="00D07A64"/>
    <w:rsid w:val="00D11EEB"/>
    <w:rsid w:val="00D12DFA"/>
    <w:rsid w:val="00D13387"/>
    <w:rsid w:val="00D14840"/>
    <w:rsid w:val="00D14990"/>
    <w:rsid w:val="00D16005"/>
    <w:rsid w:val="00D16425"/>
    <w:rsid w:val="00D16D40"/>
    <w:rsid w:val="00D20F53"/>
    <w:rsid w:val="00D2152B"/>
    <w:rsid w:val="00D223CA"/>
    <w:rsid w:val="00D2336B"/>
    <w:rsid w:val="00D24635"/>
    <w:rsid w:val="00D2504B"/>
    <w:rsid w:val="00D26171"/>
    <w:rsid w:val="00D265DD"/>
    <w:rsid w:val="00D30943"/>
    <w:rsid w:val="00D323FA"/>
    <w:rsid w:val="00D343C7"/>
    <w:rsid w:val="00D356CB"/>
    <w:rsid w:val="00D36B60"/>
    <w:rsid w:val="00D375A3"/>
    <w:rsid w:val="00D40475"/>
    <w:rsid w:val="00D40C5B"/>
    <w:rsid w:val="00D44442"/>
    <w:rsid w:val="00D44624"/>
    <w:rsid w:val="00D44A75"/>
    <w:rsid w:val="00D44EB9"/>
    <w:rsid w:val="00D4728E"/>
    <w:rsid w:val="00D477DB"/>
    <w:rsid w:val="00D505A4"/>
    <w:rsid w:val="00D5108F"/>
    <w:rsid w:val="00D51DE7"/>
    <w:rsid w:val="00D5287D"/>
    <w:rsid w:val="00D54424"/>
    <w:rsid w:val="00D54862"/>
    <w:rsid w:val="00D62343"/>
    <w:rsid w:val="00D629FE"/>
    <w:rsid w:val="00D641FA"/>
    <w:rsid w:val="00D64AC1"/>
    <w:rsid w:val="00D64BF3"/>
    <w:rsid w:val="00D64D03"/>
    <w:rsid w:val="00D66AA4"/>
    <w:rsid w:val="00D672EB"/>
    <w:rsid w:val="00D67EB6"/>
    <w:rsid w:val="00D701BA"/>
    <w:rsid w:val="00D7520A"/>
    <w:rsid w:val="00D7593E"/>
    <w:rsid w:val="00D80044"/>
    <w:rsid w:val="00D80137"/>
    <w:rsid w:val="00D80ED2"/>
    <w:rsid w:val="00D821F4"/>
    <w:rsid w:val="00D82ACE"/>
    <w:rsid w:val="00D83D56"/>
    <w:rsid w:val="00D86D58"/>
    <w:rsid w:val="00D86E45"/>
    <w:rsid w:val="00D87C3E"/>
    <w:rsid w:val="00D902F3"/>
    <w:rsid w:val="00D9161C"/>
    <w:rsid w:val="00D91D7C"/>
    <w:rsid w:val="00D92150"/>
    <w:rsid w:val="00D92665"/>
    <w:rsid w:val="00D9326F"/>
    <w:rsid w:val="00D932B7"/>
    <w:rsid w:val="00D93E3A"/>
    <w:rsid w:val="00D9465E"/>
    <w:rsid w:val="00D94845"/>
    <w:rsid w:val="00D95286"/>
    <w:rsid w:val="00D96033"/>
    <w:rsid w:val="00D968E6"/>
    <w:rsid w:val="00DA224E"/>
    <w:rsid w:val="00DA3C59"/>
    <w:rsid w:val="00DA4076"/>
    <w:rsid w:val="00DA4122"/>
    <w:rsid w:val="00DA499C"/>
    <w:rsid w:val="00DA5359"/>
    <w:rsid w:val="00DB209D"/>
    <w:rsid w:val="00DB30B3"/>
    <w:rsid w:val="00DB3481"/>
    <w:rsid w:val="00DB434F"/>
    <w:rsid w:val="00DB66F6"/>
    <w:rsid w:val="00DB678B"/>
    <w:rsid w:val="00DC283E"/>
    <w:rsid w:val="00DC34EE"/>
    <w:rsid w:val="00DC3BBA"/>
    <w:rsid w:val="00DC3C0C"/>
    <w:rsid w:val="00DC47D3"/>
    <w:rsid w:val="00DC5094"/>
    <w:rsid w:val="00DC673F"/>
    <w:rsid w:val="00DC7EA3"/>
    <w:rsid w:val="00DC7F83"/>
    <w:rsid w:val="00DD163C"/>
    <w:rsid w:val="00DD1855"/>
    <w:rsid w:val="00DD5DAF"/>
    <w:rsid w:val="00DD639C"/>
    <w:rsid w:val="00DD7775"/>
    <w:rsid w:val="00DE0088"/>
    <w:rsid w:val="00DE2126"/>
    <w:rsid w:val="00DE521C"/>
    <w:rsid w:val="00DE59A9"/>
    <w:rsid w:val="00DE6B0F"/>
    <w:rsid w:val="00DE6C80"/>
    <w:rsid w:val="00DE7CB0"/>
    <w:rsid w:val="00DE7DF3"/>
    <w:rsid w:val="00DF16CB"/>
    <w:rsid w:val="00DF1B64"/>
    <w:rsid w:val="00DF42AA"/>
    <w:rsid w:val="00DF6608"/>
    <w:rsid w:val="00DF676A"/>
    <w:rsid w:val="00DF73BE"/>
    <w:rsid w:val="00E00033"/>
    <w:rsid w:val="00E046DE"/>
    <w:rsid w:val="00E04BF4"/>
    <w:rsid w:val="00E05835"/>
    <w:rsid w:val="00E1224B"/>
    <w:rsid w:val="00E13469"/>
    <w:rsid w:val="00E14B37"/>
    <w:rsid w:val="00E15041"/>
    <w:rsid w:val="00E15081"/>
    <w:rsid w:val="00E150BD"/>
    <w:rsid w:val="00E154D6"/>
    <w:rsid w:val="00E15553"/>
    <w:rsid w:val="00E1641D"/>
    <w:rsid w:val="00E17F14"/>
    <w:rsid w:val="00E20963"/>
    <w:rsid w:val="00E21D29"/>
    <w:rsid w:val="00E22065"/>
    <w:rsid w:val="00E254B8"/>
    <w:rsid w:val="00E25CF4"/>
    <w:rsid w:val="00E272BA"/>
    <w:rsid w:val="00E275FE"/>
    <w:rsid w:val="00E27E98"/>
    <w:rsid w:val="00E27F7B"/>
    <w:rsid w:val="00E305D2"/>
    <w:rsid w:val="00E33603"/>
    <w:rsid w:val="00E3382B"/>
    <w:rsid w:val="00E338C8"/>
    <w:rsid w:val="00E401B3"/>
    <w:rsid w:val="00E4307E"/>
    <w:rsid w:val="00E44B36"/>
    <w:rsid w:val="00E52AA2"/>
    <w:rsid w:val="00E5312C"/>
    <w:rsid w:val="00E538D8"/>
    <w:rsid w:val="00E54144"/>
    <w:rsid w:val="00E54EC7"/>
    <w:rsid w:val="00E56A57"/>
    <w:rsid w:val="00E60FA3"/>
    <w:rsid w:val="00E6106F"/>
    <w:rsid w:val="00E61D20"/>
    <w:rsid w:val="00E62DE5"/>
    <w:rsid w:val="00E630C3"/>
    <w:rsid w:val="00E63E38"/>
    <w:rsid w:val="00E64F39"/>
    <w:rsid w:val="00E65825"/>
    <w:rsid w:val="00E66FD3"/>
    <w:rsid w:val="00E6740E"/>
    <w:rsid w:val="00E704DE"/>
    <w:rsid w:val="00E70823"/>
    <w:rsid w:val="00E71337"/>
    <w:rsid w:val="00E727D2"/>
    <w:rsid w:val="00E73253"/>
    <w:rsid w:val="00E73B77"/>
    <w:rsid w:val="00E757BB"/>
    <w:rsid w:val="00E75EC8"/>
    <w:rsid w:val="00E767A0"/>
    <w:rsid w:val="00E769A5"/>
    <w:rsid w:val="00E76C7D"/>
    <w:rsid w:val="00E7712D"/>
    <w:rsid w:val="00E812B1"/>
    <w:rsid w:val="00E81E34"/>
    <w:rsid w:val="00E821B0"/>
    <w:rsid w:val="00E829BC"/>
    <w:rsid w:val="00E841FF"/>
    <w:rsid w:val="00E86378"/>
    <w:rsid w:val="00E87727"/>
    <w:rsid w:val="00E903BC"/>
    <w:rsid w:val="00E90D02"/>
    <w:rsid w:val="00E911E5"/>
    <w:rsid w:val="00E929DE"/>
    <w:rsid w:val="00E93875"/>
    <w:rsid w:val="00EA04B8"/>
    <w:rsid w:val="00EA05DC"/>
    <w:rsid w:val="00EA1845"/>
    <w:rsid w:val="00EA204C"/>
    <w:rsid w:val="00EA2681"/>
    <w:rsid w:val="00EA3700"/>
    <w:rsid w:val="00EA3B42"/>
    <w:rsid w:val="00EA3EC1"/>
    <w:rsid w:val="00EA4EC9"/>
    <w:rsid w:val="00EA5D57"/>
    <w:rsid w:val="00EA7699"/>
    <w:rsid w:val="00EB00D9"/>
    <w:rsid w:val="00EB1290"/>
    <w:rsid w:val="00EB1B00"/>
    <w:rsid w:val="00EB29DC"/>
    <w:rsid w:val="00EB2F39"/>
    <w:rsid w:val="00EB356F"/>
    <w:rsid w:val="00EB39C1"/>
    <w:rsid w:val="00EB4376"/>
    <w:rsid w:val="00EB460D"/>
    <w:rsid w:val="00EB48CA"/>
    <w:rsid w:val="00EB6736"/>
    <w:rsid w:val="00EB71DB"/>
    <w:rsid w:val="00EB7ED6"/>
    <w:rsid w:val="00EC0554"/>
    <w:rsid w:val="00EC089E"/>
    <w:rsid w:val="00EC08E0"/>
    <w:rsid w:val="00EC18B4"/>
    <w:rsid w:val="00EC214B"/>
    <w:rsid w:val="00EC3431"/>
    <w:rsid w:val="00EC6258"/>
    <w:rsid w:val="00EC7FC5"/>
    <w:rsid w:val="00ED01D9"/>
    <w:rsid w:val="00ED0839"/>
    <w:rsid w:val="00ED0EC5"/>
    <w:rsid w:val="00ED2FD5"/>
    <w:rsid w:val="00ED4C2D"/>
    <w:rsid w:val="00ED4C6F"/>
    <w:rsid w:val="00ED55DA"/>
    <w:rsid w:val="00ED7F5B"/>
    <w:rsid w:val="00EE1CD8"/>
    <w:rsid w:val="00EE3987"/>
    <w:rsid w:val="00EE40C4"/>
    <w:rsid w:val="00EE5316"/>
    <w:rsid w:val="00EE57D6"/>
    <w:rsid w:val="00EE5C86"/>
    <w:rsid w:val="00EF2F61"/>
    <w:rsid w:val="00EF579A"/>
    <w:rsid w:val="00EF6CD8"/>
    <w:rsid w:val="00F01BE4"/>
    <w:rsid w:val="00F02D91"/>
    <w:rsid w:val="00F04959"/>
    <w:rsid w:val="00F05BBF"/>
    <w:rsid w:val="00F077CB"/>
    <w:rsid w:val="00F1051F"/>
    <w:rsid w:val="00F11D8A"/>
    <w:rsid w:val="00F14D34"/>
    <w:rsid w:val="00F156A7"/>
    <w:rsid w:val="00F16BBB"/>
    <w:rsid w:val="00F16E29"/>
    <w:rsid w:val="00F16F32"/>
    <w:rsid w:val="00F17BB3"/>
    <w:rsid w:val="00F17FE9"/>
    <w:rsid w:val="00F20EAE"/>
    <w:rsid w:val="00F217F5"/>
    <w:rsid w:val="00F21DFA"/>
    <w:rsid w:val="00F220DE"/>
    <w:rsid w:val="00F235C3"/>
    <w:rsid w:val="00F23EE2"/>
    <w:rsid w:val="00F2469E"/>
    <w:rsid w:val="00F2484F"/>
    <w:rsid w:val="00F24B0F"/>
    <w:rsid w:val="00F24B5D"/>
    <w:rsid w:val="00F260B3"/>
    <w:rsid w:val="00F27D0E"/>
    <w:rsid w:val="00F30D8D"/>
    <w:rsid w:val="00F31437"/>
    <w:rsid w:val="00F31B74"/>
    <w:rsid w:val="00F3359B"/>
    <w:rsid w:val="00F33AE8"/>
    <w:rsid w:val="00F344AA"/>
    <w:rsid w:val="00F34F02"/>
    <w:rsid w:val="00F356A6"/>
    <w:rsid w:val="00F35BE5"/>
    <w:rsid w:val="00F365B6"/>
    <w:rsid w:val="00F36FAE"/>
    <w:rsid w:val="00F41026"/>
    <w:rsid w:val="00F42619"/>
    <w:rsid w:val="00F429D1"/>
    <w:rsid w:val="00F42AB1"/>
    <w:rsid w:val="00F438C4"/>
    <w:rsid w:val="00F43D9A"/>
    <w:rsid w:val="00F446D8"/>
    <w:rsid w:val="00F45522"/>
    <w:rsid w:val="00F52A2E"/>
    <w:rsid w:val="00F5349D"/>
    <w:rsid w:val="00F535D8"/>
    <w:rsid w:val="00F54F16"/>
    <w:rsid w:val="00F574C1"/>
    <w:rsid w:val="00F6243C"/>
    <w:rsid w:val="00F6319C"/>
    <w:rsid w:val="00F63E8B"/>
    <w:rsid w:val="00F65688"/>
    <w:rsid w:val="00F66B81"/>
    <w:rsid w:val="00F67B03"/>
    <w:rsid w:val="00F7286B"/>
    <w:rsid w:val="00F736C8"/>
    <w:rsid w:val="00F7425D"/>
    <w:rsid w:val="00F76502"/>
    <w:rsid w:val="00F76BF9"/>
    <w:rsid w:val="00F816E7"/>
    <w:rsid w:val="00F819F3"/>
    <w:rsid w:val="00F81B3E"/>
    <w:rsid w:val="00F820FE"/>
    <w:rsid w:val="00F823D6"/>
    <w:rsid w:val="00F84BA7"/>
    <w:rsid w:val="00F854C6"/>
    <w:rsid w:val="00F860BF"/>
    <w:rsid w:val="00F87933"/>
    <w:rsid w:val="00F90C18"/>
    <w:rsid w:val="00F91F55"/>
    <w:rsid w:val="00F92149"/>
    <w:rsid w:val="00F9218C"/>
    <w:rsid w:val="00F92D6B"/>
    <w:rsid w:val="00F93AE4"/>
    <w:rsid w:val="00F97375"/>
    <w:rsid w:val="00F97935"/>
    <w:rsid w:val="00FA1A40"/>
    <w:rsid w:val="00FA3D80"/>
    <w:rsid w:val="00FA45CB"/>
    <w:rsid w:val="00FA46DF"/>
    <w:rsid w:val="00FA4A29"/>
    <w:rsid w:val="00FA5530"/>
    <w:rsid w:val="00FA6D33"/>
    <w:rsid w:val="00FA7664"/>
    <w:rsid w:val="00FB0DC0"/>
    <w:rsid w:val="00FB1045"/>
    <w:rsid w:val="00FB17A6"/>
    <w:rsid w:val="00FB37C8"/>
    <w:rsid w:val="00FB39D9"/>
    <w:rsid w:val="00FB39F3"/>
    <w:rsid w:val="00FB3B30"/>
    <w:rsid w:val="00FB432B"/>
    <w:rsid w:val="00FB4D21"/>
    <w:rsid w:val="00FB4DFD"/>
    <w:rsid w:val="00FB6EE8"/>
    <w:rsid w:val="00FC16D4"/>
    <w:rsid w:val="00FC2A64"/>
    <w:rsid w:val="00FC41C9"/>
    <w:rsid w:val="00FC6FBE"/>
    <w:rsid w:val="00FD0BF2"/>
    <w:rsid w:val="00FD1DE0"/>
    <w:rsid w:val="00FD3AFD"/>
    <w:rsid w:val="00FD3B17"/>
    <w:rsid w:val="00FD3C23"/>
    <w:rsid w:val="00FD40C5"/>
    <w:rsid w:val="00FD6437"/>
    <w:rsid w:val="00FE0910"/>
    <w:rsid w:val="00FE1444"/>
    <w:rsid w:val="00FE17BA"/>
    <w:rsid w:val="00FE352E"/>
    <w:rsid w:val="00FE41B7"/>
    <w:rsid w:val="00FE5B2C"/>
    <w:rsid w:val="00FE5E19"/>
    <w:rsid w:val="00FF0474"/>
    <w:rsid w:val="00FF1B09"/>
    <w:rsid w:val="00FF33CE"/>
    <w:rsid w:val="00FF383C"/>
    <w:rsid w:val="00FF3F11"/>
    <w:rsid w:val="00FF49E3"/>
    <w:rsid w:val="00FF5377"/>
    <w:rsid w:val="00FF555B"/>
    <w:rsid w:val="00FF68DA"/>
    <w:rsid w:val="00FF73BA"/>
    <w:rsid w:val="00FF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8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Definition"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43"/>
    <w:rPr>
      <w:sz w:val="24"/>
      <w:szCs w:val="24"/>
    </w:rPr>
  </w:style>
  <w:style w:type="paragraph" w:styleId="Heading1">
    <w:name w:val="heading 1"/>
    <w:aliases w:val="H1-Sec.Head"/>
    <w:basedOn w:val="Normal"/>
    <w:next w:val="Normal"/>
    <w:link w:val="Heading1Char"/>
    <w:qFormat/>
    <w:rsid w:val="006C6FD7"/>
    <w:pPr>
      <w:outlineLvl w:val="0"/>
    </w:pPr>
    <w:rPr>
      <w:b/>
      <w:bCs/>
      <w:caps/>
    </w:rPr>
  </w:style>
  <w:style w:type="paragraph" w:styleId="Heading2">
    <w:name w:val="heading 2"/>
    <w:basedOn w:val="Normal"/>
    <w:next w:val="Normal"/>
    <w:link w:val="Heading2Char"/>
    <w:qFormat/>
    <w:rsid w:val="003E336A"/>
    <w:pPr>
      <w:tabs>
        <w:tab w:val="left" w:pos="720"/>
      </w:tabs>
      <w:autoSpaceDE w:val="0"/>
      <w:autoSpaceDN w:val="0"/>
      <w:adjustRightInd w:val="0"/>
      <w:ind w:left="720" w:hanging="720"/>
      <w:outlineLvl w:val="1"/>
    </w:pPr>
    <w:rPr>
      <w:b/>
      <w:bCs/>
      <w:sz w:val="26"/>
      <w:szCs w:val="26"/>
    </w:rPr>
  </w:style>
  <w:style w:type="paragraph" w:styleId="Heading3">
    <w:name w:val="heading 3"/>
    <w:basedOn w:val="Heading2"/>
    <w:next w:val="BodyText1"/>
    <w:link w:val="Heading3Char"/>
    <w:qFormat/>
    <w:rsid w:val="003E336A"/>
    <w:pPr>
      <w:outlineLvl w:val="2"/>
    </w:pPr>
    <w:rPr>
      <w:sz w:val="24"/>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6C6FD7"/>
    <w:rPr>
      <w:b/>
      <w:bCs/>
      <w:caps/>
      <w:sz w:val="24"/>
      <w:szCs w:val="24"/>
    </w:rPr>
  </w:style>
  <w:style w:type="character" w:customStyle="1" w:styleId="Heading2Char">
    <w:name w:val="Heading 2 Char"/>
    <w:link w:val="Heading2"/>
    <w:rsid w:val="003E336A"/>
    <w:rPr>
      <w:b/>
      <w:bCs/>
      <w:sz w:val="26"/>
      <w:szCs w:val="26"/>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rsid w:val="003E336A"/>
    <w:rPr>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rsid w:val="00DA4122"/>
    <w:pPr>
      <w:tabs>
        <w:tab w:val="right" w:leader="dot" w:pos="9350"/>
      </w:tabs>
      <w:spacing w:before="120" w:after="120"/>
    </w:pPr>
    <w:rPr>
      <w:b/>
      <w:bCs/>
      <w:caps/>
      <w:szCs w:val="20"/>
    </w:rPr>
  </w:style>
  <w:style w:type="paragraph" w:styleId="TOC2">
    <w:name w:val="toc 2"/>
    <w:basedOn w:val="Normal"/>
    <w:autoRedefine/>
    <w:uiPriority w:val="39"/>
    <w:rsid w:val="005C2B52"/>
    <w:pPr>
      <w:tabs>
        <w:tab w:val="left" w:pos="990"/>
        <w:tab w:val="right" w:leader="dot" w:pos="9350"/>
      </w:tabs>
      <w:spacing w:after="60"/>
      <w:ind w:left="990" w:hanging="630"/>
    </w:pPr>
    <w:rPr>
      <w:szCs w:val="20"/>
    </w:rPr>
  </w:style>
  <w:style w:type="paragraph" w:styleId="TOC5">
    <w:name w:val="toc 5"/>
    <w:basedOn w:val="TOC1"/>
    <w:autoRedefine/>
    <w:semiHidden/>
    <w:rsid w:val="006F1DA6"/>
    <w:pPr>
      <w:spacing w:before="0" w:after="0"/>
      <w:ind w:left="960"/>
    </w:pPr>
    <w:rPr>
      <w:b w:val="0"/>
      <w:bCs w:val="0"/>
      <w:caps w:val="0"/>
      <w:sz w:val="18"/>
      <w:szCs w:val="18"/>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2E79A9"/>
    <w:rPr>
      <w:b/>
      <w:bCs/>
      <w:szCs w:val="22"/>
    </w:r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3"/>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4"/>
      </w:numPr>
    </w:pPr>
    <w:rPr>
      <w:rFonts w:eastAsia="SimSun"/>
    </w:rPr>
  </w:style>
  <w:style w:type="paragraph" w:customStyle="1" w:styleId="a2colbul">
    <w:name w:val="a2col_bul"/>
    <w:basedOn w:val="Normal"/>
    <w:rsid w:val="00972DEF"/>
    <w:pPr>
      <w:numPr>
        <w:ilvl w:val="1"/>
        <w:numId w:val="4"/>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character" w:styleId="BookTitle">
    <w:name w:val="Book Title"/>
    <w:uiPriority w:val="33"/>
    <w:qFormat/>
    <w:rsid w:val="003C6948"/>
    <w:rPr>
      <w:b/>
      <w:bCs/>
      <w:smallCaps/>
      <w:spacing w:val="5"/>
      <w:sz w:val="40"/>
      <w:szCs w:val="28"/>
    </w:rPr>
  </w:style>
  <w:style w:type="table" w:styleId="TableGrid">
    <w:name w:val="Table Grid"/>
    <w:basedOn w:val="TableNormal"/>
    <w:rsid w:val="006C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D35FF"/>
    <w:pPr>
      <w:tabs>
        <w:tab w:val="right" w:leader="dot" w:pos="9350"/>
      </w:tabs>
      <w:ind w:left="1170"/>
    </w:pPr>
    <w:rPr>
      <w:iCs/>
      <w:szCs w:val="20"/>
    </w:rPr>
  </w:style>
  <w:style w:type="paragraph" w:styleId="TOC4">
    <w:name w:val="toc 4"/>
    <w:basedOn w:val="Normal"/>
    <w:next w:val="Normal"/>
    <w:autoRedefine/>
    <w:unhideWhenUsed/>
    <w:rsid w:val="004D35FF"/>
    <w:pPr>
      <w:ind w:left="720"/>
    </w:pPr>
    <w:rPr>
      <w:rFonts w:asciiTheme="minorHAnsi" w:hAnsiTheme="minorHAnsi"/>
      <w:sz w:val="18"/>
      <w:szCs w:val="18"/>
    </w:rPr>
  </w:style>
  <w:style w:type="paragraph" w:styleId="TOC6">
    <w:name w:val="toc 6"/>
    <w:basedOn w:val="Normal"/>
    <w:next w:val="Normal"/>
    <w:autoRedefine/>
    <w:unhideWhenUsed/>
    <w:rsid w:val="004D35FF"/>
    <w:pPr>
      <w:ind w:left="1200"/>
    </w:pPr>
    <w:rPr>
      <w:rFonts w:asciiTheme="minorHAnsi" w:hAnsiTheme="minorHAnsi"/>
      <w:sz w:val="18"/>
      <w:szCs w:val="18"/>
    </w:rPr>
  </w:style>
  <w:style w:type="paragraph" w:styleId="TOC7">
    <w:name w:val="toc 7"/>
    <w:basedOn w:val="Normal"/>
    <w:next w:val="Normal"/>
    <w:autoRedefine/>
    <w:unhideWhenUsed/>
    <w:rsid w:val="004D35FF"/>
    <w:pPr>
      <w:ind w:left="1440"/>
    </w:pPr>
    <w:rPr>
      <w:rFonts w:asciiTheme="minorHAnsi" w:hAnsiTheme="minorHAnsi"/>
      <w:sz w:val="18"/>
      <w:szCs w:val="18"/>
    </w:rPr>
  </w:style>
  <w:style w:type="paragraph" w:styleId="TOC8">
    <w:name w:val="toc 8"/>
    <w:basedOn w:val="Normal"/>
    <w:next w:val="Normal"/>
    <w:autoRedefine/>
    <w:unhideWhenUsed/>
    <w:rsid w:val="004D35FF"/>
    <w:pPr>
      <w:ind w:left="1680"/>
    </w:pPr>
    <w:rPr>
      <w:rFonts w:asciiTheme="minorHAnsi" w:hAnsiTheme="minorHAnsi"/>
      <w:sz w:val="18"/>
      <w:szCs w:val="18"/>
    </w:rPr>
  </w:style>
  <w:style w:type="paragraph" w:styleId="TOC9">
    <w:name w:val="toc 9"/>
    <w:basedOn w:val="Normal"/>
    <w:next w:val="Normal"/>
    <w:autoRedefine/>
    <w:unhideWhenUsed/>
    <w:rsid w:val="004D35FF"/>
    <w:pPr>
      <w:ind w:left="1920"/>
    </w:pPr>
    <w:rPr>
      <w:rFonts w:asciiTheme="minorHAnsi" w:hAnsiTheme="minorHAnsi"/>
      <w:sz w:val="18"/>
      <w:szCs w:val="18"/>
    </w:rPr>
  </w:style>
  <w:style w:type="paragraph" w:customStyle="1" w:styleId="text">
    <w:name w:val="text"/>
    <w:basedOn w:val="Normal"/>
    <w:rsid w:val="00173966"/>
    <w:pPr>
      <w:spacing w:before="100" w:beforeAutospacing="1" w:after="100" w:afterAutospacing="1"/>
    </w:pPr>
  </w:style>
  <w:style w:type="character" w:styleId="HTMLDefinition">
    <w:name w:val="HTML Definition"/>
    <w:basedOn w:val="DefaultParagraphFont"/>
    <w:uiPriority w:val="99"/>
    <w:semiHidden/>
    <w:unhideWhenUsed/>
    <w:rsid w:val="00173966"/>
    <w:rPr>
      <w:i/>
      <w:iCs/>
    </w:rPr>
  </w:style>
  <w:style w:type="character" w:customStyle="1" w:styleId="entity-ref">
    <w:name w:val="entity-ref"/>
    <w:basedOn w:val="DefaultParagraphFont"/>
    <w:rsid w:val="00173966"/>
  </w:style>
  <w:style w:type="paragraph" w:customStyle="1" w:styleId="Header1">
    <w:name w:val="Header1"/>
    <w:basedOn w:val="Normal"/>
    <w:rsid w:val="00173966"/>
    <w:pPr>
      <w:spacing w:before="100" w:beforeAutospacing="1" w:after="100" w:afterAutospacing="1"/>
    </w:pPr>
  </w:style>
  <w:style w:type="character" w:customStyle="1" w:styleId="enum">
    <w:name w:val="enum"/>
    <w:basedOn w:val="DefaultParagraphFont"/>
    <w:rsid w:val="00173966"/>
  </w:style>
  <w:style w:type="paragraph" w:styleId="EndnoteText">
    <w:name w:val="endnote text"/>
    <w:basedOn w:val="Normal"/>
    <w:link w:val="EndnoteTextChar"/>
    <w:semiHidden/>
    <w:unhideWhenUsed/>
    <w:rsid w:val="008D2E3B"/>
    <w:rPr>
      <w:sz w:val="20"/>
      <w:szCs w:val="20"/>
    </w:rPr>
  </w:style>
  <w:style w:type="character" w:customStyle="1" w:styleId="EndnoteTextChar">
    <w:name w:val="Endnote Text Char"/>
    <w:basedOn w:val="DefaultParagraphFont"/>
    <w:link w:val="EndnoteText"/>
    <w:semiHidden/>
    <w:rsid w:val="008D2E3B"/>
  </w:style>
  <w:style w:type="character" w:styleId="EndnoteReference">
    <w:name w:val="endnote reference"/>
    <w:basedOn w:val="DefaultParagraphFont"/>
    <w:semiHidden/>
    <w:unhideWhenUsed/>
    <w:rsid w:val="008D2E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Definition"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43"/>
    <w:rPr>
      <w:sz w:val="24"/>
      <w:szCs w:val="24"/>
    </w:rPr>
  </w:style>
  <w:style w:type="paragraph" w:styleId="Heading1">
    <w:name w:val="heading 1"/>
    <w:aliases w:val="H1-Sec.Head"/>
    <w:basedOn w:val="Normal"/>
    <w:next w:val="Normal"/>
    <w:link w:val="Heading1Char"/>
    <w:qFormat/>
    <w:rsid w:val="006C6FD7"/>
    <w:pPr>
      <w:outlineLvl w:val="0"/>
    </w:pPr>
    <w:rPr>
      <w:b/>
      <w:bCs/>
      <w:caps/>
    </w:rPr>
  </w:style>
  <w:style w:type="paragraph" w:styleId="Heading2">
    <w:name w:val="heading 2"/>
    <w:basedOn w:val="Normal"/>
    <w:next w:val="Normal"/>
    <w:link w:val="Heading2Char"/>
    <w:qFormat/>
    <w:rsid w:val="003E336A"/>
    <w:pPr>
      <w:tabs>
        <w:tab w:val="left" w:pos="720"/>
      </w:tabs>
      <w:autoSpaceDE w:val="0"/>
      <w:autoSpaceDN w:val="0"/>
      <w:adjustRightInd w:val="0"/>
      <w:ind w:left="720" w:hanging="720"/>
      <w:outlineLvl w:val="1"/>
    </w:pPr>
    <w:rPr>
      <w:b/>
      <w:bCs/>
      <w:sz w:val="26"/>
      <w:szCs w:val="26"/>
    </w:rPr>
  </w:style>
  <w:style w:type="paragraph" w:styleId="Heading3">
    <w:name w:val="heading 3"/>
    <w:basedOn w:val="Heading2"/>
    <w:next w:val="BodyText1"/>
    <w:link w:val="Heading3Char"/>
    <w:qFormat/>
    <w:rsid w:val="003E336A"/>
    <w:pPr>
      <w:outlineLvl w:val="2"/>
    </w:pPr>
    <w:rPr>
      <w:sz w:val="24"/>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6C6FD7"/>
    <w:rPr>
      <w:b/>
      <w:bCs/>
      <w:caps/>
      <w:sz w:val="24"/>
      <w:szCs w:val="24"/>
    </w:rPr>
  </w:style>
  <w:style w:type="character" w:customStyle="1" w:styleId="Heading2Char">
    <w:name w:val="Heading 2 Char"/>
    <w:link w:val="Heading2"/>
    <w:rsid w:val="003E336A"/>
    <w:rPr>
      <w:b/>
      <w:bCs/>
      <w:sz w:val="26"/>
      <w:szCs w:val="26"/>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rsid w:val="003E336A"/>
    <w:rPr>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rsid w:val="00DA4122"/>
    <w:pPr>
      <w:tabs>
        <w:tab w:val="right" w:leader="dot" w:pos="9350"/>
      </w:tabs>
      <w:spacing w:before="120" w:after="120"/>
    </w:pPr>
    <w:rPr>
      <w:b/>
      <w:bCs/>
      <w:caps/>
      <w:szCs w:val="20"/>
    </w:rPr>
  </w:style>
  <w:style w:type="paragraph" w:styleId="TOC2">
    <w:name w:val="toc 2"/>
    <w:basedOn w:val="Normal"/>
    <w:autoRedefine/>
    <w:uiPriority w:val="39"/>
    <w:rsid w:val="005C2B52"/>
    <w:pPr>
      <w:tabs>
        <w:tab w:val="left" w:pos="990"/>
        <w:tab w:val="right" w:leader="dot" w:pos="9350"/>
      </w:tabs>
      <w:spacing w:after="60"/>
      <w:ind w:left="990" w:hanging="630"/>
    </w:pPr>
    <w:rPr>
      <w:szCs w:val="20"/>
    </w:rPr>
  </w:style>
  <w:style w:type="paragraph" w:styleId="TOC5">
    <w:name w:val="toc 5"/>
    <w:basedOn w:val="TOC1"/>
    <w:autoRedefine/>
    <w:semiHidden/>
    <w:rsid w:val="006F1DA6"/>
    <w:pPr>
      <w:spacing w:before="0" w:after="0"/>
      <w:ind w:left="960"/>
    </w:pPr>
    <w:rPr>
      <w:b w:val="0"/>
      <w:bCs w:val="0"/>
      <w:caps w:val="0"/>
      <w:sz w:val="18"/>
      <w:szCs w:val="18"/>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2E79A9"/>
    <w:rPr>
      <w:b/>
      <w:bCs/>
      <w:szCs w:val="22"/>
    </w:r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3"/>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4"/>
      </w:numPr>
    </w:pPr>
    <w:rPr>
      <w:rFonts w:eastAsia="SimSun"/>
    </w:rPr>
  </w:style>
  <w:style w:type="paragraph" w:customStyle="1" w:styleId="a2colbul">
    <w:name w:val="a2col_bul"/>
    <w:basedOn w:val="Normal"/>
    <w:rsid w:val="00972DEF"/>
    <w:pPr>
      <w:numPr>
        <w:ilvl w:val="1"/>
        <w:numId w:val="4"/>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character" w:styleId="BookTitle">
    <w:name w:val="Book Title"/>
    <w:uiPriority w:val="33"/>
    <w:qFormat/>
    <w:rsid w:val="003C6948"/>
    <w:rPr>
      <w:b/>
      <w:bCs/>
      <w:smallCaps/>
      <w:spacing w:val="5"/>
      <w:sz w:val="40"/>
      <w:szCs w:val="28"/>
    </w:rPr>
  </w:style>
  <w:style w:type="table" w:styleId="TableGrid">
    <w:name w:val="Table Grid"/>
    <w:basedOn w:val="TableNormal"/>
    <w:rsid w:val="006C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D35FF"/>
    <w:pPr>
      <w:tabs>
        <w:tab w:val="right" w:leader="dot" w:pos="9350"/>
      </w:tabs>
      <w:ind w:left="1170"/>
    </w:pPr>
    <w:rPr>
      <w:iCs/>
      <w:szCs w:val="20"/>
    </w:rPr>
  </w:style>
  <w:style w:type="paragraph" w:styleId="TOC4">
    <w:name w:val="toc 4"/>
    <w:basedOn w:val="Normal"/>
    <w:next w:val="Normal"/>
    <w:autoRedefine/>
    <w:unhideWhenUsed/>
    <w:rsid w:val="004D35FF"/>
    <w:pPr>
      <w:ind w:left="720"/>
    </w:pPr>
    <w:rPr>
      <w:rFonts w:asciiTheme="minorHAnsi" w:hAnsiTheme="minorHAnsi"/>
      <w:sz w:val="18"/>
      <w:szCs w:val="18"/>
    </w:rPr>
  </w:style>
  <w:style w:type="paragraph" w:styleId="TOC6">
    <w:name w:val="toc 6"/>
    <w:basedOn w:val="Normal"/>
    <w:next w:val="Normal"/>
    <w:autoRedefine/>
    <w:unhideWhenUsed/>
    <w:rsid w:val="004D35FF"/>
    <w:pPr>
      <w:ind w:left="1200"/>
    </w:pPr>
    <w:rPr>
      <w:rFonts w:asciiTheme="minorHAnsi" w:hAnsiTheme="minorHAnsi"/>
      <w:sz w:val="18"/>
      <w:szCs w:val="18"/>
    </w:rPr>
  </w:style>
  <w:style w:type="paragraph" w:styleId="TOC7">
    <w:name w:val="toc 7"/>
    <w:basedOn w:val="Normal"/>
    <w:next w:val="Normal"/>
    <w:autoRedefine/>
    <w:unhideWhenUsed/>
    <w:rsid w:val="004D35FF"/>
    <w:pPr>
      <w:ind w:left="1440"/>
    </w:pPr>
    <w:rPr>
      <w:rFonts w:asciiTheme="minorHAnsi" w:hAnsiTheme="minorHAnsi"/>
      <w:sz w:val="18"/>
      <w:szCs w:val="18"/>
    </w:rPr>
  </w:style>
  <w:style w:type="paragraph" w:styleId="TOC8">
    <w:name w:val="toc 8"/>
    <w:basedOn w:val="Normal"/>
    <w:next w:val="Normal"/>
    <w:autoRedefine/>
    <w:unhideWhenUsed/>
    <w:rsid w:val="004D35FF"/>
    <w:pPr>
      <w:ind w:left="1680"/>
    </w:pPr>
    <w:rPr>
      <w:rFonts w:asciiTheme="minorHAnsi" w:hAnsiTheme="minorHAnsi"/>
      <w:sz w:val="18"/>
      <w:szCs w:val="18"/>
    </w:rPr>
  </w:style>
  <w:style w:type="paragraph" w:styleId="TOC9">
    <w:name w:val="toc 9"/>
    <w:basedOn w:val="Normal"/>
    <w:next w:val="Normal"/>
    <w:autoRedefine/>
    <w:unhideWhenUsed/>
    <w:rsid w:val="004D35FF"/>
    <w:pPr>
      <w:ind w:left="1920"/>
    </w:pPr>
    <w:rPr>
      <w:rFonts w:asciiTheme="minorHAnsi" w:hAnsiTheme="minorHAnsi"/>
      <w:sz w:val="18"/>
      <w:szCs w:val="18"/>
    </w:rPr>
  </w:style>
  <w:style w:type="paragraph" w:customStyle="1" w:styleId="text">
    <w:name w:val="text"/>
    <w:basedOn w:val="Normal"/>
    <w:rsid w:val="00173966"/>
    <w:pPr>
      <w:spacing w:before="100" w:beforeAutospacing="1" w:after="100" w:afterAutospacing="1"/>
    </w:pPr>
  </w:style>
  <w:style w:type="character" w:styleId="HTMLDefinition">
    <w:name w:val="HTML Definition"/>
    <w:basedOn w:val="DefaultParagraphFont"/>
    <w:uiPriority w:val="99"/>
    <w:semiHidden/>
    <w:unhideWhenUsed/>
    <w:rsid w:val="00173966"/>
    <w:rPr>
      <w:i/>
      <w:iCs/>
    </w:rPr>
  </w:style>
  <w:style w:type="character" w:customStyle="1" w:styleId="entity-ref">
    <w:name w:val="entity-ref"/>
    <w:basedOn w:val="DefaultParagraphFont"/>
    <w:rsid w:val="00173966"/>
  </w:style>
  <w:style w:type="paragraph" w:customStyle="1" w:styleId="Header1">
    <w:name w:val="Header1"/>
    <w:basedOn w:val="Normal"/>
    <w:rsid w:val="00173966"/>
    <w:pPr>
      <w:spacing w:before="100" w:beforeAutospacing="1" w:after="100" w:afterAutospacing="1"/>
    </w:pPr>
  </w:style>
  <w:style w:type="character" w:customStyle="1" w:styleId="enum">
    <w:name w:val="enum"/>
    <w:basedOn w:val="DefaultParagraphFont"/>
    <w:rsid w:val="00173966"/>
  </w:style>
  <w:style w:type="paragraph" w:styleId="EndnoteText">
    <w:name w:val="endnote text"/>
    <w:basedOn w:val="Normal"/>
    <w:link w:val="EndnoteTextChar"/>
    <w:semiHidden/>
    <w:unhideWhenUsed/>
    <w:rsid w:val="008D2E3B"/>
    <w:rPr>
      <w:sz w:val="20"/>
      <w:szCs w:val="20"/>
    </w:rPr>
  </w:style>
  <w:style w:type="character" w:customStyle="1" w:styleId="EndnoteTextChar">
    <w:name w:val="Endnote Text Char"/>
    <w:basedOn w:val="DefaultParagraphFont"/>
    <w:link w:val="EndnoteText"/>
    <w:semiHidden/>
    <w:rsid w:val="008D2E3B"/>
  </w:style>
  <w:style w:type="character" w:styleId="EndnoteReference">
    <w:name w:val="endnote reference"/>
    <w:basedOn w:val="DefaultParagraphFont"/>
    <w:semiHidden/>
    <w:unhideWhenUsed/>
    <w:rsid w:val="008D2E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8029">
      <w:bodyDiv w:val="1"/>
      <w:marLeft w:val="0"/>
      <w:marRight w:val="0"/>
      <w:marTop w:val="0"/>
      <w:marBottom w:val="0"/>
      <w:divBdr>
        <w:top w:val="none" w:sz="0" w:space="0" w:color="auto"/>
        <w:left w:val="none" w:sz="0" w:space="0" w:color="auto"/>
        <w:bottom w:val="none" w:sz="0" w:space="0" w:color="auto"/>
        <w:right w:val="none" w:sz="0" w:space="0" w:color="auto"/>
      </w:divBdr>
    </w:div>
    <w:div w:id="246619664">
      <w:bodyDiv w:val="1"/>
      <w:marLeft w:val="0"/>
      <w:marRight w:val="0"/>
      <w:marTop w:val="0"/>
      <w:marBottom w:val="0"/>
      <w:divBdr>
        <w:top w:val="none" w:sz="0" w:space="0" w:color="auto"/>
        <w:left w:val="none" w:sz="0" w:space="0" w:color="auto"/>
        <w:bottom w:val="none" w:sz="0" w:space="0" w:color="auto"/>
        <w:right w:val="none" w:sz="0" w:space="0" w:color="auto"/>
      </w:divBdr>
      <w:divsChild>
        <w:div w:id="1375425122">
          <w:marLeft w:val="274"/>
          <w:marRight w:val="0"/>
          <w:marTop w:val="0"/>
          <w:marBottom w:val="0"/>
          <w:divBdr>
            <w:top w:val="none" w:sz="0" w:space="0" w:color="auto"/>
            <w:left w:val="none" w:sz="0" w:space="0" w:color="auto"/>
            <w:bottom w:val="none" w:sz="0" w:space="0" w:color="auto"/>
            <w:right w:val="none" w:sz="0" w:space="0" w:color="auto"/>
          </w:divBdr>
        </w:div>
        <w:div w:id="2078938960">
          <w:marLeft w:val="274"/>
          <w:marRight w:val="0"/>
          <w:marTop w:val="0"/>
          <w:marBottom w:val="0"/>
          <w:divBdr>
            <w:top w:val="none" w:sz="0" w:space="0" w:color="auto"/>
            <w:left w:val="none" w:sz="0" w:space="0" w:color="auto"/>
            <w:bottom w:val="none" w:sz="0" w:space="0" w:color="auto"/>
            <w:right w:val="none" w:sz="0" w:space="0" w:color="auto"/>
          </w:divBdr>
        </w:div>
        <w:div w:id="1854563090">
          <w:marLeft w:val="274"/>
          <w:marRight w:val="0"/>
          <w:marTop w:val="0"/>
          <w:marBottom w:val="0"/>
          <w:divBdr>
            <w:top w:val="none" w:sz="0" w:space="0" w:color="auto"/>
            <w:left w:val="none" w:sz="0" w:space="0" w:color="auto"/>
            <w:bottom w:val="none" w:sz="0" w:space="0" w:color="auto"/>
            <w:right w:val="none" w:sz="0" w:space="0" w:color="auto"/>
          </w:divBdr>
        </w:div>
        <w:div w:id="1791439169">
          <w:marLeft w:val="274"/>
          <w:marRight w:val="0"/>
          <w:marTop w:val="0"/>
          <w:marBottom w:val="0"/>
          <w:divBdr>
            <w:top w:val="none" w:sz="0" w:space="0" w:color="auto"/>
            <w:left w:val="none" w:sz="0" w:space="0" w:color="auto"/>
            <w:bottom w:val="none" w:sz="0" w:space="0" w:color="auto"/>
            <w:right w:val="none" w:sz="0" w:space="0" w:color="auto"/>
          </w:divBdr>
        </w:div>
      </w:divsChild>
    </w:div>
    <w:div w:id="298337830">
      <w:bodyDiv w:val="1"/>
      <w:marLeft w:val="0"/>
      <w:marRight w:val="0"/>
      <w:marTop w:val="0"/>
      <w:marBottom w:val="0"/>
      <w:divBdr>
        <w:top w:val="none" w:sz="0" w:space="0" w:color="auto"/>
        <w:left w:val="none" w:sz="0" w:space="0" w:color="auto"/>
        <w:bottom w:val="none" w:sz="0" w:space="0" w:color="auto"/>
        <w:right w:val="none" w:sz="0" w:space="0" w:color="auto"/>
      </w:divBdr>
    </w:div>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0132">
      <w:bodyDiv w:val="1"/>
      <w:marLeft w:val="0"/>
      <w:marRight w:val="0"/>
      <w:marTop w:val="0"/>
      <w:marBottom w:val="0"/>
      <w:divBdr>
        <w:top w:val="none" w:sz="0" w:space="0" w:color="auto"/>
        <w:left w:val="none" w:sz="0" w:space="0" w:color="auto"/>
        <w:bottom w:val="none" w:sz="0" w:space="0" w:color="auto"/>
        <w:right w:val="none" w:sz="0" w:space="0" w:color="auto"/>
      </w:divBdr>
      <w:divsChild>
        <w:div w:id="458304449">
          <w:marLeft w:val="0"/>
          <w:marRight w:val="0"/>
          <w:marTop w:val="0"/>
          <w:marBottom w:val="0"/>
          <w:divBdr>
            <w:top w:val="none" w:sz="0" w:space="0" w:color="auto"/>
            <w:left w:val="none" w:sz="0" w:space="0" w:color="auto"/>
            <w:bottom w:val="none" w:sz="0" w:space="0" w:color="auto"/>
            <w:right w:val="none" w:sz="0" w:space="0" w:color="auto"/>
          </w:divBdr>
          <w:divsChild>
            <w:div w:id="1449466178">
              <w:marLeft w:val="0"/>
              <w:marRight w:val="0"/>
              <w:marTop w:val="0"/>
              <w:marBottom w:val="0"/>
              <w:divBdr>
                <w:top w:val="none" w:sz="0" w:space="0" w:color="auto"/>
                <w:left w:val="none" w:sz="0" w:space="0" w:color="auto"/>
                <w:bottom w:val="none" w:sz="0" w:space="0" w:color="auto"/>
                <w:right w:val="none" w:sz="0" w:space="0" w:color="auto"/>
              </w:divBdr>
              <w:divsChild>
                <w:div w:id="89591821">
                  <w:marLeft w:val="0"/>
                  <w:marRight w:val="0"/>
                  <w:marTop w:val="0"/>
                  <w:marBottom w:val="0"/>
                  <w:divBdr>
                    <w:top w:val="none" w:sz="0" w:space="0" w:color="auto"/>
                    <w:left w:val="none" w:sz="0" w:space="0" w:color="auto"/>
                    <w:bottom w:val="none" w:sz="0" w:space="0" w:color="auto"/>
                    <w:right w:val="none" w:sz="0" w:space="0" w:color="auto"/>
                  </w:divBdr>
                  <w:divsChild>
                    <w:div w:id="1404986101">
                      <w:marLeft w:val="150"/>
                      <w:marRight w:val="150"/>
                      <w:marTop w:val="0"/>
                      <w:marBottom w:val="0"/>
                      <w:divBdr>
                        <w:top w:val="none" w:sz="0" w:space="0" w:color="auto"/>
                        <w:left w:val="none" w:sz="0" w:space="0" w:color="auto"/>
                        <w:bottom w:val="none" w:sz="0" w:space="0" w:color="auto"/>
                        <w:right w:val="none" w:sz="0" w:space="0" w:color="auto"/>
                      </w:divBdr>
                      <w:divsChild>
                        <w:div w:id="497110964">
                          <w:marLeft w:val="0"/>
                          <w:marRight w:val="0"/>
                          <w:marTop w:val="0"/>
                          <w:marBottom w:val="0"/>
                          <w:divBdr>
                            <w:top w:val="none" w:sz="0" w:space="0" w:color="auto"/>
                            <w:left w:val="none" w:sz="0" w:space="0" w:color="auto"/>
                            <w:bottom w:val="none" w:sz="0" w:space="0" w:color="auto"/>
                            <w:right w:val="none" w:sz="0" w:space="0" w:color="auto"/>
                          </w:divBdr>
                          <w:divsChild>
                            <w:div w:id="129246111">
                              <w:marLeft w:val="0"/>
                              <w:marRight w:val="0"/>
                              <w:marTop w:val="0"/>
                              <w:marBottom w:val="0"/>
                              <w:divBdr>
                                <w:top w:val="none" w:sz="0" w:space="0" w:color="auto"/>
                                <w:left w:val="none" w:sz="0" w:space="0" w:color="auto"/>
                                <w:bottom w:val="none" w:sz="0" w:space="0" w:color="auto"/>
                                <w:right w:val="none" w:sz="0" w:space="0" w:color="auto"/>
                              </w:divBdr>
                              <w:divsChild>
                                <w:div w:id="65686510">
                                  <w:marLeft w:val="0"/>
                                  <w:marRight w:val="0"/>
                                  <w:marTop w:val="0"/>
                                  <w:marBottom w:val="0"/>
                                  <w:divBdr>
                                    <w:top w:val="none" w:sz="0" w:space="0" w:color="auto"/>
                                    <w:left w:val="none" w:sz="0" w:space="0" w:color="auto"/>
                                    <w:bottom w:val="none" w:sz="0" w:space="0" w:color="auto"/>
                                    <w:right w:val="none" w:sz="0" w:space="0" w:color="auto"/>
                                  </w:divBdr>
                                  <w:divsChild>
                                    <w:div w:id="166596085">
                                      <w:marLeft w:val="0"/>
                                      <w:marRight w:val="0"/>
                                      <w:marTop w:val="0"/>
                                      <w:marBottom w:val="0"/>
                                      <w:divBdr>
                                        <w:top w:val="none" w:sz="0" w:space="0" w:color="auto"/>
                                        <w:left w:val="none" w:sz="0" w:space="0" w:color="auto"/>
                                        <w:bottom w:val="none" w:sz="0" w:space="0" w:color="auto"/>
                                        <w:right w:val="none" w:sz="0" w:space="0" w:color="auto"/>
                                      </w:divBdr>
                                      <w:divsChild>
                                        <w:div w:id="1917280653">
                                          <w:marLeft w:val="0"/>
                                          <w:marRight w:val="0"/>
                                          <w:marTop w:val="0"/>
                                          <w:marBottom w:val="0"/>
                                          <w:divBdr>
                                            <w:top w:val="none" w:sz="0" w:space="0" w:color="auto"/>
                                            <w:left w:val="none" w:sz="0" w:space="0" w:color="auto"/>
                                            <w:bottom w:val="none" w:sz="0" w:space="0" w:color="auto"/>
                                            <w:right w:val="none" w:sz="0" w:space="0" w:color="auto"/>
                                          </w:divBdr>
                                          <w:divsChild>
                                            <w:div w:id="310259818">
                                              <w:marLeft w:val="0"/>
                                              <w:marRight w:val="0"/>
                                              <w:marTop w:val="0"/>
                                              <w:marBottom w:val="0"/>
                                              <w:divBdr>
                                                <w:top w:val="none" w:sz="0" w:space="0" w:color="auto"/>
                                                <w:left w:val="none" w:sz="0" w:space="0" w:color="auto"/>
                                                <w:bottom w:val="none" w:sz="0" w:space="0" w:color="auto"/>
                                                <w:right w:val="none" w:sz="0" w:space="0" w:color="auto"/>
                                              </w:divBdr>
                                              <w:divsChild>
                                                <w:div w:id="348026428">
                                                  <w:marLeft w:val="0"/>
                                                  <w:marRight w:val="0"/>
                                                  <w:marTop w:val="0"/>
                                                  <w:marBottom w:val="0"/>
                                                  <w:divBdr>
                                                    <w:top w:val="none" w:sz="0" w:space="0" w:color="auto"/>
                                                    <w:left w:val="none" w:sz="0" w:space="0" w:color="auto"/>
                                                    <w:bottom w:val="none" w:sz="0" w:space="0" w:color="auto"/>
                                                    <w:right w:val="none" w:sz="0" w:space="0" w:color="auto"/>
                                                  </w:divBdr>
                                                  <w:divsChild>
                                                    <w:div w:id="572275238">
                                                      <w:marLeft w:val="0"/>
                                                      <w:marRight w:val="0"/>
                                                      <w:marTop w:val="0"/>
                                                      <w:marBottom w:val="0"/>
                                                      <w:divBdr>
                                                        <w:top w:val="none" w:sz="0" w:space="0" w:color="auto"/>
                                                        <w:left w:val="none" w:sz="0" w:space="0" w:color="auto"/>
                                                        <w:bottom w:val="none" w:sz="0" w:space="0" w:color="auto"/>
                                                        <w:right w:val="none" w:sz="0" w:space="0" w:color="auto"/>
                                                      </w:divBdr>
                                                    </w:div>
                                                    <w:div w:id="1681614111">
                                                      <w:marLeft w:val="0"/>
                                                      <w:marRight w:val="0"/>
                                                      <w:marTop w:val="0"/>
                                                      <w:marBottom w:val="0"/>
                                                      <w:divBdr>
                                                        <w:top w:val="none" w:sz="0" w:space="0" w:color="auto"/>
                                                        <w:left w:val="none" w:sz="0" w:space="0" w:color="auto"/>
                                                        <w:bottom w:val="none" w:sz="0" w:space="0" w:color="auto"/>
                                                        <w:right w:val="none" w:sz="0" w:space="0" w:color="auto"/>
                                                      </w:divBdr>
                                                    </w:div>
                                                    <w:div w:id="2071464621">
                                                      <w:marLeft w:val="0"/>
                                                      <w:marRight w:val="0"/>
                                                      <w:marTop w:val="0"/>
                                                      <w:marBottom w:val="0"/>
                                                      <w:divBdr>
                                                        <w:top w:val="none" w:sz="0" w:space="0" w:color="auto"/>
                                                        <w:left w:val="none" w:sz="0" w:space="0" w:color="auto"/>
                                                        <w:bottom w:val="none" w:sz="0" w:space="0" w:color="auto"/>
                                                        <w:right w:val="none" w:sz="0" w:space="0" w:color="auto"/>
                                                      </w:divBdr>
                                                    </w:div>
                                                    <w:div w:id="490101039">
                                                      <w:marLeft w:val="0"/>
                                                      <w:marRight w:val="0"/>
                                                      <w:marTop w:val="0"/>
                                                      <w:marBottom w:val="0"/>
                                                      <w:divBdr>
                                                        <w:top w:val="none" w:sz="0" w:space="0" w:color="auto"/>
                                                        <w:left w:val="none" w:sz="0" w:space="0" w:color="auto"/>
                                                        <w:bottom w:val="none" w:sz="0" w:space="0" w:color="auto"/>
                                                        <w:right w:val="none" w:sz="0" w:space="0" w:color="auto"/>
                                                      </w:divBdr>
                                                    </w:div>
                                                    <w:div w:id="1948346359">
                                                      <w:marLeft w:val="0"/>
                                                      <w:marRight w:val="0"/>
                                                      <w:marTop w:val="0"/>
                                                      <w:marBottom w:val="0"/>
                                                      <w:divBdr>
                                                        <w:top w:val="none" w:sz="0" w:space="0" w:color="auto"/>
                                                        <w:left w:val="none" w:sz="0" w:space="0" w:color="auto"/>
                                                        <w:bottom w:val="none" w:sz="0" w:space="0" w:color="auto"/>
                                                        <w:right w:val="none" w:sz="0" w:space="0" w:color="auto"/>
                                                      </w:divBdr>
                                                    </w:div>
                                                    <w:div w:id="581917346">
                                                      <w:marLeft w:val="0"/>
                                                      <w:marRight w:val="0"/>
                                                      <w:marTop w:val="0"/>
                                                      <w:marBottom w:val="0"/>
                                                      <w:divBdr>
                                                        <w:top w:val="none" w:sz="0" w:space="0" w:color="auto"/>
                                                        <w:left w:val="none" w:sz="0" w:space="0" w:color="auto"/>
                                                        <w:bottom w:val="none" w:sz="0" w:space="0" w:color="auto"/>
                                                        <w:right w:val="none" w:sz="0" w:space="0" w:color="auto"/>
                                                      </w:divBdr>
                                                    </w:div>
                                                    <w:div w:id="5995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5115">
      <w:bodyDiv w:val="1"/>
      <w:marLeft w:val="0"/>
      <w:marRight w:val="0"/>
      <w:marTop w:val="0"/>
      <w:marBottom w:val="0"/>
      <w:divBdr>
        <w:top w:val="none" w:sz="0" w:space="0" w:color="auto"/>
        <w:left w:val="none" w:sz="0" w:space="0" w:color="auto"/>
        <w:bottom w:val="none" w:sz="0" w:space="0" w:color="auto"/>
        <w:right w:val="none" w:sz="0" w:space="0" w:color="auto"/>
      </w:divBdr>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980767112">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202479585">
      <w:bodyDiv w:val="1"/>
      <w:marLeft w:val="0"/>
      <w:marRight w:val="0"/>
      <w:marTop w:val="0"/>
      <w:marBottom w:val="0"/>
      <w:divBdr>
        <w:top w:val="none" w:sz="0" w:space="0" w:color="auto"/>
        <w:left w:val="none" w:sz="0" w:space="0" w:color="auto"/>
        <w:bottom w:val="none" w:sz="0" w:space="0" w:color="auto"/>
        <w:right w:val="none" w:sz="0" w:space="0" w:color="auto"/>
      </w:divBdr>
    </w:div>
    <w:div w:id="1289506064">
      <w:bodyDiv w:val="1"/>
      <w:marLeft w:val="0"/>
      <w:marRight w:val="0"/>
      <w:marTop w:val="0"/>
      <w:marBottom w:val="0"/>
      <w:divBdr>
        <w:top w:val="none" w:sz="0" w:space="0" w:color="auto"/>
        <w:left w:val="none" w:sz="0" w:space="0" w:color="auto"/>
        <w:bottom w:val="none" w:sz="0" w:space="0" w:color="auto"/>
        <w:right w:val="none" w:sz="0" w:space="0" w:color="auto"/>
      </w:divBdr>
    </w:div>
    <w:div w:id="1304236616">
      <w:bodyDiv w:val="1"/>
      <w:marLeft w:val="0"/>
      <w:marRight w:val="0"/>
      <w:marTop w:val="0"/>
      <w:marBottom w:val="0"/>
      <w:divBdr>
        <w:top w:val="none" w:sz="0" w:space="0" w:color="auto"/>
        <w:left w:val="none" w:sz="0" w:space="0" w:color="auto"/>
        <w:bottom w:val="none" w:sz="0" w:space="0" w:color="auto"/>
        <w:right w:val="none" w:sz="0" w:space="0" w:color="auto"/>
      </w:divBdr>
    </w:div>
    <w:div w:id="1410156261">
      <w:bodyDiv w:val="1"/>
      <w:marLeft w:val="0"/>
      <w:marRight w:val="0"/>
      <w:marTop w:val="0"/>
      <w:marBottom w:val="0"/>
      <w:divBdr>
        <w:top w:val="none" w:sz="0" w:space="0" w:color="auto"/>
        <w:left w:val="none" w:sz="0" w:space="0" w:color="auto"/>
        <w:bottom w:val="none" w:sz="0" w:space="0" w:color="auto"/>
        <w:right w:val="none" w:sz="0" w:space="0" w:color="auto"/>
      </w:divBdr>
    </w:div>
    <w:div w:id="1429232084">
      <w:bodyDiv w:val="1"/>
      <w:marLeft w:val="0"/>
      <w:marRight w:val="0"/>
      <w:marTop w:val="0"/>
      <w:marBottom w:val="0"/>
      <w:divBdr>
        <w:top w:val="none" w:sz="0" w:space="0" w:color="auto"/>
        <w:left w:val="none" w:sz="0" w:space="0" w:color="auto"/>
        <w:bottom w:val="none" w:sz="0" w:space="0" w:color="auto"/>
        <w:right w:val="none" w:sz="0" w:space="0" w:color="auto"/>
      </w:divBdr>
    </w:div>
    <w:div w:id="1630092818">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1690982566">
      <w:bodyDiv w:val="1"/>
      <w:marLeft w:val="0"/>
      <w:marRight w:val="0"/>
      <w:marTop w:val="0"/>
      <w:marBottom w:val="0"/>
      <w:divBdr>
        <w:top w:val="none" w:sz="0" w:space="0" w:color="auto"/>
        <w:left w:val="none" w:sz="0" w:space="0" w:color="auto"/>
        <w:bottom w:val="none" w:sz="0" w:space="0" w:color="auto"/>
        <w:right w:val="none" w:sz="0" w:space="0" w:color="auto"/>
      </w:divBdr>
    </w:div>
    <w:div w:id="1820613074">
      <w:bodyDiv w:val="1"/>
      <w:marLeft w:val="0"/>
      <w:marRight w:val="0"/>
      <w:marTop w:val="0"/>
      <w:marBottom w:val="0"/>
      <w:divBdr>
        <w:top w:val="none" w:sz="0" w:space="0" w:color="auto"/>
        <w:left w:val="none" w:sz="0" w:space="0" w:color="auto"/>
        <w:bottom w:val="none" w:sz="0" w:space="0" w:color="auto"/>
        <w:right w:val="none" w:sz="0" w:space="0" w:color="auto"/>
      </w:divBdr>
    </w:div>
    <w:div w:id="1840466079">
      <w:bodyDiv w:val="1"/>
      <w:marLeft w:val="0"/>
      <w:marRight w:val="0"/>
      <w:marTop w:val="0"/>
      <w:marBottom w:val="0"/>
      <w:divBdr>
        <w:top w:val="none" w:sz="0" w:space="0" w:color="auto"/>
        <w:left w:val="none" w:sz="0" w:space="0" w:color="auto"/>
        <w:bottom w:val="none" w:sz="0" w:space="0" w:color="auto"/>
        <w:right w:val="none" w:sz="0" w:space="0" w:color="auto"/>
      </w:divBdr>
    </w:div>
    <w:div w:id="2083093776">
      <w:bodyDiv w:val="1"/>
      <w:marLeft w:val="0"/>
      <w:marRight w:val="0"/>
      <w:marTop w:val="0"/>
      <w:marBottom w:val="0"/>
      <w:divBdr>
        <w:top w:val="none" w:sz="0" w:space="0" w:color="auto"/>
        <w:left w:val="none" w:sz="0" w:space="0" w:color="auto"/>
        <w:bottom w:val="none" w:sz="0" w:space="0" w:color="auto"/>
        <w:right w:val="none" w:sz="0" w:space="0" w:color="auto"/>
      </w:divBdr>
    </w:div>
    <w:div w:id="2110194856">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70D1DA58A38634AA21F13F7F51DB199" ma:contentTypeVersion="1" ma:contentTypeDescription="Create a new document." ma:contentTypeScope="" ma:versionID="9a1b231c4ac638f6870e617513f2f944">
  <xsd:schema xmlns:xsd="http://www.w3.org/2001/XMLSchema" xmlns:xs="http://www.w3.org/2001/XMLSchema" xmlns:p="http://schemas.microsoft.com/office/2006/metadata/properties" xmlns:ns2="004a172f-e16f-4887-a47b-3990e8128e1e" targetNamespace="http://schemas.microsoft.com/office/2006/metadata/properties" ma:root="true" ma:fieldsID="93cbc60b02ed25bff07d87253799b4cb"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VUADPPQRPPK6-389-100</_dlc_DocId>
    <_dlc_DocIdUrl xmlns="004a172f-e16f-4887-a47b-3990e8128e1e">
      <Url>https://esp.cdc.gov/sites/ncipc/ADS/OMB/_layouts/15/DocIdRedir.aspx?ID=VUADPPQRPPK6-389-100</Url>
      <Description>VUADPPQRPPK6-389-100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A080-064C-4361-AC6C-A080CFF5AB7C}">
  <ds:schemaRefs>
    <ds:schemaRef ds:uri="http://schemas.microsoft.com/sharepoint/events"/>
  </ds:schemaRefs>
</ds:datastoreItem>
</file>

<file path=customXml/itemProps2.xml><?xml version="1.0" encoding="utf-8"?>
<ds:datastoreItem xmlns:ds="http://schemas.openxmlformats.org/officeDocument/2006/customXml" ds:itemID="{3EC305AF-7449-4E58-A629-693C79724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F3CD0-D695-4709-9611-94D2C590FCAE}">
  <ds:schemaRefs>
    <ds:schemaRef ds:uri="http://schemas.microsoft.com/sharepoint/v3/contenttype/forms"/>
  </ds:schemaRefs>
</ds:datastoreItem>
</file>

<file path=customXml/itemProps4.xml><?xml version="1.0" encoding="utf-8"?>
<ds:datastoreItem xmlns:ds="http://schemas.openxmlformats.org/officeDocument/2006/customXml" ds:itemID="{C38579D9-C4D2-45FC-AE2D-715980804CC3}">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4a172f-e16f-4887-a47b-3990e8128e1e"/>
    <ds:schemaRef ds:uri="http://www.w3.org/XML/1998/namespace"/>
  </ds:schemaRefs>
</ds:datastoreItem>
</file>

<file path=customXml/itemProps5.xml><?xml version="1.0" encoding="utf-8"?>
<ds:datastoreItem xmlns:ds="http://schemas.openxmlformats.org/officeDocument/2006/customXml" ds:itemID="{77A4244E-0547-4571-943C-3C93C0B7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4969</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33232</CharactersWithSpaces>
  <SharedDoc>false</SharedDoc>
  <HLinks>
    <vt:vector size="144" baseType="variant">
      <vt:variant>
        <vt:i4>6291506</vt:i4>
      </vt:variant>
      <vt:variant>
        <vt:i4>71</vt:i4>
      </vt:variant>
      <vt:variant>
        <vt:i4>0</vt:i4>
      </vt:variant>
      <vt:variant>
        <vt:i4>5</vt:i4>
      </vt:variant>
      <vt:variant>
        <vt:lpwstr>http://aspe.hhs.gov/daltcp/reports/elderab.htm</vt:lpwstr>
      </vt:variant>
      <vt:variant>
        <vt:lpwstr/>
      </vt:variant>
      <vt:variant>
        <vt:i4>7995502</vt:i4>
      </vt:variant>
      <vt:variant>
        <vt:i4>68</vt:i4>
      </vt:variant>
      <vt:variant>
        <vt:i4>0</vt:i4>
      </vt:variant>
      <vt:variant>
        <vt:i4>5</vt:i4>
      </vt:variant>
      <vt:variant>
        <vt:lpwstr>http://www.census.gov/popest/national/asrh/NC-EST2004/NC-EST2004-01.xls</vt:lpwstr>
      </vt:variant>
      <vt:variant>
        <vt:lpwstr/>
      </vt:variant>
      <vt:variant>
        <vt:i4>5177420</vt:i4>
      </vt:variant>
      <vt:variant>
        <vt:i4>65</vt:i4>
      </vt:variant>
      <vt:variant>
        <vt:i4>0</vt:i4>
      </vt:variant>
      <vt:variant>
        <vt:i4>5</vt:i4>
      </vt:variant>
      <vt:variant>
        <vt:lpwstr>http://www.dol.gov/dol/topic/statistics/index.htm</vt:lpwstr>
      </vt:variant>
      <vt:variant>
        <vt:lpwstr/>
      </vt:variant>
      <vt:variant>
        <vt:i4>1048634</vt:i4>
      </vt:variant>
      <vt:variant>
        <vt:i4>62</vt:i4>
      </vt:variant>
      <vt:variant>
        <vt:i4>0</vt:i4>
      </vt:variant>
      <vt:variant>
        <vt:i4>5</vt:i4>
      </vt:variant>
      <vt:variant>
        <vt:lpwstr>http://oregonstate.edu/Dept/pol_sci/fac/sahr/cv2005.xls</vt:lpwstr>
      </vt:variant>
      <vt:variant>
        <vt:lpwstr/>
      </vt:variant>
      <vt:variant>
        <vt:i4>1048620</vt:i4>
      </vt:variant>
      <vt:variant>
        <vt:i4>59</vt:i4>
      </vt:variant>
      <vt:variant>
        <vt:i4>0</vt:i4>
      </vt:variant>
      <vt:variant>
        <vt:i4>5</vt:i4>
      </vt:variant>
      <vt:variant>
        <vt:lpwstr>http://www.amstat.org/sections/srms/Proceedings/papers/1997_181.pdf</vt:lpwstr>
      </vt:variant>
      <vt:variant>
        <vt:lpwstr/>
      </vt:variant>
      <vt:variant>
        <vt:i4>1441804</vt:i4>
      </vt:variant>
      <vt:variant>
        <vt:i4>56</vt:i4>
      </vt:variant>
      <vt:variant>
        <vt:i4>0</vt:i4>
      </vt:variant>
      <vt:variant>
        <vt:i4>5</vt:i4>
      </vt:variant>
      <vt:variant>
        <vt:lpwstr>https://atlanta.securemail.hhs.gov/exchweb/bin/redir.asp?URL=http://www.cdc.gov/ncipc</vt:lpwstr>
      </vt:variant>
      <vt:variant>
        <vt:lpwstr/>
      </vt:variant>
      <vt:variant>
        <vt:i4>917555</vt:i4>
      </vt:variant>
      <vt:variant>
        <vt:i4>53</vt:i4>
      </vt:variant>
      <vt:variant>
        <vt:i4>0</vt:i4>
      </vt:variant>
      <vt:variant>
        <vt:i4>5</vt:i4>
      </vt:variant>
      <vt:variant>
        <vt:lpwstr>http://cancercontrol.cancer.gov/hints/docs/HINTS_refusal_incentive_abstr</vt:lpwstr>
      </vt:variant>
      <vt:variant>
        <vt:lpwstr/>
      </vt:variant>
      <vt:variant>
        <vt:i4>851991</vt:i4>
      </vt:variant>
      <vt:variant>
        <vt:i4>50</vt:i4>
      </vt:variant>
      <vt:variant>
        <vt:i4>0</vt:i4>
      </vt:variant>
      <vt:variant>
        <vt:i4>5</vt:i4>
      </vt:variant>
      <vt:variant>
        <vt:lpwstr>http://www.cdc.gov/nchs/nhis.htm</vt:lpwstr>
      </vt:variant>
      <vt:variant>
        <vt:lpwstr/>
      </vt:variant>
      <vt:variant>
        <vt:i4>851991</vt:i4>
      </vt:variant>
      <vt:variant>
        <vt:i4>47</vt:i4>
      </vt:variant>
      <vt:variant>
        <vt:i4>0</vt:i4>
      </vt:variant>
      <vt:variant>
        <vt:i4>5</vt:i4>
      </vt:variant>
      <vt:variant>
        <vt:lpwstr>http://www.cdc.gov/nchs/nhis.htm</vt:lpwstr>
      </vt:variant>
      <vt:variant>
        <vt:lpwstr/>
      </vt:variant>
      <vt:variant>
        <vt:i4>5242986</vt:i4>
      </vt:variant>
      <vt:variant>
        <vt:i4>44</vt:i4>
      </vt:variant>
      <vt:variant>
        <vt:i4>0</vt:i4>
      </vt:variant>
      <vt:variant>
        <vt:i4>5</vt:i4>
      </vt:variant>
      <vt:variant>
        <vt:lpwstr>http://www.cdc.gov/brfss/technical_infodata/pdf/2002SummaryDataQualityReport.pdf</vt:lpwstr>
      </vt:variant>
      <vt:variant>
        <vt:lpwstr/>
      </vt:variant>
      <vt:variant>
        <vt:i4>7077914</vt:i4>
      </vt:variant>
      <vt:variant>
        <vt:i4>41</vt:i4>
      </vt:variant>
      <vt:variant>
        <vt:i4>0</vt:i4>
      </vt:variant>
      <vt:variant>
        <vt:i4>5</vt:i4>
      </vt:variant>
      <vt:variant>
        <vt:lpwstr>mailto:jcampbel@son.jhmi.edu</vt:lpwstr>
      </vt:variant>
      <vt:variant>
        <vt:lpwstr/>
      </vt:variant>
      <vt:variant>
        <vt:i4>2687049</vt:i4>
      </vt:variant>
      <vt:variant>
        <vt:i4>38</vt:i4>
      </vt:variant>
      <vt:variant>
        <vt:i4>0</vt:i4>
      </vt:variant>
      <vt:variant>
        <vt:i4>5</vt:i4>
      </vt:variant>
      <vt:variant>
        <vt:lpwstr>mailto:spitz@mail.sdsu.edu</vt:lpwstr>
      </vt:variant>
      <vt:variant>
        <vt:lpwstr/>
      </vt:variant>
      <vt:variant>
        <vt:i4>6357068</vt:i4>
      </vt:variant>
      <vt:variant>
        <vt:i4>35</vt:i4>
      </vt:variant>
      <vt:variant>
        <vt:i4>0</vt:i4>
      </vt:variant>
      <vt:variant>
        <vt:i4>5</vt:i4>
      </vt:variant>
      <vt:variant>
        <vt:lpwstr>mailto:angela.moore.parmley@usdoj.gov</vt:lpwstr>
      </vt:variant>
      <vt:variant>
        <vt:lpwstr/>
      </vt:variant>
      <vt:variant>
        <vt:i4>2621457</vt:i4>
      </vt:variant>
      <vt:variant>
        <vt:i4>32</vt:i4>
      </vt:variant>
      <vt:variant>
        <vt:i4>0</vt:i4>
      </vt:variant>
      <vt:variant>
        <vt:i4>5</vt:i4>
      </vt:variant>
      <vt:variant>
        <vt:lpwstr>mailto:doleary@notes.cc.sunysb.edu</vt:lpwstr>
      </vt:variant>
      <vt:variant>
        <vt:lpwstr/>
      </vt:variant>
      <vt:variant>
        <vt:i4>39</vt:i4>
      </vt:variant>
      <vt:variant>
        <vt:i4>29</vt:i4>
      </vt:variant>
      <vt:variant>
        <vt:i4>0</vt:i4>
      </vt:variant>
      <vt:variant>
        <vt:i4>5</vt:i4>
      </vt:variant>
      <vt:variant>
        <vt:lpwstr>mailto:Becky.odor@vdh.virginia.gov</vt:lpwstr>
      </vt:variant>
      <vt:variant>
        <vt:lpwstr/>
      </vt:variant>
      <vt:variant>
        <vt:i4>7929869</vt:i4>
      </vt:variant>
      <vt:variant>
        <vt:i4>26</vt:i4>
      </vt:variant>
      <vt:variant>
        <vt:i4>0</vt:i4>
      </vt:variant>
      <vt:variant>
        <vt:i4>5</vt:i4>
      </vt:variant>
      <vt:variant>
        <vt:lpwstr>mailto:david.lloyd@osd.mil</vt:lpwstr>
      </vt:variant>
      <vt:variant>
        <vt:lpwstr/>
      </vt:variant>
      <vt:variant>
        <vt:i4>5177382</vt:i4>
      </vt:variant>
      <vt:variant>
        <vt:i4>23</vt:i4>
      </vt:variant>
      <vt:variant>
        <vt:i4>0</vt:i4>
      </vt:variant>
      <vt:variant>
        <vt:i4>5</vt:i4>
      </vt:variant>
      <vt:variant>
        <vt:lpwstr>mailto:sherry.hamby@unc.edu</vt:lpwstr>
      </vt:variant>
      <vt:variant>
        <vt:lpwstr/>
      </vt:variant>
      <vt:variant>
        <vt:i4>1572919</vt:i4>
      </vt:variant>
      <vt:variant>
        <vt:i4>20</vt:i4>
      </vt:variant>
      <vt:variant>
        <vt:i4>0</vt:i4>
      </vt:variant>
      <vt:variant>
        <vt:i4>5</vt:i4>
      </vt:variant>
      <vt:variant>
        <vt:lpwstr>mailto:dfollingstad@uky.edu</vt:lpwstr>
      </vt:variant>
      <vt:variant>
        <vt:lpwstr/>
      </vt:variant>
      <vt:variant>
        <vt:i4>1572991</vt:i4>
      </vt:variant>
      <vt:variant>
        <vt:i4>17</vt:i4>
      </vt:variant>
      <vt:variant>
        <vt:i4>0</vt:i4>
      </vt:variant>
      <vt:variant>
        <vt:i4>5</vt:i4>
      </vt:variant>
      <vt:variant>
        <vt:lpwstr>mailto:Walter.dekeseredy@uoit.ca</vt:lpwstr>
      </vt:variant>
      <vt:variant>
        <vt:lpwstr/>
      </vt:variant>
      <vt:variant>
        <vt:i4>2228312</vt:i4>
      </vt:variant>
      <vt:variant>
        <vt:i4>14</vt:i4>
      </vt:variant>
      <vt:variant>
        <vt:i4>0</vt:i4>
      </vt:variant>
      <vt:variant>
        <vt:i4>5</vt:i4>
      </vt:variant>
      <vt:variant>
        <vt:lpwstr>mailto:psyslc@langate.gsu.edu</vt:lpwstr>
      </vt:variant>
      <vt:variant>
        <vt:lpwstr/>
      </vt:variant>
      <vt:variant>
        <vt:i4>1507391</vt:i4>
      </vt:variant>
      <vt:variant>
        <vt:i4>11</vt:i4>
      </vt:variant>
      <vt:variant>
        <vt:i4>0</vt:i4>
      </vt:variant>
      <vt:variant>
        <vt:i4>5</vt:i4>
      </vt:variant>
      <vt:variant>
        <vt:lpwstr>mailto:Scook@gsu.edu</vt:lpwstr>
      </vt:variant>
      <vt:variant>
        <vt:lpwstr/>
      </vt:variant>
      <vt:variant>
        <vt:i4>2621454</vt:i4>
      </vt:variant>
      <vt:variant>
        <vt:i4>8</vt:i4>
      </vt:variant>
      <vt:variant>
        <vt:i4>0</vt:i4>
      </vt:variant>
      <vt:variant>
        <vt:i4>5</vt:i4>
      </vt:variant>
      <vt:variant>
        <vt:lpwstr>mailto:ecassidy@rwjf.org</vt:lpwstr>
      </vt:variant>
      <vt:variant>
        <vt:lpwstr/>
      </vt:variant>
      <vt:variant>
        <vt:i4>5242940</vt:i4>
      </vt:variant>
      <vt:variant>
        <vt:i4>5</vt:i4>
      </vt:variant>
      <vt:variant>
        <vt:i4>0</vt:i4>
      </vt:variant>
      <vt:variant>
        <vt:i4>5</vt:i4>
      </vt:variant>
      <vt:variant>
        <vt:lpwstr>mailto:Bernie.Auchter@USDOJ.GOV</vt:lpwstr>
      </vt:variant>
      <vt:variant>
        <vt:lpwstr/>
      </vt:variant>
      <vt:variant>
        <vt:i4>65598</vt:i4>
      </vt:variant>
      <vt:variant>
        <vt:i4>2</vt:i4>
      </vt:variant>
      <vt:variant>
        <vt:i4>0</vt:i4>
      </vt:variant>
      <vt:variant>
        <vt:i4>5</vt:i4>
      </vt:variant>
      <vt:variant>
        <vt:lpwstr>mailto:Aabbey@wayne.edu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subject/>
  <dc:creator>mcl2</dc:creator>
  <cp:keywords/>
  <dc:description/>
  <cp:lastModifiedBy>SYSTEM</cp:lastModifiedBy>
  <cp:revision>2</cp:revision>
  <cp:lastPrinted>2018-08-21T19:36:00Z</cp:lastPrinted>
  <dcterms:created xsi:type="dcterms:W3CDTF">2018-09-17T16:20:00Z</dcterms:created>
  <dcterms:modified xsi:type="dcterms:W3CDTF">2018-09-17T16:20:00Z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0x010100370D1DA58A38634AA21F13F7F51DB199</vt:lpwstr>
  </property>
  <property fmtid="{D5CDD505-2E9C-101B-9397-08002B2CF9AE}" pid="3" name="_dlc_DocIdItemGuid">
    <vt:lpwstr>765f978b-d8ab-4874-823c-b57c9f03fcce</vt:lpwstr>
  </property>
</Properties>
</file>