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0C" w:rsidRDefault="00237A0C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  <w:bookmarkStart w:id="0" w:name="_GoBack"/>
      <w:bookmarkEnd w:id="0"/>
      <w:r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Attachment </w:t>
      </w:r>
      <w:r w:rsidR="00667474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5</w:t>
      </w:r>
      <w:r w:rsidR="00673F5E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b</w:t>
      </w:r>
      <w:r w:rsidR="00B4201B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 </w:t>
      </w:r>
    </w:p>
    <w:p w:rsidR="00B4201B" w:rsidRPr="008B7686" w:rsidRDefault="00B4201B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237A0C" w:rsidRPr="008B7686" w:rsidRDefault="00237A0C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237A0C" w:rsidRDefault="00237A0C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Laboratory Assessments </w:t>
      </w:r>
    </w:p>
    <w:p w:rsidR="00032F55" w:rsidRPr="008B7686" w:rsidRDefault="00032F55" w:rsidP="00237A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>2017-18</w:t>
      </w:r>
      <w:r w:rsidR="00DC214B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 and earlier</w:t>
      </w: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sectPr w:rsidR="00237A0C" w:rsidRPr="008B7686" w:rsidSect="00B4201B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NHANES Laboratory Assessments</w:t>
      </w:r>
    </w:p>
    <w:p w:rsidR="00237A0C" w:rsidRPr="008B7686" w:rsidRDefault="00237A0C" w:rsidP="00237A0C">
      <w:pPr>
        <w:tabs>
          <w:tab w:val="left" w:pos="-648"/>
          <w:tab w:val="left" w:pos="-287"/>
          <w:tab w:val="left" w:pos="434"/>
          <w:tab w:val="left" w:pos="1332"/>
          <w:tab w:val="left" w:pos="1876"/>
          <w:tab w:val="left" w:pos="2598"/>
          <w:tab w:val="left" w:pos="3319"/>
          <w:tab w:val="left" w:pos="4040"/>
          <w:tab w:val="left" w:pos="4761"/>
          <w:tab w:val="left" w:pos="5482"/>
          <w:tab w:val="left" w:pos="6204"/>
          <w:tab w:val="left" w:pos="6925"/>
          <w:tab w:val="left" w:pos="7646"/>
          <w:tab w:val="left" w:pos="8367"/>
          <w:tab w:val="left" w:pos="9088"/>
          <w:tab w:val="left" w:pos="9810"/>
        </w:tabs>
        <w:spacing w:after="0" w:line="240" w:lineRule="auto"/>
        <w:ind w:left="144" w:right="144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Laboratory Analytes by Age Group</w:t>
      </w:r>
    </w:p>
    <w:p w:rsidR="00237A0C" w:rsidRPr="008B7686" w:rsidRDefault="00237A0C" w:rsidP="0023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956"/>
        <w:gridCol w:w="1980"/>
        <w:gridCol w:w="1224"/>
      </w:tblGrid>
      <w:tr w:rsidR="00237A0C" w:rsidRPr="008B7686" w:rsidTr="00B4201B">
        <w:trPr>
          <w:trHeight w:val="276"/>
          <w:tblHeader/>
        </w:trPr>
        <w:tc>
          <w:tcPr>
            <w:tcW w:w="5956" w:type="dxa"/>
            <w:shd w:val="clear" w:color="auto" w:fill="FFFFCC"/>
            <w:noWrap/>
            <w:vAlign w:val="center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Test Name</w:t>
            </w:r>
          </w:p>
        </w:tc>
        <w:tc>
          <w:tcPr>
            <w:tcW w:w="1980" w:type="dxa"/>
            <w:shd w:val="clear" w:color="auto" w:fill="FFFFCC"/>
            <w:noWrap/>
            <w:vAlign w:val="center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Sample</w:t>
            </w:r>
          </w:p>
        </w:tc>
        <w:tc>
          <w:tcPr>
            <w:tcW w:w="1224" w:type="dxa"/>
            <w:shd w:val="clear" w:color="auto" w:fill="FFFFCC"/>
            <w:vAlign w:val="center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1-2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  <w:tc>
          <w:tcPr>
            <w:tcW w:w="1224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Congenital Cytomegalovirus (CMV)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B Surface Antibody (Anti-HBs) 2 years and older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70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312"/>
        </w:trPr>
        <w:tc>
          <w:tcPr>
            <w:tcW w:w="5956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3-5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Congenital Cytomegalovirus (CMV)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6-11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shd w:val="clear" w:color="auto" w:fill="000000"/>
            <w:noWrap/>
            <w:vAlign w:val="center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12-19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Albumin/Creatinine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>Herpes Simplex Virus (HSV)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(18-19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Iron (Frozen)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097F7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Triglycerides/Low Density Lipoprotein Cholesterol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Unsaturated Iron-Binding Capacity (UIBC)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C176D" w:rsidRPr="00722A6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20 and older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(20-39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 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(20-49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 (20-59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(20-59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20-59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Iron (Frozen)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 20-49 yrs)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097F7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Triglycerides/Low Density Lipoprotein Cholesterol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One-half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(20-59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Unsaturated Iron-Binding Capacity (UIBC)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  <w:t>*Biochemistry Profile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Alkaline phosphatase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Aspartate aminotransferase (AST)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Alanine aminotransferase (ALT)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Blood urea nitrogen (BUN)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Bicarbonate (HCO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calcium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cholesterol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Chloride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CPK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Globulin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v-glutamyltransferase (GGT)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Iron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Potassium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Lactate dehydrogenase (LDH)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Sodium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Osmolality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Phosphorus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Total Bilirubin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protein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Uric acid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**</w:t>
            </w:r>
            <w:r w:rsidRPr="008B7686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4"/>
              </w:rPr>
              <w:t>Hepatitis Profile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A antibody (Anti-HAV)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Core antibody (Anti-HBc)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Antibody (Anti-HBs)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Antigen (HbsAg)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Antibody (Anti-HCV)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HCV genotype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Ribonucleic Acid (HCV-RNA)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D antibody (anti-HDV)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C51D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E antibody (anti-HEV)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</w:tbl>
    <w:p w:rsidR="00DC57CC" w:rsidRDefault="00DC57CC"/>
    <w:p w:rsidR="00945FA6" w:rsidRDefault="00945FA6">
      <w:r>
        <w:br w:type="page"/>
      </w:r>
    </w:p>
    <w:p w:rsidR="00945FA6" w:rsidRPr="008B7686" w:rsidRDefault="00945FA6" w:rsidP="00945FA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Attachment </w:t>
      </w:r>
      <w:r w:rsidR="007B22F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5</w:t>
      </w:r>
      <w:r w:rsidR="007B22F6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</w:t>
      </w: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– NHANES Laboratory Assessments</w:t>
      </w:r>
    </w:p>
    <w:p w:rsidR="00945FA6" w:rsidRDefault="00945FA6" w:rsidP="00945FA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Attachment </w:t>
      </w:r>
      <w:r w:rsidR="007B22F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5</w:t>
      </w:r>
      <w:r w:rsidR="007B22F6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b </w:t>
      </w: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- Laboratory Analytes by Survey Year</w:t>
      </w:r>
    </w:p>
    <w:p w:rsidR="00945FA6" w:rsidRPr="00945FA6" w:rsidRDefault="00945FA6" w:rsidP="00945FA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tbl>
      <w:tblPr>
        <w:tblW w:w="10200" w:type="dxa"/>
        <w:tblInd w:w="96" w:type="dxa"/>
        <w:tblLook w:val="04A0" w:firstRow="1" w:lastRow="0" w:firstColumn="1" w:lastColumn="0" w:noHBand="0" w:noVBand="1"/>
      </w:tblPr>
      <w:tblGrid>
        <w:gridCol w:w="10200"/>
      </w:tblGrid>
      <w:tr w:rsidR="00945FA6" w:rsidRPr="008B7686" w:rsidTr="00B4201B">
        <w:trPr>
          <w:trHeight w:val="499"/>
        </w:trPr>
        <w:tc>
          <w:tcPr>
            <w:tcW w:w="10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45FA6" w:rsidRPr="008B7686" w:rsidRDefault="00945FA6" w:rsidP="00B420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1" w:name="RANGE!A1:K572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This list of chemicals represents those chemicals currently or planned as biomonitoring measurements by CDC.  A blank cell indicates that the analyte will not be measured or reported in that NHANES cycle. WD=results were withdrawn d=cycled out (not measured)</w:t>
            </w:r>
            <w:bookmarkEnd w:id="1"/>
          </w:p>
        </w:tc>
      </w:tr>
    </w:tbl>
    <w:p w:rsidR="00237A0C" w:rsidRDefault="00237A0C" w:rsidP="00945FA6">
      <w:pPr>
        <w:jc w:val="center"/>
      </w:pPr>
    </w:p>
    <w:tbl>
      <w:tblPr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990"/>
        <w:gridCol w:w="990"/>
        <w:gridCol w:w="720"/>
        <w:gridCol w:w="720"/>
        <w:gridCol w:w="720"/>
        <w:gridCol w:w="630"/>
        <w:gridCol w:w="630"/>
        <w:gridCol w:w="555"/>
        <w:gridCol w:w="1155"/>
      </w:tblGrid>
      <w:tr w:rsidR="00C51DF8" w:rsidRPr="00945FA6" w:rsidTr="00C51DF8">
        <w:trPr>
          <w:trHeight w:val="5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Chemical / Metabolite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07-08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09-10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13-14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15-16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17-18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Branch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Lab Contact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Adducts of Hemoglobin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Acrylamide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packed rbcs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 prbc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Glycidamide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packed rbcs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 prbc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Ethylene Oxide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packed rbcs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Formaldehyde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packed rbcs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Personal Care and Consumer Product Chemicals and Metabolites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Butyl paraben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 paraben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 paraben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Propyl paraben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Triclocarban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Triclosan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Bisphenol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Bisphenol F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Bisphenol 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3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Benzophenone-3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tert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-Octyl 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2,4-Dichlorophenol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2,5-Dichlorophenol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Disinfection By-Products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Bromodichloromethane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Bromodichloromethane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Dibromochloromethane (Chlorodibromomethane)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7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Dibromochloromethane (Chlorodibromomethane)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Tribromomethane (Bromoform)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Tribromomethane (Bromoform)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Trichloromethane (Chloroform)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Trichloromethane (Chloroform)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Flame Retardant Metabolites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Bis(1-chloro-2-propyl) phosphate (BCPP)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Bis(2-chloroethyl) phosphate (BCEtP)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Bis(1,3-dichloro-2-propyl) phosphate (BDCPP)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Dibenzyl phosphate (DBzP)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Dibutyl phosphate (DBuP)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Di-p-cresylphosphate (DpCP)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Di-o-cresylphosphate (DoCP)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Diphenyl phosphate (DPhP)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2,3,4,5-Tetrabromobenzoic acid (TBBA)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Fungicides and Metabolites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Ethylenethiourea (ETU)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ortho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-Phenylphenol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Pentachlorophenol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Propylenethiourea (PTU)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Herbicides and Metabolites</w:t>
            </w:r>
          </w:p>
        </w:tc>
      </w:tr>
      <w:tr w:rsidR="00C51DF8" w:rsidRPr="00945FA6" w:rsidTr="00C51DF8">
        <w:trPr>
          <w:trHeight w:val="44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Atrazine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Atrazine mercapturate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Desethyl atrazine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Desethyl atrazine mercapturate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Desisopropyl atrazine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Desisopropyl atrazine mercapturate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Diaminochlorotriazine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2,4-Dichlorophenoxyacetic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2,4,5-Trichlorophenoxyacetic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Herbicides: Substituted Ureas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Ethametsulfuron-methyl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Foramsulfuron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Halosulfuron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Mesosulfuron-methyl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Nicosulfuron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Oxasulfuron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Primisulfuron-methyl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Rimsulfuron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Sulfometuron-methyl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Sulfosulfuron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Thifensulfuron-methyl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Triasulfuron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Triflusulfuron-methyl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Insect Repellent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N,N-Diethyl-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-toluamide (DEET)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46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3-(Diethylcarbamoyl)benzoic acid (DEET acid)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N,N-Diethyl-3-(hydroxymethyl)benzamide (Desethyl hydroxy DEET)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3-(Ethylcarbamoyl)benzoic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Insecticides and Pesticides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Organochlorine Pesticides and Metabolites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Aldrin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Dieldrin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Oxychlordane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Heptachlor Epoxide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-Nonachlor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p,p'-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p,p'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o,p'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Endrin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Hexachlorobenzene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beta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-Hexachlorocyclohexane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gamma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-Hexachlorocyclohexane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Mirex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2,4,5-Trichlorophenol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2,4,6-Trichlorophenol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Organophosphorus Insecticides:  Dialkyl Phosphate Metabolites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Dimethylphosphate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Dimethylthiophosphate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Dimethyldithiophosphate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Diethylphosphate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Diethylthiophosphate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Diethyldithiophosphate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Organophosphorus Insecticides: Specific Pesticides and Metabolites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Malathion dicarboxylic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3,5,6-Trichloro-2-pyridinol (TCPy)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2-diethylamino-6-methyl pyrimidin-4-ol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2-Isopropyl-4-methyl-6-hydroxypyrimidine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para-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Dimethoate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Omethoate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Acephate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Methamidaphos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Pyrethroid Pesticides</w:t>
            </w:r>
          </w:p>
        </w:tc>
      </w:tr>
      <w:tr w:rsidR="00C51DF8" w:rsidRPr="00945FA6" w:rsidTr="00C51DF8">
        <w:trPr>
          <w:trHeight w:val="69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-3-(2,2-Dichlorovinyl)-2,2-dimethylcyclopropane carboxylic acid (cis-DCCA)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method in dev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6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-3-(2,2-Dichlorovinyl)-2,2-dimethylcyclopropane carboxylic acid (trans-DCCA)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3-Phenoxybenzoic acid (3PBA)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5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4-Fluoro-3-phenoxybenzoic acid (4F3PBA)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C51DF8" w:rsidRPr="00945FA6" w:rsidTr="00C51DF8">
        <w:trPr>
          <w:trHeight w:val="6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-3-(2,2-Dibromovinyl)-2,2-dimethylcyclopropane carboxylic acid (cis-DBCA)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Other Pesticide Metabolites 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Carbofuranphenol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2-Isopropoxyphenol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Metals and Metalloids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Antimony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Arsenic (total)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Arsenic (V)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Arsenobetaine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Arsenocholine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Arsenous (III)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Dimethylarsinic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Monomethylarsonic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Trimethylarsine oxide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Barium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Beryllium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Cadmium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Cadmium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Cesium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Chromium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Chromium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Cobalt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Cobalt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Copper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Manganese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Manganese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(total)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(inorganic)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(ethyl)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(methyl)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Mercury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Molybdenum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Nickel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Platinum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Selenium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Selenium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Strontium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Thallium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Tungsten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Uranium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Zinc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Iodine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Perchlorate and Other Anions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Perchlorate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Perchlorate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Thiocyanate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Iodide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Perfluoroalkyl and Polyfluoroalkyl Substances: Surfactants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Perfluorobutane sulfonic acid (PFBuS)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Pefluorodecanoic acid (PFDeA)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Perflurododecanoic acid (PFDoA)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Perfluoroheptanoic acid (PFHpA)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Perfluorohexane sulfonic acid (PFHxS)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Perfluorononanoic acid (PFNA)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Perfluorooctanoic acid (PFOA)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 sulfonic acid (PFOS)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 sulfonamide (PFOSA)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2-(N-Ethyl- Perfluorooctane sulfonamido) acetic acid (Et-PFOSA-AcOH)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2-(N-Methyl-perfluorooctane sulfonamido) acetic acid (Me-PFOSA-AcOH)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Perfluoroundecanoic acid (PFUA)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9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n-Perfluorooctanoic acid (n-PFOA)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Branched Perfluorooctanoic acid isomers (Sb-PFOA)*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n-Perfluorooctane sulfonic (n-PFOS)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Perfluoromethylheptane sulfonic acid isomers (Sm-PFOS)*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4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Perfluorodimethylhexane sulfonic acid isomers (Sm2-PFOS)*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Phthalate Metabolites and Phthalate Alternatives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Mono-benzyl phthalate (MBzP)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9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Mono-2-hydroxybutyl phthalate (MHBP)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Mono-n-butyl phthalate (MnBP)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Mono-iso-butyl phthalate (MiBP)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3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Mono-2-hydroxyisobutyl phthalate (MHiBP)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Mono-cyclohexyl phthalate (MCHP)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Mono-ethyl phthalate (MEP)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Mono-2-ethylhexyl phthalate (MEHP)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Mono-(2-ethyl-5-hydroxyhexyl) phthalate (MEHPP)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Mono-(2-ethyl-5-oxohexyl) phthalate (MEOHP)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Mono-(2-ethyl-5-carboxypentyl) phthalate (MECPP)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Mono-carboxyisononyl phthalate (MCNP)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Mono-hydroxyisodecyl phthalate (MHDP)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Mono-oxoisodecyl phthalate (MODP)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Mono-isononyl phthalate (MiNP)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Mono-oxoisononyl phthalate (MONP)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0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Mono-carboxyisoctyl phthalate (MCOP)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Mono-methyl phthalate (MMP)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Mono-(3-carboxypropyl) phthalate (MCPP)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Mono-n-octyl phthalate (MOP)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Cyclohexane 1,2-dicarboxylic acid mono hydroxy isononyl ester (MHNCH</w:t>
            </w:r>
            <w:r w:rsidRPr="00945FA6">
              <w:rPr>
                <w:rFonts w:ascii="Calibri" w:eastAsia="Times New Roman" w:hAnsi="Calibri" w:cs="Arial"/>
                <w:sz w:val="16"/>
                <w:szCs w:val="16"/>
              </w:rPr>
              <w:t>®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C51DF8" w:rsidRPr="00945FA6" w:rsidTr="00C51DF8">
        <w:trPr>
          <w:trHeight w:val="6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Cyclohexane-1,2-dicarboxylic acid-mono(carboxyoctyl) ester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(MCOCH)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Phytoestrogens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Daidzein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29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Enterodiol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5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Enterolactone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28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Equol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28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Genistein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2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O-Desmethylangolensin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945FA6" w:rsidRPr="00945FA6" w:rsidTr="00C51DF8">
        <w:trPr>
          <w:trHeight w:val="46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Polybrominated Diphenyl Ethers and Brominated Biphenyl 153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2,2',4’-Tribromodiphenyl ether (BDE 17)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2,4,4’-Tribromodiphenyl ether (BDE 28)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2,2’,4,4’-Tetrabromodiphenyl ether (BDE 47)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2,3',4,4'-Tetrabromodiphenyl ether (BDE 66)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2,2’,3,4,4’-Pentabromodiphenyl ether (BDE 85)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2,2’,4,4’,5-Pentabromodiphenyl ether (BDE 99)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2,2’,4,4’,6-Pentabromodiphenyl ether (BDE 100)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2,2’,4,4’,5,5’-Hexabromodiphenyl ether (BDE 153)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2,2’,4,4’,5,6’-Hexabromodiphenyl ether (BDE 154)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2,2’,3,4,4’,5’,6-Heptabromodiphenyl ether (BDE 183)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2,2',3,3',4,4',5,5',6,6'-Decabromodiphenyl ether (BDE 209)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2,2’,4,4’,5,5’-Hexabromobiphenyl (BB 153)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C51DF8">
        <w:trPr>
          <w:trHeight w:val="49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Polychlorinated Dibenzo-</w:t>
            </w:r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-dioxins </w:t>
            </w:r>
          </w:p>
        </w:tc>
      </w:tr>
      <w:tr w:rsidR="00C51DF8" w:rsidRPr="00945FA6" w:rsidTr="00C51DF8">
        <w:trPr>
          <w:trHeight w:val="4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1,2,3,4,6,7,8-Heptachlorodibenzo-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(HpCDD)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5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1,2,3,4,7,8-Hexachlorodibenzo-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-dioxin (HxCDD)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1,2,3,6,7,8-Hexachlorodibenzo-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(HxCDD)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1,2,3,7,8,9-Hexachlorodibenzo-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(HxCDD)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9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1,2,3,4,6,7,8,9-Octachlorodibenzo-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(OCDD)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1,2,3,7,8-Pentachlorodibenzo-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(PeCDD)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5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2,3,7,8-Tetrachlorodibenzo-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(TCDD) 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C51DF8">
        <w:trPr>
          <w:trHeight w:val="45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Polychlorinated Dibenzofurans </w:t>
            </w:r>
          </w:p>
        </w:tc>
      </w:tr>
      <w:tr w:rsidR="00C51DF8" w:rsidRPr="00945FA6" w:rsidTr="00C51DF8">
        <w:trPr>
          <w:trHeight w:val="43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1,2,3,4,6,7,8-Heptachlorodibenzofuran (HpCDF) 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1,2,3,4,7,8,9-Heptachlorodibenzofuran (HpCDF)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1,2,3,4,7,8-Hexachlorodibenzofuran (HxCDF)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1,2,3,6,7,8-Hexachlorodibenzofuran (HxCDF)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7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1,2,3,7,8,9-Hexachlorodibenzofuran (HxCDF)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2,3,4,6,7,8-Hexachlorodibenzofuran (HxCDF)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1,2,3,4,6,7,8,9-Octachlorodibenzofuran (OCDF)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1,2,3,7,8-Pentachlorodibenzofuran (PeCDF)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2,3,4,7,8-Pentachlorodibenzofuran (PeCDF)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2,3,7,8-Tetrachlorodibenzofuran (TCDF)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C51DF8">
        <w:trPr>
          <w:trHeight w:val="34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Dioxin-like Polychlorinated Biphenyls: Coplanar PCBs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3,3',4,4'-Tetrachlorobiphenyl (PCB 77)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3,4,4',5-Tetrachlorobiphenyl (PCB 81)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3,3',4,4',5-Pentachlorobiphenyl (PCB 126)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3,3',4,4',5,5'-Hexachlorobiphenyl (PCB 169)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C51DF8">
        <w:trPr>
          <w:trHeight w:val="46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Dioxin-like Polychlorinated Biphenyls: Mono-</w:t>
            </w:r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ortho-</w:t>
            </w: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Substituted PCBs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2,3,3',4,4'-Pentachlorobiphenyl (PCB 105)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2,3,3',4,4'-Pentachlorobiphenyl (PCB 114)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2,3',4,4',5-Pentachlorobiphenyl (PCB 118)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2',3,4,4',5-Pentachlorobiphenyl (PCB 123)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2,3,3',4,4',5-Hexachlorobiphenyl (PCB 156)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2,3,3',4,4',5'-Hexachlorobiphenyl (PCB 157)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2,3',4,4',5,5'-Hexachlorobiphenyl (PCB 167)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2,3,3’,4,4’,5,5’-Heptachlorobiphenyl (PCB 189)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Polychlorinated Biphenyls: Non-Dioxin-Like 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2,4,4'-Trichlorobiphenyl (PCB 28)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2,2'3,5'-Tetrachloro biphenyl (PCB 44)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2,2',4,5'-Tetrachloro biphenyl (PCB 49)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2,2',5,5'-Tetrachlorobiphenyl (PCB 52)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2,3',4,4'-Tetrachlorobiphenyl (PCB 66)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2,4,4',5-Tetrachlorobiphenyl (PCB 74)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2,2’,3,4,5’-Pentachlorobiphenyl (PCB 87)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2,2',4,4',5-Pentachlorobiphenyl (PCB 99)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2,2',4,5,5'-Pentachlorobiphenyl (PCB 101)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2,3,3’,4’,6-Pentachlorobiphenyl (PCB 110)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2,2',3,3',4,4'-Hexachlorobiphenyl (PCB 128)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2,2',3,4,4',5' and 2,3,3’,4,4’,6-Hexachlorobiphenyl (PCB 138 &amp; 158)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2,2',3,4',5,5'-Hexachlorobiphenyl (PCB 146)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2,2’,3,4’,5’,6-Hexachlorobiphenyl (PCB 149)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2,2’,3,5,5’,6-Hexachlorobiphenyl (PCB 151)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2,2',4,4',5,5'-Hexachlorobiphenyl (PCB 153)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2,2',3,3',4,4',5-Heptachlorobiphenyl (PCB 170)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2,2',3,3',4,5,5'-Heptachlorobiphenyl (PCB 172)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2,2',3,3',4,5',6'-Heptachlorobiphenyl (PCB 177)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2,2',3,3',5,5',6-Heptachlorobiphenyl (PCB 178)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2,2',3,4,4',5,5'-Heptachlorobiphenyl (PCB 180)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2,2',3,4,4',5',6-Heptachlorobiphenyl (PCB 183)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2,2',3,4',5,5',6-Heptachlorobiphenyl (PCB 187)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2,2’,3,3’,4,4’,5,5’-Octachlorobiphenyl (PCB 194)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2,2’,3,3’,4,4’,5,6-Octachlorobiphenyl (PCB 195)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2,2’,3,3’,4,4’,5,6’ and 2,2’,3,4,4’,5,5’,6-Octachlorobiphenyl (PCB 196 &amp; 203)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2,2’,3,3’,4,5,5’,6-Octachlorobiphenyl (PCB 199)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43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2,2’,3,3’,4,4’,5,5’,6-Nonachlorobiphenyl (PCB 206)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2,2',3,3',4,4',5,5',6,6'-Decachloro biphenyl (PCB 209)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Polycyclic Aromatic Hydrocarbons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2-Hydroxyfluorene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3-Hydroxyfluorene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9-Hydroxyfluorene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1-Hydroxyphenanthrene 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2-Hydroxyphenanthrene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3-Hydroxyphenanthrene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 &amp; 3-Hydroxyphenanthrene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4-Hydroxyphenanthrene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1-Hydroxypyrene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1-Hydroxynapthalene (1-Naphthol)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2-Hydroxynapthalene (2-Naphthol)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Volatile Organic Compounds (VOCs)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Chlorobenzene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1,2-Dichlorobenzene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1,3-Dichlorobenzene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1,4-Dichlorobenzene (Paradichlorobenzene)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1,2-dibromo-3-chloropropane (DBCP)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2,5-Dimethylfuran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Dichloromethane (Methylene chloride)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Trichloroethene (Trichloroethylene)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Tetrachloroethene (Perchloroethylene)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Dibromomethane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1,1-Dichloroethane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1,2-Dichloroethane (Ethylene dichloride)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1,1-Dichloroethene (Vinylidene chloride)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-1,2-Dichloroethene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-1,2-Dichloroethene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1,2-Dichloropropane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1,1,1-Trichloroethane (Methyl chloroform)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1,1,2-Trichloroethane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1,1,2,2-Tetrachloroethane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Tetrachloromethane (Carbon tetrachloride)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Hexachloroethane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Diethylether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Isobutyronitrile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tert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-butyl ether (MTBE)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Nitrobenzene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Styrene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Toluene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m-/p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-Xylene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-Xylene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Isopropylbenzene (Cumene)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1,2-Dibromoethane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1,4-Dioxane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Furan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-Hexane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Nitromethane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1,1,1,2-Tetrachloroethane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1,2,3-Trichloropropane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AAA-Trifluorotoluene/α,α,α-Trifluorotoluene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Benzonitrile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1-Bromopropane/Propyl bromide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Chloroethane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Cyclohexane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 acetate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Heptane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 isobutyl ketone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Methylcyclopentane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Octane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Tetrahydrofuran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Vinyl bromide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Volatile Organic Compound Metabolites (VOC metabolites) </w:t>
            </w:r>
          </w:p>
        </w:tc>
      </w:tr>
      <w:tr w:rsidR="00C51DF8" w:rsidRPr="00945FA6" w:rsidTr="00C51DF8">
        <w:trPr>
          <w:trHeight w:val="42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N-Acetyl-S-(2-carbamoylethyl)-L-cysteine (AAMA)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Alwis/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Chambers</w:t>
            </w:r>
          </w:p>
        </w:tc>
      </w:tr>
      <w:tr w:rsidR="00C51DF8" w:rsidRPr="00945FA6" w:rsidTr="00C51DF8">
        <w:trPr>
          <w:trHeight w:val="40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N-Acetyl-S-(N-methylcarbamoyl)-L-cysteine (AMCA)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2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2-Aminothiazoline-4-carboxylic acid (ATCA)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5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N-Acetyl-S-(benzyl)-L-cysteine (BMA)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N-Acetyl-S-(n-propyl)-L-cysteine (BPMA)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(2-carboxyethyl)-L-cysteine (CEMA)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N-acetyl-S-(1-cyano-2-hydroxyethyl)-L-cysteine (CYHA))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6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N-Acetyl-S-(2-cyanoethyl)-L-cysteine (CYMA)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3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N-Acetyl-S-(1,2-dichlorovinyl)-L-cysteine (1DCV)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N-Acetyl-S-(2,2-dichlorovinyl)-L-cysteine (2DCV)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0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(3,4-dihydroxybutyl)-L-cysteine (DHBM)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N-Acetyl-S-(dimethylphenyl)-L-cysteine (DPMA)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6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N-Acetyl-S-(2-carbamoyl-2-hydroxyethyl)-L-cysteine (GAMA)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(2-hydroxyethyl)-L-cysteine (HEMA)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(3-hydroxypropyl)-L-cysteine (HPMA)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(2-hydroxypropyl)-L-cysteine (HPM2)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N-Acetyl-S-(3-hydroxypropyl-1-methyl)-L-cysteine (HPMM)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N-Acetyl-S- (1-hydroxymethyl-2-propenyl)-L-cysteine (MHB1)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6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(2-hydroxy-3-butenyl)-L-cysteine (MHB2)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(4-hydroxy-2-butenyl)-L-cysteine (MHB3)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N-Acetyl-S-(phenyl-2-hydroxyethyl)-L-cysteine (PHEM)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N-Acetyl-S-(phenyl)-L-cysteine (PMA)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N-Acetyl-S-(trichlorovinyl)-L-cysteine (TCVM)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Mandelic acid (MADA)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2-Methylhippuric acid (2MHA)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 &amp; 4-Methylhippuric acid (34MH)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26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t,t-Muconic acid (MUCA)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26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Phenylglyoxylic acid (PHGA)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2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2-Thioxothiazolidine-4-carboxylic acid (TTCA)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86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-Acetyl-S-(2-hydroxy-2-methyl-3-buten-1-yl)-L-cysteine (IPM2) + N-Acetyl-S-(2-hydroxy-3-methyl-3-buten-1-yl)-L-cysteine (IPM1)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6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N-Acetyl-S-(4-hydroxy-2-methyl-2-buten-1-yl)-L-cysteine (IPMA3)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69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N-Acetyl-S(((4-[Methylsulfinyl]butyl)amino)thioxomethyl)-L-cysteine (SUMA)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Diisocyanate metabolites and urinary amines 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2,4-Diaminotoluene (4TDA)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Alwis/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Chambers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2,6-Diaminotoluene (6TDA)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4,4'-Diaminodiphenylmethane (4MDA)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1,5-Diaminonaphthalene (5NDA)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Phenylenediamine (OPDA)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-Phenylenediamine (PPDA)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5-Amino-1,3,3-trimethylcyclohexanemethylamine (IPDA)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Hexamethylenediamine (HAD)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β-N-Methylamino-L-alanine (BMAA)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Trimethylamine N-oxide (TMAO)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Cotinine and Nicotine Analogs 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Anabasine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Anatabine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Cotinine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Sosnoff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Cotinine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Cotinine-n-oxide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Hydroxycotinine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Sosnoff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Hydroxycotinine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Norcotinine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Nicotine-1'N-oxide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Nornicotine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Nicotine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4-Hydroxy-4-(3-pyridyl) butanoic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Aldehydes 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Acetaldehyde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Silva/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Chambers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Acrolein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Butyraldehyde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Crotonaldehyde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Decanal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Furaldehyde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Heptanal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n-Hexanal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Isobutyraldehyde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Isovaleraldehyde (isopentaldehyde)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Nonanal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Octanal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o-Tolualdehyde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Pentanal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C51DF8" w:rsidRPr="00945FA6" w:rsidTr="00C51DF8">
        <w:trPr>
          <w:trHeight w:val="32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Propionaldehyde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Aromatic Amines 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1-Aminonaphthalene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2-Aminonaphthalene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4-Aminobiphenyl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Anisidine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2,6-Dimethylaniline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Quinoline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-Toluidine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Heterocyclic Amines </w:t>
            </w:r>
          </w:p>
        </w:tc>
      </w:tr>
      <w:tr w:rsidR="00C51DF8" w:rsidRPr="00945FA6" w:rsidTr="00C51DF8">
        <w:trPr>
          <w:trHeight w:val="43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3-Amino-1,4-dimethyl-5H-pyrido[4,3-b]indole (Trp-P-1)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Xia/Wang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2-Amino-3-methyl-9H-pyriodo[2,3-b]indole (MeA-α-C)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2-Amino-1-methyl-6-phenylimidazo[4,5-b]pyridine  (Ph1P)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2-Amino-9H-pyrido[2,3-b]indole (A-α-C)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2-Amino-3-methylimidazo[4,5-f]quinoline (IQ)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2-Amino-6-methyldipyrido[1,2-a:3',2'-d]imidazole (Glu-P1)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2-Aminodipyrido[1,2-a:3',2'-d] imidazole (GLU-P2)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Harman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1-Methyl-3-amino-5H-pyrido[4,3-b]indole (Trp-P-2)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Norharman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TSNAs 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4-(Methylnitrosamino)-1-(3-pyridyl)-1-Butanol (NNAL)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Xia/Wang</w:t>
            </w:r>
          </w:p>
        </w:tc>
      </w:tr>
      <w:tr w:rsidR="00C51DF8" w:rsidRPr="00945FA6" w:rsidTr="00C51DF8">
        <w:trPr>
          <w:trHeight w:val="4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4-(Methylnitrosamino)-1-(3-pyridyl)-1-butanone (NNK)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4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N'-Nitrosanabasine (NAB)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N'-Nitrosanatabine (NAT)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N'-Nitrosonornicotine (NNN)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Volatile N-Nitrosamines 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N-Nitrosodiethylamine (NDEA)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N-nitrosodimethylamine (NDMA)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29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N-Nitrosoethylmethylamine (NMEA)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N-nitrosomorpholine (NMOR)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N-Nitrosopiperidine (NPIP)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N-Nitrosopyrrolidine  (NPYR)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Fatty Acids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-9-Hexadecenoic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-9-Octadecenoic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trans,trans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-9,12-Octadecadienoic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11-Octadecanoic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Caffeine and Metabolites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5-acetylamino-6-amino-3-methyluracil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7-methyluric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1,3-dimethyluric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1,7-dimethyluric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3,7-dimethyluric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1,3,7-trimethyluric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1-methylxanthine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3-methylxanthine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7-methylxanthine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1,3-dimethylxanthine (theophylline)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1,7-dimethylxanthine (paraxanthine)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3,7-dimethylxanthine (theobromine)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1,3,7-trimethylxanthine (caffeine)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Iron-Status and Inflammation Indicators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Ferritin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Transferrin receptor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TIBC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Transferrin saturation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Protoporphyrin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Water Soluble Vitamins and Related Compounds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Folate (serum)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Folate (RBC)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RBC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Folate forms by LC-MS/MS (serum)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Total folate (calculated)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5-Methyltetrahydrofolate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Folic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5-Formyltetrahydrofolate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Tetrahydrofolate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5,10-Methenyltetrahydrofolate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MeFox oxidation product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Homocysteine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Methylmalonic acid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B12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B6 (pyridoxal-5'-phosphate)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B6 (4-pyridoxic acid)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C (ascorbic acid)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Fat-Soluble Vitamins and Micronutrients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Retinyl palmitate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Retinyl stearate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gamma-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Tocopherol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alpha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-carotene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trans-beta-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Carotene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cis-beta-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Carotene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alpha-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Cryptoxanthin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beta-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Cryptoxanthin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Lutein/zeaxanthin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Lycopene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Total lycopene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25-OH Vitamin D (D2 + D3)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25-OH Vitamin D2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25-OH Vitamin D3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29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epimer-25-OH Vitamin D3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C51DF8">
        <w:trPr>
          <w:trHeight w:val="30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 acids (30)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Capric acid (C10:0)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Lauric acid (C12:0)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Myristic acid (14:0)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Pentadecanoic acid (C15:0)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Palmitic acid (16:0)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Margaric acid (C17:0)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Stearic acid (18:0)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Arachidic acid (20:0)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Docosanoic acid (22:0)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Tricosanoic acid (C23:0)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Lignoceric acid (24:0)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Myristoleic acid (14:1n-5)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Palmitoleic acid (16:1n-7)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cis-Vaccenic acid (18:1n-7)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Oleic acid (18:1n-9)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Eicosenoic acid (20:1n-9)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Docosenoic acid (22:1n-9)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Nervonic acid (24:1n-9)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Linoleic acid (18:2n-6)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alpha-Linolenic acid (18:3n-3)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gamma-Linolenic acid (18:3n-6)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Stearidonic acid (C18:4n-3)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Eicosadienoic acid (20:2n-6)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homo-gamma-Linolenic acid (20:3n-6)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Eicosatrienoic acid (C20:3n-9)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Arachidonic acid (20:4n-6)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Eicosapentaenoic acid (20:5n-3)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Docosatetraenoic acid (22:4n-6)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Docosapentaenoic acid (22:5n-3)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Docosapentaenoic acid (22:5n-6)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C51DF8" w:rsidRPr="00945FA6" w:rsidTr="00C51DF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Docosahexaenoic acid (22:6n-3)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C51DF8">
        <w:trPr>
          <w:trHeight w:val="30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Hormones and Binding Protein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Estradiol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Testosterone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C51DF8" w:rsidRPr="00945FA6" w:rsidTr="00C51DF8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Steroid Hormone Binding Globulin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</w:tbl>
    <w:p w:rsidR="00945FA6" w:rsidRDefault="00945FA6"/>
    <w:sectPr w:rsidR="00945FA6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1B" w:rsidRDefault="00B4201B" w:rsidP="008B5D54">
      <w:pPr>
        <w:spacing w:after="0" w:line="240" w:lineRule="auto"/>
      </w:pPr>
      <w:r>
        <w:separator/>
      </w:r>
    </w:p>
  </w:endnote>
  <w:endnote w:type="continuationSeparator" w:id="0">
    <w:p w:rsidR="00B4201B" w:rsidRDefault="00B4201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 w:rsidP="00B42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4201B" w:rsidRDefault="00B4201B" w:rsidP="00B42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 w:rsidP="00B42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B4201B" w:rsidRDefault="00B4201B" w:rsidP="00B4201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1B" w:rsidRDefault="00B4201B" w:rsidP="008B5D54">
      <w:pPr>
        <w:spacing w:after="0" w:line="240" w:lineRule="auto"/>
      </w:pPr>
      <w:r>
        <w:separator/>
      </w:r>
    </w:p>
  </w:footnote>
  <w:footnote w:type="continuationSeparator" w:id="0">
    <w:p w:rsidR="00B4201B" w:rsidRDefault="00B4201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1B" w:rsidRDefault="00B42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C"/>
    <w:rsid w:val="00032F55"/>
    <w:rsid w:val="00097F7F"/>
    <w:rsid w:val="000D11DA"/>
    <w:rsid w:val="00237A0C"/>
    <w:rsid w:val="002669D8"/>
    <w:rsid w:val="00285410"/>
    <w:rsid w:val="002E6210"/>
    <w:rsid w:val="00476A8C"/>
    <w:rsid w:val="00516E25"/>
    <w:rsid w:val="00667474"/>
    <w:rsid w:val="00673F5E"/>
    <w:rsid w:val="00675768"/>
    <w:rsid w:val="006C6578"/>
    <w:rsid w:val="006F5352"/>
    <w:rsid w:val="00753BEA"/>
    <w:rsid w:val="007B22F6"/>
    <w:rsid w:val="008B5D54"/>
    <w:rsid w:val="00945FA6"/>
    <w:rsid w:val="00AC176D"/>
    <w:rsid w:val="00AF0289"/>
    <w:rsid w:val="00B4201B"/>
    <w:rsid w:val="00B55735"/>
    <w:rsid w:val="00B608AC"/>
    <w:rsid w:val="00BE5BAB"/>
    <w:rsid w:val="00C51DF8"/>
    <w:rsid w:val="00C812D4"/>
    <w:rsid w:val="00D6195D"/>
    <w:rsid w:val="00DA7308"/>
    <w:rsid w:val="00DC214B"/>
    <w:rsid w:val="00DC57CC"/>
    <w:rsid w:val="00E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5D54"/>
  </w:style>
  <w:style w:type="character" w:styleId="PageNumber">
    <w:name w:val="page number"/>
    <w:basedOn w:val="DefaultParagraphFont"/>
    <w:rsid w:val="00237A0C"/>
  </w:style>
  <w:style w:type="character" w:styleId="Hyperlink">
    <w:name w:val="Hyperlink"/>
    <w:basedOn w:val="DefaultParagraphFont"/>
    <w:uiPriority w:val="99"/>
    <w:semiHidden/>
    <w:unhideWhenUsed/>
    <w:rsid w:val="00945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FA6"/>
    <w:rPr>
      <w:color w:val="800080"/>
      <w:u w:val="single"/>
    </w:rPr>
  </w:style>
  <w:style w:type="paragraph" w:customStyle="1" w:styleId="font5">
    <w:name w:val="font5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945F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font9">
    <w:name w:val="font9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45F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6">
    <w:name w:val="xl7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1">
    <w:name w:val="xl8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3">
    <w:name w:val="xl9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4">
    <w:name w:val="xl9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0">
    <w:name w:val="xl11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3">
    <w:name w:val="xl11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5D54"/>
  </w:style>
  <w:style w:type="character" w:styleId="PageNumber">
    <w:name w:val="page number"/>
    <w:basedOn w:val="DefaultParagraphFont"/>
    <w:rsid w:val="00237A0C"/>
  </w:style>
  <w:style w:type="character" w:styleId="Hyperlink">
    <w:name w:val="Hyperlink"/>
    <w:basedOn w:val="DefaultParagraphFont"/>
    <w:uiPriority w:val="99"/>
    <w:semiHidden/>
    <w:unhideWhenUsed/>
    <w:rsid w:val="00945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FA6"/>
    <w:rPr>
      <w:color w:val="800080"/>
      <w:u w:val="single"/>
    </w:rPr>
  </w:style>
  <w:style w:type="paragraph" w:customStyle="1" w:styleId="font5">
    <w:name w:val="font5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945F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font9">
    <w:name w:val="font9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45F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6">
    <w:name w:val="xl7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1">
    <w:name w:val="xl8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3">
    <w:name w:val="xl9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4">
    <w:name w:val="xl9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0">
    <w:name w:val="xl11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3">
    <w:name w:val="xl11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20DA-4504-4FA4-B42D-D78D08D0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Tolliver, Eric (CDC)</dc:creator>
  <cp:keywords/>
  <dc:description/>
  <cp:lastModifiedBy>SYSTEM</cp:lastModifiedBy>
  <cp:revision>2</cp:revision>
  <cp:lastPrinted>2018-08-29T20:38:00Z</cp:lastPrinted>
  <dcterms:created xsi:type="dcterms:W3CDTF">2018-09-13T20:04:00Z</dcterms:created>
  <dcterms:modified xsi:type="dcterms:W3CDTF">2018-09-13T20:04:00Z</dcterms:modified>
</cp:coreProperties>
</file>