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56C2D" w14:textId="45BBBE0B" w:rsidR="00E00DE4" w:rsidRDefault="00E00DE4" w:rsidP="00E00DE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Attachment E</w:t>
      </w:r>
    </w:p>
    <w:p w14:paraId="7C08F538" w14:textId="77777777" w:rsidR="00E00DE4" w:rsidRDefault="00E00DE4" w:rsidP="00941E31">
      <w:pPr>
        <w:pStyle w:val="Body1"/>
        <w:jc w:val="center"/>
        <w:rPr>
          <w:rFonts w:ascii="Arial" w:eastAsia="Times New Roman" w:hAnsi="Arial"/>
          <w:b/>
          <w:color w:val="auto"/>
          <w:szCs w:val="24"/>
        </w:rPr>
      </w:pPr>
    </w:p>
    <w:p w14:paraId="600F7BCD" w14:textId="342EA1FB" w:rsidR="00941E31" w:rsidRPr="007B25CB" w:rsidRDefault="00A065C8" w:rsidP="00941E31">
      <w:pPr>
        <w:pStyle w:val="Body1"/>
        <w:jc w:val="center"/>
        <w:rPr>
          <w:rFonts w:asciiTheme="minorHAnsi" w:eastAsiaTheme="minorHAnsi" w:hAnsiTheme="minorHAnsi" w:cstheme="minorBidi"/>
          <w:b/>
          <w:color w:val="auto"/>
          <w:szCs w:val="24"/>
        </w:rPr>
      </w:pPr>
      <w:r w:rsidRPr="00941E31">
        <w:rPr>
          <w:rFonts w:ascii="Arial" w:eastAsia="Times New Roman" w:hAnsi="Arial"/>
          <w:b/>
          <w:color w:val="auto"/>
          <w:szCs w:val="24"/>
        </w:rPr>
        <w:t>Burden Memo</w:t>
      </w:r>
      <w:r w:rsidR="00941E31" w:rsidRPr="00941E31">
        <w:rPr>
          <w:rFonts w:ascii="Arial" w:eastAsia="Times New Roman" w:hAnsi="Arial"/>
          <w:b/>
          <w:color w:val="auto"/>
          <w:szCs w:val="24"/>
        </w:rPr>
        <w:t xml:space="preserve"> for the Generic</w:t>
      </w:r>
      <w:r w:rsidR="00941E31" w:rsidRPr="007B25CB">
        <w:rPr>
          <w:rFonts w:asciiTheme="minorHAnsi" w:eastAsiaTheme="minorHAnsi" w:hAnsiTheme="minorHAnsi" w:cstheme="minorBidi"/>
          <w:b/>
          <w:color w:val="auto"/>
          <w:szCs w:val="24"/>
        </w:rPr>
        <w:t xml:space="preserve"> C</w:t>
      </w:r>
      <w:r w:rsidR="00941E31" w:rsidRPr="00941E31">
        <w:rPr>
          <w:rFonts w:ascii="Arial" w:eastAsia="Times New Roman" w:hAnsi="Arial"/>
          <w:b/>
          <w:color w:val="auto"/>
          <w:szCs w:val="24"/>
        </w:rPr>
        <w:t xml:space="preserve">learance </w:t>
      </w:r>
    </w:p>
    <w:p w14:paraId="63599D15" w14:textId="77777777" w:rsidR="00F5670C" w:rsidRPr="00691454" w:rsidRDefault="00F5670C" w:rsidP="00F5670C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Rapid Response Suicide Investigation Data Collection</w:t>
      </w:r>
    </w:p>
    <w:p w14:paraId="600F7BCF" w14:textId="77777777" w:rsidR="006701E2" w:rsidRDefault="006701E2" w:rsidP="00ED1549">
      <w:pPr>
        <w:pStyle w:val="Heading2"/>
        <w:tabs>
          <w:tab w:val="left" w:pos="900"/>
        </w:tabs>
        <w:ind w:right="-180"/>
      </w:pPr>
    </w:p>
    <w:p w14:paraId="600F7BD0" w14:textId="77777777" w:rsidR="00ED1549" w:rsidRDefault="00ED1549" w:rsidP="00ED15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F7C59" wp14:editId="600F7C5A">
                <wp:simplePos x="0" y="0"/>
                <wp:positionH relativeFrom="column">
                  <wp:posOffset>-381000</wp:posOffset>
                </wp:positionH>
                <wp:positionV relativeFrom="paragraph">
                  <wp:posOffset>167640</wp:posOffset>
                </wp:positionV>
                <wp:extent cx="6553200" cy="0"/>
                <wp:effectExtent l="19050" t="20955" r="19050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24CC3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2pt" to="48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n/RWh90AAAAJAQAADwAAAAAAAAAAAAAAAABsBAAAZHJzL2Rvd25yZXYueG1sUEsFBgAAAAAEAAQA&#10;8wAAAHYFAAAAAA==&#10;" strokeweight="2.25pt"/>
            </w:pict>
          </mc:Fallback>
        </mc:AlternateContent>
      </w:r>
    </w:p>
    <w:p w14:paraId="600F7BD1" w14:textId="77777777" w:rsidR="00ED1549" w:rsidRPr="00431276" w:rsidRDefault="00ED1549" w:rsidP="00ED1549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="00ED1549" w:rsidRPr="007B6EB9" w14:paraId="600F7BD4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D2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GenIC 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F7BD3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D7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D5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D6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DA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D8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D9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DD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DB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DC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E1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DE" w14:textId="77777777" w:rsidR="00ED154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Purpose of Investigation:</w:t>
            </w:r>
            <w:r>
              <w:rPr>
                <w:rFonts w:ascii="Times New Roman" w:hAnsi="Times New Roman"/>
              </w:rPr>
              <w:t xml:space="preserve"> (Use as much space as necessary)</w:t>
            </w:r>
          </w:p>
          <w:p w14:paraId="600F7BDF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E0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E4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E2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F7BE3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E7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E5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F7BE6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EA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E8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E9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ED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EB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F7BEC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F0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EE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F7BEF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F3" w14:textId="77777777" w:rsidTr="004B38D8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F1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C</w:t>
            </w:r>
            <w:r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F2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F6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F4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F5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F9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F7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F8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BFC" w14:textId="77777777" w:rsidTr="004B38D8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7BFA" w14:textId="77777777" w:rsidR="00ED1549" w:rsidRPr="007B6EB9" w:rsidRDefault="00ED1549" w:rsidP="004B38D8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F7BFB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</w:tbl>
    <w:p w14:paraId="600F7BFD" w14:textId="77777777" w:rsidR="00ED1549" w:rsidRPr="007B6EB9" w:rsidRDefault="00ED1549" w:rsidP="00ED1549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14:paraId="600F7BFE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b/>
        </w:rPr>
      </w:pPr>
    </w:p>
    <w:p w14:paraId="600F7BFF" w14:textId="77777777" w:rsidR="00E5375E" w:rsidRDefault="00E5375E" w:rsidP="00E5375E">
      <w:pPr>
        <w:autoSpaceDE w:val="0"/>
        <w:autoSpaceDN w:val="0"/>
        <w:adjustRightInd w:val="0"/>
        <w:rPr>
          <w:b/>
          <w:bCs/>
        </w:rPr>
      </w:pPr>
      <w:r w:rsidRPr="00441DAB">
        <w:rPr>
          <w:b/>
          <w:bCs/>
        </w:rPr>
        <w:t>INTRODUCTION</w:t>
      </w:r>
    </w:p>
    <w:p w14:paraId="600F7C00" w14:textId="77777777" w:rsidR="00E5375E" w:rsidRPr="00441DAB" w:rsidRDefault="00E5375E" w:rsidP="00E5375E">
      <w:pPr>
        <w:autoSpaceDE w:val="0"/>
        <w:autoSpaceDN w:val="0"/>
        <w:adjustRightInd w:val="0"/>
        <w:rPr>
          <w:b/>
          <w:bCs/>
        </w:rPr>
      </w:pPr>
    </w:p>
    <w:p w14:paraId="600F7C01" w14:textId="1908DFF2" w:rsidR="00E5375E" w:rsidRPr="00E5375E" w:rsidRDefault="00E5375E" w:rsidP="00E5375E">
      <w:pPr>
        <w:autoSpaceDE w:val="0"/>
        <w:autoSpaceDN w:val="0"/>
        <w:adjustRightInd w:val="0"/>
        <w:rPr>
          <w:rFonts w:ascii="Times New Roman" w:hAnsi="Times New Roman"/>
          <w:b/>
          <w:color w:val="C00000"/>
        </w:rPr>
      </w:pPr>
      <w:r w:rsidRPr="00E5375E">
        <w:rPr>
          <w:rFonts w:ascii="Times New Roman" w:hAnsi="Times New Roman"/>
          <w:b/>
          <w:color w:val="C00000"/>
        </w:rPr>
        <w:t xml:space="preserve">Describe </w:t>
      </w:r>
      <w:r>
        <w:rPr>
          <w:rFonts w:ascii="Times New Roman" w:hAnsi="Times New Roman"/>
          <w:b/>
          <w:color w:val="C00000"/>
        </w:rPr>
        <w:t xml:space="preserve">any </w:t>
      </w:r>
      <w:r w:rsidRPr="00E5375E">
        <w:rPr>
          <w:rFonts w:ascii="Times New Roman" w:hAnsi="Times New Roman"/>
          <w:b/>
          <w:color w:val="C00000"/>
        </w:rPr>
        <w:t xml:space="preserve">need and circumstances of </w:t>
      </w:r>
      <w:r>
        <w:rPr>
          <w:rFonts w:ascii="Times New Roman" w:hAnsi="Times New Roman"/>
          <w:b/>
          <w:color w:val="C00000"/>
        </w:rPr>
        <w:t xml:space="preserve">changes to the initial submitted </w:t>
      </w:r>
      <w:r w:rsidR="00F5670C">
        <w:rPr>
          <w:rFonts w:ascii="Times New Roman" w:hAnsi="Times New Roman"/>
          <w:b/>
          <w:color w:val="C00000"/>
        </w:rPr>
        <w:t>GenIC</w:t>
      </w:r>
      <w:r>
        <w:rPr>
          <w:rFonts w:ascii="Times New Roman" w:hAnsi="Times New Roman"/>
          <w:b/>
          <w:color w:val="C00000"/>
        </w:rPr>
        <w:t xml:space="preserve">. In case of no changes specify no changes to initial </w:t>
      </w:r>
      <w:r w:rsidR="00F5670C">
        <w:rPr>
          <w:rFonts w:ascii="Times New Roman" w:hAnsi="Times New Roman"/>
          <w:b/>
          <w:color w:val="C00000"/>
        </w:rPr>
        <w:t>GenIC</w:t>
      </w:r>
      <w:r>
        <w:rPr>
          <w:rFonts w:ascii="Times New Roman" w:hAnsi="Times New Roman"/>
          <w:b/>
          <w:color w:val="C00000"/>
        </w:rPr>
        <w:t xml:space="preserve">. </w:t>
      </w:r>
    </w:p>
    <w:p w14:paraId="600F7C02" w14:textId="77777777" w:rsidR="00E5375E" w:rsidRDefault="00E5375E" w:rsidP="00ED1549">
      <w:pPr>
        <w:tabs>
          <w:tab w:val="left" w:pos="375"/>
        </w:tabs>
        <w:rPr>
          <w:rFonts w:ascii="Times New Roman" w:hAnsi="Times New Roman"/>
          <w:b/>
          <w:color w:val="C00000"/>
        </w:rPr>
      </w:pPr>
    </w:p>
    <w:p w14:paraId="600F7C03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14:paraId="600F7C04" w14:textId="77777777" w:rsidR="00ED1549" w:rsidRPr="007B6EB9" w:rsidRDefault="00ED1549" w:rsidP="00ED1549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14:paraId="600F7C05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14:paraId="600F7C06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i/>
        </w:rPr>
      </w:pPr>
    </w:p>
    <w:p w14:paraId="600F7C07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14:paraId="600F7C08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i/>
        </w:rPr>
      </w:pPr>
    </w:p>
    <w:p w14:paraId="600F7C09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Type of Respondent</w:t>
      </w:r>
    </w:p>
    <w:p w14:paraId="600F7C0A" w14:textId="596B7B3A" w:rsidR="00ED1549" w:rsidRPr="007B6EB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Public health authorities</w:t>
      </w:r>
    </w:p>
    <w:p w14:paraId="600F7C0B" w14:textId="2AC2ACE1" w:rsidR="00ED1549" w:rsidRPr="007B6EB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Medical examiners</w:t>
      </w:r>
    </w:p>
    <w:p w14:paraId="600F7C0C" w14:textId="5BA8EEB2" w:rsidR="00ED154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Coroners</w:t>
      </w:r>
    </w:p>
    <w:p w14:paraId="600F7C0D" w14:textId="28912011" w:rsidR="00ED1549" w:rsidRPr="007B6EB9" w:rsidRDefault="00ED1549" w:rsidP="00ED1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Hospital providers</w:t>
      </w:r>
    </w:p>
    <w:p w14:paraId="600F7C0E" w14:textId="00B1CBF0" w:rsidR="00ED1549" w:rsidRPr="007B6EB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Community health care providers</w:t>
      </w:r>
    </w:p>
    <w:p w14:paraId="600F7C0F" w14:textId="79EF8D80" w:rsidR="001501E2" w:rsidRPr="007B6EB9" w:rsidRDefault="001501E2" w:rsidP="00150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School personnel</w:t>
      </w:r>
    </w:p>
    <w:p w14:paraId="600F7C10" w14:textId="0C7B5331" w:rsidR="001501E2" w:rsidRPr="007B6EB9" w:rsidRDefault="001501E2" w:rsidP="00150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Individuals who engage in nonfatal suicidal behavior</w:t>
      </w:r>
    </w:p>
    <w:p w14:paraId="600F7C11" w14:textId="650A0471" w:rsidR="001501E2" w:rsidRPr="007B6EB9" w:rsidRDefault="001501E2" w:rsidP="00150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Family members of individuals who engage in nonfatal suicidal behavior</w:t>
      </w:r>
    </w:p>
    <w:p w14:paraId="600F7C12" w14:textId="1343B9E4" w:rsidR="001501E2" w:rsidRPr="007B6EB9" w:rsidRDefault="001501E2" w:rsidP="00150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Friends of individuals who engage in nonfatal suicidal behavior</w:t>
      </w:r>
    </w:p>
    <w:p w14:paraId="600F7C13" w14:textId="7014AA1D" w:rsidR="001501E2" w:rsidRDefault="001501E2" w:rsidP="001501E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Emergency Medical Services personnel</w:t>
      </w:r>
    </w:p>
    <w:p w14:paraId="0E5D94AE" w14:textId="77777777" w:rsidR="00C10CDA" w:rsidRDefault="00C10CDA" w:rsidP="00C10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>
        <w:rPr>
          <w:rFonts w:ascii="Times New Roman" w:hAnsi="Times New Roman"/>
        </w:rPr>
        <w:t xml:space="preserve">Representatives of community organizations that provide information or support to the identified </w:t>
      </w:r>
    </w:p>
    <w:p w14:paraId="62AB9F02" w14:textId="321C9A70" w:rsidR="00C10CDA" w:rsidRDefault="00C10CDA" w:rsidP="00C10CD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geographic location or vulnerable population</w:t>
      </w:r>
    </w:p>
    <w:p w14:paraId="600F7C14" w14:textId="77777777" w:rsidR="00ED154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Other: [describe]</w:t>
      </w:r>
    </w:p>
    <w:p w14:paraId="600F7C15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i/>
        </w:rPr>
      </w:pPr>
    </w:p>
    <w:p w14:paraId="600F7C16" w14:textId="77777777" w:rsidR="00ED1549" w:rsidRPr="007B6EB9" w:rsidRDefault="00ED1549" w:rsidP="00ED1549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i/>
        </w:rPr>
        <w:t>Data Collection Method</w:t>
      </w:r>
      <w:r>
        <w:rPr>
          <w:rFonts w:ascii="Times New Roman" w:hAnsi="Times New Roman"/>
          <w:i/>
        </w:rPr>
        <w:t>s</w:t>
      </w:r>
      <w:r w:rsidRPr="007B6EB9">
        <w:rPr>
          <w:rFonts w:ascii="Times New Roman" w:hAnsi="Times New Roman"/>
          <w:i/>
        </w:rPr>
        <w:t xml:space="preserve"> (check all that apply)</w:t>
      </w:r>
    </w:p>
    <w:p w14:paraId="600F7C17" w14:textId="27F9AE51" w:rsidR="00ED1549" w:rsidRPr="00E61E40" w:rsidRDefault="00C10CDA" w:rsidP="00ED154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  ] Epidemiologic investigation</w:t>
      </w:r>
      <w:r w:rsidR="00ED1549" w:rsidRPr="00E61E40">
        <w:rPr>
          <w:rFonts w:ascii="Times New Roman" w:hAnsi="Times New Roman"/>
        </w:rPr>
        <w:t xml:space="preserve"> (indicate which type(s) below)</w:t>
      </w:r>
    </w:p>
    <w:p w14:paraId="600F7C18" w14:textId="4DE2F83A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Descriptive </w:t>
      </w:r>
      <w:r w:rsidR="00ED1549" w:rsidRPr="00E61E40">
        <w:rPr>
          <w:rFonts w:ascii="Times New Roman" w:hAnsi="Times New Roman"/>
        </w:rPr>
        <w:t>(describe):</w:t>
      </w:r>
    </w:p>
    <w:p w14:paraId="600F7C19" w14:textId="6B50052C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Cross-sectional </w:t>
      </w:r>
      <w:r w:rsidR="00ED1549" w:rsidRPr="00E61E40">
        <w:rPr>
          <w:rFonts w:ascii="Times New Roman" w:hAnsi="Times New Roman"/>
        </w:rPr>
        <w:t>(describe):</w:t>
      </w:r>
    </w:p>
    <w:p w14:paraId="600F7C1A" w14:textId="503A344F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Cohort </w:t>
      </w:r>
      <w:r w:rsidR="00ED1549" w:rsidRPr="00E61E40">
        <w:rPr>
          <w:rFonts w:ascii="Times New Roman" w:hAnsi="Times New Roman"/>
        </w:rPr>
        <w:t>(describe):</w:t>
      </w:r>
    </w:p>
    <w:p w14:paraId="600F7C1B" w14:textId="6906725B" w:rsidR="00ED1549" w:rsidRPr="00E61E40" w:rsidRDefault="00ED1549" w:rsidP="00ED1549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Case-</w:t>
      </w:r>
      <w:r w:rsidR="00C10CDA">
        <w:rPr>
          <w:rFonts w:ascii="Times New Roman" w:hAnsi="Times New Roman"/>
        </w:rPr>
        <w:t>c</w:t>
      </w:r>
      <w:r w:rsidRPr="00E61E40">
        <w:rPr>
          <w:rFonts w:ascii="Times New Roman" w:hAnsi="Times New Roman"/>
        </w:rPr>
        <w:t>ontrol (describe):</w:t>
      </w:r>
    </w:p>
    <w:p w14:paraId="600F7C1C" w14:textId="77777777" w:rsidR="00ED1549" w:rsidRPr="00E61E40" w:rsidRDefault="00ED1549" w:rsidP="00ED1549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14:paraId="600F7C1D" w14:textId="77777777" w:rsidR="00ED1549" w:rsidRDefault="00ED1549" w:rsidP="00ED1549">
      <w:pPr>
        <w:rPr>
          <w:rFonts w:ascii="Times New Roman" w:hAnsi="Times New Roman"/>
        </w:rPr>
      </w:pPr>
    </w:p>
    <w:p w14:paraId="600F7C1E" w14:textId="77777777" w:rsidR="00ED1549" w:rsidRDefault="00ED1549" w:rsidP="00ED1549">
      <w:pPr>
        <w:rPr>
          <w:rFonts w:ascii="Times New Roman" w:hAnsi="Times New Roman"/>
        </w:rPr>
      </w:pPr>
      <w:r>
        <w:rPr>
          <w:rFonts w:ascii="Times New Roman" w:hAnsi="Times New Roman"/>
        </w:rPr>
        <w:t>Data Collection Mode (check all that apply)</w:t>
      </w:r>
    </w:p>
    <w:p w14:paraId="600F7C1F" w14:textId="77777777" w:rsidR="00ED1549" w:rsidRPr="00E61E40" w:rsidRDefault="00ED1549" w:rsidP="00ED1549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Survey Mode (indicate which mode(s) below):</w:t>
      </w:r>
    </w:p>
    <w:p w14:paraId="600F7C20" w14:textId="222DC96A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Face-to-face i</w:t>
      </w:r>
      <w:r w:rsidR="00ED1549" w:rsidRPr="00E61E40">
        <w:rPr>
          <w:rFonts w:ascii="Times New Roman" w:hAnsi="Times New Roman"/>
        </w:rPr>
        <w:t>nterview (describe):</w:t>
      </w:r>
    </w:p>
    <w:p w14:paraId="600F7C21" w14:textId="23A80C2E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Telephone i</w:t>
      </w:r>
      <w:r w:rsidR="00ED1549" w:rsidRPr="00E61E40">
        <w:rPr>
          <w:rFonts w:ascii="Times New Roman" w:hAnsi="Times New Roman"/>
        </w:rPr>
        <w:t>nterview (describe):</w:t>
      </w:r>
    </w:p>
    <w:p w14:paraId="600F7C22" w14:textId="0940777D" w:rsidR="00ED1549" w:rsidRPr="00E61E40" w:rsidRDefault="00C10CDA" w:rsidP="00ED1549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Web-based questionnaire</w:t>
      </w:r>
      <w:r w:rsidR="00ED1549" w:rsidRPr="00E61E40">
        <w:rPr>
          <w:rFonts w:ascii="Times New Roman" w:hAnsi="Times New Roman"/>
        </w:rPr>
        <w:t xml:space="preserve"> (describe):</w:t>
      </w:r>
    </w:p>
    <w:p w14:paraId="600F7C23" w14:textId="05CE45F4" w:rsidR="00ED1549" w:rsidRDefault="00ED1549" w:rsidP="00ED1549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Self-administered </w:t>
      </w:r>
      <w:r w:rsidR="00C10CDA">
        <w:rPr>
          <w:rFonts w:ascii="Times New Roman" w:hAnsi="Times New Roman"/>
        </w:rPr>
        <w:t>q</w:t>
      </w:r>
      <w:r w:rsidRPr="00E61E40">
        <w:rPr>
          <w:rFonts w:ascii="Times New Roman" w:hAnsi="Times New Roman"/>
        </w:rPr>
        <w:t>uestionnaire (describe):</w:t>
      </w:r>
    </w:p>
    <w:p w14:paraId="1F952A55" w14:textId="09D34C71" w:rsidR="00C10CDA" w:rsidRPr="00E61E40" w:rsidRDefault="00C10CDA" w:rsidP="00C10CDA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</w:t>
      </w:r>
      <w:r>
        <w:rPr>
          <w:rFonts w:ascii="Times New Roman" w:hAnsi="Times New Roman"/>
        </w:rPr>
        <w:t>Focus group</w:t>
      </w:r>
      <w:r w:rsidRPr="00E61E40">
        <w:rPr>
          <w:rFonts w:ascii="Times New Roman" w:hAnsi="Times New Roman"/>
        </w:rPr>
        <w:t xml:space="preserve"> (describe):</w:t>
      </w:r>
    </w:p>
    <w:p w14:paraId="600F7C24" w14:textId="77777777" w:rsidR="00ED1549" w:rsidRPr="00E61E40" w:rsidRDefault="00ED1549" w:rsidP="00ED1549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14:paraId="600F7C25" w14:textId="2453574A" w:rsidR="00ED1549" w:rsidRPr="00E61E40" w:rsidRDefault="00ED1549" w:rsidP="00ED1549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Archival record abstraction</w:t>
      </w:r>
      <w:r w:rsidRPr="00E61E40">
        <w:rPr>
          <w:rFonts w:ascii="Times New Roman" w:hAnsi="Times New Roman"/>
        </w:rPr>
        <w:t xml:space="preserve"> (describe):</w:t>
      </w:r>
    </w:p>
    <w:p w14:paraId="600F7C26" w14:textId="77777777" w:rsidR="00ED1549" w:rsidRPr="00E61E40" w:rsidRDefault="00ED1549" w:rsidP="00ED1549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14:paraId="600F7C27" w14:textId="77777777" w:rsidR="00ED1549" w:rsidRPr="007B6EB9" w:rsidRDefault="00ED1549" w:rsidP="00ED1549">
      <w:pPr>
        <w:rPr>
          <w:rFonts w:ascii="Times New Roman" w:hAnsi="Times New Roman"/>
        </w:rPr>
      </w:pPr>
    </w:p>
    <w:p w14:paraId="600F7C28" w14:textId="77777777" w:rsidR="00ED1549" w:rsidRPr="007B6EB9" w:rsidRDefault="00ED1549" w:rsidP="00ED1549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ED1549" w:rsidRPr="007B6EB9" w14:paraId="600F7C2B" w14:textId="77777777" w:rsidTr="004B38D8">
        <w:tc>
          <w:tcPr>
            <w:tcW w:w="4788" w:type="dxa"/>
            <w:tcBorders>
              <w:top w:val="nil"/>
              <w:bottom w:val="nil"/>
            </w:tcBorders>
          </w:tcPr>
          <w:p w14:paraId="600F7C29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14:paraId="600F7C2A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ED1549" w:rsidRPr="007B6EB9" w14:paraId="600F7C2E" w14:textId="77777777" w:rsidTr="004B38D8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14:paraId="600F7C2C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00F7C2D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ED1549" w:rsidRPr="007B6EB9" w14:paraId="600F7C31" w14:textId="77777777" w:rsidTr="004B38D8">
        <w:tc>
          <w:tcPr>
            <w:tcW w:w="4788" w:type="dxa"/>
            <w:tcBorders>
              <w:top w:val="nil"/>
              <w:bottom w:val="nil"/>
            </w:tcBorders>
          </w:tcPr>
          <w:p w14:paraId="600F7C2F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00F7C30" w14:textId="77777777" w:rsidR="00ED1549" w:rsidRPr="007B6EB9" w:rsidRDefault="00ED1549" w:rsidP="004B38D8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14:paraId="600F7C32" w14:textId="77777777" w:rsidR="00ED1549" w:rsidRPr="007B6EB9" w:rsidRDefault="00ED1549" w:rsidP="00ED1549">
      <w:pPr>
        <w:rPr>
          <w:rFonts w:ascii="Times New Roman" w:hAnsi="Times New Roman"/>
          <w:b/>
        </w:rPr>
      </w:pPr>
    </w:p>
    <w:p w14:paraId="600F7C33" w14:textId="77777777" w:rsidR="00ED1549" w:rsidRPr="007B6EB9" w:rsidRDefault="00ED1549" w:rsidP="00ED1549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14:paraId="600F7C34" w14:textId="77777777" w:rsidR="00ED1549" w:rsidRPr="007B6EB9" w:rsidRDefault="00ED1549" w:rsidP="00ED1549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14:paraId="600F7C35" w14:textId="77777777" w:rsidR="00ED1549" w:rsidRPr="007B6EB9" w:rsidRDefault="00ED1549" w:rsidP="00ED1549">
      <w:pPr>
        <w:rPr>
          <w:rFonts w:ascii="Times New Roman" w:hAnsi="Times New Roman"/>
          <w:b/>
        </w:rPr>
      </w:pPr>
    </w:p>
    <w:p w14:paraId="600F7C36" w14:textId="77777777" w:rsidR="00ED1549" w:rsidRPr="007B6EB9" w:rsidRDefault="00ED1549" w:rsidP="00ED1549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14:paraId="600F7C37" w14:textId="77777777" w:rsidR="00ED1549" w:rsidRPr="007B6EB9" w:rsidRDefault="00ED1549" w:rsidP="00ED1549">
      <w:pPr>
        <w:rPr>
          <w:rFonts w:ascii="Times New Roman" w:hAnsi="Times New Roman"/>
          <w:b/>
        </w:rPr>
      </w:pPr>
    </w:p>
    <w:p w14:paraId="600F7C38" w14:textId="77777777" w:rsidR="00ED1549" w:rsidRPr="007B6EB9" w:rsidRDefault="00ED1549" w:rsidP="00ED1549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602"/>
        <w:gridCol w:w="1602"/>
      </w:tblGrid>
      <w:tr w:rsidR="00ED1549" w:rsidRPr="007B6EB9" w14:paraId="600F7C41" w14:textId="77777777" w:rsidTr="004B38D8">
        <w:tc>
          <w:tcPr>
            <w:tcW w:w="2808" w:type="dxa"/>
          </w:tcPr>
          <w:p w14:paraId="600F7C39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14:paraId="600F7C3A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14:paraId="600F7C3B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14:paraId="600F7C3C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14:paraId="600F7C3D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14:paraId="600F7C3E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14:paraId="600F7C3F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14:paraId="600F7C40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="00ED1549" w:rsidRPr="007B6EB9" w14:paraId="600F7C48" w14:textId="77777777" w:rsidTr="004B38D8">
        <w:tc>
          <w:tcPr>
            <w:tcW w:w="2808" w:type="dxa"/>
          </w:tcPr>
          <w:p w14:paraId="600F7C42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00F7C43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00F7C44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600F7C45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46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47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C4F" w14:textId="77777777" w:rsidTr="004B38D8">
        <w:tc>
          <w:tcPr>
            <w:tcW w:w="2808" w:type="dxa"/>
          </w:tcPr>
          <w:p w14:paraId="600F7C49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00F7C4A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00F7C4B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600F7C4C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4D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4E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  <w:tr w:rsidR="00ED1549" w:rsidRPr="007B6EB9" w14:paraId="600F7C56" w14:textId="77777777" w:rsidTr="004B38D8">
        <w:tc>
          <w:tcPr>
            <w:tcW w:w="2808" w:type="dxa"/>
          </w:tcPr>
          <w:p w14:paraId="600F7C50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00F7C51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00F7C52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600F7C53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54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14:paraId="600F7C55" w14:textId="77777777" w:rsidR="00ED1549" w:rsidRPr="007B6EB9" w:rsidRDefault="00ED1549" w:rsidP="004B38D8">
            <w:pPr>
              <w:rPr>
                <w:rFonts w:ascii="Times New Roman" w:hAnsi="Times New Roman"/>
              </w:rPr>
            </w:pPr>
          </w:p>
        </w:tc>
      </w:tr>
    </w:tbl>
    <w:p w14:paraId="600F7C57" w14:textId="20785C3F" w:rsidR="00ED1549" w:rsidRPr="007B6EB9" w:rsidRDefault="00ED1549" w:rsidP="00ED154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  <w:t xml:space="preserve">Return completed form and a blank copy of each final data collection instrument within 5 </w:t>
      </w:r>
      <w:r>
        <w:rPr>
          <w:rFonts w:ascii="Times New Roman" w:hAnsi="Times New Roman"/>
        </w:rPr>
        <w:t xml:space="preserve">business </w:t>
      </w:r>
      <w:r w:rsidRPr="007B6EB9">
        <w:rPr>
          <w:rFonts w:ascii="Times New Roman" w:hAnsi="Times New Roman"/>
        </w:rPr>
        <w:t>days of data collection completion to the</w:t>
      </w:r>
      <w:r w:rsidR="000D5CFC">
        <w:rPr>
          <w:rFonts w:ascii="Times New Roman" w:hAnsi="Times New Roman"/>
        </w:rPr>
        <w:t xml:space="preserve"> Rapid Response Suicide Investigation Data Collection Information Collection Request Coordinator</w:t>
      </w:r>
      <w:r w:rsidR="00941E31">
        <w:rPr>
          <w:rFonts w:eastAsia="Arial Unicode MS"/>
          <w:u w:color="000000"/>
        </w:rPr>
        <w:t xml:space="preserve"> </w:t>
      </w:r>
      <w:r w:rsidRPr="007B6EB9">
        <w:rPr>
          <w:rFonts w:ascii="Times New Roman" w:hAnsi="Times New Roman"/>
        </w:rPr>
        <w:t xml:space="preserve">(e-mail: </w:t>
      </w:r>
      <w:hyperlink r:id="rId11" w:history="1">
        <w:r w:rsidR="00941E31" w:rsidRPr="007971A4">
          <w:rPr>
            <w:rStyle w:val="Hyperlink"/>
            <w:rFonts w:ascii="Times New Roman" w:hAnsi="Times New Roman"/>
          </w:rPr>
          <w:t>idy6@cdc.gov</w:t>
        </w:r>
      </w:hyperlink>
      <w:r w:rsidRPr="007B6EB9">
        <w:rPr>
          <w:rFonts w:ascii="Times New Roman" w:hAnsi="Times New Roman"/>
        </w:rPr>
        <w:t>).</w:t>
      </w:r>
    </w:p>
    <w:p w14:paraId="600F7C58" w14:textId="77777777" w:rsidR="00EF3949" w:rsidRDefault="00EF3949"/>
    <w:sectPr w:rsidR="00EF3949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F7C5D" w14:textId="77777777" w:rsidR="00404749" w:rsidRDefault="00A065C8">
      <w:r>
        <w:separator/>
      </w:r>
    </w:p>
  </w:endnote>
  <w:endnote w:type="continuationSeparator" w:id="0">
    <w:p w14:paraId="600F7C5E" w14:textId="77777777" w:rsidR="00404749" w:rsidRDefault="00A0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7C5B" w14:textId="77777777" w:rsidR="00404749" w:rsidRDefault="00A065C8">
      <w:r>
        <w:separator/>
      </w:r>
    </w:p>
  </w:footnote>
  <w:footnote w:type="continuationSeparator" w:id="0">
    <w:p w14:paraId="600F7C5C" w14:textId="77777777" w:rsidR="00404749" w:rsidRDefault="00A0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49"/>
    <w:rsid w:val="00007340"/>
    <w:rsid w:val="00042B20"/>
    <w:rsid w:val="000C2E65"/>
    <w:rsid w:val="000D5CFC"/>
    <w:rsid w:val="001501E2"/>
    <w:rsid w:val="00404749"/>
    <w:rsid w:val="00410AF5"/>
    <w:rsid w:val="006701E2"/>
    <w:rsid w:val="00686C69"/>
    <w:rsid w:val="006D0AA9"/>
    <w:rsid w:val="007E45CB"/>
    <w:rsid w:val="00850D2B"/>
    <w:rsid w:val="00905EC8"/>
    <w:rsid w:val="00941E31"/>
    <w:rsid w:val="009B0BD7"/>
    <w:rsid w:val="00A065C8"/>
    <w:rsid w:val="00B67D41"/>
    <w:rsid w:val="00C10CDA"/>
    <w:rsid w:val="00D07B07"/>
    <w:rsid w:val="00E00DE4"/>
    <w:rsid w:val="00E5375E"/>
    <w:rsid w:val="00ED1549"/>
    <w:rsid w:val="00EF3949"/>
    <w:rsid w:val="00F5670C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7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49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D1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54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ED1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154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ED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154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1501E2"/>
    <w:pPr>
      <w:tabs>
        <w:tab w:val="left" w:pos="1800"/>
      </w:tabs>
      <w:ind w:left="2340"/>
    </w:pPr>
    <w:rPr>
      <w:rFonts w:ascii="Times New Roman" w:eastAsia="Calibri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501E2"/>
    <w:rPr>
      <w:rFonts w:ascii="Times New Roman" w:eastAsia="Calibri" w:hAnsi="Times New Roman" w:cs="Times New Roman"/>
      <w:sz w:val="24"/>
      <w:szCs w:val="24"/>
    </w:rPr>
  </w:style>
  <w:style w:type="paragraph" w:customStyle="1" w:styleId="Body1">
    <w:name w:val="Body 1"/>
    <w:rsid w:val="00941E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5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5CB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49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D1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54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ED1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154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ED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154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1501E2"/>
    <w:pPr>
      <w:tabs>
        <w:tab w:val="left" w:pos="1800"/>
      </w:tabs>
      <w:ind w:left="2340"/>
    </w:pPr>
    <w:rPr>
      <w:rFonts w:ascii="Times New Roman" w:eastAsia="Calibri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501E2"/>
    <w:rPr>
      <w:rFonts w:ascii="Times New Roman" w:eastAsia="Calibri" w:hAnsi="Times New Roman" w:cs="Times New Roman"/>
      <w:sz w:val="24"/>
      <w:szCs w:val="24"/>
    </w:rPr>
  </w:style>
  <w:style w:type="paragraph" w:customStyle="1" w:styleId="Body1">
    <w:name w:val="Body 1"/>
    <w:rsid w:val="00941E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5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5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dy6@cdc.gov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VUADPPQRPPK6-389-152</_dlc_DocId>
    <_dlc_DocIdUrl xmlns="004a172f-e16f-4887-a47b-3990e8128e1e">
      <Url>https://esp.cdc.gov/sites/ncipc/ADS/OMB/_layouts/15/DocIdRedir.aspx?ID=VUADPPQRPPK6-389-152</Url>
      <Description>VUADPPQRPPK6-389-152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1DA58A38634AA21F13F7F51DB199" ma:contentTypeVersion="1" ma:contentTypeDescription="Create a new document." ma:contentTypeScope="" ma:versionID="9a1b231c4ac638f6870e617513f2f944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93cbc60b02ed25bff07d87253799b4cb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5152DE-A3E4-4AB6-BB93-00B378347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9E421-F8FB-49A3-8B38-A89B0B3F3A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004a172f-e16f-4887-a47b-3990e8128e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41FC61-B602-4569-8297-B29B220C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11D63-A945-41D9-AF2C-9A6834E0DE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DepADS</dc:creator>
  <cp:lastModifiedBy>SYSTEM</cp:lastModifiedBy>
  <cp:revision>2</cp:revision>
  <cp:lastPrinted>2015-11-04T15:00:00Z</cp:lastPrinted>
  <dcterms:created xsi:type="dcterms:W3CDTF">2018-09-20T13:25:00Z</dcterms:created>
  <dcterms:modified xsi:type="dcterms:W3CDTF">2018-09-20T13:25:00Z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0x010100370D1DA58A38634AA21F13F7F51DB199</vt:lpwstr>
  </property>
  <property fmtid="{D5CDD505-2E9C-101B-9397-08002B2CF9AE}" pid="3" name="_dlc_DocIdItemGuid">
    <vt:lpwstr>3daf5887-6bbf-4963-8ec8-d392af0d2783</vt:lpwstr>
  </property>
</Properties>
</file>