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BB8D4" w14:textId="77777777" w:rsidR="00400DCF" w:rsidRDefault="00400DCF" w:rsidP="006F26FB">
      <w:pPr>
        <w:jc w:val="center"/>
        <w:rPr>
          <w:rFonts w:ascii="Times New Roman" w:hAnsi="Times New Roman"/>
          <w:b/>
        </w:rPr>
      </w:pPr>
      <w:bookmarkStart w:id="0" w:name="_GoBack"/>
      <w:bookmarkEnd w:id="0"/>
      <w:r>
        <w:rPr>
          <w:rFonts w:ascii="Times New Roman" w:hAnsi="Times New Roman"/>
          <w:b/>
        </w:rPr>
        <w:t>Supporting Statement for Form SSA-8001-BK</w:t>
      </w:r>
    </w:p>
    <w:p w14:paraId="4D1E8A7C" w14:textId="77777777" w:rsidR="00400DCF" w:rsidRDefault="00400DCF" w:rsidP="006F26FB">
      <w:pPr>
        <w:jc w:val="center"/>
        <w:rPr>
          <w:rFonts w:ascii="Times New Roman" w:hAnsi="Times New Roman"/>
          <w:b/>
        </w:rPr>
      </w:pPr>
      <w:r>
        <w:rPr>
          <w:rFonts w:ascii="Times New Roman" w:hAnsi="Times New Roman"/>
          <w:b/>
        </w:rPr>
        <w:t>Application for Supplemental Security Income</w:t>
      </w:r>
    </w:p>
    <w:p w14:paraId="27B39F6C" w14:textId="77777777" w:rsidR="00CA6966" w:rsidRPr="00400DCF" w:rsidRDefault="00400DCF" w:rsidP="006F26FB">
      <w:pPr>
        <w:jc w:val="center"/>
        <w:rPr>
          <w:rFonts w:ascii="Times New Roman" w:hAnsi="Times New Roman"/>
          <w:b/>
        </w:rPr>
      </w:pPr>
      <w:r w:rsidRPr="00400DCF">
        <w:rPr>
          <w:rFonts w:ascii="Times New Roman" w:hAnsi="Times New Roman"/>
          <w:b/>
          <w:i/>
        </w:rPr>
        <w:t>2</w:t>
      </w:r>
      <w:r w:rsidR="00CA6966" w:rsidRPr="00400DCF">
        <w:rPr>
          <w:rFonts w:ascii="Times New Roman" w:hAnsi="Times New Roman"/>
          <w:b/>
          <w:i/>
        </w:rPr>
        <w:t>0</w:t>
      </w:r>
      <w:r w:rsidR="00CA6966" w:rsidRPr="00400DCF">
        <w:rPr>
          <w:rFonts w:ascii="Times New Roman" w:hAnsi="Times New Roman"/>
          <w:b/>
        </w:rPr>
        <w:t xml:space="preserve"> CFR </w:t>
      </w:r>
      <w:r w:rsidR="00CA6966" w:rsidRPr="00400DCF">
        <w:rPr>
          <w:rFonts w:ascii="Times New Roman" w:hAnsi="Times New Roman"/>
          <w:b/>
          <w:i/>
        </w:rPr>
        <w:t>416.305</w:t>
      </w:r>
      <w:r>
        <w:rPr>
          <w:rFonts w:ascii="Times New Roman" w:hAnsi="Times New Roman"/>
          <w:b/>
          <w:i/>
        </w:rPr>
        <w:t xml:space="preserve"> </w:t>
      </w:r>
      <w:r w:rsidR="00CA6966" w:rsidRPr="00400DCF">
        <w:rPr>
          <w:rFonts w:ascii="Times New Roman" w:hAnsi="Times New Roman"/>
          <w:b/>
          <w:i/>
        </w:rPr>
        <w:t>-</w:t>
      </w:r>
      <w:r>
        <w:rPr>
          <w:rFonts w:ascii="Times New Roman" w:hAnsi="Times New Roman"/>
          <w:b/>
          <w:i/>
        </w:rPr>
        <w:t xml:space="preserve"> 20 </w:t>
      </w:r>
      <w:r w:rsidRPr="00400DCF">
        <w:rPr>
          <w:rFonts w:ascii="Times New Roman" w:hAnsi="Times New Roman"/>
          <w:b/>
        </w:rPr>
        <w:t>CFR</w:t>
      </w:r>
      <w:r>
        <w:rPr>
          <w:rFonts w:ascii="Times New Roman" w:hAnsi="Times New Roman"/>
          <w:b/>
          <w:i/>
        </w:rPr>
        <w:t xml:space="preserve"> </w:t>
      </w:r>
      <w:r w:rsidR="00CA6966" w:rsidRPr="00400DCF">
        <w:rPr>
          <w:rFonts w:ascii="Times New Roman" w:hAnsi="Times New Roman"/>
          <w:b/>
          <w:i/>
        </w:rPr>
        <w:t>416.335,</w:t>
      </w:r>
      <w:r w:rsidR="00CA6966" w:rsidRPr="00400DCF">
        <w:rPr>
          <w:rFonts w:ascii="Times New Roman" w:hAnsi="Times New Roman"/>
          <w:b/>
        </w:rPr>
        <w:t xml:space="preserve"> Subpart C</w:t>
      </w:r>
    </w:p>
    <w:p w14:paraId="30F7CD0C" w14:textId="77777777" w:rsidR="00A45D82" w:rsidRDefault="00CA6966" w:rsidP="00A83791">
      <w:pPr>
        <w:jc w:val="center"/>
        <w:rPr>
          <w:rFonts w:ascii="Times New Roman" w:hAnsi="Times New Roman"/>
          <w:b/>
        </w:rPr>
      </w:pPr>
      <w:r w:rsidRPr="00400DCF">
        <w:rPr>
          <w:rFonts w:ascii="Times New Roman" w:hAnsi="Times New Roman"/>
          <w:b/>
        </w:rPr>
        <w:t>OMB No. 0960-0444</w:t>
      </w:r>
    </w:p>
    <w:p w14:paraId="74CE2F5E" w14:textId="2113179E" w:rsidR="00F664A6" w:rsidRPr="00BC7F42" w:rsidRDefault="00F664A6" w:rsidP="00A45D82">
      <w:pPr>
        <w:pStyle w:val="Header"/>
        <w:tabs>
          <w:tab w:val="clear" w:pos="4320"/>
          <w:tab w:val="clear" w:pos="8640"/>
        </w:tabs>
        <w:rPr>
          <w:rFonts w:ascii="Times New Roman" w:hAnsi="Times New Roman"/>
        </w:rPr>
      </w:pPr>
    </w:p>
    <w:p w14:paraId="24FC229C" w14:textId="77777777" w:rsidR="00A45D82" w:rsidRPr="002321B0" w:rsidRDefault="00A45D82" w:rsidP="00A45D82">
      <w:pPr>
        <w:rPr>
          <w:rFonts w:ascii="Times New Roman" w:hAnsi="Times New Roman"/>
          <w:b/>
        </w:rPr>
      </w:pPr>
      <w:r w:rsidRPr="00503A57">
        <w:rPr>
          <w:rFonts w:ascii="Times New Roman" w:hAnsi="Times New Roman"/>
          <w:b/>
        </w:rPr>
        <w:t>A</w:t>
      </w:r>
      <w:r w:rsidRPr="002321B0">
        <w:rPr>
          <w:rFonts w:ascii="Times New Roman" w:hAnsi="Times New Roman"/>
          <w:b/>
        </w:rPr>
        <w:t xml:space="preserve">. </w:t>
      </w:r>
      <w:r w:rsidRPr="002321B0">
        <w:rPr>
          <w:rFonts w:ascii="Times New Roman" w:hAnsi="Times New Roman"/>
          <w:b/>
        </w:rPr>
        <w:tab/>
      </w:r>
      <w:r w:rsidRPr="002321B0">
        <w:rPr>
          <w:rFonts w:ascii="Times New Roman" w:hAnsi="Times New Roman"/>
          <w:b/>
          <w:u w:val="single"/>
        </w:rPr>
        <w:t>Justification</w:t>
      </w:r>
    </w:p>
    <w:p w14:paraId="77C87F14" w14:textId="77777777" w:rsidR="00A45D82" w:rsidRPr="00BC7F42" w:rsidRDefault="00A45D82" w:rsidP="00A45D82">
      <w:pPr>
        <w:pStyle w:val="Header"/>
        <w:tabs>
          <w:tab w:val="clear" w:pos="4320"/>
          <w:tab w:val="clear" w:pos="8640"/>
        </w:tabs>
        <w:rPr>
          <w:rFonts w:ascii="Times New Roman" w:hAnsi="Times New Roman"/>
        </w:rPr>
      </w:pPr>
    </w:p>
    <w:p w14:paraId="61C01C3F" w14:textId="77777777" w:rsidR="002321B0" w:rsidRDefault="002E18CF" w:rsidP="00AA229A">
      <w:pPr>
        <w:numPr>
          <w:ilvl w:val="0"/>
          <w:numId w:val="34"/>
        </w:numPr>
        <w:ind w:firstLine="90"/>
        <w:rPr>
          <w:rFonts w:ascii="Times New Roman" w:hAnsi="Times New Roman"/>
          <w:b/>
        </w:rPr>
      </w:pPr>
      <w:r>
        <w:rPr>
          <w:rFonts w:ascii="Times New Roman" w:hAnsi="Times New Roman"/>
          <w:b/>
        </w:rPr>
        <w:t>Introduction/</w:t>
      </w:r>
      <w:r w:rsidR="00A45D82" w:rsidRPr="00BC7F42">
        <w:rPr>
          <w:rFonts w:ascii="Times New Roman" w:hAnsi="Times New Roman"/>
          <w:b/>
        </w:rPr>
        <w:t>Authoring Laws and Regulations</w:t>
      </w:r>
    </w:p>
    <w:p w14:paraId="22089200" w14:textId="550AF984" w:rsidR="00F8688F" w:rsidRDefault="00FE2BE1" w:rsidP="00E05981">
      <w:pPr>
        <w:ind w:left="1440"/>
        <w:rPr>
          <w:rFonts w:ascii="Times New Roman" w:hAnsi="Times New Roman"/>
        </w:rPr>
      </w:pPr>
      <w:r w:rsidRPr="009B2D82">
        <w:rPr>
          <w:rFonts w:ascii="Times New Roman" w:hAnsi="Times New Roman"/>
        </w:rPr>
        <w:t xml:space="preserve">Section </w:t>
      </w:r>
      <w:r w:rsidRPr="00FE2BE1">
        <w:rPr>
          <w:rFonts w:ascii="Times New Roman" w:hAnsi="Times New Roman"/>
          <w:i/>
        </w:rPr>
        <w:t xml:space="preserve">1631(e)(1) </w:t>
      </w:r>
      <w:r w:rsidRPr="00FE2BE1">
        <w:rPr>
          <w:rFonts w:ascii="Times New Roman" w:hAnsi="Times New Roman"/>
        </w:rPr>
        <w:t>of the</w:t>
      </w:r>
      <w:r w:rsidRPr="00FE2BE1">
        <w:rPr>
          <w:rFonts w:ascii="Times New Roman" w:hAnsi="Times New Roman"/>
          <w:i/>
        </w:rPr>
        <w:t xml:space="preserve"> Social Security </w:t>
      </w:r>
      <w:r w:rsidRPr="00A83791">
        <w:rPr>
          <w:rFonts w:ascii="Times New Roman" w:hAnsi="Times New Roman"/>
          <w:i/>
        </w:rPr>
        <w:t xml:space="preserve">Act </w:t>
      </w:r>
      <w:r w:rsidR="00A83791" w:rsidRPr="00A83791">
        <w:rPr>
          <w:rFonts w:ascii="Times New Roman" w:hAnsi="Times New Roman"/>
          <w:i/>
        </w:rPr>
        <w:t>(</w:t>
      </w:r>
      <w:r w:rsidRPr="00A83791">
        <w:rPr>
          <w:rFonts w:ascii="Times New Roman" w:hAnsi="Times New Roman"/>
          <w:i/>
        </w:rPr>
        <w:t>Act)</w:t>
      </w:r>
      <w:r w:rsidRPr="00FE2BE1">
        <w:rPr>
          <w:rFonts w:ascii="Times New Roman" w:hAnsi="Times New Roman"/>
          <w:i/>
        </w:rPr>
        <w:t xml:space="preserve"> </w:t>
      </w:r>
      <w:r w:rsidRPr="00FE2BE1">
        <w:rPr>
          <w:rFonts w:ascii="Times New Roman" w:hAnsi="Times New Roman"/>
        </w:rPr>
        <w:t xml:space="preserve">requires the Commissioner of </w:t>
      </w:r>
      <w:r w:rsidR="00CB708C">
        <w:rPr>
          <w:rFonts w:ascii="Times New Roman" w:hAnsi="Times New Roman"/>
        </w:rPr>
        <w:t xml:space="preserve">the </w:t>
      </w:r>
      <w:r w:rsidRPr="00FE2BE1">
        <w:rPr>
          <w:rFonts w:ascii="Times New Roman" w:hAnsi="Times New Roman"/>
        </w:rPr>
        <w:t>Social Security</w:t>
      </w:r>
      <w:r w:rsidR="00CB708C">
        <w:rPr>
          <w:rFonts w:ascii="Times New Roman" w:hAnsi="Times New Roman"/>
        </w:rPr>
        <w:t xml:space="preserve"> Administration (SSA)</w:t>
      </w:r>
      <w:r w:rsidRPr="00FE2BE1">
        <w:rPr>
          <w:rFonts w:ascii="Times New Roman" w:hAnsi="Times New Roman"/>
        </w:rPr>
        <w:t xml:space="preserve"> to promulgate regulations concerning applications for Supplementa</w:t>
      </w:r>
      <w:r w:rsidR="00A83791">
        <w:rPr>
          <w:rFonts w:ascii="Times New Roman" w:hAnsi="Times New Roman"/>
        </w:rPr>
        <w:t>l Security Income (SSI) payments</w:t>
      </w:r>
      <w:r w:rsidRPr="00FE2BE1">
        <w:rPr>
          <w:rFonts w:ascii="Times New Roman" w:hAnsi="Times New Roman"/>
        </w:rPr>
        <w:t xml:space="preserve">. </w:t>
      </w:r>
      <w:r w:rsidR="00990B61">
        <w:rPr>
          <w:rFonts w:ascii="Times New Roman" w:hAnsi="Times New Roman"/>
        </w:rPr>
        <w:t xml:space="preserve"> </w:t>
      </w:r>
      <w:r w:rsidR="00991119" w:rsidRPr="00991119">
        <w:rPr>
          <w:rFonts w:ascii="Times New Roman" w:hAnsi="Times New Roman"/>
        </w:rPr>
        <w:t xml:space="preserve">SSI is a Federal </w:t>
      </w:r>
      <w:r w:rsidR="00991119">
        <w:rPr>
          <w:rFonts w:ascii="Times New Roman" w:hAnsi="Times New Roman"/>
        </w:rPr>
        <w:t xml:space="preserve">  </w:t>
      </w:r>
      <w:r w:rsidR="00E05981">
        <w:rPr>
          <w:rFonts w:ascii="Times New Roman" w:hAnsi="Times New Roman"/>
        </w:rPr>
        <w:t xml:space="preserve">  </w:t>
      </w:r>
      <w:r w:rsidR="00991119" w:rsidRPr="00991119">
        <w:rPr>
          <w:rFonts w:ascii="Times New Roman" w:hAnsi="Times New Roman"/>
        </w:rPr>
        <w:t xml:space="preserve">income supplement program funded by general tax revenues (not Social Security taxes).  SSI provides aged, blind, and disabled people who have little or no income with the funds for food, clothing, and shelter.  </w:t>
      </w:r>
      <w:r w:rsidRPr="00472A35">
        <w:rPr>
          <w:rFonts w:ascii="Times New Roman" w:hAnsi="Times New Roman"/>
        </w:rPr>
        <w:t>Section</w:t>
      </w:r>
      <w:r w:rsidR="002D34D7">
        <w:rPr>
          <w:rFonts w:ascii="Times New Roman" w:hAnsi="Times New Roman"/>
        </w:rPr>
        <w:t>s</w:t>
      </w:r>
      <w:r w:rsidR="003F6A59">
        <w:rPr>
          <w:rFonts w:ascii="Times New Roman" w:hAnsi="Times New Roman"/>
          <w:i/>
        </w:rPr>
        <w:t xml:space="preserve"> </w:t>
      </w:r>
      <w:r w:rsidRPr="002D34D7">
        <w:rPr>
          <w:rFonts w:ascii="Times New Roman" w:hAnsi="Times New Roman"/>
          <w:i/>
        </w:rPr>
        <w:t>20 CFR</w:t>
      </w:r>
      <w:r w:rsidRPr="00FE2BE1">
        <w:rPr>
          <w:rFonts w:ascii="Times New Roman" w:hAnsi="Times New Roman"/>
          <w:i/>
        </w:rPr>
        <w:t xml:space="preserve"> </w:t>
      </w:r>
      <w:r w:rsidR="002D34D7">
        <w:rPr>
          <w:rFonts w:ascii="Times New Roman" w:hAnsi="Times New Roman"/>
          <w:i/>
        </w:rPr>
        <w:t>416.305</w:t>
      </w:r>
      <w:r w:rsidR="002D34D7">
        <w:rPr>
          <w:rFonts w:ascii="Times New Roman" w:hAnsi="Times New Roman"/>
          <w:i/>
        </w:rPr>
        <w:noBreakHyphen/>
      </w:r>
      <w:r w:rsidR="00A83791">
        <w:rPr>
          <w:rFonts w:ascii="Times New Roman" w:hAnsi="Times New Roman"/>
          <w:i/>
        </w:rPr>
        <w:t>416</w:t>
      </w:r>
      <w:r w:rsidRPr="00FE2BE1">
        <w:rPr>
          <w:rFonts w:ascii="Times New Roman" w:hAnsi="Times New Roman"/>
          <w:i/>
        </w:rPr>
        <w:t>.335</w:t>
      </w:r>
      <w:r w:rsidRPr="00FE2BE1">
        <w:rPr>
          <w:rFonts w:ascii="Times New Roman" w:hAnsi="Times New Roman"/>
        </w:rPr>
        <w:t xml:space="preserve"> of the </w:t>
      </w:r>
      <w:r w:rsidRPr="00FE2BE1">
        <w:rPr>
          <w:rFonts w:ascii="Times New Roman" w:hAnsi="Times New Roman"/>
          <w:i/>
        </w:rPr>
        <w:t>Code of Federal Regulations</w:t>
      </w:r>
      <w:r w:rsidR="00990B61">
        <w:rPr>
          <w:rFonts w:ascii="Times New Roman" w:hAnsi="Times New Roman"/>
        </w:rPr>
        <w:t xml:space="preserve"> provide</w:t>
      </w:r>
      <w:r w:rsidRPr="00FE2BE1">
        <w:rPr>
          <w:rFonts w:ascii="Times New Roman" w:hAnsi="Times New Roman"/>
        </w:rPr>
        <w:t xml:space="preserve"> that </w:t>
      </w:r>
      <w:r w:rsidR="00990B61">
        <w:rPr>
          <w:rFonts w:ascii="Times New Roman" w:hAnsi="Times New Roman"/>
        </w:rPr>
        <w:t xml:space="preserve">we create a prescribed form to collect </w:t>
      </w:r>
      <w:r w:rsidRPr="00FE2BE1">
        <w:rPr>
          <w:rFonts w:ascii="Times New Roman" w:hAnsi="Times New Roman"/>
        </w:rPr>
        <w:t xml:space="preserve">the </w:t>
      </w:r>
      <w:r w:rsidR="00CB708C">
        <w:rPr>
          <w:rFonts w:ascii="Times New Roman" w:hAnsi="Times New Roman"/>
        </w:rPr>
        <w:t xml:space="preserve">information we request </w:t>
      </w:r>
      <w:r w:rsidRPr="00FE2BE1">
        <w:rPr>
          <w:rFonts w:ascii="Times New Roman" w:hAnsi="Times New Roman"/>
        </w:rPr>
        <w:t xml:space="preserve">for SSI </w:t>
      </w:r>
      <w:r w:rsidR="00990B61">
        <w:rPr>
          <w:rFonts w:ascii="Times New Roman" w:hAnsi="Times New Roman"/>
        </w:rPr>
        <w:t>payments</w:t>
      </w:r>
      <w:r w:rsidRPr="00FE2BE1">
        <w:rPr>
          <w:rFonts w:ascii="Times New Roman" w:hAnsi="Times New Roman"/>
        </w:rPr>
        <w:t>.</w:t>
      </w:r>
      <w:r w:rsidR="00F8688F">
        <w:rPr>
          <w:rFonts w:ascii="Times New Roman" w:hAnsi="Times New Roman"/>
        </w:rPr>
        <w:t xml:space="preserve">  </w:t>
      </w:r>
    </w:p>
    <w:p w14:paraId="74359924" w14:textId="666FBF1E" w:rsidR="00F57AD9" w:rsidRPr="00F57AD9" w:rsidRDefault="00F57AD9" w:rsidP="00F57AD9">
      <w:pPr>
        <w:rPr>
          <w:rFonts w:ascii="Times New Roman" w:hAnsi="Times New Roman"/>
        </w:rPr>
      </w:pPr>
    </w:p>
    <w:p w14:paraId="4740F8A2" w14:textId="77777777" w:rsidR="002E18CF" w:rsidRPr="00C5283B" w:rsidRDefault="00F56A74" w:rsidP="009C6BB5">
      <w:pPr>
        <w:numPr>
          <w:ilvl w:val="0"/>
          <w:numId w:val="20"/>
        </w:numPr>
        <w:ind w:firstLine="90"/>
        <w:rPr>
          <w:rFonts w:ascii="Times New Roman" w:hAnsi="Times New Roman"/>
        </w:rPr>
      </w:pPr>
      <w:r>
        <w:rPr>
          <w:rFonts w:ascii="Times New Roman" w:hAnsi="Times New Roman"/>
          <w:b/>
        </w:rPr>
        <w:t>Description of Collection</w:t>
      </w:r>
    </w:p>
    <w:p w14:paraId="228F30C0" w14:textId="77777777" w:rsidR="00973271" w:rsidRDefault="00CA6966" w:rsidP="002E18CF">
      <w:pPr>
        <w:ind w:left="720"/>
        <w:rPr>
          <w:rFonts w:ascii="Times New Roman" w:hAnsi="Times New Roman"/>
        </w:rPr>
      </w:pPr>
      <w:r>
        <w:rPr>
          <w:rFonts w:ascii="Times New Roman" w:hAnsi="Times New Roman"/>
        </w:rPr>
        <w:tab/>
      </w:r>
      <w:r w:rsidR="002852C5">
        <w:rPr>
          <w:rFonts w:ascii="Times New Roman" w:hAnsi="Times New Roman"/>
        </w:rPr>
        <w:t xml:space="preserve">SSA </w:t>
      </w:r>
      <w:r w:rsidR="00FF4D2A">
        <w:rPr>
          <w:rFonts w:ascii="Times New Roman" w:hAnsi="Times New Roman"/>
        </w:rPr>
        <w:t xml:space="preserve">uses Form </w:t>
      </w:r>
      <w:r w:rsidR="002852C5">
        <w:rPr>
          <w:rFonts w:ascii="Times New Roman" w:hAnsi="Times New Roman"/>
        </w:rPr>
        <w:t>SSA-8001-</w:t>
      </w:r>
      <w:r w:rsidR="00472A35">
        <w:rPr>
          <w:rFonts w:ascii="Times New Roman" w:hAnsi="Times New Roman"/>
        </w:rPr>
        <w:t xml:space="preserve">BK to determine an applicant’s </w:t>
      </w:r>
      <w:r w:rsidR="002852C5">
        <w:rPr>
          <w:rFonts w:ascii="Times New Roman" w:hAnsi="Times New Roman"/>
        </w:rPr>
        <w:t xml:space="preserve">eligibility for SSI and </w:t>
      </w:r>
      <w:r w:rsidR="00FF4D2A">
        <w:rPr>
          <w:rFonts w:ascii="Times New Roman" w:hAnsi="Times New Roman"/>
        </w:rPr>
        <w:tab/>
      </w:r>
      <w:r w:rsidR="002852C5">
        <w:rPr>
          <w:rFonts w:ascii="Times New Roman" w:hAnsi="Times New Roman"/>
        </w:rPr>
        <w:t>the SSI payment amounts.  SSA employees also</w:t>
      </w:r>
      <w:r w:rsidR="00FF4D2A">
        <w:rPr>
          <w:rFonts w:ascii="Times New Roman" w:hAnsi="Times New Roman"/>
        </w:rPr>
        <w:t xml:space="preserve"> collect this </w:t>
      </w:r>
      <w:r w:rsidR="002852C5">
        <w:rPr>
          <w:rFonts w:ascii="Times New Roman" w:hAnsi="Times New Roman"/>
        </w:rPr>
        <w:t xml:space="preserve">information during </w:t>
      </w:r>
      <w:r w:rsidR="003F6A59">
        <w:rPr>
          <w:rFonts w:ascii="Times New Roman" w:hAnsi="Times New Roman"/>
        </w:rPr>
        <w:tab/>
      </w:r>
      <w:r w:rsidR="00FF4D2A">
        <w:rPr>
          <w:rFonts w:ascii="Times New Roman" w:hAnsi="Times New Roman"/>
        </w:rPr>
        <w:t>i</w:t>
      </w:r>
      <w:r w:rsidR="002852C5">
        <w:rPr>
          <w:rFonts w:ascii="Times New Roman" w:hAnsi="Times New Roman"/>
        </w:rPr>
        <w:t>nterviews with members of the pub</w:t>
      </w:r>
      <w:r w:rsidR="00FF4D2A">
        <w:rPr>
          <w:rFonts w:ascii="Times New Roman" w:hAnsi="Times New Roman"/>
        </w:rPr>
        <w:t xml:space="preserve">lic who wish to file for SSI.  </w:t>
      </w:r>
      <w:r w:rsidR="002852C5">
        <w:rPr>
          <w:rFonts w:ascii="Times New Roman" w:hAnsi="Times New Roman"/>
        </w:rPr>
        <w:t xml:space="preserve">SSA uses the </w:t>
      </w:r>
      <w:r w:rsidR="00FF4D2A">
        <w:rPr>
          <w:rFonts w:ascii="Times New Roman" w:hAnsi="Times New Roman"/>
        </w:rPr>
        <w:tab/>
      </w:r>
      <w:r w:rsidR="002852C5">
        <w:rPr>
          <w:rFonts w:ascii="Times New Roman" w:hAnsi="Times New Roman"/>
        </w:rPr>
        <w:t>information for two purposes:</w:t>
      </w:r>
      <w:r w:rsidR="009B2D82">
        <w:rPr>
          <w:rFonts w:ascii="Times New Roman" w:hAnsi="Times New Roman"/>
        </w:rPr>
        <w:t xml:space="preserve"> </w:t>
      </w:r>
      <w:r w:rsidR="00FF4D2A">
        <w:rPr>
          <w:rFonts w:ascii="Times New Roman" w:hAnsi="Times New Roman"/>
        </w:rPr>
        <w:t xml:space="preserve"> (1) To</w:t>
      </w:r>
      <w:r w:rsidR="00973271">
        <w:rPr>
          <w:rFonts w:ascii="Times New Roman" w:hAnsi="Times New Roman"/>
        </w:rPr>
        <w:t xml:space="preserve"> formally deny SSI</w:t>
      </w:r>
      <w:r w:rsidR="00013384">
        <w:rPr>
          <w:rFonts w:ascii="Times New Roman" w:hAnsi="Times New Roman"/>
        </w:rPr>
        <w:t xml:space="preserve"> </w:t>
      </w:r>
      <w:r w:rsidR="00FF4D2A">
        <w:rPr>
          <w:rFonts w:ascii="Times New Roman" w:hAnsi="Times New Roman"/>
        </w:rPr>
        <w:t>for non-</w:t>
      </w:r>
      <w:r w:rsidR="002852C5">
        <w:rPr>
          <w:rFonts w:ascii="Times New Roman" w:hAnsi="Times New Roman"/>
        </w:rPr>
        <w:t xml:space="preserve">medical reasons </w:t>
      </w:r>
      <w:r w:rsidR="00FF4D2A">
        <w:rPr>
          <w:rFonts w:ascii="Times New Roman" w:hAnsi="Times New Roman"/>
        </w:rPr>
        <w:tab/>
      </w:r>
      <w:r w:rsidR="002852C5">
        <w:rPr>
          <w:rFonts w:ascii="Times New Roman" w:hAnsi="Times New Roman"/>
        </w:rPr>
        <w:t xml:space="preserve">when </w:t>
      </w:r>
      <w:r w:rsidR="00973271">
        <w:rPr>
          <w:rFonts w:ascii="Times New Roman" w:hAnsi="Times New Roman"/>
        </w:rPr>
        <w:t xml:space="preserve">information the applicant provides results in </w:t>
      </w:r>
      <w:r w:rsidR="002852C5">
        <w:rPr>
          <w:rFonts w:ascii="Times New Roman" w:hAnsi="Times New Roman"/>
        </w:rPr>
        <w:t>ineligibility;</w:t>
      </w:r>
      <w:r w:rsidR="00973271">
        <w:rPr>
          <w:rFonts w:ascii="Times New Roman" w:hAnsi="Times New Roman"/>
        </w:rPr>
        <w:t xml:space="preserve"> or </w:t>
      </w:r>
      <w:r w:rsidR="002852C5">
        <w:rPr>
          <w:rFonts w:ascii="Times New Roman" w:hAnsi="Times New Roman"/>
        </w:rPr>
        <w:t xml:space="preserve">(2) to establish </w:t>
      </w:r>
      <w:r w:rsidR="003F6A59">
        <w:rPr>
          <w:rFonts w:ascii="Times New Roman" w:hAnsi="Times New Roman"/>
        </w:rPr>
        <w:tab/>
      </w:r>
      <w:r w:rsidR="002852C5">
        <w:rPr>
          <w:rFonts w:ascii="Times New Roman" w:hAnsi="Times New Roman"/>
        </w:rPr>
        <w:t xml:space="preserve">a </w:t>
      </w:r>
      <w:r w:rsidR="00973271">
        <w:rPr>
          <w:rFonts w:ascii="Times New Roman" w:hAnsi="Times New Roman"/>
        </w:rPr>
        <w:t>disability claim, but defer the complete developme</w:t>
      </w:r>
      <w:r w:rsidR="00013384">
        <w:rPr>
          <w:rFonts w:ascii="Times New Roman" w:hAnsi="Times New Roman"/>
        </w:rPr>
        <w:t>nt of non-</w:t>
      </w:r>
      <w:r w:rsidR="002852C5">
        <w:rPr>
          <w:rFonts w:ascii="Times New Roman" w:hAnsi="Times New Roman"/>
        </w:rPr>
        <w:t xml:space="preserve">medical issues until </w:t>
      </w:r>
      <w:r w:rsidR="00FF4D2A">
        <w:rPr>
          <w:rFonts w:ascii="Times New Roman" w:hAnsi="Times New Roman"/>
        </w:rPr>
        <w:tab/>
      </w:r>
      <w:r w:rsidR="00013384">
        <w:rPr>
          <w:rFonts w:ascii="Times New Roman" w:hAnsi="Times New Roman"/>
        </w:rPr>
        <w:t>SSA approves the disability</w:t>
      </w:r>
      <w:r w:rsidR="00973271">
        <w:rPr>
          <w:rFonts w:ascii="Times New Roman" w:hAnsi="Times New Roman"/>
        </w:rPr>
        <w:t xml:space="preserve">.  The respondents are </w:t>
      </w:r>
      <w:r w:rsidR="00630BA4">
        <w:rPr>
          <w:rFonts w:ascii="Times New Roman" w:hAnsi="Times New Roman"/>
        </w:rPr>
        <w:t xml:space="preserve">applicants </w:t>
      </w:r>
      <w:r w:rsidR="00A83791">
        <w:rPr>
          <w:rFonts w:ascii="Times New Roman" w:hAnsi="Times New Roman"/>
        </w:rPr>
        <w:t>for SSI payments</w:t>
      </w:r>
      <w:r w:rsidR="00973271">
        <w:rPr>
          <w:rFonts w:ascii="Times New Roman" w:hAnsi="Times New Roman"/>
        </w:rPr>
        <w:t>.</w:t>
      </w:r>
    </w:p>
    <w:p w14:paraId="6A4DFDAE" w14:textId="77777777" w:rsidR="00973271" w:rsidRDefault="00973271" w:rsidP="002E18CF">
      <w:pPr>
        <w:ind w:left="720"/>
        <w:rPr>
          <w:rFonts w:ascii="Times New Roman" w:hAnsi="Times New Roman"/>
        </w:rPr>
      </w:pPr>
    </w:p>
    <w:p w14:paraId="4D09E470" w14:textId="77777777" w:rsidR="0036696D" w:rsidRPr="00C92126" w:rsidRDefault="00A45D82" w:rsidP="009C6BB5">
      <w:pPr>
        <w:numPr>
          <w:ilvl w:val="0"/>
          <w:numId w:val="20"/>
        </w:numPr>
        <w:ind w:firstLine="90"/>
        <w:rPr>
          <w:rFonts w:ascii="Times New Roman" w:hAnsi="Times New Roman"/>
        </w:rPr>
      </w:pPr>
      <w:r w:rsidRPr="00BC7F42">
        <w:rPr>
          <w:rFonts w:ascii="Times New Roman" w:hAnsi="Times New Roman"/>
          <w:b/>
        </w:rPr>
        <w:t>Use of Information Technology to Collect the Information</w:t>
      </w:r>
    </w:p>
    <w:p w14:paraId="20F19244" w14:textId="49CB17DA" w:rsidR="00013DBA" w:rsidRDefault="00990B61" w:rsidP="00A83791">
      <w:pPr>
        <w:ind w:left="1440"/>
        <w:rPr>
          <w:rFonts w:ascii="Times New Roman" w:hAnsi="Times New Roman"/>
        </w:rPr>
      </w:pPr>
      <w:r>
        <w:rPr>
          <w:rFonts w:ascii="Times New Roman" w:hAnsi="Times New Roman"/>
        </w:rPr>
        <w:t>I</w:t>
      </w:r>
      <w:r w:rsidRPr="00C92126">
        <w:rPr>
          <w:rFonts w:ascii="Times New Roman" w:hAnsi="Times New Roman"/>
        </w:rPr>
        <w:t xml:space="preserve">n accordance with the agency’s Government Paperwork Elimination Act plan, SSA </w:t>
      </w:r>
      <w:r>
        <w:rPr>
          <w:rFonts w:ascii="Times New Roman" w:hAnsi="Times New Roman"/>
        </w:rPr>
        <w:t>c</w:t>
      </w:r>
      <w:r w:rsidRPr="00C92126">
        <w:rPr>
          <w:rFonts w:ascii="Times New Roman" w:hAnsi="Times New Roman"/>
        </w:rPr>
        <w:t>reate</w:t>
      </w:r>
      <w:r>
        <w:rPr>
          <w:rFonts w:ascii="Times New Roman" w:hAnsi="Times New Roman"/>
        </w:rPr>
        <w:t>d and</w:t>
      </w:r>
      <w:r w:rsidR="006B14E8" w:rsidRPr="00C92126">
        <w:rPr>
          <w:rFonts w:ascii="Times New Roman" w:hAnsi="Times New Roman"/>
        </w:rPr>
        <w:t xml:space="preserve"> uses the Supplementa</w:t>
      </w:r>
      <w:r w:rsidR="00A83791">
        <w:rPr>
          <w:rFonts w:ascii="Times New Roman" w:hAnsi="Times New Roman"/>
        </w:rPr>
        <w:t>l Security In</w:t>
      </w:r>
      <w:r>
        <w:rPr>
          <w:rFonts w:ascii="Times New Roman" w:hAnsi="Times New Roman"/>
        </w:rPr>
        <w:t>come (SSI) Claim System, and the Preliminary Claims System (PCS) screens</w:t>
      </w:r>
      <w:r w:rsidR="006B14E8" w:rsidRPr="00C92126">
        <w:rPr>
          <w:rFonts w:ascii="Times New Roman" w:hAnsi="Times New Roman"/>
        </w:rPr>
        <w:t xml:space="preserve"> to document information </w:t>
      </w:r>
      <w:r w:rsidR="006B14E8">
        <w:rPr>
          <w:rFonts w:ascii="Times New Roman" w:hAnsi="Times New Roman"/>
        </w:rPr>
        <w:t xml:space="preserve">we </w:t>
      </w:r>
      <w:r w:rsidR="00F664A6">
        <w:rPr>
          <w:rFonts w:ascii="Times New Roman" w:hAnsi="Times New Roman"/>
        </w:rPr>
        <w:t xml:space="preserve">obtain from </w:t>
      </w:r>
      <w:r w:rsidR="006856EE">
        <w:rPr>
          <w:rFonts w:ascii="Times New Roman" w:hAnsi="Times New Roman"/>
        </w:rPr>
        <w:t>individuals</w:t>
      </w:r>
      <w:r w:rsidR="00F664A6">
        <w:rPr>
          <w:rFonts w:ascii="Times New Roman" w:hAnsi="Times New Roman"/>
        </w:rPr>
        <w:t xml:space="preserve">.  </w:t>
      </w:r>
      <w:r w:rsidR="00A83791">
        <w:rPr>
          <w:rFonts w:ascii="Times New Roman" w:hAnsi="Times New Roman"/>
        </w:rPr>
        <w:t xml:space="preserve">We use the </w:t>
      </w:r>
      <w:r w:rsidR="00F66700">
        <w:rPr>
          <w:rFonts w:ascii="Times New Roman" w:hAnsi="Times New Roman"/>
        </w:rPr>
        <w:t xml:space="preserve">paper version </w:t>
      </w:r>
      <w:r w:rsidR="003F6A59">
        <w:rPr>
          <w:rFonts w:ascii="Times New Roman" w:hAnsi="Times New Roman"/>
        </w:rPr>
        <w:t>of Form</w:t>
      </w:r>
      <w:r w:rsidR="00F66700">
        <w:rPr>
          <w:rFonts w:ascii="Times New Roman" w:hAnsi="Times New Roman"/>
        </w:rPr>
        <w:t xml:space="preserve"> SSA-8001-BK when we have a temporary computer failure.  </w:t>
      </w:r>
      <w:r>
        <w:rPr>
          <w:rFonts w:ascii="Times New Roman" w:hAnsi="Times New Roman"/>
        </w:rPr>
        <w:t>Both the SSI Claim System and the PCS screens are Intranet-based screens</w:t>
      </w:r>
      <w:r w:rsidR="00991119" w:rsidRPr="00991119">
        <w:rPr>
          <w:rFonts w:ascii="Times New Roman" w:hAnsi="Times New Roman"/>
        </w:rPr>
        <w:t xml:space="preserve"> that allow technicians to collect the data to process applications for SSI.  The development of </w:t>
      </w:r>
      <w:r>
        <w:rPr>
          <w:rFonts w:ascii="Times New Roman" w:hAnsi="Times New Roman"/>
        </w:rPr>
        <w:t>these Intranet screens</w:t>
      </w:r>
      <w:r w:rsidR="00991119" w:rsidRPr="00991119">
        <w:rPr>
          <w:rFonts w:ascii="Times New Roman" w:hAnsi="Times New Roman"/>
        </w:rPr>
        <w:t xml:space="preserve"> prompted changes to the SSA-800</w:t>
      </w:r>
      <w:r w:rsidR="00E05981">
        <w:rPr>
          <w:rFonts w:ascii="Times New Roman" w:hAnsi="Times New Roman"/>
        </w:rPr>
        <w:t>1</w:t>
      </w:r>
      <w:r w:rsidR="00991119" w:rsidRPr="00991119">
        <w:rPr>
          <w:rFonts w:ascii="Times New Roman" w:hAnsi="Times New Roman"/>
        </w:rPr>
        <w:t>-BK, which is the paper version of the SSI application.</w:t>
      </w:r>
      <w:r w:rsidR="00C92126" w:rsidRPr="00C92126">
        <w:rPr>
          <w:rFonts w:ascii="Times New Roman" w:hAnsi="Times New Roman"/>
        </w:rPr>
        <w:t xml:space="preserve"> </w:t>
      </w:r>
      <w:r w:rsidR="00991119" w:rsidRPr="00991119">
        <w:rPr>
          <w:rFonts w:ascii="Times New Roman" w:hAnsi="Times New Roman"/>
        </w:rPr>
        <w:t>Based on our data, we estimat</w:t>
      </w:r>
      <w:r w:rsidR="00991119">
        <w:rPr>
          <w:rFonts w:ascii="Times New Roman" w:hAnsi="Times New Roman"/>
        </w:rPr>
        <w:t xml:space="preserve">e SSA </w:t>
      </w:r>
      <w:r>
        <w:rPr>
          <w:rFonts w:ascii="Times New Roman" w:hAnsi="Times New Roman"/>
        </w:rPr>
        <w:t>obtain</w:t>
      </w:r>
      <w:r w:rsidR="00991119">
        <w:rPr>
          <w:rFonts w:ascii="Times New Roman" w:hAnsi="Times New Roman"/>
        </w:rPr>
        <w:t>s approximately 90</w:t>
      </w:r>
      <w:r w:rsidR="00991119" w:rsidRPr="00991119">
        <w:rPr>
          <w:rFonts w:ascii="Times New Roman" w:hAnsi="Times New Roman"/>
        </w:rPr>
        <w:t xml:space="preserve">% of SSI applications under this OMB number using </w:t>
      </w:r>
      <w:r>
        <w:rPr>
          <w:rFonts w:ascii="Times New Roman" w:hAnsi="Times New Roman"/>
        </w:rPr>
        <w:t>the SSI Claims System and PCS screens</w:t>
      </w:r>
      <w:r w:rsidR="00991119" w:rsidRPr="00991119">
        <w:rPr>
          <w:rFonts w:ascii="Times New Roman" w:hAnsi="Times New Roman"/>
        </w:rPr>
        <w:t>.</w:t>
      </w:r>
      <w:r w:rsidR="00991119">
        <w:rPr>
          <w:rFonts w:ascii="Times New Roman" w:hAnsi="Times New Roman"/>
        </w:rPr>
        <w:t xml:space="preserve"> </w:t>
      </w:r>
    </w:p>
    <w:p w14:paraId="31E311A0" w14:textId="77777777" w:rsidR="002D34D7" w:rsidRDefault="002D34D7" w:rsidP="00A83791">
      <w:pPr>
        <w:ind w:left="1440"/>
        <w:rPr>
          <w:rFonts w:ascii="Times New Roman" w:hAnsi="Times New Roman"/>
        </w:rPr>
      </w:pPr>
    </w:p>
    <w:p w14:paraId="01A2F37C" w14:textId="1B20DE0F" w:rsidR="00013DBA" w:rsidRDefault="00013DBA" w:rsidP="00990B61">
      <w:pPr>
        <w:ind w:left="1440"/>
        <w:rPr>
          <w:rFonts w:ascii="Times New Roman" w:hAnsi="Times New Roman"/>
        </w:rPr>
      </w:pPr>
      <w:r w:rsidRPr="00013DBA">
        <w:rPr>
          <w:rFonts w:ascii="Times New Roman" w:hAnsi="Times New Roman"/>
        </w:rPr>
        <w:t>In addition, we revis</w:t>
      </w:r>
      <w:r>
        <w:rPr>
          <w:rFonts w:ascii="Times New Roman" w:hAnsi="Times New Roman"/>
        </w:rPr>
        <w:t xml:space="preserve">ed </w:t>
      </w:r>
      <w:r w:rsidRPr="00013DBA">
        <w:rPr>
          <w:rFonts w:ascii="Times New Roman" w:hAnsi="Times New Roman"/>
        </w:rPr>
        <w:t>our agency Internet i</w:t>
      </w:r>
      <w:r w:rsidR="00990B61">
        <w:rPr>
          <w:rFonts w:ascii="Times New Roman" w:hAnsi="Times New Roman"/>
        </w:rPr>
        <w:t>Claim application (OMB No. 0960</w:t>
      </w:r>
      <w:r w:rsidR="00990B61">
        <w:rPr>
          <w:rFonts w:ascii="Times New Roman" w:hAnsi="Times New Roman"/>
        </w:rPr>
        <w:noBreakHyphen/>
      </w:r>
      <w:r w:rsidRPr="00013DBA">
        <w:rPr>
          <w:rFonts w:ascii="Times New Roman" w:hAnsi="Times New Roman"/>
        </w:rPr>
        <w:t xml:space="preserve">0618) to allow qualified individuals the ability to submit an online application for SSI disability payments when they complete the </w:t>
      </w:r>
      <w:r w:rsidR="00990B61">
        <w:rPr>
          <w:rFonts w:ascii="Times New Roman" w:hAnsi="Times New Roman"/>
        </w:rPr>
        <w:t>Internet</w:t>
      </w:r>
      <w:r w:rsidRPr="00013DBA">
        <w:rPr>
          <w:rFonts w:ascii="Times New Roman" w:hAnsi="Times New Roman"/>
        </w:rPr>
        <w:t xml:space="preserve"> Disability Application.  While we account for the additional burden for iClaim users under OMB No. 0960-0618, we account for the burden of asking the remaining questions</w:t>
      </w:r>
      <w:r>
        <w:rPr>
          <w:rFonts w:ascii="Times New Roman" w:hAnsi="Times New Roman"/>
        </w:rPr>
        <w:t xml:space="preserve"> </w:t>
      </w:r>
      <w:r w:rsidRPr="00013DBA">
        <w:rPr>
          <w:rFonts w:ascii="Times New Roman" w:hAnsi="Times New Roman"/>
        </w:rPr>
        <w:t>t</w:t>
      </w:r>
      <w:r>
        <w:rPr>
          <w:rFonts w:ascii="Times New Roman" w:hAnsi="Times New Roman"/>
        </w:rPr>
        <w:t xml:space="preserve">o determine eligibility for </w:t>
      </w:r>
      <w:r w:rsidR="008801AC">
        <w:rPr>
          <w:rFonts w:ascii="Times New Roman" w:hAnsi="Times New Roman"/>
        </w:rPr>
        <w:t>SSI</w:t>
      </w:r>
      <w:r w:rsidR="008801AC" w:rsidRPr="00013DBA">
        <w:rPr>
          <w:rFonts w:ascii="Times New Roman" w:hAnsi="Times New Roman"/>
        </w:rPr>
        <w:t>, which</w:t>
      </w:r>
      <w:r w:rsidRPr="00013DBA">
        <w:rPr>
          <w:rFonts w:ascii="Times New Roman" w:hAnsi="Times New Roman"/>
        </w:rPr>
        <w:t xml:space="preserve"> are not currently part of t</w:t>
      </w:r>
      <w:r>
        <w:rPr>
          <w:rFonts w:ascii="Times New Roman" w:hAnsi="Times New Roman"/>
        </w:rPr>
        <w:t>he iClaim process, in #12 below.</w:t>
      </w:r>
    </w:p>
    <w:p w14:paraId="3F17A117" w14:textId="77777777" w:rsidR="000C1D18" w:rsidRDefault="00A45D82" w:rsidP="009C6BB5">
      <w:pPr>
        <w:numPr>
          <w:ilvl w:val="0"/>
          <w:numId w:val="20"/>
        </w:numPr>
        <w:ind w:firstLine="90"/>
        <w:rPr>
          <w:rFonts w:ascii="Times New Roman" w:hAnsi="Times New Roman"/>
          <w:b/>
        </w:rPr>
      </w:pPr>
      <w:r w:rsidRPr="00BC7F42">
        <w:rPr>
          <w:rFonts w:ascii="Times New Roman" w:hAnsi="Times New Roman"/>
          <w:b/>
        </w:rPr>
        <w:lastRenderedPageBreak/>
        <w:t xml:space="preserve">Why </w:t>
      </w:r>
      <w:r w:rsidR="000C1D18">
        <w:rPr>
          <w:rFonts w:ascii="Times New Roman" w:hAnsi="Times New Roman"/>
          <w:b/>
        </w:rPr>
        <w:t>We Cannot Use Duplicate Information</w:t>
      </w:r>
    </w:p>
    <w:p w14:paraId="088BB8CA" w14:textId="267ABDB6" w:rsidR="00F8688F" w:rsidRDefault="00F8688F" w:rsidP="009C0873">
      <w:pPr>
        <w:ind w:left="1440"/>
        <w:rPr>
          <w:rFonts w:ascii="Times New Roman" w:hAnsi="Times New Roman"/>
        </w:rPr>
      </w:pPr>
      <w:r w:rsidRPr="00F8688F">
        <w:rPr>
          <w:rFonts w:ascii="Times New Roman" w:hAnsi="Times New Roman"/>
        </w:rPr>
        <w:t>For</w:t>
      </w:r>
      <w:r w:rsidR="00990B61">
        <w:rPr>
          <w:rFonts w:ascii="Times New Roman" w:hAnsi="Times New Roman"/>
        </w:rPr>
        <w:t xml:space="preserve">m SSA-8001-BK, </w:t>
      </w:r>
      <w:r w:rsidRPr="00F8688F">
        <w:rPr>
          <w:rFonts w:ascii="Times New Roman" w:hAnsi="Times New Roman"/>
        </w:rPr>
        <w:t>Application for Supplemental Security Income</w:t>
      </w:r>
      <w:r w:rsidR="00990B61">
        <w:rPr>
          <w:rFonts w:ascii="Times New Roman" w:hAnsi="Times New Roman"/>
        </w:rPr>
        <w:t>, and Form SSA-8000-BK, Application for Supplemental Security Income Title XVI</w:t>
      </w:r>
      <w:r w:rsidRPr="00F8688F">
        <w:rPr>
          <w:rFonts w:ascii="Times New Roman" w:hAnsi="Times New Roman"/>
        </w:rPr>
        <w:t xml:space="preserve"> (OMB No. 0960-0229) </w:t>
      </w:r>
      <w:r w:rsidR="00990B61">
        <w:rPr>
          <w:rFonts w:ascii="Times New Roman" w:hAnsi="Times New Roman"/>
        </w:rPr>
        <w:t xml:space="preserve">both </w:t>
      </w:r>
      <w:r w:rsidRPr="00F8688F">
        <w:rPr>
          <w:rFonts w:ascii="Times New Roman" w:hAnsi="Times New Roman"/>
        </w:rPr>
        <w:t>co</w:t>
      </w:r>
      <w:r w:rsidR="006C7580">
        <w:rPr>
          <w:rFonts w:ascii="Times New Roman" w:hAnsi="Times New Roman"/>
        </w:rPr>
        <w:t>llect this type o</w:t>
      </w:r>
      <w:r w:rsidR="00990B61">
        <w:rPr>
          <w:rFonts w:ascii="Times New Roman" w:hAnsi="Times New Roman"/>
        </w:rPr>
        <w:t>f information.  We use the SSA</w:t>
      </w:r>
      <w:r w:rsidR="00990B61">
        <w:rPr>
          <w:rFonts w:ascii="Times New Roman" w:hAnsi="Times New Roman"/>
        </w:rPr>
        <w:noBreakHyphen/>
      </w:r>
      <w:r w:rsidR="006C7580">
        <w:rPr>
          <w:rFonts w:ascii="Times New Roman" w:hAnsi="Times New Roman"/>
        </w:rPr>
        <w:t>800</w:t>
      </w:r>
      <w:r w:rsidR="00822D52">
        <w:rPr>
          <w:rFonts w:ascii="Times New Roman" w:hAnsi="Times New Roman"/>
        </w:rPr>
        <w:t>1</w:t>
      </w:r>
      <w:r w:rsidR="00990B61">
        <w:rPr>
          <w:rFonts w:ascii="Times New Roman" w:hAnsi="Times New Roman"/>
        </w:rPr>
        <w:noBreakHyphen/>
      </w:r>
      <w:r w:rsidR="006C7580">
        <w:rPr>
          <w:rFonts w:ascii="Times New Roman" w:hAnsi="Times New Roman"/>
        </w:rPr>
        <w:t>BK when we are taking an abbreviated a</w:t>
      </w:r>
      <w:r w:rsidR="00990B61">
        <w:rPr>
          <w:rFonts w:ascii="Times New Roman" w:hAnsi="Times New Roman"/>
        </w:rPr>
        <w:t>pplication (i.e., claimants do</w:t>
      </w:r>
      <w:r w:rsidR="006C7580">
        <w:rPr>
          <w:rFonts w:ascii="Times New Roman" w:hAnsi="Times New Roman"/>
        </w:rPr>
        <w:t xml:space="preserve"> not meet the non-medical requirements and they will be denied for that reason).  We</w:t>
      </w:r>
      <w:r w:rsidR="00CE370F">
        <w:rPr>
          <w:rFonts w:ascii="Times New Roman" w:hAnsi="Times New Roman"/>
        </w:rPr>
        <w:t xml:space="preserve"> also</w:t>
      </w:r>
      <w:r w:rsidR="006C7580">
        <w:rPr>
          <w:rFonts w:ascii="Times New Roman" w:hAnsi="Times New Roman"/>
        </w:rPr>
        <w:t xml:space="preserve"> use Form SSA-8001</w:t>
      </w:r>
      <w:r w:rsidR="00990B61">
        <w:rPr>
          <w:rFonts w:ascii="Times New Roman" w:hAnsi="Times New Roman"/>
        </w:rPr>
        <w:t>-BK</w:t>
      </w:r>
      <w:r w:rsidR="006C7580">
        <w:rPr>
          <w:rFonts w:ascii="Times New Roman" w:hAnsi="Times New Roman"/>
        </w:rPr>
        <w:t xml:space="preserve"> when we will defer non-medical development until after we get a medical decision.  </w:t>
      </w:r>
      <w:r w:rsidRPr="00F8688F">
        <w:rPr>
          <w:rFonts w:ascii="Times New Roman" w:hAnsi="Times New Roman"/>
        </w:rPr>
        <w:t xml:space="preserve">However, the respondent only has to complete one </w:t>
      </w:r>
      <w:r w:rsidR="00E85681">
        <w:rPr>
          <w:rFonts w:ascii="Times New Roman" w:hAnsi="Times New Roman"/>
        </w:rPr>
        <w:t xml:space="preserve">of these two </w:t>
      </w:r>
      <w:r w:rsidRPr="00F8688F">
        <w:rPr>
          <w:rFonts w:ascii="Times New Roman" w:hAnsi="Times New Roman"/>
        </w:rPr>
        <w:t>form</w:t>
      </w:r>
      <w:r w:rsidR="00E85681">
        <w:rPr>
          <w:rFonts w:ascii="Times New Roman" w:hAnsi="Times New Roman"/>
        </w:rPr>
        <w:t>s</w:t>
      </w:r>
      <w:r w:rsidRPr="00F8688F">
        <w:rPr>
          <w:rFonts w:ascii="Times New Roman" w:hAnsi="Times New Roman"/>
        </w:rPr>
        <w:t>.  Therefore, respondents only have to provide the information once</w:t>
      </w:r>
      <w:r w:rsidR="00E85681">
        <w:rPr>
          <w:rFonts w:ascii="Times New Roman" w:hAnsi="Times New Roman"/>
        </w:rPr>
        <w:t>, to avoid collecting duplicate information</w:t>
      </w:r>
      <w:r w:rsidRPr="00F8688F">
        <w:rPr>
          <w:rFonts w:ascii="Times New Roman" w:hAnsi="Times New Roman"/>
        </w:rPr>
        <w:t xml:space="preserve">.  </w:t>
      </w:r>
    </w:p>
    <w:p w14:paraId="733CD128" w14:textId="77777777" w:rsidR="00822D52" w:rsidRPr="00F8688F" w:rsidRDefault="00822D52" w:rsidP="006B14E8">
      <w:pPr>
        <w:ind w:left="1440"/>
        <w:rPr>
          <w:rFonts w:ascii="Times New Roman" w:hAnsi="Times New Roman"/>
        </w:rPr>
      </w:pPr>
    </w:p>
    <w:p w14:paraId="7F30D913" w14:textId="77777777" w:rsidR="00077E0E" w:rsidRPr="00077E0E" w:rsidRDefault="00077E0E" w:rsidP="009C6BB5">
      <w:pPr>
        <w:numPr>
          <w:ilvl w:val="0"/>
          <w:numId w:val="28"/>
        </w:numPr>
        <w:ind w:left="720" w:firstLine="90"/>
        <w:rPr>
          <w:rFonts w:ascii="Times New Roman" w:hAnsi="Times New Roman"/>
        </w:rPr>
      </w:pPr>
      <w:r>
        <w:rPr>
          <w:rFonts w:ascii="Times New Roman" w:hAnsi="Times New Roman"/>
          <w:b/>
        </w:rPr>
        <w:t>Minimizing Burden on Small Respondents</w:t>
      </w:r>
    </w:p>
    <w:p w14:paraId="10049D53" w14:textId="77777777" w:rsidR="00077E0E" w:rsidRDefault="006B14E8" w:rsidP="00077E0E">
      <w:pPr>
        <w:ind w:left="720"/>
        <w:rPr>
          <w:rFonts w:ascii="Times New Roman" w:hAnsi="Times New Roman"/>
        </w:rPr>
      </w:pPr>
      <w:r>
        <w:rPr>
          <w:rFonts w:ascii="Times New Roman" w:hAnsi="Times New Roman"/>
        </w:rPr>
        <w:tab/>
      </w:r>
      <w:r w:rsidR="00077E0E" w:rsidRPr="00C92126">
        <w:rPr>
          <w:rFonts w:ascii="Times New Roman" w:hAnsi="Times New Roman"/>
        </w:rPr>
        <w:t xml:space="preserve">This collection does not affect small businesses or other small entities. </w:t>
      </w:r>
    </w:p>
    <w:p w14:paraId="1C143087" w14:textId="77777777" w:rsidR="003C5885" w:rsidRDefault="003C5885" w:rsidP="00077E0E">
      <w:pPr>
        <w:ind w:left="720"/>
        <w:rPr>
          <w:rFonts w:ascii="Times New Roman" w:hAnsi="Times New Roman"/>
        </w:rPr>
      </w:pPr>
    </w:p>
    <w:p w14:paraId="4D96676F" w14:textId="77777777" w:rsidR="00C92126" w:rsidRPr="003C5885" w:rsidRDefault="00A45D82" w:rsidP="003C5885">
      <w:pPr>
        <w:ind w:left="720" w:firstLine="90"/>
        <w:rPr>
          <w:rFonts w:ascii="Times New Roman" w:hAnsi="Times New Roman"/>
        </w:rPr>
      </w:pPr>
      <w:r w:rsidRPr="00AA229A">
        <w:rPr>
          <w:rFonts w:ascii="Times New Roman" w:hAnsi="Times New Roman"/>
        </w:rPr>
        <w:t>6.</w:t>
      </w:r>
      <w:r w:rsidRPr="00BC7F42">
        <w:rPr>
          <w:rFonts w:ascii="Times New Roman" w:hAnsi="Times New Roman"/>
        </w:rPr>
        <w:tab/>
      </w:r>
      <w:r w:rsidRPr="00BC7F42">
        <w:rPr>
          <w:rFonts w:ascii="Times New Roman" w:hAnsi="Times New Roman"/>
          <w:b/>
        </w:rPr>
        <w:t>Consequence of Not Collecting Information or Collecting it Less Frequently</w:t>
      </w:r>
    </w:p>
    <w:p w14:paraId="1E0AF69A" w14:textId="4DCCAD9B" w:rsidR="00822D52" w:rsidRDefault="00991119" w:rsidP="00822D52">
      <w:pPr>
        <w:pStyle w:val="BodyTextIndent3"/>
        <w:widowControl/>
        <w:spacing w:after="0"/>
        <w:ind w:left="1440"/>
        <w:rPr>
          <w:rFonts w:ascii="Times New Roman" w:hAnsi="Times New Roman"/>
          <w:sz w:val="24"/>
          <w:szCs w:val="24"/>
        </w:rPr>
      </w:pPr>
      <w:r>
        <w:rPr>
          <w:rFonts w:ascii="Times New Roman" w:hAnsi="Times New Roman"/>
          <w:sz w:val="24"/>
          <w:szCs w:val="24"/>
        </w:rPr>
        <w:t>If we did not use Form SSA-8001</w:t>
      </w:r>
      <w:r w:rsidRPr="00991119">
        <w:rPr>
          <w:rFonts w:ascii="Times New Roman" w:hAnsi="Times New Roman"/>
          <w:sz w:val="24"/>
          <w:szCs w:val="24"/>
        </w:rPr>
        <w:t>-BK, the public would have no vehicle with which to apply for SSI</w:t>
      </w:r>
      <w:r w:rsidR="00EA7372">
        <w:rPr>
          <w:rFonts w:ascii="Times New Roman" w:hAnsi="Times New Roman"/>
          <w:sz w:val="24"/>
          <w:szCs w:val="24"/>
        </w:rPr>
        <w:t>.</w:t>
      </w:r>
      <w:r w:rsidRPr="00991119">
        <w:rPr>
          <w:rFonts w:ascii="Times New Roman" w:hAnsi="Times New Roman"/>
          <w:sz w:val="24"/>
          <w:szCs w:val="24"/>
        </w:rPr>
        <w:t xml:space="preserve"> </w:t>
      </w:r>
      <w:r w:rsidR="00E85681">
        <w:rPr>
          <w:rFonts w:ascii="Times New Roman" w:hAnsi="Times New Roman"/>
          <w:sz w:val="24"/>
          <w:szCs w:val="24"/>
        </w:rPr>
        <w:t xml:space="preserve"> </w:t>
      </w:r>
      <w:r w:rsidR="00822D52" w:rsidRPr="00822D52">
        <w:rPr>
          <w:rFonts w:ascii="Times New Roman" w:hAnsi="Times New Roman"/>
          <w:sz w:val="24"/>
          <w:szCs w:val="24"/>
        </w:rPr>
        <w:t xml:space="preserve">SSA collects this information on an as needed basis; </w:t>
      </w:r>
      <w:r w:rsidR="00F24034" w:rsidRPr="00822D52">
        <w:rPr>
          <w:rFonts w:ascii="Times New Roman" w:hAnsi="Times New Roman"/>
          <w:sz w:val="24"/>
          <w:szCs w:val="24"/>
        </w:rPr>
        <w:t>therefore,</w:t>
      </w:r>
      <w:r w:rsidR="00822D52" w:rsidRPr="00822D52">
        <w:rPr>
          <w:rFonts w:ascii="Times New Roman" w:hAnsi="Times New Roman"/>
          <w:sz w:val="24"/>
          <w:szCs w:val="24"/>
        </w:rPr>
        <w:t xml:space="preserve"> we cannot collect it less frequently.  There are no technical or legal obstacles to burden reduction</w:t>
      </w:r>
      <w:r w:rsidR="00822D52">
        <w:rPr>
          <w:rFonts w:ascii="Times New Roman" w:hAnsi="Times New Roman"/>
          <w:sz w:val="24"/>
          <w:szCs w:val="24"/>
        </w:rPr>
        <w:t>.</w:t>
      </w:r>
    </w:p>
    <w:p w14:paraId="25A32D4A" w14:textId="77777777" w:rsidR="00C92126" w:rsidRDefault="00C92126" w:rsidP="00C92126">
      <w:pPr>
        <w:ind w:left="720"/>
        <w:rPr>
          <w:rFonts w:ascii="Times New Roman" w:hAnsi="Times New Roman"/>
          <w:b/>
        </w:rPr>
      </w:pPr>
    </w:p>
    <w:p w14:paraId="000D4455" w14:textId="77777777" w:rsidR="00127980" w:rsidRDefault="00A45D82" w:rsidP="009C6BB5">
      <w:pPr>
        <w:ind w:left="720" w:firstLine="90"/>
        <w:rPr>
          <w:rFonts w:ascii="Times New Roman" w:hAnsi="Times New Roman"/>
          <w:b/>
        </w:rPr>
      </w:pPr>
      <w:r w:rsidRPr="00AA229A">
        <w:rPr>
          <w:rFonts w:ascii="Times New Roman" w:hAnsi="Times New Roman"/>
        </w:rPr>
        <w:t>7.</w:t>
      </w:r>
      <w:r w:rsidRPr="00BC7F42">
        <w:rPr>
          <w:rFonts w:ascii="Times New Roman" w:hAnsi="Times New Roman"/>
        </w:rPr>
        <w:tab/>
      </w:r>
      <w:r w:rsidRPr="00BC7F42">
        <w:rPr>
          <w:rFonts w:ascii="Times New Roman" w:hAnsi="Times New Roman"/>
          <w:b/>
        </w:rPr>
        <w:t xml:space="preserve">Special Circumstances </w:t>
      </w:r>
    </w:p>
    <w:p w14:paraId="18031931" w14:textId="77777777" w:rsidR="00C14250" w:rsidRPr="00C14250" w:rsidRDefault="00C14250" w:rsidP="00C14250">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rPr>
        <w:tab/>
      </w:r>
      <w:r w:rsidRPr="00C14250">
        <w:rPr>
          <w:rFonts w:ascii="Times New Roman" w:hAnsi="Times New Roman"/>
          <w:b w:val="0"/>
          <w:i w:val="0"/>
        </w:rPr>
        <w:t xml:space="preserve">There are no special circumstances that would cause SSA to conduct this </w:t>
      </w:r>
      <w:r w:rsidRPr="00C14250">
        <w:rPr>
          <w:rFonts w:ascii="Times New Roman" w:hAnsi="Times New Roman"/>
          <w:b w:val="0"/>
          <w:i w:val="0"/>
        </w:rPr>
        <w:tab/>
        <w:t>information collection in a manner inconsistent with</w:t>
      </w:r>
      <w:r w:rsidRPr="005D76C6">
        <w:rPr>
          <w:rFonts w:ascii="Times New Roman" w:hAnsi="Times New Roman"/>
          <w:b w:val="0"/>
        </w:rPr>
        <w:t xml:space="preserve"> 5 CFR 1320.5</w:t>
      </w:r>
      <w:r w:rsidRPr="00C14250">
        <w:rPr>
          <w:rFonts w:ascii="Times New Roman" w:hAnsi="Times New Roman"/>
          <w:b w:val="0"/>
          <w:i w:val="0"/>
        </w:rPr>
        <w:t>.</w:t>
      </w:r>
    </w:p>
    <w:p w14:paraId="49EA3C00" w14:textId="77777777" w:rsidR="00C14250" w:rsidRPr="00BC7F42" w:rsidRDefault="00C14250" w:rsidP="003E2EDE">
      <w:pPr>
        <w:rPr>
          <w:rFonts w:ascii="Times New Roman" w:hAnsi="Times New Roman"/>
          <w:b/>
          <w:i/>
        </w:rPr>
      </w:pPr>
    </w:p>
    <w:p w14:paraId="3A0CB345" w14:textId="77777777" w:rsidR="00392B5B" w:rsidRPr="00164925" w:rsidRDefault="00A45D82" w:rsidP="009C6BB5">
      <w:pPr>
        <w:numPr>
          <w:ilvl w:val="0"/>
          <w:numId w:val="14"/>
        </w:numPr>
        <w:tabs>
          <w:tab w:val="clear" w:pos="720"/>
          <w:tab w:val="left" w:pos="810"/>
        </w:tabs>
        <w:ind w:firstLine="90"/>
        <w:rPr>
          <w:rFonts w:ascii="Times New Roman" w:hAnsi="Times New Roman"/>
        </w:rPr>
      </w:pPr>
      <w:r w:rsidRPr="00BC7F42">
        <w:rPr>
          <w:rFonts w:ascii="Times New Roman" w:hAnsi="Times New Roman"/>
          <w:b/>
        </w:rPr>
        <w:t xml:space="preserve">Solicitation of Public Comment and Other Consultations with the Public </w:t>
      </w:r>
    </w:p>
    <w:p w14:paraId="14463B94" w14:textId="2946C407" w:rsidR="00FD549D" w:rsidRPr="00392B5B" w:rsidRDefault="003C5885" w:rsidP="003C5885">
      <w:pPr>
        <w:ind w:left="1440"/>
        <w:rPr>
          <w:rFonts w:ascii="Times New Roman" w:hAnsi="Times New Roman"/>
        </w:rPr>
      </w:pPr>
      <w:r>
        <w:rPr>
          <w:rFonts w:ascii="Times New Roman" w:hAnsi="Times New Roman"/>
        </w:rPr>
        <w:t>SSA published the</w:t>
      </w:r>
      <w:r w:rsidR="00164925" w:rsidRPr="00164925">
        <w:rPr>
          <w:rFonts w:ascii="Times New Roman" w:hAnsi="Times New Roman"/>
        </w:rPr>
        <w:t xml:space="preserve"> 60-day advance Federal</w:t>
      </w:r>
      <w:r>
        <w:rPr>
          <w:rFonts w:ascii="Times New Roman" w:hAnsi="Times New Roman"/>
        </w:rPr>
        <w:t xml:space="preserve"> Register Notice </w:t>
      </w:r>
      <w:r w:rsidR="00164925" w:rsidRPr="00164925">
        <w:rPr>
          <w:rFonts w:ascii="Times New Roman" w:hAnsi="Times New Roman"/>
        </w:rPr>
        <w:t xml:space="preserve">on </w:t>
      </w:r>
      <w:r w:rsidR="00A43E8B">
        <w:rPr>
          <w:rFonts w:ascii="Times New Roman" w:hAnsi="Times New Roman"/>
        </w:rPr>
        <w:t>November 9, 2018</w:t>
      </w:r>
      <w:r w:rsidR="00164925" w:rsidRPr="00164925">
        <w:rPr>
          <w:rFonts w:ascii="Times New Roman" w:hAnsi="Times New Roman"/>
        </w:rPr>
        <w:t xml:space="preserve">, </w:t>
      </w:r>
      <w:r w:rsidR="008801AC" w:rsidRPr="00164925">
        <w:rPr>
          <w:rFonts w:ascii="Times New Roman" w:hAnsi="Times New Roman"/>
        </w:rPr>
        <w:t>at</w:t>
      </w:r>
      <w:r w:rsidR="00A43E8B">
        <w:rPr>
          <w:rFonts w:ascii="Times New Roman" w:hAnsi="Times New Roman"/>
        </w:rPr>
        <w:t xml:space="preserve"> 83</w:t>
      </w:r>
      <w:r w:rsidR="008801AC" w:rsidRPr="00164925">
        <w:rPr>
          <w:rFonts w:ascii="Times New Roman" w:hAnsi="Times New Roman"/>
        </w:rPr>
        <w:t xml:space="preserve"> FR</w:t>
      </w:r>
      <w:r w:rsidR="00164925" w:rsidRPr="00164925">
        <w:rPr>
          <w:rFonts w:ascii="Times New Roman" w:hAnsi="Times New Roman"/>
        </w:rPr>
        <w:t xml:space="preserve"> </w:t>
      </w:r>
      <w:r w:rsidR="00A43E8B">
        <w:rPr>
          <w:rFonts w:ascii="Times New Roman" w:hAnsi="Times New Roman"/>
        </w:rPr>
        <w:t>56133</w:t>
      </w:r>
      <w:r w:rsidR="00164925" w:rsidRPr="00164925">
        <w:rPr>
          <w:rFonts w:ascii="Times New Roman" w:hAnsi="Times New Roman"/>
        </w:rPr>
        <w:t xml:space="preserve">, and we received </w:t>
      </w:r>
      <w:r w:rsidR="00A43E8B">
        <w:rPr>
          <w:rFonts w:ascii="Times New Roman" w:hAnsi="Times New Roman"/>
        </w:rPr>
        <w:t>no</w:t>
      </w:r>
      <w:r w:rsidR="00164925" w:rsidRPr="00164925">
        <w:rPr>
          <w:rFonts w:ascii="Times New Roman" w:hAnsi="Times New Roman"/>
        </w:rPr>
        <w:t xml:space="preserve"> public comments.  </w:t>
      </w:r>
      <w:r w:rsidRPr="00BC371B">
        <w:rPr>
          <w:rFonts w:ascii="Times New Roman" w:hAnsi="Times New Roman"/>
        </w:rPr>
        <w:t>SSA published the second Notice on</w:t>
      </w:r>
      <w:r w:rsidR="00164925" w:rsidRPr="00164925">
        <w:rPr>
          <w:rFonts w:ascii="Times New Roman" w:hAnsi="Times New Roman"/>
        </w:rPr>
        <w:t xml:space="preserve"> </w:t>
      </w:r>
      <w:r w:rsidR="00E85681">
        <w:rPr>
          <w:rFonts w:ascii="Times New Roman" w:hAnsi="Times New Roman"/>
        </w:rPr>
        <w:t>January 25, 2019</w:t>
      </w:r>
      <w:r w:rsidR="00164925" w:rsidRPr="00164925">
        <w:rPr>
          <w:rFonts w:ascii="Times New Roman" w:hAnsi="Times New Roman"/>
        </w:rPr>
        <w:t xml:space="preserve"> </w:t>
      </w:r>
      <w:r w:rsidR="008801AC" w:rsidRPr="00164925">
        <w:rPr>
          <w:rFonts w:ascii="Times New Roman" w:hAnsi="Times New Roman"/>
        </w:rPr>
        <w:t>at</w:t>
      </w:r>
      <w:r w:rsidR="00A43E8B">
        <w:rPr>
          <w:rFonts w:ascii="Times New Roman" w:hAnsi="Times New Roman"/>
        </w:rPr>
        <w:t xml:space="preserve"> 84</w:t>
      </w:r>
      <w:r w:rsidR="008801AC" w:rsidRPr="00164925">
        <w:rPr>
          <w:rFonts w:ascii="Times New Roman" w:hAnsi="Times New Roman"/>
        </w:rPr>
        <w:t xml:space="preserve"> </w:t>
      </w:r>
      <w:r w:rsidR="008801AC">
        <w:rPr>
          <w:rFonts w:ascii="Times New Roman" w:hAnsi="Times New Roman"/>
        </w:rPr>
        <w:t>FR</w:t>
      </w:r>
      <w:r w:rsidR="0087150A">
        <w:rPr>
          <w:rFonts w:ascii="Times New Roman" w:hAnsi="Times New Roman"/>
        </w:rPr>
        <w:t xml:space="preserve"> </w:t>
      </w:r>
      <w:r w:rsidR="00E85681">
        <w:rPr>
          <w:rFonts w:ascii="Times New Roman" w:hAnsi="Times New Roman"/>
        </w:rPr>
        <w:t xml:space="preserve">371.  </w:t>
      </w:r>
      <w:r w:rsidR="00164925" w:rsidRPr="00164925">
        <w:rPr>
          <w:rFonts w:ascii="Times New Roman" w:hAnsi="Times New Roman"/>
        </w:rPr>
        <w:t xml:space="preserve">If we receive any comments in response to this Notice, we will </w:t>
      </w:r>
      <w:r w:rsidR="00164925">
        <w:rPr>
          <w:rFonts w:ascii="Times New Roman" w:hAnsi="Times New Roman"/>
        </w:rPr>
        <w:t>forward them to OMB.  W</w:t>
      </w:r>
      <w:r w:rsidR="00FD549D" w:rsidRPr="00392B5B">
        <w:rPr>
          <w:rFonts w:ascii="Times New Roman" w:hAnsi="Times New Roman"/>
        </w:rPr>
        <w:t xml:space="preserve">e </w:t>
      </w:r>
      <w:r w:rsidR="0006715D" w:rsidRPr="00392B5B">
        <w:rPr>
          <w:rFonts w:ascii="Times New Roman" w:hAnsi="Times New Roman"/>
        </w:rPr>
        <w:t xml:space="preserve">did not consult with the public in the </w:t>
      </w:r>
      <w:r w:rsidR="0026052B" w:rsidRPr="00392B5B">
        <w:rPr>
          <w:rFonts w:ascii="Times New Roman" w:hAnsi="Times New Roman"/>
        </w:rPr>
        <w:t>revision</w:t>
      </w:r>
      <w:r w:rsidR="0006715D" w:rsidRPr="00392B5B">
        <w:rPr>
          <w:rFonts w:ascii="Times New Roman" w:hAnsi="Times New Roman"/>
        </w:rPr>
        <w:t xml:space="preserve"> o</w:t>
      </w:r>
      <w:r w:rsidR="00392B5B" w:rsidRPr="00392B5B">
        <w:rPr>
          <w:rFonts w:ascii="Times New Roman" w:hAnsi="Times New Roman"/>
        </w:rPr>
        <w:t xml:space="preserve">f </w:t>
      </w:r>
      <w:r w:rsidR="0006715D" w:rsidRPr="00392B5B">
        <w:rPr>
          <w:rFonts w:ascii="Times New Roman" w:hAnsi="Times New Roman"/>
        </w:rPr>
        <w:t>this form.</w:t>
      </w:r>
    </w:p>
    <w:p w14:paraId="65686A9D" w14:textId="77777777" w:rsidR="00A45D82" w:rsidRPr="00BC7F42" w:rsidRDefault="00A45D82" w:rsidP="00A45D82">
      <w:pPr>
        <w:rPr>
          <w:rFonts w:ascii="Times New Roman" w:hAnsi="Times New Roman"/>
        </w:rPr>
      </w:pPr>
    </w:p>
    <w:p w14:paraId="71CEFEAB" w14:textId="77777777" w:rsidR="00640A26" w:rsidRDefault="00A45D82" w:rsidP="009C6BB5">
      <w:pPr>
        <w:numPr>
          <w:ilvl w:val="0"/>
          <w:numId w:val="14"/>
        </w:numPr>
        <w:ind w:firstLine="90"/>
        <w:rPr>
          <w:rFonts w:ascii="Times New Roman" w:hAnsi="Times New Roman"/>
          <w:b/>
        </w:rPr>
      </w:pPr>
      <w:r w:rsidRPr="00BC7F42">
        <w:rPr>
          <w:rFonts w:ascii="Times New Roman" w:hAnsi="Times New Roman"/>
          <w:b/>
        </w:rPr>
        <w:t>Payment or Gifts to Respondents</w:t>
      </w:r>
    </w:p>
    <w:p w14:paraId="2D0CED12" w14:textId="77777777" w:rsidR="00A45D82" w:rsidRPr="00392B5B" w:rsidRDefault="009C6BB5" w:rsidP="00A45D82">
      <w:pPr>
        <w:ind w:left="720"/>
        <w:rPr>
          <w:rFonts w:ascii="Times New Roman" w:hAnsi="Times New Roman"/>
        </w:rPr>
      </w:pPr>
      <w:r>
        <w:rPr>
          <w:rFonts w:ascii="Times New Roman" w:hAnsi="Times New Roman"/>
        </w:rPr>
        <w:tab/>
      </w:r>
      <w:r w:rsidR="00795BAB" w:rsidRPr="00392B5B">
        <w:rPr>
          <w:rFonts w:ascii="Times New Roman" w:hAnsi="Times New Roman"/>
        </w:rPr>
        <w:t>SSA does not provide payments or gifts</w:t>
      </w:r>
      <w:r w:rsidR="00A45D82" w:rsidRPr="00392B5B">
        <w:rPr>
          <w:rFonts w:ascii="Times New Roman" w:hAnsi="Times New Roman"/>
        </w:rPr>
        <w:t xml:space="preserve"> to the respondents. </w:t>
      </w:r>
    </w:p>
    <w:p w14:paraId="63EF8442" w14:textId="77777777" w:rsidR="00A45D82" w:rsidRPr="00BC7F42" w:rsidRDefault="00A45D82" w:rsidP="00A45D82">
      <w:pPr>
        <w:rPr>
          <w:rFonts w:ascii="Times New Roman" w:hAnsi="Times New Roman"/>
        </w:rPr>
      </w:pPr>
    </w:p>
    <w:p w14:paraId="76B1C512" w14:textId="77777777" w:rsidR="00795BAB" w:rsidRDefault="00A45D82" w:rsidP="009C6BB5">
      <w:pPr>
        <w:numPr>
          <w:ilvl w:val="0"/>
          <w:numId w:val="14"/>
        </w:numPr>
        <w:ind w:firstLine="90"/>
        <w:rPr>
          <w:rFonts w:ascii="Times New Roman" w:hAnsi="Times New Roman"/>
          <w:b/>
        </w:rPr>
      </w:pPr>
      <w:r w:rsidRPr="00BC7F42">
        <w:rPr>
          <w:rFonts w:ascii="Times New Roman" w:hAnsi="Times New Roman"/>
          <w:b/>
        </w:rPr>
        <w:t>Assurances of Confidentiality</w:t>
      </w:r>
    </w:p>
    <w:p w14:paraId="1CE22F5D" w14:textId="77777777" w:rsidR="00A45D82" w:rsidRPr="00392B5B" w:rsidRDefault="009C6BB5" w:rsidP="00A45D82">
      <w:pPr>
        <w:ind w:left="720"/>
        <w:rPr>
          <w:rFonts w:ascii="Times New Roman" w:hAnsi="Times New Roman"/>
        </w:rPr>
      </w:pPr>
      <w:r>
        <w:rPr>
          <w:rFonts w:ascii="Times New Roman" w:hAnsi="Times New Roman"/>
        </w:rPr>
        <w:tab/>
      </w:r>
      <w:r w:rsidR="00631F1B" w:rsidRPr="00392B5B">
        <w:rPr>
          <w:rFonts w:ascii="Times New Roman" w:hAnsi="Times New Roman"/>
        </w:rPr>
        <w:t>SSA pro</w:t>
      </w:r>
      <w:r w:rsidR="00D0011E" w:rsidRPr="00392B5B">
        <w:rPr>
          <w:rFonts w:ascii="Times New Roman" w:hAnsi="Times New Roman"/>
        </w:rPr>
        <w:t xml:space="preserve">tects and holds confidential the information it </w:t>
      </w:r>
      <w:r w:rsidR="00E0137B" w:rsidRPr="00392B5B">
        <w:rPr>
          <w:rFonts w:ascii="Times New Roman" w:hAnsi="Times New Roman"/>
        </w:rPr>
        <w:t>collects</w:t>
      </w:r>
      <w:r w:rsidR="00D0011E" w:rsidRPr="00392B5B">
        <w:rPr>
          <w:rFonts w:ascii="Times New Roman" w:hAnsi="Times New Roman"/>
        </w:rPr>
        <w:t xml:space="preserve"> i</w:t>
      </w:r>
      <w:r w:rsidR="00A45D82" w:rsidRPr="00392B5B">
        <w:rPr>
          <w:rFonts w:ascii="Times New Roman" w:hAnsi="Times New Roman"/>
        </w:rPr>
        <w:t xml:space="preserve">n accordance with </w:t>
      </w:r>
      <w:r>
        <w:rPr>
          <w:rFonts w:ascii="Times New Roman" w:hAnsi="Times New Roman"/>
        </w:rPr>
        <w:tab/>
      </w:r>
      <w:r w:rsidR="00A45D82" w:rsidRPr="00392B5B">
        <w:rPr>
          <w:rFonts w:ascii="Times New Roman" w:hAnsi="Times New Roman"/>
        </w:rPr>
        <w:t>4</w:t>
      </w:r>
      <w:r w:rsidR="00A45D82" w:rsidRPr="005D76C6">
        <w:rPr>
          <w:rFonts w:ascii="Times New Roman" w:hAnsi="Times New Roman"/>
          <w:i/>
        </w:rPr>
        <w:t>2 U.S.C. 1306</w:t>
      </w:r>
      <w:r w:rsidR="00A45D82" w:rsidRPr="00392B5B">
        <w:rPr>
          <w:rFonts w:ascii="Times New Roman" w:hAnsi="Times New Roman"/>
        </w:rPr>
        <w:t>,</w:t>
      </w:r>
      <w:r w:rsidR="00A45D82" w:rsidRPr="005D76C6">
        <w:rPr>
          <w:rFonts w:ascii="Times New Roman" w:hAnsi="Times New Roman"/>
          <w:i/>
        </w:rPr>
        <w:t xml:space="preserve"> 20 CFR 401</w:t>
      </w:r>
      <w:r w:rsidR="00A45D82" w:rsidRPr="00392B5B">
        <w:rPr>
          <w:rFonts w:ascii="Times New Roman" w:hAnsi="Times New Roman"/>
        </w:rPr>
        <w:t xml:space="preserve"> and 4</w:t>
      </w:r>
      <w:r w:rsidR="00A45D82" w:rsidRPr="005D76C6">
        <w:rPr>
          <w:rFonts w:ascii="Times New Roman" w:hAnsi="Times New Roman"/>
          <w:i/>
        </w:rPr>
        <w:t>02, 5 U.S.C. 552</w:t>
      </w:r>
      <w:r w:rsidR="00A45D82" w:rsidRPr="00392B5B">
        <w:rPr>
          <w:rFonts w:ascii="Times New Roman" w:hAnsi="Times New Roman"/>
        </w:rPr>
        <w:t xml:space="preserve"> (Freedom of Information </w:t>
      </w:r>
      <w:r w:rsidR="001C37D8">
        <w:rPr>
          <w:rFonts w:ascii="Times New Roman" w:hAnsi="Times New Roman"/>
        </w:rPr>
        <w:tab/>
      </w:r>
      <w:r w:rsidR="00A45D82" w:rsidRPr="00392B5B">
        <w:rPr>
          <w:rFonts w:ascii="Times New Roman" w:hAnsi="Times New Roman"/>
        </w:rPr>
        <w:t xml:space="preserve">Act), </w:t>
      </w:r>
      <w:r w:rsidR="00A45D82" w:rsidRPr="005D76C6">
        <w:rPr>
          <w:rFonts w:ascii="Times New Roman" w:hAnsi="Times New Roman"/>
          <w:i/>
        </w:rPr>
        <w:t>5 U.S.C. 552a</w:t>
      </w:r>
      <w:r w:rsidR="00A45D82" w:rsidRPr="00392B5B">
        <w:rPr>
          <w:rFonts w:ascii="Times New Roman" w:hAnsi="Times New Roman"/>
        </w:rPr>
        <w:t xml:space="preserve"> (Privacy Act of 1974)</w:t>
      </w:r>
      <w:r w:rsidR="00D0011E" w:rsidRPr="00392B5B">
        <w:rPr>
          <w:rFonts w:ascii="Times New Roman" w:hAnsi="Times New Roman"/>
        </w:rPr>
        <w:t>,</w:t>
      </w:r>
      <w:r w:rsidR="00A45D82" w:rsidRPr="00392B5B">
        <w:rPr>
          <w:rFonts w:ascii="Times New Roman" w:hAnsi="Times New Roman"/>
        </w:rPr>
        <w:t xml:space="preserve"> and OMB Circular No. A-130</w:t>
      </w:r>
      <w:r w:rsidR="00A45D82" w:rsidRPr="00392B5B">
        <w:rPr>
          <w:rFonts w:ascii="Times New Roman" w:hAnsi="Times New Roman"/>
          <w:color w:val="0000FF"/>
        </w:rPr>
        <w:t>.</w:t>
      </w:r>
    </w:p>
    <w:p w14:paraId="2C3FC4F3" w14:textId="77777777" w:rsidR="00A45D82" w:rsidRPr="00BC7F42" w:rsidRDefault="00A45D82" w:rsidP="00A45D82">
      <w:pPr>
        <w:pStyle w:val="Header"/>
        <w:tabs>
          <w:tab w:val="clear" w:pos="4320"/>
          <w:tab w:val="clear" w:pos="8640"/>
        </w:tabs>
        <w:rPr>
          <w:rFonts w:ascii="Times New Roman" w:hAnsi="Times New Roman"/>
        </w:rPr>
      </w:pPr>
    </w:p>
    <w:p w14:paraId="257360AA" w14:textId="77777777" w:rsidR="00D0011E" w:rsidRDefault="00A45D82" w:rsidP="009C6BB5">
      <w:pPr>
        <w:numPr>
          <w:ilvl w:val="0"/>
          <w:numId w:val="14"/>
        </w:numPr>
        <w:ind w:firstLine="90"/>
        <w:rPr>
          <w:rFonts w:ascii="Times New Roman" w:hAnsi="Times New Roman"/>
          <w:b/>
        </w:rPr>
      </w:pPr>
      <w:r w:rsidRPr="00BC7F42">
        <w:rPr>
          <w:rFonts w:ascii="Times New Roman" w:hAnsi="Times New Roman"/>
          <w:b/>
        </w:rPr>
        <w:t>Justification for Sensitive Questions</w:t>
      </w:r>
    </w:p>
    <w:p w14:paraId="5650310C" w14:textId="77777777" w:rsidR="00A45D82" w:rsidRPr="008326B6" w:rsidRDefault="009C6BB5"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i w:val="0"/>
        </w:rPr>
        <w:tab/>
      </w:r>
      <w:r w:rsidR="00A45D82" w:rsidRPr="008326B6">
        <w:rPr>
          <w:rFonts w:ascii="Times New Roman" w:hAnsi="Times New Roman"/>
          <w:b w:val="0"/>
          <w:i w:val="0"/>
        </w:rPr>
        <w:t>The information collection does not contain any questions of a sensitive nature.</w:t>
      </w:r>
    </w:p>
    <w:p w14:paraId="5D768AA6" w14:textId="3BA0A04C" w:rsidR="00A45D82" w:rsidRDefault="00A45D82" w:rsidP="00A45D82">
      <w:pPr>
        <w:rPr>
          <w:rFonts w:ascii="Times New Roman" w:hAnsi="Times New Roman"/>
        </w:rPr>
      </w:pPr>
    </w:p>
    <w:p w14:paraId="1C324DDE" w14:textId="50E2085A" w:rsidR="00E85681" w:rsidRDefault="00E85681" w:rsidP="00A45D82">
      <w:pPr>
        <w:rPr>
          <w:rFonts w:ascii="Times New Roman" w:hAnsi="Times New Roman"/>
        </w:rPr>
      </w:pPr>
    </w:p>
    <w:p w14:paraId="0A674236" w14:textId="3663B91B" w:rsidR="00E85681" w:rsidRDefault="00E85681" w:rsidP="00A45D82">
      <w:pPr>
        <w:rPr>
          <w:rFonts w:ascii="Times New Roman" w:hAnsi="Times New Roman"/>
        </w:rPr>
      </w:pPr>
    </w:p>
    <w:p w14:paraId="2AC11016" w14:textId="4B92D636" w:rsidR="00E85681" w:rsidRDefault="00E85681" w:rsidP="00A45D82">
      <w:pPr>
        <w:rPr>
          <w:rFonts w:ascii="Times New Roman" w:hAnsi="Times New Roman"/>
        </w:rPr>
      </w:pPr>
    </w:p>
    <w:p w14:paraId="5B30B4A0" w14:textId="77777777" w:rsidR="00E85681" w:rsidRDefault="00E85681" w:rsidP="00A45D82">
      <w:pPr>
        <w:rPr>
          <w:rFonts w:ascii="Times New Roman" w:hAnsi="Times New Roman"/>
        </w:rPr>
      </w:pPr>
    </w:p>
    <w:p w14:paraId="27B1F4B9" w14:textId="77777777" w:rsidR="003E145C" w:rsidRPr="00EA7372" w:rsidRDefault="00A45D82" w:rsidP="009C6BB5">
      <w:pPr>
        <w:numPr>
          <w:ilvl w:val="0"/>
          <w:numId w:val="14"/>
        </w:numPr>
        <w:ind w:firstLine="90"/>
        <w:jc w:val="both"/>
        <w:rPr>
          <w:rFonts w:ascii="Times New Roman" w:hAnsi="Times New Roman"/>
          <w:b/>
        </w:rPr>
      </w:pPr>
      <w:r w:rsidRPr="00EA7372">
        <w:rPr>
          <w:rFonts w:ascii="Times New Roman" w:hAnsi="Times New Roman"/>
          <w:b/>
        </w:rPr>
        <w:lastRenderedPageBreak/>
        <w:t>Estimates of Public Reporting Burden</w:t>
      </w:r>
    </w:p>
    <w:tbl>
      <w:tblPr>
        <w:tblW w:w="8123"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8"/>
        <w:gridCol w:w="1555"/>
        <w:gridCol w:w="1350"/>
        <w:gridCol w:w="1440"/>
        <w:gridCol w:w="1530"/>
      </w:tblGrid>
      <w:tr w:rsidR="00157DF7" w:rsidRPr="00686F46" w14:paraId="202B1ABA" w14:textId="77777777" w:rsidTr="00E85681">
        <w:tc>
          <w:tcPr>
            <w:tcW w:w="2248" w:type="dxa"/>
          </w:tcPr>
          <w:p w14:paraId="71061EB1" w14:textId="77777777" w:rsidR="00157DF7" w:rsidRPr="00D678F8" w:rsidRDefault="00157DF7" w:rsidP="00620652">
            <w:pPr>
              <w:rPr>
                <w:rFonts w:ascii="Times New Roman" w:hAnsi="Times New Roman"/>
                <w:b/>
              </w:rPr>
            </w:pPr>
            <w:r>
              <w:rPr>
                <w:rFonts w:ascii="Times New Roman" w:hAnsi="Times New Roman"/>
                <w:b/>
              </w:rPr>
              <w:t>Modality of Completion</w:t>
            </w:r>
          </w:p>
        </w:tc>
        <w:tc>
          <w:tcPr>
            <w:tcW w:w="1555" w:type="dxa"/>
          </w:tcPr>
          <w:p w14:paraId="12D46311" w14:textId="77777777" w:rsidR="00157DF7" w:rsidRPr="00D678F8" w:rsidRDefault="00157DF7" w:rsidP="00620652">
            <w:pPr>
              <w:rPr>
                <w:rFonts w:ascii="Times New Roman" w:hAnsi="Times New Roman"/>
                <w:b/>
              </w:rPr>
            </w:pPr>
            <w:r w:rsidRPr="00D678F8">
              <w:rPr>
                <w:rFonts w:ascii="Times New Roman" w:hAnsi="Times New Roman"/>
                <w:b/>
              </w:rPr>
              <w:t xml:space="preserve">Number of </w:t>
            </w:r>
            <w:r>
              <w:rPr>
                <w:rFonts w:ascii="Times New Roman" w:hAnsi="Times New Roman"/>
                <w:b/>
              </w:rPr>
              <w:t>respondents</w:t>
            </w:r>
          </w:p>
        </w:tc>
        <w:tc>
          <w:tcPr>
            <w:tcW w:w="1350" w:type="dxa"/>
          </w:tcPr>
          <w:p w14:paraId="78E932E7" w14:textId="77777777" w:rsidR="00157DF7" w:rsidRPr="00D678F8" w:rsidRDefault="00157DF7" w:rsidP="00620652">
            <w:pPr>
              <w:rPr>
                <w:rFonts w:ascii="Times New Roman" w:hAnsi="Times New Roman"/>
                <w:b/>
              </w:rPr>
            </w:pPr>
            <w:r>
              <w:rPr>
                <w:rFonts w:ascii="Times New Roman" w:hAnsi="Times New Roman"/>
                <w:b/>
              </w:rPr>
              <w:t>Frequency of response</w:t>
            </w:r>
          </w:p>
        </w:tc>
        <w:tc>
          <w:tcPr>
            <w:tcW w:w="1440" w:type="dxa"/>
          </w:tcPr>
          <w:p w14:paraId="2552BCCF" w14:textId="77777777" w:rsidR="00157DF7" w:rsidRPr="00D678F8" w:rsidRDefault="00157DF7" w:rsidP="00620652">
            <w:pPr>
              <w:rPr>
                <w:rFonts w:ascii="Times New Roman" w:hAnsi="Times New Roman"/>
                <w:b/>
              </w:rPr>
            </w:pPr>
            <w:r>
              <w:rPr>
                <w:rFonts w:ascii="Times New Roman" w:hAnsi="Times New Roman"/>
                <w:b/>
              </w:rPr>
              <w:t>Average burden per response</w:t>
            </w:r>
            <w:r w:rsidRPr="00D678F8">
              <w:rPr>
                <w:rFonts w:ascii="Times New Roman" w:hAnsi="Times New Roman"/>
                <w:b/>
              </w:rPr>
              <w:t xml:space="preserve"> (minutes)</w:t>
            </w:r>
          </w:p>
        </w:tc>
        <w:tc>
          <w:tcPr>
            <w:tcW w:w="1530" w:type="dxa"/>
          </w:tcPr>
          <w:p w14:paraId="72221276" w14:textId="77777777" w:rsidR="00157DF7" w:rsidRPr="00D678F8" w:rsidRDefault="00157DF7" w:rsidP="00620652">
            <w:pPr>
              <w:rPr>
                <w:rFonts w:ascii="Times New Roman" w:hAnsi="Times New Roman"/>
                <w:b/>
              </w:rPr>
            </w:pPr>
            <w:r>
              <w:rPr>
                <w:rFonts w:ascii="Times New Roman" w:hAnsi="Times New Roman"/>
                <w:b/>
              </w:rPr>
              <w:t>Estimated total annual burden</w:t>
            </w:r>
            <w:r w:rsidRPr="00D678F8">
              <w:rPr>
                <w:rFonts w:ascii="Times New Roman" w:hAnsi="Times New Roman"/>
                <w:b/>
              </w:rPr>
              <w:t xml:space="preserve"> (hours)</w:t>
            </w:r>
          </w:p>
        </w:tc>
      </w:tr>
      <w:tr w:rsidR="00157DF7" w:rsidRPr="00686F46" w14:paraId="34032C27" w14:textId="77777777" w:rsidTr="00E85681">
        <w:trPr>
          <w:trHeight w:val="521"/>
        </w:trPr>
        <w:tc>
          <w:tcPr>
            <w:tcW w:w="2248" w:type="dxa"/>
          </w:tcPr>
          <w:p w14:paraId="30AD0DBD" w14:textId="1C3E6D54" w:rsidR="00157DF7" w:rsidRPr="00686F46" w:rsidRDefault="002D34D7" w:rsidP="00620652">
            <w:pPr>
              <w:autoSpaceDE w:val="0"/>
              <w:autoSpaceDN w:val="0"/>
              <w:adjustRightInd w:val="0"/>
              <w:rPr>
                <w:rFonts w:ascii="Times New Roman" w:hAnsi="Times New Roman"/>
              </w:rPr>
            </w:pPr>
            <w:r>
              <w:rPr>
                <w:rFonts w:ascii="Times New Roman" w:hAnsi="Times New Roman"/>
              </w:rPr>
              <w:t>SSI Claims System</w:t>
            </w:r>
            <w:r w:rsidR="00E85681">
              <w:rPr>
                <w:rFonts w:ascii="Times New Roman" w:hAnsi="Times New Roman"/>
              </w:rPr>
              <w:t>/PCS Screens</w:t>
            </w:r>
          </w:p>
        </w:tc>
        <w:tc>
          <w:tcPr>
            <w:tcW w:w="1555" w:type="dxa"/>
          </w:tcPr>
          <w:p w14:paraId="79F4E007" w14:textId="3C6588AC" w:rsidR="00157DF7" w:rsidRPr="00B65744" w:rsidRDefault="00EF65EC" w:rsidP="003C5885">
            <w:pPr>
              <w:autoSpaceDE w:val="0"/>
              <w:autoSpaceDN w:val="0"/>
              <w:adjustRightInd w:val="0"/>
              <w:jc w:val="right"/>
              <w:rPr>
                <w:rFonts w:ascii="Times New Roman" w:hAnsi="Times New Roman"/>
              </w:rPr>
            </w:pPr>
            <w:r>
              <w:rPr>
                <w:rFonts w:ascii="Times New Roman" w:hAnsi="Times New Roman"/>
              </w:rPr>
              <w:t>802,368</w:t>
            </w:r>
          </w:p>
        </w:tc>
        <w:tc>
          <w:tcPr>
            <w:tcW w:w="1350" w:type="dxa"/>
          </w:tcPr>
          <w:p w14:paraId="42435A9D" w14:textId="77777777" w:rsidR="00157DF7" w:rsidRPr="00686F46" w:rsidRDefault="00157DF7" w:rsidP="003C5885">
            <w:pPr>
              <w:autoSpaceDE w:val="0"/>
              <w:autoSpaceDN w:val="0"/>
              <w:adjustRightInd w:val="0"/>
              <w:jc w:val="right"/>
              <w:rPr>
                <w:rFonts w:ascii="Times New Roman" w:hAnsi="Times New Roman"/>
              </w:rPr>
            </w:pPr>
            <w:r>
              <w:rPr>
                <w:rFonts w:ascii="Times New Roman" w:hAnsi="Times New Roman"/>
              </w:rPr>
              <w:t>1</w:t>
            </w:r>
          </w:p>
        </w:tc>
        <w:tc>
          <w:tcPr>
            <w:tcW w:w="1440" w:type="dxa"/>
          </w:tcPr>
          <w:p w14:paraId="2CF80C6F" w14:textId="77777777" w:rsidR="00157DF7" w:rsidRPr="00686F46" w:rsidRDefault="00157DF7" w:rsidP="003C5885">
            <w:pPr>
              <w:autoSpaceDE w:val="0"/>
              <w:autoSpaceDN w:val="0"/>
              <w:adjustRightInd w:val="0"/>
              <w:jc w:val="right"/>
              <w:rPr>
                <w:rFonts w:ascii="Times New Roman" w:hAnsi="Times New Roman"/>
              </w:rPr>
            </w:pPr>
            <w:r>
              <w:rPr>
                <w:rFonts w:ascii="Times New Roman" w:hAnsi="Times New Roman"/>
              </w:rPr>
              <w:t>20</w:t>
            </w:r>
          </w:p>
        </w:tc>
        <w:tc>
          <w:tcPr>
            <w:tcW w:w="1530" w:type="dxa"/>
          </w:tcPr>
          <w:p w14:paraId="4301B82B" w14:textId="39EF1246" w:rsidR="00157DF7" w:rsidRPr="00B65744" w:rsidRDefault="00EF65EC" w:rsidP="003C5885">
            <w:pPr>
              <w:autoSpaceDE w:val="0"/>
              <w:autoSpaceDN w:val="0"/>
              <w:adjustRightInd w:val="0"/>
              <w:jc w:val="right"/>
              <w:rPr>
                <w:rFonts w:ascii="Times New Roman" w:hAnsi="Times New Roman"/>
              </w:rPr>
            </w:pPr>
            <w:r>
              <w:rPr>
                <w:rFonts w:ascii="Times New Roman" w:hAnsi="Times New Roman"/>
              </w:rPr>
              <w:t>267,456</w:t>
            </w:r>
          </w:p>
        </w:tc>
      </w:tr>
      <w:tr w:rsidR="00157DF7" w:rsidRPr="00686F46" w14:paraId="09F2C0E4" w14:textId="77777777" w:rsidTr="00E85681">
        <w:trPr>
          <w:trHeight w:val="323"/>
        </w:trPr>
        <w:tc>
          <w:tcPr>
            <w:tcW w:w="2248" w:type="dxa"/>
          </w:tcPr>
          <w:p w14:paraId="78C1A889" w14:textId="3498B7E0" w:rsidR="00157DF7" w:rsidRDefault="002D34D7" w:rsidP="00620652">
            <w:pPr>
              <w:autoSpaceDE w:val="0"/>
              <w:autoSpaceDN w:val="0"/>
              <w:adjustRightInd w:val="0"/>
              <w:rPr>
                <w:rFonts w:ascii="Times New Roman" w:hAnsi="Times New Roman"/>
              </w:rPr>
            </w:pPr>
            <w:r>
              <w:rPr>
                <w:rFonts w:ascii="Times New Roman" w:hAnsi="Times New Roman"/>
              </w:rPr>
              <w:t>iClaim/SSI Claims System</w:t>
            </w:r>
          </w:p>
        </w:tc>
        <w:tc>
          <w:tcPr>
            <w:tcW w:w="1555" w:type="dxa"/>
          </w:tcPr>
          <w:p w14:paraId="386B7DD7" w14:textId="0E85385E" w:rsidR="00157DF7" w:rsidRDefault="00EF65EC" w:rsidP="003C5885">
            <w:pPr>
              <w:autoSpaceDE w:val="0"/>
              <w:autoSpaceDN w:val="0"/>
              <w:adjustRightInd w:val="0"/>
              <w:jc w:val="right"/>
              <w:rPr>
                <w:rFonts w:ascii="Times New Roman" w:hAnsi="Times New Roman"/>
              </w:rPr>
            </w:pPr>
            <w:r>
              <w:rPr>
                <w:rFonts w:ascii="Times New Roman" w:hAnsi="Times New Roman"/>
              </w:rPr>
              <w:t>168,661</w:t>
            </w:r>
          </w:p>
        </w:tc>
        <w:tc>
          <w:tcPr>
            <w:tcW w:w="1350" w:type="dxa"/>
          </w:tcPr>
          <w:p w14:paraId="0EC77481" w14:textId="77777777" w:rsidR="00157DF7" w:rsidRDefault="00157DF7" w:rsidP="003C5885">
            <w:pPr>
              <w:autoSpaceDE w:val="0"/>
              <w:autoSpaceDN w:val="0"/>
              <w:adjustRightInd w:val="0"/>
              <w:jc w:val="right"/>
              <w:rPr>
                <w:rFonts w:ascii="Times New Roman" w:hAnsi="Times New Roman"/>
              </w:rPr>
            </w:pPr>
            <w:r>
              <w:rPr>
                <w:rFonts w:ascii="Times New Roman" w:hAnsi="Times New Roman"/>
              </w:rPr>
              <w:t>1</w:t>
            </w:r>
          </w:p>
        </w:tc>
        <w:tc>
          <w:tcPr>
            <w:tcW w:w="1440" w:type="dxa"/>
          </w:tcPr>
          <w:p w14:paraId="14CD32B6" w14:textId="77777777" w:rsidR="00157DF7" w:rsidRDefault="00157DF7" w:rsidP="003C5885">
            <w:pPr>
              <w:autoSpaceDE w:val="0"/>
              <w:autoSpaceDN w:val="0"/>
              <w:adjustRightInd w:val="0"/>
              <w:jc w:val="right"/>
              <w:rPr>
                <w:rFonts w:ascii="Times New Roman" w:hAnsi="Times New Roman"/>
              </w:rPr>
            </w:pPr>
            <w:r>
              <w:rPr>
                <w:rFonts w:ascii="Times New Roman" w:hAnsi="Times New Roman"/>
              </w:rPr>
              <w:t>20</w:t>
            </w:r>
          </w:p>
        </w:tc>
        <w:tc>
          <w:tcPr>
            <w:tcW w:w="1530" w:type="dxa"/>
          </w:tcPr>
          <w:p w14:paraId="1F1F2C49" w14:textId="239CE65E" w:rsidR="00157DF7" w:rsidRDefault="00EF65EC" w:rsidP="003C5885">
            <w:pPr>
              <w:autoSpaceDE w:val="0"/>
              <w:autoSpaceDN w:val="0"/>
              <w:adjustRightInd w:val="0"/>
              <w:jc w:val="right"/>
              <w:rPr>
                <w:rFonts w:ascii="Times New Roman" w:hAnsi="Times New Roman"/>
              </w:rPr>
            </w:pPr>
            <w:r>
              <w:rPr>
                <w:rFonts w:ascii="Times New Roman" w:hAnsi="Times New Roman"/>
              </w:rPr>
              <w:t>56,220</w:t>
            </w:r>
          </w:p>
        </w:tc>
      </w:tr>
      <w:tr w:rsidR="00157DF7" w:rsidRPr="00686F46" w14:paraId="2A945BF5" w14:textId="77777777" w:rsidTr="00E85681">
        <w:trPr>
          <w:trHeight w:val="323"/>
        </w:trPr>
        <w:tc>
          <w:tcPr>
            <w:tcW w:w="2248" w:type="dxa"/>
          </w:tcPr>
          <w:p w14:paraId="40DEB289" w14:textId="77777777" w:rsidR="00157DF7" w:rsidRDefault="00157DF7" w:rsidP="00620652">
            <w:pPr>
              <w:autoSpaceDE w:val="0"/>
              <w:autoSpaceDN w:val="0"/>
              <w:adjustRightInd w:val="0"/>
              <w:rPr>
                <w:rFonts w:ascii="Times New Roman" w:hAnsi="Times New Roman"/>
              </w:rPr>
            </w:pPr>
            <w:r>
              <w:rPr>
                <w:rFonts w:ascii="Times New Roman" w:hAnsi="Times New Roman"/>
              </w:rPr>
              <w:t>SSA-8001-BK (Paper Version)</w:t>
            </w:r>
          </w:p>
        </w:tc>
        <w:tc>
          <w:tcPr>
            <w:tcW w:w="1555" w:type="dxa"/>
          </w:tcPr>
          <w:p w14:paraId="3A740517" w14:textId="61D2D4FB" w:rsidR="00157DF7" w:rsidRDefault="00EF65EC" w:rsidP="003C5885">
            <w:pPr>
              <w:autoSpaceDE w:val="0"/>
              <w:autoSpaceDN w:val="0"/>
              <w:adjustRightInd w:val="0"/>
              <w:jc w:val="right"/>
              <w:rPr>
                <w:rFonts w:ascii="Times New Roman" w:hAnsi="Times New Roman"/>
              </w:rPr>
            </w:pPr>
            <w:r>
              <w:rPr>
                <w:rFonts w:ascii="Times New Roman" w:hAnsi="Times New Roman"/>
              </w:rPr>
              <w:t>2</w:t>
            </w:r>
            <w:r w:rsidR="002D34D7">
              <w:rPr>
                <w:rFonts w:ascii="Times New Roman" w:hAnsi="Times New Roman"/>
              </w:rPr>
              <w:t>,</w:t>
            </w:r>
            <w:r>
              <w:rPr>
                <w:rFonts w:ascii="Times New Roman" w:hAnsi="Times New Roman"/>
              </w:rPr>
              <w:t>588</w:t>
            </w:r>
          </w:p>
        </w:tc>
        <w:tc>
          <w:tcPr>
            <w:tcW w:w="1350" w:type="dxa"/>
          </w:tcPr>
          <w:p w14:paraId="0FF41C99" w14:textId="77777777" w:rsidR="00157DF7" w:rsidRDefault="00157DF7" w:rsidP="003C5885">
            <w:pPr>
              <w:autoSpaceDE w:val="0"/>
              <w:autoSpaceDN w:val="0"/>
              <w:adjustRightInd w:val="0"/>
              <w:jc w:val="right"/>
              <w:rPr>
                <w:rFonts w:ascii="Times New Roman" w:hAnsi="Times New Roman"/>
              </w:rPr>
            </w:pPr>
            <w:r>
              <w:rPr>
                <w:rFonts w:ascii="Times New Roman" w:hAnsi="Times New Roman"/>
              </w:rPr>
              <w:t>1</w:t>
            </w:r>
          </w:p>
        </w:tc>
        <w:tc>
          <w:tcPr>
            <w:tcW w:w="1440" w:type="dxa"/>
          </w:tcPr>
          <w:p w14:paraId="22F9D9DF" w14:textId="77777777" w:rsidR="00157DF7" w:rsidRDefault="00157DF7" w:rsidP="003C5885">
            <w:pPr>
              <w:autoSpaceDE w:val="0"/>
              <w:autoSpaceDN w:val="0"/>
              <w:adjustRightInd w:val="0"/>
              <w:jc w:val="right"/>
              <w:rPr>
                <w:rFonts w:ascii="Times New Roman" w:hAnsi="Times New Roman"/>
              </w:rPr>
            </w:pPr>
            <w:r>
              <w:rPr>
                <w:rFonts w:ascii="Times New Roman" w:hAnsi="Times New Roman"/>
              </w:rPr>
              <w:t>20</w:t>
            </w:r>
          </w:p>
        </w:tc>
        <w:tc>
          <w:tcPr>
            <w:tcW w:w="1530" w:type="dxa"/>
          </w:tcPr>
          <w:p w14:paraId="66281401" w14:textId="553E5CF1" w:rsidR="00157DF7" w:rsidRDefault="00EF65EC" w:rsidP="003C5885">
            <w:pPr>
              <w:autoSpaceDE w:val="0"/>
              <w:autoSpaceDN w:val="0"/>
              <w:adjustRightInd w:val="0"/>
              <w:jc w:val="right"/>
              <w:rPr>
                <w:rFonts w:ascii="Times New Roman" w:hAnsi="Times New Roman"/>
              </w:rPr>
            </w:pPr>
            <w:r>
              <w:rPr>
                <w:rFonts w:ascii="Times New Roman" w:hAnsi="Times New Roman"/>
              </w:rPr>
              <w:t>863</w:t>
            </w:r>
          </w:p>
        </w:tc>
      </w:tr>
      <w:tr w:rsidR="00157DF7" w:rsidRPr="00686F46" w14:paraId="136DE24A" w14:textId="77777777" w:rsidTr="00E85681">
        <w:tc>
          <w:tcPr>
            <w:tcW w:w="2248" w:type="dxa"/>
          </w:tcPr>
          <w:p w14:paraId="18988792" w14:textId="77777777" w:rsidR="00157DF7" w:rsidRPr="008870B3" w:rsidRDefault="00157DF7" w:rsidP="00620652">
            <w:pPr>
              <w:autoSpaceDE w:val="0"/>
              <w:autoSpaceDN w:val="0"/>
              <w:adjustRightInd w:val="0"/>
              <w:rPr>
                <w:rFonts w:ascii="Times New Roman" w:hAnsi="Times New Roman"/>
                <w:b/>
              </w:rPr>
            </w:pPr>
            <w:r w:rsidRPr="008870B3">
              <w:rPr>
                <w:rFonts w:ascii="Times New Roman" w:hAnsi="Times New Roman"/>
                <w:b/>
              </w:rPr>
              <w:t>Totals</w:t>
            </w:r>
          </w:p>
        </w:tc>
        <w:tc>
          <w:tcPr>
            <w:tcW w:w="1555" w:type="dxa"/>
          </w:tcPr>
          <w:p w14:paraId="2E959D0B" w14:textId="79728897" w:rsidR="00157DF7" w:rsidRPr="00B65744" w:rsidRDefault="00EF65EC" w:rsidP="003C5885">
            <w:pPr>
              <w:autoSpaceDE w:val="0"/>
              <w:autoSpaceDN w:val="0"/>
              <w:adjustRightInd w:val="0"/>
              <w:jc w:val="right"/>
              <w:rPr>
                <w:rFonts w:ascii="Times New Roman" w:hAnsi="Times New Roman"/>
                <w:b/>
              </w:rPr>
            </w:pPr>
            <w:r>
              <w:rPr>
                <w:rFonts w:ascii="Times New Roman" w:hAnsi="Times New Roman"/>
                <w:b/>
              </w:rPr>
              <w:t>973,617</w:t>
            </w:r>
          </w:p>
        </w:tc>
        <w:tc>
          <w:tcPr>
            <w:tcW w:w="1350" w:type="dxa"/>
          </w:tcPr>
          <w:p w14:paraId="3CB680E5" w14:textId="77777777" w:rsidR="00157DF7" w:rsidRDefault="00157DF7" w:rsidP="003C5885">
            <w:pPr>
              <w:autoSpaceDE w:val="0"/>
              <w:autoSpaceDN w:val="0"/>
              <w:adjustRightInd w:val="0"/>
              <w:jc w:val="right"/>
              <w:rPr>
                <w:rFonts w:ascii="Times New Roman" w:hAnsi="Times New Roman"/>
              </w:rPr>
            </w:pPr>
          </w:p>
        </w:tc>
        <w:tc>
          <w:tcPr>
            <w:tcW w:w="1440" w:type="dxa"/>
          </w:tcPr>
          <w:p w14:paraId="407B991F" w14:textId="77777777" w:rsidR="00157DF7" w:rsidRDefault="00157DF7" w:rsidP="003C5885">
            <w:pPr>
              <w:autoSpaceDE w:val="0"/>
              <w:autoSpaceDN w:val="0"/>
              <w:adjustRightInd w:val="0"/>
              <w:jc w:val="right"/>
              <w:rPr>
                <w:rFonts w:ascii="Times New Roman" w:hAnsi="Times New Roman"/>
              </w:rPr>
            </w:pPr>
          </w:p>
        </w:tc>
        <w:tc>
          <w:tcPr>
            <w:tcW w:w="1530" w:type="dxa"/>
          </w:tcPr>
          <w:p w14:paraId="60AE227C" w14:textId="54807D9D" w:rsidR="00157DF7" w:rsidRPr="00B65744" w:rsidRDefault="00EF65EC" w:rsidP="003C5885">
            <w:pPr>
              <w:autoSpaceDE w:val="0"/>
              <w:autoSpaceDN w:val="0"/>
              <w:adjustRightInd w:val="0"/>
              <w:jc w:val="right"/>
              <w:rPr>
                <w:rFonts w:ascii="Times New Roman" w:hAnsi="Times New Roman"/>
                <w:b/>
              </w:rPr>
            </w:pPr>
            <w:r>
              <w:rPr>
                <w:rFonts w:ascii="Times New Roman" w:hAnsi="Times New Roman"/>
                <w:b/>
              </w:rPr>
              <w:t>324,539</w:t>
            </w:r>
          </w:p>
        </w:tc>
      </w:tr>
    </w:tbl>
    <w:p w14:paraId="798EF24B" w14:textId="77777777" w:rsidR="00875EFB" w:rsidRDefault="009C6BB5" w:rsidP="0050197F">
      <w:pPr>
        <w:pStyle w:val="ListParagraph"/>
        <w:rPr>
          <w:rFonts w:ascii="Times New Roman" w:hAnsi="Times New Roman"/>
        </w:rPr>
      </w:pPr>
      <w:r>
        <w:rPr>
          <w:rFonts w:ascii="Times New Roman" w:hAnsi="Times New Roman"/>
        </w:rPr>
        <w:tab/>
      </w:r>
    </w:p>
    <w:p w14:paraId="7BF21709" w14:textId="6B345CD0" w:rsidR="0050197F" w:rsidRPr="00686F46" w:rsidRDefault="0050197F" w:rsidP="00E05981">
      <w:pPr>
        <w:pStyle w:val="ListParagraph"/>
        <w:ind w:left="1440"/>
        <w:rPr>
          <w:rFonts w:ascii="Times New Roman" w:hAnsi="Times New Roman"/>
        </w:rPr>
      </w:pPr>
      <w:r w:rsidRPr="00686F46">
        <w:rPr>
          <w:rFonts w:ascii="Times New Roman" w:hAnsi="Times New Roman"/>
        </w:rPr>
        <w:t>The total burden for this ICR is</w:t>
      </w:r>
      <w:r w:rsidR="002D34D7">
        <w:rPr>
          <w:rFonts w:ascii="Times New Roman" w:hAnsi="Times New Roman"/>
        </w:rPr>
        <w:t xml:space="preserve"> </w:t>
      </w:r>
      <w:r w:rsidR="00EF65EC" w:rsidRPr="002D34D7">
        <w:rPr>
          <w:rFonts w:ascii="Times New Roman" w:hAnsi="Times New Roman"/>
          <w:b/>
        </w:rPr>
        <w:t>324,539</w:t>
      </w:r>
      <w:r w:rsidR="00E05981" w:rsidRPr="002D34D7">
        <w:rPr>
          <w:rFonts w:ascii="Times New Roman" w:hAnsi="Times New Roman"/>
        </w:rPr>
        <w:t>.</w:t>
      </w:r>
      <w:r w:rsidR="002D34D7">
        <w:rPr>
          <w:rFonts w:ascii="Times New Roman" w:hAnsi="Times New Roman"/>
        </w:rPr>
        <w:t xml:space="preserve">  We based t</w:t>
      </w:r>
      <w:r w:rsidRPr="00686F46">
        <w:rPr>
          <w:rFonts w:ascii="Times New Roman" w:hAnsi="Times New Roman"/>
        </w:rPr>
        <w:t>his figure</w:t>
      </w:r>
      <w:r w:rsidR="002D34D7">
        <w:rPr>
          <w:rFonts w:ascii="Times New Roman" w:hAnsi="Times New Roman"/>
        </w:rPr>
        <w:t xml:space="preserve"> on current management information data, and it represents burden hours.  W</w:t>
      </w:r>
      <w:r w:rsidRPr="00686F46">
        <w:rPr>
          <w:rFonts w:ascii="Times New Roman" w:hAnsi="Times New Roman"/>
        </w:rPr>
        <w:t>e did not calculate a separate cost burden.</w:t>
      </w:r>
    </w:p>
    <w:p w14:paraId="116AB4C6" w14:textId="77777777" w:rsidR="003B15EC" w:rsidRPr="003B15EC" w:rsidRDefault="003B15EC" w:rsidP="004509AD">
      <w:pPr>
        <w:tabs>
          <w:tab w:val="left" w:pos="360"/>
        </w:tabs>
        <w:ind w:left="720"/>
        <w:rPr>
          <w:rFonts w:ascii="Times New Roman" w:hAnsi="Times New Roman"/>
          <w:b/>
          <w:u w:val="single"/>
        </w:rPr>
      </w:pPr>
    </w:p>
    <w:p w14:paraId="45A5D730" w14:textId="77777777" w:rsidR="00A45D82" w:rsidRPr="00BC7F42" w:rsidRDefault="00A45D82" w:rsidP="004A2264">
      <w:pPr>
        <w:ind w:left="720" w:firstLine="90"/>
        <w:rPr>
          <w:rFonts w:ascii="Times New Roman" w:hAnsi="Times New Roman"/>
        </w:rPr>
      </w:pPr>
      <w:r w:rsidRPr="008870B3">
        <w:rPr>
          <w:rFonts w:ascii="Times New Roman" w:hAnsi="Times New Roman"/>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14:paraId="063D1C51" w14:textId="77777777" w:rsidR="00A45D82" w:rsidRDefault="004A2264" w:rsidP="00A45D82">
      <w:pPr>
        <w:ind w:firstLine="720"/>
        <w:rPr>
          <w:rFonts w:ascii="Times New Roman" w:hAnsi="Times New Roman"/>
        </w:rPr>
      </w:pPr>
      <w:r>
        <w:rPr>
          <w:rFonts w:ascii="Times New Roman" w:hAnsi="Times New Roman"/>
        </w:rPr>
        <w:tab/>
      </w:r>
      <w:r w:rsidR="00121032" w:rsidRPr="00513CE7">
        <w:rPr>
          <w:rFonts w:ascii="Times New Roman" w:hAnsi="Times New Roman"/>
        </w:rPr>
        <w:t xml:space="preserve">This collection does not impose a known cost burden </w:t>
      </w:r>
      <w:r w:rsidR="00AC39FD" w:rsidRPr="00513CE7">
        <w:rPr>
          <w:rFonts w:ascii="Times New Roman" w:hAnsi="Times New Roman"/>
        </w:rPr>
        <w:t>on</w:t>
      </w:r>
      <w:r w:rsidR="00121032" w:rsidRPr="00513CE7">
        <w:rPr>
          <w:rFonts w:ascii="Times New Roman" w:hAnsi="Times New Roman"/>
        </w:rPr>
        <w:t xml:space="preserve"> the respondents. </w:t>
      </w:r>
      <w:r w:rsidR="00A45D82" w:rsidRPr="00513CE7">
        <w:rPr>
          <w:rFonts w:ascii="Times New Roman" w:hAnsi="Times New Roman"/>
        </w:rPr>
        <w:t xml:space="preserve">  </w:t>
      </w:r>
    </w:p>
    <w:p w14:paraId="7173F4AA" w14:textId="77777777" w:rsidR="00A45D82" w:rsidRPr="00BC7F42" w:rsidRDefault="00A45D82" w:rsidP="00A45D82">
      <w:pPr>
        <w:rPr>
          <w:rFonts w:ascii="Times New Roman" w:hAnsi="Times New Roman"/>
        </w:rPr>
      </w:pPr>
    </w:p>
    <w:p w14:paraId="087E022A" w14:textId="77777777" w:rsidR="00121032" w:rsidRPr="00EA7372" w:rsidRDefault="00A45D82" w:rsidP="004A2264">
      <w:pPr>
        <w:numPr>
          <w:ilvl w:val="0"/>
          <w:numId w:val="27"/>
        </w:numPr>
        <w:tabs>
          <w:tab w:val="clear" w:pos="360"/>
          <w:tab w:val="left" w:pos="720"/>
        </w:tabs>
        <w:ind w:left="720" w:firstLine="90"/>
        <w:rPr>
          <w:rFonts w:ascii="Times New Roman" w:hAnsi="Times New Roman"/>
        </w:rPr>
      </w:pPr>
      <w:r w:rsidRPr="00EA7372">
        <w:rPr>
          <w:rFonts w:ascii="Times New Roman" w:hAnsi="Times New Roman"/>
          <w:b/>
        </w:rPr>
        <w:t>Annual Cost To Federal Government</w:t>
      </w:r>
    </w:p>
    <w:p w14:paraId="6864A95B" w14:textId="7CB659DA" w:rsidR="002D34D7" w:rsidRDefault="00A45D82" w:rsidP="00E85681">
      <w:pPr>
        <w:ind w:left="1440"/>
        <w:rPr>
          <w:rFonts w:ascii="Times New Roman" w:hAnsi="Times New Roman"/>
        </w:rPr>
      </w:pPr>
      <w:r w:rsidRPr="00EA7372">
        <w:rPr>
          <w:rFonts w:ascii="Times New Roman" w:hAnsi="Times New Roman"/>
        </w:rPr>
        <w:t>The annual cost to the Federal Government is approximatel</w:t>
      </w:r>
      <w:r w:rsidR="002D34D7">
        <w:rPr>
          <w:rFonts w:ascii="Times New Roman" w:hAnsi="Times New Roman"/>
        </w:rPr>
        <w:t xml:space="preserve">y </w:t>
      </w:r>
      <w:r w:rsidR="00E85681">
        <w:rPr>
          <w:rFonts w:ascii="Times New Roman" w:hAnsi="Times New Roman"/>
        </w:rPr>
        <w:t>$7</w:t>
      </w:r>
      <w:r w:rsidR="002D34D7">
        <w:rPr>
          <w:rFonts w:ascii="Times New Roman" w:hAnsi="Times New Roman"/>
        </w:rPr>
        <w:t>,</w:t>
      </w:r>
      <w:r w:rsidR="00E85681">
        <w:rPr>
          <w:rFonts w:ascii="Times New Roman" w:hAnsi="Times New Roman"/>
        </w:rPr>
        <w:t>347,049</w:t>
      </w:r>
      <w:r w:rsidRPr="002D34D7">
        <w:rPr>
          <w:rFonts w:ascii="Times New Roman" w:hAnsi="Times New Roman"/>
        </w:rPr>
        <w:t>.</w:t>
      </w:r>
      <w:r w:rsidRPr="00EA7372">
        <w:rPr>
          <w:rFonts w:ascii="Times New Roman" w:hAnsi="Times New Roman"/>
        </w:rPr>
        <w:t xml:space="preserve">  </w:t>
      </w:r>
      <w:r w:rsidR="00E85681" w:rsidRPr="00E85681">
        <w:rPr>
          <w:rFonts w:ascii="Times New Roman" w:hAnsi="Times New Roman"/>
          <w:color w:val="000000"/>
        </w:rPr>
        <w:t>This estimate accounts for costs from the following areas:  (1) designing, printing, and distributing the form; (2) SSA employee (e.g., field office, 800 number, DDS staff) information collection and processing time; and (3) systems development, updating, and maintenance costs</w:t>
      </w:r>
      <w:r w:rsidRPr="00E85681">
        <w:rPr>
          <w:rFonts w:ascii="Times New Roman" w:hAnsi="Times New Roman"/>
        </w:rPr>
        <w:t>.</w:t>
      </w:r>
      <w:r w:rsidR="002D34D7" w:rsidRPr="00E85681">
        <w:rPr>
          <w:rFonts w:ascii="Times New Roman" w:hAnsi="Times New Roman"/>
        </w:rPr>
        <w:t xml:space="preserve">  </w:t>
      </w:r>
      <w:r w:rsidR="002D34D7">
        <w:rPr>
          <w:rFonts w:ascii="Times New Roman" w:hAnsi="Times New Roman"/>
        </w:rPr>
        <w:t xml:space="preserve">The figure reported in 2016             </w:t>
      </w:r>
    </w:p>
    <w:p w14:paraId="78C2069C" w14:textId="0E354D9B" w:rsidR="002D34D7" w:rsidRDefault="002D34D7" w:rsidP="002D34D7">
      <w:pPr>
        <w:ind w:left="1440"/>
        <w:rPr>
          <w:rFonts w:ascii="Times New Roman" w:hAnsi="Times New Roman"/>
        </w:rPr>
      </w:pPr>
      <w:r>
        <w:rPr>
          <w:rFonts w:ascii="Times New Roman" w:hAnsi="Times New Roman"/>
        </w:rPr>
        <w:t xml:space="preserve">was an </w:t>
      </w:r>
      <w:r w:rsidRPr="00E950E0">
        <w:rPr>
          <w:rFonts w:ascii="Times New Roman" w:hAnsi="Times New Roman"/>
        </w:rPr>
        <w:t>estimate.</w:t>
      </w:r>
      <w:r>
        <w:rPr>
          <w:rFonts w:ascii="Times New Roman" w:hAnsi="Times New Roman"/>
        </w:rPr>
        <w:t xml:space="preserve"> </w:t>
      </w:r>
      <w:r w:rsidRPr="00E950E0">
        <w:rPr>
          <w:rFonts w:ascii="Times New Roman" w:hAnsi="Times New Roman"/>
        </w:rPr>
        <w:t xml:space="preserve"> In this ICR, we were able to obtain the actual n</w:t>
      </w:r>
      <w:r w:rsidR="00E85681">
        <w:rPr>
          <w:rFonts w:ascii="Times New Roman" w:hAnsi="Times New Roman"/>
        </w:rPr>
        <w:t>umber of respondents for the FY</w:t>
      </w:r>
      <w:r>
        <w:rPr>
          <w:rFonts w:ascii="Times New Roman" w:hAnsi="Times New Roman"/>
        </w:rPr>
        <w:t>17 and adjusted the annual cost accordingly</w:t>
      </w:r>
      <w:r w:rsidR="00E85681">
        <w:rPr>
          <w:rFonts w:ascii="Times New Roman" w:hAnsi="Times New Roman"/>
        </w:rPr>
        <w:t>.  In addition, we also increased this cost to reflect the additional costs for updating and maintaining the Preliminary Claims System</w:t>
      </w:r>
      <w:r>
        <w:rPr>
          <w:rFonts w:ascii="Times New Roman" w:hAnsi="Times New Roman"/>
        </w:rPr>
        <w:t xml:space="preserve">. </w:t>
      </w:r>
    </w:p>
    <w:p w14:paraId="75773B95" w14:textId="281D8048" w:rsidR="001C37D8" w:rsidRPr="0066692F" w:rsidRDefault="001C37D8" w:rsidP="002D34D7">
      <w:pPr>
        <w:rPr>
          <w:rFonts w:ascii="Times New Roman" w:hAnsi="Times New Roman"/>
        </w:rPr>
      </w:pPr>
    </w:p>
    <w:p w14:paraId="7A35C62D" w14:textId="77777777" w:rsidR="00063A05" w:rsidRDefault="00A45D82" w:rsidP="004A2264">
      <w:pPr>
        <w:ind w:left="720" w:firstLine="90"/>
        <w:rPr>
          <w:rFonts w:ascii="Times New Roman" w:hAnsi="Times New Roman"/>
          <w:b/>
        </w:rPr>
      </w:pPr>
      <w:r w:rsidRPr="008870B3">
        <w:rPr>
          <w:rFonts w:ascii="Times New Roman" w:hAnsi="Times New Roman"/>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14:paraId="7C00A0B5" w14:textId="79D5157B" w:rsidR="00157DF7" w:rsidRDefault="002D34D7" w:rsidP="00157DF7">
      <w:pPr>
        <w:ind w:left="1440"/>
        <w:rPr>
          <w:rFonts w:ascii="Times New Roman" w:hAnsi="Times New Roman"/>
        </w:rPr>
      </w:pPr>
      <w:r>
        <w:rPr>
          <w:rFonts w:ascii="Times New Roman" w:hAnsi="Times New Roman"/>
        </w:rPr>
        <w:t xml:space="preserve">The increase in burden hours is due </w:t>
      </w:r>
      <w:r w:rsidRPr="00EA7372">
        <w:rPr>
          <w:rFonts w:ascii="Times New Roman" w:hAnsi="Times New Roman"/>
        </w:rPr>
        <w:t xml:space="preserve">to </w:t>
      </w:r>
      <w:r>
        <w:rPr>
          <w:rFonts w:ascii="Times New Roman" w:hAnsi="Times New Roman"/>
        </w:rPr>
        <w:t>an increase</w:t>
      </w:r>
      <w:r w:rsidRPr="00EA7372">
        <w:rPr>
          <w:rFonts w:ascii="Times New Roman" w:hAnsi="Times New Roman"/>
        </w:rPr>
        <w:t xml:space="preserve"> in</w:t>
      </w:r>
      <w:r>
        <w:rPr>
          <w:rFonts w:ascii="Times New Roman" w:hAnsi="Times New Roman"/>
        </w:rPr>
        <w:t xml:space="preserve"> the number of respondents applying for benefits.  iClaim allows a defined group of Title II disability applicants the ability to include an SSI deferred application with their Title II disability iClaim application.  Since iClaim is the collection method for these deferred applications, we are capturing these respondents in the iClaim burden information for OMB No. 0960-0618.  However, we have a collection method titled “iClaim/SSI Claims System” which represents the burden information for SSI deferred applications that originate in iClaim but require SSA to collect additional information from the SSA-8001-BK in SSI Claims System.  We are providing an estimate of respondents for this collection method based on the number of Title II disability iClaims filed in FY 2017 that resulted in concurrent applications and became SSI only claims due to technical ineligibility for Title II.  We do not expect the burden response time to change for these respondents</w:t>
      </w:r>
      <w:r w:rsidR="00157DF7">
        <w:rPr>
          <w:rFonts w:ascii="Times New Roman" w:hAnsi="Times New Roman"/>
        </w:rPr>
        <w:t>.</w:t>
      </w:r>
    </w:p>
    <w:p w14:paraId="3F224367" w14:textId="77777777" w:rsidR="00157DF7" w:rsidRDefault="00157DF7" w:rsidP="00157DF7">
      <w:pPr>
        <w:ind w:left="1440"/>
        <w:rPr>
          <w:rFonts w:ascii="Times New Roman" w:hAnsi="Times New Roman"/>
        </w:rPr>
      </w:pPr>
    </w:p>
    <w:p w14:paraId="2080A5CE" w14:textId="77777777" w:rsidR="00063A05" w:rsidRDefault="00A45D82" w:rsidP="004A2264">
      <w:pPr>
        <w:ind w:left="720" w:firstLine="90"/>
        <w:rPr>
          <w:rFonts w:ascii="Times New Roman" w:hAnsi="Times New Roman"/>
        </w:rPr>
      </w:pPr>
      <w:r w:rsidRPr="008870B3">
        <w:rPr>
          <w:rFonts w:ascii="Times New Roman" w:hAnsi="Times New Roman"/>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14:paraId="02658C15" w14:textId="77777777" w:rsidR="003B30B4" w:rsidRPr="00513CE7" w:rsidRDefault="004A2264" w:rsidP="003B30B4">
      <w:pPr>
        <w:pStyle w:val="NoSpacing"/>
        <w:ind w:firstLine="720"/>
        <w:rPr>
          <w:bCs/>
          <w:iCs/>
        </w:rPr>
      </w:pPr>
      <w:r>
        <w:rPr>
          <w:bCs/>
          <w:iCs/>
        </w:rPr>
        <w:tab/>
      </w:r>
      <w:r w:rsidR="003B30B4" w:rsidRPr="00513CE7">
        <w:rPr>
          <w:bCs/>
          <w:iCs/>
        </w:rPr>
        <w:t>SSA will not publish the results of the information collection.</w:t>
      </w:r>
    </w:p>
    <w:p w14:paraId="0CBBB69B" w14:textId="77777777" w:rsidR="00A45D82" w:rsidRPr="00BC7F42" w:rsidRDefault="00A45D82" w:rsidP="00A45D82">
      <w:pPr>
        <w:pStyle w:val="Header"/>
        <w:tabs>
          <w:tab w:val="clear" w:pos="4320"/>
          <w:tab w:val="clear" w:pos="8640"/>
        </w:tabs>
        <w:rPr>
          <w:rFonts w:ascii="Times New Roman" w:hAnsi="Times New Roman"/>
        </w:rPr>
      </w:pPr>
    </w:p>
    <w:p w14:paraId="18591BE6" w14:textId="77777777" w:rsidR="003B30B4" w:rsidRDefault="00A45D82" w:rsidP="004A2264">
      <w:pPr>
        <w:ind w:left="720" w:firstLine="90"/>
        <w:rPr>
          <w:rFonts w:ascii="Times New Roman" w:hAnsi="Times New Roman"/>
        </w:rPr>
      </w:pPr>
      <w:r w:rsidRPr="00F664A6">
        <w:rPr>
          <w:rFonts w:ascii="Times New Roman" w:hAnsi="Times New Roman"/>
        </w:rPr>
        <w:t>17</w:t>
      </w:r>
      <w:r w:rsidRPr="003B30B4">
        <w:rPr>
          <w:rFonts w:ascii="Times New Roman" w:hAnsi="Times New Roman"/>
          <w:b/>
        </w:rPr>
        <w:t>.</w:t>
      </w:r>
      <w:r w:rsidRPr="00BC7F42">
        <w:rPr>
          <w:rFonts w:ascii="Times New Roman" w:hAnsi="Times New Roman"/>
        </w:rPr>
        <w:tab/>
      </w:r>
      <w:r w:rsidR="003B30B4">
        <w:rPr>
          <w:rFonts w:ascii="Times New Roman" w:hAnsi="Times New Roman"/>
          <w:b/>
        </w:rPr>
        <w:t>Displaying the OMB Approval Expiration Date</w:t>
      </w:r>
    </w:p>
    <w:p w14:paraId="2D900AE2" w14:textId="31DCBE51" w:rsidR="004A2264" w:rsidRDefault="00E85681" w:rsidP="00E85681">
      <w:pPr>
        <w:pStyle w:val="NoSpacing"/>
        <w:ind w:left="1440"/>
        <w:rPr>
          <w:bCs/>
          <w:iCs/>
        </w:rPr>
      </w:pPr>
      <w:r>
        <w:rPr>
          <w:bCs/>
          <w:iCs/>
        </w:rPr>
        <w:t xml:space="preserve">For the </w:t>
      </w:r>
      <w:r w:rsidRPr="00E85681">
        <w:rPr>
          <w:b/>
          <w:bCs/>
          <w:iCs/>
        </w:rPr>
        <w:t>Paper version</w:t>
      </w:r>
      <w:r>
        <w:rPr>
          <w:bCs/>
          <w:iCs/>
        </w:rPr>
        <w:t xml:space="preserve"> of the SSA-8001-BK, </w:t>
      </w:r>
      <w:r w:rsidR="004A2264" w:rsidRPr="004A2264">
        <w:rPr>
          <w:bCs/>
          <w:iCs/>
        </w:rPr>
        <w:t xml:space="preserve">OMB granted SSA an exemption from the requirement to print the OMB </w:t>
      </w:r>
      <w:r w:rsidR="001C37D8">
        <w:rPr>
          <w:bCs/>
          <w:iCs/>
        </w:rPr>
        <w:t xml:space="preserve">expiration </w:t>
      </w:r>
      <w:r w:rsidR="004A2264" w:rsidRPr="004A2264">
        <w:rPr>
          <w:bCs/>
          <w:iCs/>
        </w:rPr>
        <w:t xml:space="preserve">date on its program forms.  SSA produces millions of public-use </w:t>
      </w:r>
      <w:r w:rsidR="001C37D8">
        <w:rPr>
          <w:bCs/>
          <w:iCs/>
        </w:rPr>
        <w:tab/>
        <w:t xml:space="preserve">forms with life </w:t>
      </w:r>
      <w:r w:rsidR="004A2264" w:rsidRPr="004A2264">
        <w:rPr>
          <w:bCs/>
          <w:iCs/>
        </w:rPr>
        <w:t xml:space="preserve">cycles exceeding those of an OMB approval.  Since SSA does not periodically revise and reprint its public-use forms (e.g., on an annual basis), </w:t>
      </w:r>
      <w:r w:rsidR="001C37D8">
        <w:rPr>
          <w:bCs/>
          <w:iCs/>
        </w:rPr>
        <w:t xml:space="preserve">OMB granted this </w:t>
      </w:r>
      <w:r w:rsidR="004A2264" w:rsidRPr="004A2264">
        <w:rPr>
          <w:bCs/>
          <w:iCs/>
        </w:rPr>
        <w:t xml:space="preserve">exemption so SSA would not have to destroy stocks of </w:t>
      </w:r>
      <w:r w:rsidR="001C37D8">
        <w:rPr>
          <w:bCs/>
          <w:iCs/>
        </w:rPr>
        <w:t>o</w:t>
      </w:r>
      <w:r w:rsidR="004A2264" w:rsidRPr="004A2264">
        <w:rPr>
          <w:bCs/>
          <w:iCs/>
        </w:rPr>
        <w:t xml:space="preserve">therwise useable forms with expired OMB approval dates, avoiding Government waste. </w:t>
      </w:r>
    </w:p>
    <w:p w14:paraId="57B89D71" w14:textId="607CE1EC" w:rsidR="00E85681" w:rsidRDefault="00E85681" w:rsidP="004A2264">
      <w:pPr>
        <w:pStyle w:val="NoSpacing"/>
        <w:ind w:left="720"/>
        <w:rPr>
          <w:bCs/>
          <w:iCs/>
        </w:rPr>
      </w:pPr>
    </w:p>
    <w:p w14:paraId="31F40DD3" w14:textId="10B441F6" w:rsidR="00E85681" w:rsidRPr="00E85681" w:rsidRDefault="00E85681" w:rsidP="00E85681">
      <w:pPr>
        <w:pStyle w:val="NoSpacing"/>
        <w:ind w:left="1440"/>
        <w:rPr>
          <w:bCs/>
          <w:iCs/>
        </w:rPr>
      </w:pPr>
      <w:r w:rsidRPr="00E85681">
        <w:rPr>
          <w:bCs/>
          <w:iCs/>
        </w:rPr>
        <w:t xml:space="preserve">For the </w:t>
      </w:r>
      <w:r>
        <w:rPr>
          <w:b/>
          <w:bCs/>
          <w:iCs/>
        </w:rPr>
        <w:t>Int</w:t>
      </w:r>
      <w:r w:rsidRPr="00E85681">
        <w:rPr>
          <w:b/>
          <w:bCs/>
          <w:iCs/>
        </w:rPr>
        <w:t>r</w:t>
      </w:r>
      <w:r>
        <w:rPr>
          <w:b/>
          <w:bCs/>
          <w:iCs/>
        </w:rPr>
        <w:t>a</w:t>
      </w:r>
      <w:r w:rsidRPr="00E85681">
        <w:rPr>
          <w:b/>
          <w:bCs/>
          <w:iCs/>
        </w:rPr>
        <w:t>net version</w:t>
      </w:r>
      <w:r>
        <w:rPr>
          <w:b/>
          <w:bCs/>
          <w:iCs/>
        </w:rPr>
        <w:t>s</w:t>
      </w:r>
      <w:r w:rsidRPr="00E85681">
        <w:rPr>
          <w:bCs/>
          <w:iCs/>
        </w:rPr>
        <w:t xml:space="preserve"> of form SSA-</w:t>
      </w:r>
      <w:r>
        <w:rPr>
          <w:bCs/>
          <w:iCs/>
        </w:rPr>
        <w:t>8001-BK</w:t>
      </w:r>
      <w:r w:rsidRPr="00E85681">
        <w:rPr>
          <w:bCs/>
          <w:iCs/>
        </w:rPr>
        <w:t>, SSA is not requesting an exception to the requirement to display the OMB approval expiration date</w:t>
      </w:r>
      <w:r>
        <w:rPr>
          <w:bCs/>
          <w:iCs/>
        </w:rPr>
        <w:t>.</w:t>
      </w:r>
    </w:p>
    <w:p w14:paraId="09FE3D82" w14:textId="77777777" w:rsidR="00A45D82" w:rsidRPr="00BC7F42" w:rsidRDefault="00A45D82" w:rsidP="004A2264">
      <w:pPr>
        <w:pStyle w:val="NoSpacing"/>
        <w:ind w:left="720"/>
        <w:rPr>
          <w:b/>
          <w:i/>
        </w:rPr>
      </w:pPr>
    </w:p>
    <w:p w14:paraId="798A654C" w14:textId="77777777" w:rsidR="003B30B4" w:rsidRDefault="00A45D82" w:rsidP="004A2264">
      <w:pPr>
        <w:numPr>
          <w:ilvl w:val="0"/>
          <w:numId w:val="43"/>
        </w:numPr>
        <w:ind w:firstLine="90"/>
        <w:rPr>
          <w:rFonts w:ascii="Times New Roman" w:hAnsi="Times New Roman"/>
          <w:b/>
        </w:rPr>
      </w:pPr>
      <w:r w:rsidRPr="00BC7F42">
        <w:rPr>
          <w:rFonts w:ascii="Times New Roman" w:hAnsi="Times New Roman"/>
          <w:b/>
        </w:rPr>
        <w:t>Exceptions to Certification Statement</w:t>
      </w:r>
    </w:p>
    <w:p w14:paraId="4D5D1E97" w14:textId="77777777" w:rsidR="00054077" w:rsidRDefault="004A2264" w:rsidP="00513CE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i w:val="0"/>
        </w:rPr>
        <w:tab/>
      </w:r>
      <w:r w:rsidR="0041131C" w:rsidRPr="00513CE7">
        <w:rPr>
          <w:rFonts w:ascii="Times New Roman" w:hAnsi="Times New Roman"/>
          <w:b w:val="0"/>
          <w:i w:val="0"/>
        </w:rPr>
        <w:t xml:space="preserve">SSA is not requesting an exception to the certification requirements at </w:t>
      </w:r>
    </w:p>
    <w:p w14:paraId="086B6066" w14:textId="77777777" w:rsidR="0041131C" w:rsidRPr="00513CE7" w:rsidRDefault="0041131C" w:rsidP="000540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r w:rsidRPr="005D76C6">
        <w:rPr>
          <w:rFonts w:ascii="Times New Roman" w:hAnsi="Times New Roman"/>
          <w:b w:val="0"/>
        </w:rPr>
        <w:t>5 CFR</w:t>
      </w:r>
      <w:r w:rsidRPr="00513CE7">
        <w:rPr>
          <w:rFonts w:ascii="Times New Roman" w:hAnsi="Times New Roman"/>
          <w:b w:val="0"/>
          <w:i w:val="0"/>
        </w:rPr>
        <w:t xml:space="preserve"> </w:t>
      </w:r>
      <w:r w:rsidR="004A2264">
        <w:rPr>
          <w:rFonts w:ascii="Times New Roman" w:hAnsi="Times New Roman"/>
          <w:b w:val="0"/>
          <w:i w:val="0"/>
        </w:rPr>
        <w:tab/>
      </w:r>
      <w:r w:rsidRPr="005D76C6">
        <w:rPr>
          <w:rFonts w:ascii="Times New Roman" w:hAnsi="Times New Roman"/>
          <w:b w:val="0"/>
        </w:rPr>
        <w:t>1320.9</w:t>
      </w:r>
      <w:r w:rsidRPr="00513CE7">
        <w:rPr>
          <w:rFonts w:ascii="Times New Roman" w:hAnsi="Times New Roman"/>
          <w:b w:val="0"/>
          <w:i w:val="0"/>
        </w:rPr>
        <w:t xml:space="preserve"> and related pr</w:t>
      </w:r>
      <w:r w:rsidR="00513CE7">
        <w:rPr>
          <w:rFonts w:ascii="Times New Roman" w:hAnsi="Times New Roman"/>
          <w:b w:val="0"/>
          <w:i w:val="0"/>
        </w:rPr>
        <w:t xml:space="preserve">ovisions at </w:t>
      </w:r>
      <w:r w:rsidR="00513CE7" w:rsidRPr="005D76C6">
        <w:rPr>
          <w:rFonts w:ascii="Times New Roman" w:hAnsi="Times New Roman"/>
          <w:b w:val="0"/>
        </w:rPr>
        <w:t>5 CFR 1320.8(b)(3)</w:t>
      </w:r>
      <w:r w:rsidR="00513CE7">
        <w:rPr>
          <w:rFonts w:ascii="Times New Roman" w:hAnsi="Times New Roman"/>
          <w:b w:val="0"/>
          <w:i w:val="0"/>
        </w:rPr>
        <w:t>.</w:t>
      </w:r>
    </w:p>
    <w:p w14:paraId="1A5DDEDB" w14:textId="77777777" w:rsidR="00A45D82" w:rsidRPr="00BC7F42" w:rsidRDefault="00A45D82" w:rsidP="00A45D82">
      <w:pPr>
        <w:rPr>
          <w:rFonts w:ascii="Times New Roman" w:hAnsi="Times New Roman"/>
        </w:rPr>
      </w:pPr>
    </w:p>
    <w:p w14:paraId="1E3B3B12" w14:textId="77777777" w:rsidR="004A2264" w:rsidRDefault="00A45D82" w:rsidP="004A2264">
      <w:pPr>
        <w:rPr>
          <w:rFonts w:ascii="Times New Roman" w:hAnsi="Times New Roman"/>
          <w:b/>
          <w:u w:val="single"/>
        </w:rPr>
      </w:pPr>
      <w:r w:rsidRPr="0041131C">
        <w:rPr>
          <w:rFonts w:ascii="Times New Roman" w:hAnsi="Times New Roman"/>
          <w:b/>
        </w:rPr>
        <w:t xml:space="preserve">B. </w:t>
      </w:r>
      <w:r w:rsidR="004A2264">
        <w:rPr>
          <w:rFonts w:ascii="Times New Roman" w:hAnsi="Times New Roman"/>
          <w:b/>
        </w:rPr>
        <w:t xml:space="preserve"> </w:t>
      </w:r>
      <w:r w:rsidR="0063105E">
        <w:rPr>
          <w:rFonts w:ascii="Times New Roman" w:hAnsi="Times New Roman"/>
          <w:b/>
        </w:rPr>
        <w:t xml:space="preserve">  </w:t>
      </w:r>
      <w:r w:rsidR="004A2264">
        <w:rPr>
          <w:rFonts w:ascii="Times New Roman" w:hAnsi="Times New Roman"/>
          <w:b/>
        </w:rPr>
        <w:t xml:space="preserve">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14:paraId="6155EE44" w14:textId="77777777" w:rsidR="005C33DB" w:rsidRDefault="005C33DB" w:rsidP="004A2264">
      <w:pPr>
        <w:rPr>
          <w:rFonts w:ascii="Times New Roman" w:hAnsi="Times New Roman"/>
          <w:b/>
          <w:u w:val="single"/>
        </w:rPr>
      </w:pPr>
    </w:p>
    <w:p w14:paraId="38A2808B" w14:textId="77777777" w:rsidR="00B6315A" w:rsidRPr="00746FF6" w:rsidRDefault="004A2264" w:rsidP="00E25E92">
      <w:pPr>
        <w:rPr>
          <w:rFonts w:ascii="Times New Roman" w:hAnsi="Times New Roman"/>
        </w:rPr>
      </w:pPr>
      <w:r>
        <w:rPr>
          <w:rFonts w:ascii="Times New Roman" w:hAnsi="Times New Roman"/>
        </w:rPr>
        <w:tab/>
      </w:r>
      <w:r>
        <w:rPr>
          <w:rFonts w:ascii="Times New Roman" w:hAnsi="Times New Roman"/>
        </w:rPr>
        <w:tab/>
      </w:r>
      <w:r w:rsidRPr="004A2264">
        <w:rPr>
          <w:rFonts w:ascii="Times New Roman" w:hAnsi="Times New Roman"/>
        </w:rPr>
        <w:t>S</w:t>
      </w:r>
      <w:r w:rsidR="0041131C" w:rsidRPr="004A2264">
        <w:rPr>
          <w:rFonts w:ascii="Times New Roman" w:hAnsi="Times New Roman"/>
        </w:rPr>
        <w:t>SA does not use statistical methods f</w:t>
      </w:r>
      <w:r w:rsidR="00513CE7" w:rsidRPr="004A2264">
        <w:rPr>
          <w:rFonts w:ascii="Times New Roman" w:hAnsi="Times New Roman"/>
        </w:rPr>
        <w:t>or this information collection.</w:t>
      </w:r>
    </w:p>
    <w:sectPr w:rsidR="00B6315A" w:rsidRPr="00746FF6" w:rsidSect="00472A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1D78B" w14:textId="77777777" w:rsidR="005356B8" w:rsidRDefault="005356B8">
      <w:r>
        <w:separator/>
      </w:r>
    </w:p>
  </w:endnote>
  <w:endnote w:type="continuationSeparator" w:id="0">
    <w:p w14:paraId="04355996" w14:textId="77777777" w:rsidR="005356B8" w:rsidRDefault="00535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7DAD3" w14:textId="77777777" w:rsidR="005356B8" w:rsidRDefault="005356B8">
      <w:r>
        <w:separator/>
      </w:r>
    </w:p>
  </w:footnote>
  <w:footnote w:type="continuationSeparator" w:id="0">
    <w:p w14:paraId="102ABAE1" w14:textId="77777777" w:rsidR="005356B8" w:rsidRDefault="005356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4631A7"/>
    <w:multiLevelType w:val="hybridMultilevel"/>
    <w:tmpl w:val="AB36CB44"/>
    <w:lvl w:ilvl="0" w:tplc="A1967DFA">
      <w:start w:val="18"/>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35827AB"/>
    <w:multiLevelType w:val="hybridMultilevel"/>
    <w:tmpl w:val="79008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8">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A605A35"/>
    <w:multiLevelType w:val="singleLevel"/>
    <w:tmpl w:val="03EA6668"/>
    <w:lvl w:ilvl="0">
      <w:start w:val="5"/>
      <w:numFmt w:val="decimal"/>
      <w:lvlText w:val="%1."/>
      <w:lvlJc w:val="left"/>
      <w:pPr>
        <w:tabs>
          <w:tab w:val="num" w:pos="450"/>
        </w:tabs>
        <w:ind w:left="450" w:hanging="360"/>
      </w:pPr>
      <w:rPr>
        <w:rFonts w:hint="default"/>
        <w:b w:val="0"/>
        <w:bCs/>
      </w:rPr>
    </w:lvl>
  </w:abstractNum>
  <w:abstractNum w:abstractNumId="31">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nsid w:val="616F329C"/>
    <w:multiLevelType w:val="hybridMultilevel"/>
    <w:tmpl w:val="287A54A2"/>
    <w:lvl w:ilvl="0" w:tplc="22A0B3BE">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4CC03B5"/>
    <w:multiLevelType w:val="singleLevel"/>
    <w:tmpl w:val="0D7A63C8"/>
    <w:lvl w:ilvl="0">
      <w:start w:val="14"/>
      <w:numFmt w:val="decimal"/>
      <w:lvlText w:val="%1."/>
      <w:lvlJc w:val="left"/>
      <w:pPr>
        <w:tabs>
          <w:tab w:val="num" w:pos="360"/>
        </w:tabs>
        <w:ind w:left="360" w:hanging="360"/>
      </w:pPr>
      <w:rPr>
        <w:rFonts w:hint="default"/>
        <w:b w:val="0"/>
        <w:bCs/>
      </w:rPr>
    </w:lvl>
  </w:abstractNum>
  <w:abstractNum w:abstractNumId="42">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866410B"/>
    <w:multiLevelType w:val="singleLevel"/>
    <w:tmpl w:val="20B06806"/>
    <w:lvl w:ilvl="0">
      <w:start w:val="2"/>
      <w:numFmt w:val="decimal"/>
      <w:lvlText w:val="%1."/>
      <w:lvlJc w:val="left"/>
      <w:pPr>
        <w:tabs>
          <w:tab w:val="num" w:pos="720"/>
        </w:tabs>
        <w:ind w:left="720" w:hanging="720"/>
      </w:pPr>
      <w:rPr>
        <w:rFonts w:hint="default"/>
        <w:b w:val="0"/>
      </w:rPr>
    </w:lvl>
  </w:abstractNum>
  <w:abstractNum w:abstractNumId="46">
    <w:nsid w:val="7A9B5E7D"/>
    <w:multiLevelType w:val="singleLevel"/>
    <w:tmpl w:val="2FE49DD0"/>
    <w:lvl w:ilvl="0">
      <w:start w:val="8"/>
      <w:numFmt w:val="decimal"/>
      <w:lvlText w:val="%1."/>
      <w:lvlJc w:val="left"/>
      <w:pPr>
        <w:tabs>
          <w:tab w:val="num" w:pos="720"/>
        </w:tabs>
        <w:ind w:left="720" w:hanging="720"/>
      </w:pPr>
      <w:rPr>
        <w:rFonts w:hint="default"/>
        <w:b w:val="0"/>
      </w:rPr>
    </w:lvl>
  </w:abstractNum>
  <w:abstractNum w:abstractNumId="47">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5"/>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6"/>
  </w:num>
  <w:num w:numId="13">
    <w:abstractNumId w:val="20"/>
  </w:num>
  <w:num w:numId="14">
    <w:abstractNumId w:val="46"/>
  </w:num>
  <w:num w:numId="15">
    <w:abstractNumId w:val="11"/>
  </w:num>
  <w:num w:numId="16">
    <w:abstractNumId w:val="14"/>
  </w:num>
  <w:num w:numId="17">
    <w:abstractNumId w:val="32"/>
  </w:num>
  <w:num w:numId="18">
    <w:abstractNumId w:val="6"/>
  </w:num>
  <w:num w:numId="19">
    <w:abstractNumId w:val="5"/>
  </w:num>
  <w:num w:numId="20">
    <w:abstractNumId w:val="45"/>
  </w:num>
  <w:num w:numId="21">
    <w:abstractNumId w:val="17"/>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3"/>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2"/>
  </w:num>
  <w:num w:numId="45">
    <w:abstractNumId w:val="44"/>
  </w:num>
  <w:num w:numId="46">
    <w:abstractNumId w:val="24"/>
  </w:num>
  <w:num w:numId="47">
    <w:abstractNumId w:val="3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1198C"/>
    <w:rsid w:val="00013384"/>
    <w:rsid w:val="00013DBA"/>
    <w:rsid w:val="00021BFE"/>
    <w:rsid w:val="000222A7"/>
    <w:rsid w:val="0002240D"/>
    <w:rsid w:val="00022EBE"/>
    <w:rsid w:val="00025216"/>
    <w:rsid w:val="0002677F"/>
    <w:rsid w:val="000269A5"/>
    <w:rsid w:val="00054077"/>
    <w:rsid w:val="00063A05"/>
    <w:rsid w:val="00066B79"/>
    <w:rsid w:val="0006715D"/>
    <w:rsid w:val="0007189E"/>
    <w:rsid w:val="00077720"/>
    <w:rsid w:val="00077E0E"/>
    <w:rsid w:val="00081C4F"/>
    <w:rsid w:val="00086E84"/>
    <w:rsid w:val="000958AA"/>
    <w:rsid w:val="000A5BED"/>
    <w:rsid w:val="000A6AE3"/>
    <w:rsid w:val="000B2B68"/>
    <w:rsid w:val="000B3B12"/>
    <w:rsid w:val="000C151C"/>
    <w:rsid w:val="000C1D18"/>
    <w:rsid w:val="000C7884"/>
    <w:rsid w:val="000D58EA"/>
    <w:rsid w:val="000D5F5C"/>
    <w:rsid w:val="000E20DC"/>
    <w:rsid w:val="0010064B"/>
    <w:rsid w:val="00121032"/>
    <w:rsid w:val="00122EE2"/>
    <w:rsid w:val="00127980"/>
    <w:rsid w:val="001302D4"/>
    <w:rsid w:val="00132F5B"/>
    <w:rsid w:val="00142EC1"/>
    <w:rsid w:val="00146275"/>
    <w:rsid w:val="00152139"/>
    <w:rsid w:val="0015576E"/>
    <w:rsid w:val="00157DF7"/>
    <w:rsid w:val="001605A9"/>
    <w:rsid w:val="00164925"/>
    <w:rsid w:val="00165F27"/>
    <w:rsid w:val="001838EA"/>
    <w:rsid w:val="00183BBB"/>
    <w:rsid w:val="0018450B"/>
    <w:rsid w:val="00192897"/>
    <w:rsid w:val="001A3317"/>
    <w:rsid w:val="001A65F9"/>
    <w:rsid w:val="001B66C9"/>
    <w:rsid w:val="001B76F5"/>
    <w:rsid w:val="001B7CF4"/>
    <w:rsid w:val="001C37D8"/>
    <w:rsid w:val="001C4CA2"/>
    <w:rsid w:val="001C6D3A"/>
    <w:rsid w:val="001D0503"/>
    <w:rsid w:val="001E1076"/>
    <w:rsid w:val="001E1161"/>
    <w:rsid w:val="002321B0"/>
    <w:rsid w:val="00246836"/>
    <w:rsid w:val="002544B8"/>
    <w:rsid w:val="0026052B"/>
    <w:rsid w:val="00276AAF"/>
    <w:rsid w:val="002801F8"/>
    <w:rsid w:val="002852C5"/>
    <w:rsid w:val="002A4252"/>
    <w:rsid w:val="002A4C30"/>
    <w:rsid w:val="002B0820"/>
    <w:rsid w:val="002B0DCE"/>
    <w:rsid w:val="002B5578"/>
    <w:rsid w:val="002C2482"/>
    <w:rsid w:val="002D1B30"/>
    <w:rsid w:val="002D34D7"/>
    <w:rsid w:val="002E18CF"/>
    <w:rsid w:val="002E36A5"/>
    <w:rsid w:val="002F1C11"/>
    <w:rsid w:val="002F4F33"/>
    <w:rsid w:val="002F5083"/>
    <w:rsid w:val="00302545"/>
    <w:rsid w:val="00331821"/>
    <w:rsid w:val="003465DC"/>
    <w:rsid w:val="003469CA"/>
    <w:rsid w:val="00352ED7"/>
    <w:rsid w:val="0036696D"/>
    <w:rsid w:val="0038050B"/>
    <w:rsid w:val="00392B5B"/>
    <w:rsid w:val="00393707"/>
    <w:rsid w:val="003B15EC"/>
    <w:rsid w:val="003B2496"/>
    <w:rsid w:val="003B30B4"/>
    <w:rsid w:val="003C10BD"/>
    <w:rsid w:val="003C2DE4"/>
    <w:rsid w:val="003C437F"/>
    <w:rsid w:val="003C5885"/>
    <w:rsid w:val="003D2791"/>
    <w:rsid w:val="003D486C"/>
    <w:rsid w:val="003E03C4"/>
    <w:rsid w:val="003E145C"/>
    <w:rsid w:val="003E2EDE"/>
    <w:rsid w:val="003F6A59"/>
    <w:rsid w:val="00400DCF"/>
    <w:rsid w:val="00405548"/>
    <w:rsid w:val="00410A33"/>
    <w:rsid w:val="0041131C"/>
    <w:rsid w:val="00447EE9"/>
    <w:rsid w:val="0045065A"/>
    <w:rsid w:val="004509AD"/>
    <w:rsid w:val="00472A35"/>
    <w:rsid w:val="00475350"/>
    <w:rsid w:val="00481B44"/>
    <w:rsid w:val="00484662"/>
    <w:rsid w:val="004915B5"/>
    <w:rsid w:val="004950EF"/>
    <w:rsid w:val="00495FE4"/>
    <w:rsid w:val="004A2264"/>
    <w:rsid w:val="004D144B"/>
    <w:rsid w:val="004D47A4"/>
    <w:rsid w:val="004E146D"/>
    <w:rsid w:val="004F2EAC"/>
    <w:rsid w:val="0050197F"/>
    <w:rsid w:val="00503A57"/>
    <w:rsid w:val="005040EC"/>
    <w:rsid w:val="00506486"/>
    <w:rsid w:val="00513CE7"/>
    <w:rsid w:val="005356B8"/>
    <w:rsid w:val="005611E9"/>
    <w:rsid w:val="0056163C"/>
    <w:rsid w:val="005721D4"/>
    <w:rsid w:val="005740BC"/>
    <w:rsid w:val="00576B05"/>
    <w:rsid w:val="00593A36"/>
    <w:rsid w:val="005A1198"/>
    <w:rsid w:val="005A7FF9"/>
    <w:rsid w:val="005B15E5"/>
    <w:rsid w:val="005C04CC"/>
    <w:rsid w:val="005C2C39"/>
    <w:rsid w:val="005C33DB"/>
    <w:rsid w:val="005D4107"/>
    <w:rsid w:val="005D76C6"/>
    <w:rsid w:val="005E26F9"/>
    <w:rsid w:val="005F208A"/>
    <w:rsid w:val="006002DD"/>
    <w:rsid w:val="006013A3"/>
    <w:rsid w:val="00605BD1"/>
    <w:rsid w:val="00606392"/>
    <w:rsid w:val="006160ED"/>
    <w:rsid w:val="00620652"/>
    <w:rsid w:val="00626C22"/>
    <w:rsid w:val="00630BA4"/>
    <w:rsid w:val="0063105E"/>
    <w:rsid w:val="00631F1B"/>
    <w:rsid w:val="0063304D"/>
    <w:rsid w:val="00637AF5"/>
    <w:rsid w:val="00640A26"/>
    <w:rsid w:val="00663881"/>
    <w:rsid w:val="00664553"/>
    <w:rsid w:val="0066692F"/>
    <w:rsid w:val="006806E1"/>
    <w:rsid w:val="006856EE"/>
    <w:rsid w:val="00686F46"/>
    <w:rsid w:val="006944F0"/>
    <w:rsid w:val="0069667B"/>
    <w:rsid w:val="006A2071"/>
    <w:rsid w:val="006B14E8"/>
    <w:rsid w:val="006B173F"/>
    <w:rsid w:val="006B17EF"/>
    <w:rsid w:val="006B297F"/>
    <w:rsid w:val="006B3698"/>
    <w:rsid w:val="006C7580"/>
    <w:rsid w:val="006D0A1B"/>
    <w:rsid w:val="006F26FB"/>
    <w:rsid w:val="006F2B8B"/>
    <w:rsid w:val="006F4D0F"/>
    <w:rsid w:val="00705811"/>
    <w:rsid w:val="00712F1B"/>
    <w:rsid w:val="007245C9"/>
    <w:rsid w:val="007256B3"/>
    <w:rsid w:val="00742B56"/>
    <w:rsid w:val="00745462"/>
    <w:rsid w:val="00746FF6"/>
    <w:rsid w:val="00754291"/>
    <w:rsid w:val="00795BAB"/>
    <w:rsid w:val="00797489"/>
    <w:rsid w:val="007A08D1"/>
    <w:rsid w:val="007A2DEE"/>
    <w:rsid w:val="007B007C"/>
    <w:rsid w:val="007D061D"/>
    <w:rsid w:val="007D22EB"/>
    <w:rsid w:val="007E17BD"/>
    <w:rsid w:val="007F7F19"/>
    <w:rsid w:val="00806840"/>
    <w:rsid w:val="00806984"/>
    <w:rsid w:val="00810485"/>
    <w:rsid w:val="00814772"/>
    <w:rsid w:val="008217AB"/>
    <w:rsid w:val="00822D52"/>
    <w:rsid w:val="00824D72"/>
    <w:rsid w:val="00825B97"/>
    <w:rsid w:val="008326B6"/>
    <w:rsid w:val="0084775D"/>
    <w:rsid w:val="0086463A"/>
    <w:rsid w:val="0087150A"/>
    <w:rsid w:val="008730A1"/>
    <w:rsid w:val="008754ED"/>
    <w:rsid w:val="00875EFB"/>
    <w:rsid w:val="008801AC"/>
    <w:rsid w:val="008870B3"/>
    <w:rsid w:val="00891CA8"/>
    <w:rsid w:val="00892E12"/>
    <w:rsid w:val="0089380F"/>
    <w:rsid w:val="008B6774"/>
    <w:rsid w:val="008C546B"/>
    <w:rsid w:val="008C6FBF"/>
    <w:rsid w:val="008D158E"/>
    <w:rsid w:val="008E3A3A"/>
    <w:rsid w:val="00901057"/>
    <w:rsid w:val="00906892"/>
    <w:rsid w:val="009252AB"/>
    <w:rsid w:val="009348DD"/>
    <w:rsid w:val="00935CFC"/>
    <w:rsid w:val="00951258"/>
    <w:rsid w:val="00952C5B"/>
    <w:rsid w:val="00955EC4"/>
    <w:rsid w:val="00973271"/>
    <w:rsid w:val="009748B6"/>
    <w:rsid w:val="00975DD8"/>
    <w:rsid w:val="009837B7"/>
    <w:rsid w:val="00990B61"/>
    <w:rsid w:val="00991119"/>
    <w:rsid w:val="009A0B16"/>
    <w:rsid w:val="009A14A1"/>
    <w:rsid w:val="009A6810"/>
    <w:rsid w:val="009B2D82"/>
    <w:rsid w:val="009C0873"/>
    <w:rsid w:val="009C6BB5"/>
    <w:rsid w:val="009E3C50"/>
    <w:rsid w:val="009E6EDF"/>
    <w:rsid w:val="009E717E"/>
    <w:rsid w:val="009F23D6"/>
    <w:rsid w:val="009F7BB3"/>
    <w:rsid w:val="00A00070"/>
    <w:rsid w:val="00A153C2"/>
    <w:rsid w:val="00A17247"/>
    <w:rsid w:val="00A23907"/>
    <w:rsid w:val="00A278FD"/>
    <w:rsid w:val="00A337E4"/>
    <w:rsid w:val="00A33C65"/>
    <w:rsid w:val="00A34222"/>
    <w:rsid w:val="00A43E8B"/>
    <w:rsid w:val="00A45234"/>
    <w:rsid w:val="00A45D82"/>
    <w:rsid w:val="00A651A7"/>
    <w:rsid w:val="00A67D76"/>
    <w:rsid w:val="00A706B8"/>
    <w:rsid w:val="00A83791"/>
    <w:rsid w:val="00A93C12"/>
    <w:rsid w:val="00AA03AE"/>
    <w:rsid w:val="00AA06A4"/>
    <w:rsid w:val="00AA0858"/>
    <w:rsid w:val="00AA0C27"/>
    <w:rsid w:val="00AA1999"/>
    <w:rsid w:val="00AA229A"/>
    <w:rsid w:val="00AB0CA7"/>
    <w:rsid w:val="00AC39FD"/>
    <w:rsid w:val="00AC4BBE"/>
    <w:rsid w:val="00AD0977"/>
    <w:rsid w:val="00AE0527"/>
    <w:rsid w:val="00AE7D4A"/>
    <w:rsid w:val="00B007C5"/>
    <w:rsid w:val="00B00A8F"/>
    <w:rsid w:val="00B01D57"/>
    <w:rsid w:val="00B068C7"/>
    <w:rsid w:val="00B6315A"/>
    <w:rsid w:val="00B71768"/>
    <w:rsid w:val="00B741F6"/>
    <w:rsid w:val="00B75D0A"/>
    <w:rsid w:val="00B92433"/>
    <w:rsid w:val="00B92550"/>
    <w:rsid w:val="00BA1653"/>
    <w:rsid w:val="00BA1BFD"/>
    <w:rsid w:val="00BA401A"/>
    <w:rsid w:val="00BC5531"/>
    <w:rsid w:val="00BC7F42"/>
    <w:rsid w:val="00BF026F"/>
    <w:rsid w:val="00BF038C"/>
    <w:rsid w:val="00C0290B"/>
    <w:rsid w:val="00C03A89"/>
    <w:rsid w:val="00C14250"/>
    <w:rsid w:val="00C22097"/>
    <w:rsid w:val="00C24A19"/>
    <w:rsid w:val="00C24D44"/>
    <w:rsid w:val="00C25FDC"/>
    <w:rsid w:val="00C34A91"/>
    <w:rsid w:val="00C377BC"/>
    <w:rsid w:val="00C5104E"/>
    <w:rsid w:val="00C5283B"/>
    <w:rsid w:val="00C60E61"/>
    <w:rsid w:val="00C67C8A"/>
    <w:rsid w:val="00C67F83"/>
    <w:rsid w:val="00C7322C"/>
    <w:rsid w:val="00C92126"/>
    <w:rsid w:val="00C941E2"/>
    <w:rsid w:val="00CA0B15"/>
    <w:rsid w:val="00CA5F75"/>
    <w:rsid w:val="00CA6966"/>
    <w:rsid w:val="00CA6CAE"/>
    <w:rsid w:val="00CA7DB3"/>
    <w:rsid w:val="00CB708C"/>
    <w:rsid w:val="00CB7253"/>
    <w:rsid w:val="00CB7557"/>
    <w:rsid w:val="00CD07B4"/>
    <w:rsid w:val="00CD667A"/>
    <w:rsid w:val="00CE23C1"/>
    <w:rsid w:val="00CE370F"/>
    <w:rsid w:val="00D0011E"/>
    <w:rsid w:val="00D03E8A"/>
    <w:rsid w:val="00D42EFE"/>
    <w:rsid w:val="00D44900"/>
    <w:rsid w:val="00D46CF8"/>
    <w:rsid w:val="00D5531A"/>
    <w:rsid w:val="00D658F2"/>
    <w:rsid w:val="00D678F8"/>
    <w:rsid w:val="00D924FD"/>
    <w:rsid w:val="00DA08FC"/>
    <w:rsid w:val="00DB1DB4"/>
    <w:rsid w:val="00DC3A6D"/>
    <w:rsid w:val="00DD37A5"/>
    <w:rsid w:val="00DD494D"/>
    <w:rsid w:val="00DE6186"/>
    <w:rsid w:val="00DF5980"/>
    <w:rsid w:val="00E0137B"/>
    <w:rsid w:val="00E05981"/>
    <w:rsid w:val="00E065DA"/>
    <w:rsid w:val="00E25E92"/>
    <w:rsid w:val="00E27D35"/>
    <w:rsid w:val="00E3164F"/>
    <w:rsid w:val="00E437C5"/>
    <w:rsid w:val="00E45D98"/>
    <w:rsid w:val="00E75DB0"/>
    <w:rsid w:val="00E80456"/>
    <w:rsid w:val="00E85681"/>
    <w:rsid w:val="00E956F3"/>
    <w:rsid w:val="00EA2984"/>
    <w:rsid w:val="00EA7372"/>
    <w:rsid w:val="00EC04D1"/>
    <w:rsid w:val="00EC7E6A"/>
    <w:rsid w:val="00EC7EFD"/>
    <w:rsid w:val="00ED36D8"/>
    <w:rsid w:val="00EE6086"/>
    <w:rsid w:val="00EF4071"/>
    <w:rsid w:val="00EF65EC"/>
    <w:rsid w:val="00EF765F"/>
    <w:rsid w:val="00F028DE"/>
    <w:rsid w:val="00F03145"/>
    <w:rsid w:val="00F0585C"/>
    <w:rsid w:val="00F07901"/>
    <w:rsid w:val="00F107B7"/>
    <w:rsid w:val="00F11F57"/>
    <w:rsid w:val="00F15EF8"/>
    <w:rsid w:val="00F1730F"/>
    <w:rsid w:val="00F24034"/>
    <w:rsid w:val="00F36E53"/>
    <w:rsid w:val="00F4316C"/>
    <w:rsid w:val="00F43C8C"/>
    <w:rsid w:val="00F46176"/>
    <w:rsid w:val="00F5149E"/>
    <w:rsid w:val="00F56A74"/>
    <w:rsid w:val="00F57AD9"/>
    <w:rsid w:val="00F664A6"/>
    <w:rsid w:val="00F66700"/>
    <w:rsid w:val="00F77F0C"/>
    <w:rsid w:val="00F832E5"/>
    <w:rsid w:val="00F8614E"/>
    <w:rsid w:val="00F8688F"/>
    <w:rsid w:val="00F870A3"/>
    <w:rsid w:val="00F91762"/>
    <w:rsid w:val="00F9405B"/>
    <w:rsid w:val="00FA0FE2"/>
    <w:rsid w:val="00FA34E8"/>
    <w:rsid w:val="00FA7D4E"/>
    <w:rsid w:val="00FC0B66"/>
    <w:rsid w:val="00FD549D"/>
    <w:rsid w:val="00FD6374"/>
    <w:rsid w:val="00FD6A1F"/>
    <w:rsid w:val="00FE009C"/>
    <w:rsid w:val="00FE2BE1"/>
    <w:rsid w:val="00FF2E00"/>
    <w:rsid w:val="00FF4D2A"/>
    <w:rsid w:val="00FF579F"/>
    <w:rsid w:val="00FF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F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link w:val="Heading2Char"/>
    <w:semiHidden/>
    <w:unhideWhenUsed/>
    <w:qFormat/>
    <w:rsid w:val="00CA6966"/>
    <w:pPr>
      <w:keepNext/>
      <w:spacing w:before="240" w:after="60"/>
      <w:outlineLvl w:val="1"/>
    </w:pPr>
    <w:rPr>
      <w:rFonts w:ascii="Cambria" w:hAnsi="Cambria"/>
      <w:b/>
      <w:bCs/>
      <w:i/>
      <w:iCs/>
      <w:sz w:val="28"/>
      <w:szCs w:val="28"/>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BodyTextIndent3">
    <w:name w:val="Body Text Indent 3"/>
    <w:basedOn w:val="Normal"/>
    <w:link w:val="BodyTextIndent3Char"/>
    <w:rsid w:val="00C92126"/>
    <w:pPr>
      <w:spacing w:after="120"/>
      <w:ind w:left="360"/>
    </w:pPr>
    <w:rPr>
      <w:sz w:val="16"/>
      <w:szCs w:val="16"/>
    </w:rPr>
  </w:style>
  <w:style w:type="character" w:customStyle="1" w:styleId="BodyTextIndent3Char">
    <w:name w:val="Body Text Indent 3 Char"/>
    <w:link w:val="BodyTextIndent3"/>
    <w:rsid w:val="00C92126"/>
    <w:rPr>
      <w:rFonts w:ascii="Courier" w:eastAsia="Times New Roman" w:hAnsi="Courier"/>
      <w:snapToGrid w:val="0"/>
      <w:sz w:val="16"/>
      <w:szCs w:val="16"/>
    </w:rPr>
  </w:style>
  <w:style w:type="paragraph" w:customStyle="1" w:styleId="Default">
    <w:name w:val="Default"/>
    <w:rsid w:val="002F5083"/>
    <w:pPr>
      <w:autoSpaceDE w:val="0"/>
      <w:autoSpaceDN w:val="0"/>
      <w:adjustRightInd w:val="0"/>
    </w:pPr>
    <w:rPr>
      <w:rFonts w:ascii="Arial" w:eastAsia="Times New Roman" w:hAnsi="Arial" w:cs="Arial"/>
      <w:color w:val="000000"/>
      <w:sz w:val="24"/>
      <w:szCs w:val="24"/>
    </w:rPr>
  </w:style>
  <w:style w:type="character" w:customStyle="1" w:styleId="Heading2Char">
    <w:name w:val="Heading 2 Char"/>
    <w:link w:val="Heading2"/>
    <w:semiHidden/>
    <w:rsid w:val="00CA6966"/>
    <w:rPr>
      <w:rFonts w:ascii="Cambria" w:eastAsia="Times New Roman" w:hAnsi="Cambria" w:cs="Times New Roman"/>
      <w:b/>
      <w:bCs/>
      <w:i/>
      <w:iCs/>
      <w:snapToGrid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link w:val="Heading2Char"/>
    <w:semiHidden/>
    <w:unhideWhenUsed/>
    <w:qFormat/>
    <w:rsid w:val="00CA6966"/>
    <w:pPr>
      <w:keepNext/>
      <w:spacing w:before="240" w:after="60"/>
      <w:outlineLvl w:val="1"/>
    </w:pPr>
    <w:rPr>
      <w:rFonts w:ascii="Cambria" w:hAnsi="Cambria"/>
      <w:b/>
      <w:bCs/>
      <w:i/>
      <w:iCs/>
      <w:sz w:val="28"/>
      <w:szCs w:val="28"/>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BodyTextIndent3">
    <w:name w:val="Body Text Indent 3"/>
    <w:basedOn w:val="Normal"/>
    <w:link w:val="BodyTextIndent3Char"/>
    <w:rsid w:val="00C92126"/>
    <w:pPr>
      <w:spacing w:after="120"/>
      <w:ind w:left="360"/>
    </w:pPr>
    <w:rPr>
      <w:sz w:val="16"/>
      <w:szCs w:val="16"/>
    </w:rPr>
  </w:style>
  <w:style w:type="character" w:customStyle="1" w:styleId="BodyTextIndent3Char">
    <w:name w:val="Body Text Indent 3 Char"/>
    <w:link w:val="BodyTextIndent3"/>
    <w:rsid w:val="00C92126"/>
    <w:rPr>
      <w:rFonts w:ascii="Courier" w:eastAsia="Times New Roman" w:hAnsi="Courier"/>
      <w:snapToGrid w:val="0"/>
      <w:sz w:val="16"/>
      <w:szCs w:val="16"/>
    </w:rPr>
  </w:style>
  <w:style w:type="paragraph" w:customStyle="1" w:styleId="Default">
    <w:name w:val="Default"/>
    <w:rsid w:val="002F5083"/>
    <w:pPr>
      <w:autoSpaceDE w:val="0"/>
      <w:autoSpaceDN w:val="0"/>
      <w:adjustRightInd w:val="0"/>
    </w:pPr>
    <w:rPr>
      <w:rFonts w:ascii="Arial" w:eastAsia="Times New Roman" w:hAnsi="Arial" w:cs="Arial"/>
      <w:color w:val="000000"/>
      <w:sz w:val="24"/>
      <w:szCs w:val="24"/>
    </w:rPr>
  </w:style>
  <w:style w:type="character" w:customStyle="1" w:styleId="Heading2Char">
    <w:name w:val="Heading 2 Char"/>
    <w:link w:val="Heading2"/>
    <w:semiHidden/>
    <w:rsid w:val="00CA6966"/>
    <w:rPr>
      <w:rFonts w:ascii="Cambria" w:eastAsia="Times New Roman" w:hAnsi="Cambria" w:cs="Times New Roman"/>
      <w:b/>
      <w:bCs/>
      <w:i/>
      <w:iCs/>
      <w:snapToGrid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8384">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762654339">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83464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E7225-F895-41E6-9B8B-24EA5A33F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SYSTEM</cp:lastModifiedBy>
  <cp:revision>2</cp:revision>
  <cp:lastPrinted>2016-06-08T18:12:00Z</cp:lastPrinted>
  <dcterms:created xsi:type="dcterms:W3CDTF">2019-02-20T22:41:00Z</dcterms:created>
  <dcterms:modified xsi:type="dcterms:W3CDTF">2019-02-20T22:41:00Z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-475689391</vt:i4>
  </property>
  <property fmtid="{D5CDD505-2E9C-101B-9397-08002B2CF9AE}" pid="3" name="_NewReviewCycle">
    <vt:lpwstr/>
  </property>
  <property fmtid="{D5CDD505-2E9C-101B-9397-08002B2CF9AE}" pid="4" name="_EmailSubject">
    <vt:lpwstr>Printing costs request</vt:lpwstr>
  </property>
  <property fmtid="{D5CDD505-2E9C-101B-9397-08002B2CF9AE}" pid="5" name="_AuthorEmail">
    <vt:lpwstr>pamela.yancey@ssa.gov</vt:lpwstr>
  </property>
  <property fmtid="{D5CDD505-2E9C-101B-9397-08002B2CF9AE}" pid="6" name="_AuthorEmailDisplayName">
    <vt:lpwstr>Yancey, Pamela</vt:lpwstr>
  </property>
  <property fmtid="{D5CDD505-2E9C-101B-9397-08002B2CF9AE}" pid="7" name="_PreviousAdHocReviewCycleID">
    <vt:i4>-268800479</vt:i4>
  </property>
  <property fmtid="{D5CDD505-2E9C-101B-9397-08002B2CF9AE}" pid="8" name="_ReviewingToolsShownOnce">
    <vt:lpwstr/>
  </property>
</Properties>
</file>