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2673" w:rsidR="00AB62CF" w:rsidP="00747D7C" w:rsidRDefault="00AB62CF" w14:paraId="263858FD" w14:textId="77777777">
      <w:pPr>
        <w:tabs>
          <w:tab w:val="left" w:pos="720"/>
        </w:tabs>
        <w:jc w:val="center"/>
        <w:rPr>
          <w:rFonts w:ascii="Arial" w:hAnsi="Arial" w:cs="Arial"/>
          <w:b/>
          <w:caps/>
          <w:sz w:val="26"/>
          <w:szCs w:val="26"/>
          <w:lang w:val="en-CA"/>
        </w:rPr>
      </w:pPr>
      <w:bookmarkStart w:name="_GoBack" w:id="0"/>
      <w:bookmarkEnd w:id="0"/>
      <w:r w:rsidRPr="00D72673">
        <w:rPr>
          <w:rFonts w:ascii="Arial" w:hAnsi="Arial" w:cs="Arial"/>
          <w:b/>
          <w:caps/>
          <w:sz w:val="26"/>
          <w:szCs w:val="26"/>
          <w:lang w:val="en-CA"/>
        </w:rPr>
        <w:t>Supporting Statement A for</w:t>
      </w:r>
    </w:p>
    <w:p w:rsidRPr="00D72673" w:rsidR="00AB62CF" w:rsidP="00747D7C" w:rsidRDefault="00AB62CF" w14:paraId="5ABA95FC" w14:textId="77777777">
      <w:pPr>
        <w:tabs>
          <w:tab w:val="left" w:pos="720"/>
        </w:tabs>
        <w:jc w:val="center"/>
        <w:rPr>
          <w:rFonts w:ascii="Arial" w:hAnsi="Arial" w:cs="Arial"/>
          <w:b/>
          <w:sz w:val="26"/>
          <w:szCs w:val="26"/>
          <w:lang w:val="en-CA"/>
        </w:rPr>
      </w:pPr>
      <w:r w:rsidRPr="00D72673">
        <w:rPr>
          <w:rFonts w:ascii="Arial" w:hAnsi="Arial" w:cs="Arial"/>
          <w:b/>
          <w:caps/>
          <w:sz w:val="26"/>
          <w:szCs w:val="26"/>
          <w:lang w:val="en-CA"/>
        </w:rPr>
        <w:t>Paperwork Reduction Act Submission</w:t>
      </w:r>
    </w:p>
    <w:p w:rsidRPr="00D72673" w:rsidR="00AB62CF" w:rsidP="00747D7C" w:rsidRDefault="00AB62CF" w14:paraId="4318C79A" w14:textId="77777777">
      <w:pPr>
        <w:tabs>
          <w:tab w:val="left" w:pos="720"/>
        </w:tabs>
        <w:jc w:val="center"/>
        <w:rPr>
          <w:rFonts w:ascii="Arial" w:hAnsi="Arial" w:cs="Arial"/>
          <w:b/>
          <w:bCs/>
          <w:sz w:val="26"/>
          <w:szCs w:val="26"/>
          <w:highlight w:val="lightGray"/>
        </w:rPr>
      </w:pPr>
    </w:p>
    <w:p w:rsidR="00163DA8" w:rsidP="00747D7C" w:rsidRDefault="00F9402A" w14:paraId="6770B6A7" w14:textId="77777777">
      <w:pPr>
        <w:tabs>
          <w:tab w:val="left" w:pos="720"/>
        </w:tabs>
        <w:jc w:val="center"/>
        <w:rPr>
          <w:rFonts w:ascii="Arial" w:hAnsi="Arial" w:cs="Arial"/>
          <w:b/>
          <w:bCs/>
          <w:sz w:val="26"/>
          <w:szCs w:val="26"/>
        </w:rPr>
      </w:pPr>
      <w:r>
        <w:rPr>
          <w:rFonts w:ascii="Arial" w:hAnsi="Arial" w:cs="Arial"/>
          <w:b/>
          <w:bCs/>
          <w:sz w:val="26"/>
          <w:szCs w:val="26"/>
        </w:rPr>
        <w:t>U</w:t>
      </w:r>
      <w:r w:rsidR="00163DA8">
        <w:rPr>
          <w:rFonts w:ascii="Arial" w:hAnsi="Arial" w:cs="Arial"/>
          <w:b/>
          <w:bCs/>
          <w:sz w:val="26"/>
          <w:szCs w:val="26"/>
        </w:rPr>
        <w:t xml:space="preserve">.S. Fish and Wildlife Service </w:t>
      </w:r>
      <w:r>
        <w:rPr>
          <w:rFonts w:ascii="Arial" w:hAnsi="Arial" w:cs="Arial"/>
          <w:b/>
          <w:bCs/>
          <w:sz w:val="26"/>
          <w:szCs w:val="26"/>
        </w:rPr>
        <w:t>Pre</w:t>
      </w:r>
      <w:r w:rsidR="00163DA8">
        <w:rPr>
          <w:rFonts w:ascii="Arial" w:hAnsi="Arial" w:cs="Arial"/>
          <w:b/>
          <w:bCs/>
          <w:sz w:val="26"/>
          <w:szCs w:val="26"/>
        </w:rPr>
        <w:t>liminary</w:t>
      </w:r>
    </w:p>
    <w:p w:rsidRPr="00D72673" w:rsidR="009B359F" w:rsidP="00747D7C" w:rsidRDefault="00163DA8" w14:paraId="28AE3DBB" w14:textId="0715B004">
      <w:pPr>
        <w:tabs>
          <w:tab w:val="left" w:pos="720"/>
        </w:tabs>
        <w:jc w:val="center"/>
        <w:rPr>
          <w:rFonts w:ascii="Arial" w:hAnsi="Arial" w:cs="Arial"/>
          <w:b/>
          <w:bCs/>
          <w:sz w:val="26"/>
          <w:szCs w:val="26"/>
        </w:rPr>
      </w:pPr>
      <w:r>
        <w:rPr>
          <w:rFonts w:ascii="Arial" w:hAnsi="Arial" w:cs="Arial"/>
          <w:b/>
          <w:bCs/>
          <w:sz w:val="26"/>
          <w:szCs w:val="26"/>
        </w:rPr>
        <w:t xml:space="preserve">Land </w:t>
      </w:r>
      <w:r w:rsidR="00F9402A">
        <w:rPr>
          <w:rFonts w:ascii="Arial" w:hAnsi="Arial" w:cs="Arial"/>
          <w:b/>
          <w:bCs/>
          <w:sz w:val="26"/>
          <w:szCs w:val="26"/>
        </w:rPr>
        <w:t>Acquisition Process</w:t>
      </w:r>
      <w:r w:rsidR="0004384F">
        <w:rPr>
          <w:rFonts w:ascii="Arial" w:hAnsi="Arial" w:cs="Arial"/>
          <w:b/>
          <w:bCs/>
          <w:sz w:val="26"/>
          <w:szCs w:val="26"/>
        </w:rPr>
        <w:t>es</w:t>
      </w:r>
    </w:p>
    <w:p w:rsidRPr="00D72673" w:rsidR="00295103" w:rsidP="00747D7C" w:rsidRDefault="00295103" w14:paraId="3F830028" w14:textId="77777777">
      <w:pPr>
        <w:tabs>
          <w:tab w:val="left" w:pos="720"/>
        </w:tabs>
        <w:jc w:val="center"/>
        <w:rPr>
          <w:rFonts w:ascii="Arial" w:hAnsi="Arial" w:cs="Arial"/>
          <w:sz w:val="26"/>
          <w:szCs w:val="26"/>
        </w:rPr>
      </w:pPr>
      <w:r w:rsidRPr="00D72673">
        <w:rPr>
          <w:rFonts w:ascii="Arial" w:hAnsi="Arial" w:cs="Arial"/>
          <w:b/>
          <w:bCs/>
          <w:sz w:val="26"/>
          <w:szCs w:val="26"/>
        </w:rPr>
        <w:t>OMB Control Number 10</w:t>
      </w:r>
      <w:r w:rsidRPr="00D72673" w:rsidR="00AB62CF">
        <w:rPr>
          <w:rFonts w:ascii="Arial" w:hAnsi="Arial" w:cs="Arial"/>
          <w:b/>
          <w:bCs/>
          <w:sz w:val="26"/>
          <w:szCs w:val="26"/>
        </w:rPr>
        <w:t>18-New</w:t>
      </w:r>
    </w:p>
    <w:p w:rsidRPr="00D72673" w:rsidR="009B359F" w:rsidP="00747D7C" w:rsidRDefault="009B359F" w14:paraId="1FA9D47A" w14:textId="77777777">
      <w:pPr>
        <w:tabs>
          <w:tab w:val="left" w:pos="720"/>
        </w:tabs>
        <w:jc w:val="center"/>
        <w:rPr>
          <w:rFonts w:ascii="Arial" w:hAnsi="Arial" w:cs="Arial"/>
          <w:sz w:val="26"/>
          <w:szCs w:val="26"/>
        </w:rPr>
      </w:pPr>
    </w:p>
    <w:p w:rsidRPr="00D72673" w:rsidR="009B359F" w:rsidP="00BF64B3" w:rsidRDefault="000F3AF1" w14:paraId="51490CE8" w14:textId="38307632">
      <w:pPr>
        <w:tabs>
          <w:tab w:val="left" w:pos="720"/>
        </w:tabs>
        <w:rPr>
          <w:rFonts w:ascii="Arial" w:hAnsi="Arial" w:cs="Arial"/>
          <w:sz w:val="22"/>
          <w:szCs w:val="22"/>
        </w:rPr>
      </w:pPr>
      <w:r w:rsidRPr="00D72673">
        <w:rPr>
          <w:rFonts w:ascii="Arial" w:hAnsi="Arial" w:cs="Arial"/>
          <w:b/>
          <w:sz w:val="22"/>
          <w:szCs w:val="22"/>
        </w:rPr>
        <w:t>Terms of Clearance:</w:t>
      </w:r>
      <w:r w:rsidRPr="00D72673">
        <w:rPr>
          <w:rFonts w:ascii="Arial" w:hAnsi="Arial" w:cs="Arial"/>
          <w:sz w:val="22"/>
          <w:szCs w:val="22"/>
        </w:rPr>
        <w:t xml:space="preserve"> </w:t>
      </w:r>
      <w:r w:rsidRPr="00D72673" w:rsidR="00B50214">
        <w:rPr>
          <w:rFonts w:ascii="Arial" w:hAnsi="Arial" w:cs="Arial"/>
          <w:sz w:val="22"/>
          <w:szCs w:val="22"/>
        </w:rPr>
        <w:t xml:space="preserve"> </w:t>
      </w:r>
      <w:r w:rsidRPr="00D72673" w:rsidR="009B359F">
        <w:rPr>
          <w:rFonts w:ascii="Arial" w:hAnsi="Arial" w:cs="Arial"/>
          <w:sz w:val="22"/>
          <w:szCs w:val="22"/>
        </w:rPr>
        <w:t>None</w:t>
      </w:r>
    </w:p>
    <w:p w:rsidRPr="00D72673" w:rsidR="009B359F" w:rsidP="004B4FB6" w:rsidRDefault="009B359F" w14:paraId="7A811025" w14:textId="77777777">
      <w:pPr>
        <w:tabs>
          <w:tab w:val="left" w:pos="720"/>
        </w:tabs>
        <w:rPr>
          <w:rFonts w:ascii="Arial" w:hAnsi="Arial" w:cs="Arial"/>
          <w:sz w:val="22"/>
          <w:szCs w:val="22"/>
        </w:rPr>
      </w:pPr>
    </w:p>
    <w:p w:rsidRPr="00D72673" w:rsidR="00295103" w:rsidP="00BF64B3" w:rsidRDefault="00295103" w14:paraId="634B71D1" w14:textId="77777777">
      <w:pPr>
        <w:tabs>
          <w:tab w:val="left" w:pos="360"/>
          <w:tab w:val="left" w:pos="720"/>
        </w:tabs>
        <w:rPr>
          <w:rFonts w:ascii="Arial" w:hAnsi="Arial" w:cs="Arial"/>
          <w:b/>
          <w:sz w:val="22"/>
          <w:szCs w:val="22"/>
        </w:rPr>
      </w:pPr>
      <w:r w:rsidRPr="00D72673">
        <w:rPr>
          <w:rFonts w:ascii="Arial" w:hAnsi="Arial" w:cs="Arial"/>
          <w:b/>
          <w:sz w:val="22"/>
          <w:szCs w:val="22"/>
        </w:rPr>
        <w:t>1.</w:t>
      </w:r>
      <w:r w:rsidRPr="00D72673">
        <w:rPr>
          <w:rFonts w:ascii="Arial" w:hAnsi="Arial" w:cs="Arial"/>
          <w:b/>
          <w:sz w:val="22"/>
          <w:szCs w:val="22"/>
        </w:rPr>
        <w:tab/>
        <w:t>Explain the circumstances that make the collection of information necessary.  Identify any legal or administrative requirements that necessitate the collection</w:t>
      </w:r>
      <w:r w:rsidRPr="00D72673" w:rsidR="000F3AF1">
        <w:rPr>
          <w:rFonts w:ascii="Arial" w:hAnsi="Arial" w:cs="Arial"/>
          <w:b/>
          <w:sz w:val="22"/>
          <w:szCs w:val="22"/>
        </w:rPr>
        <w:t>.</w:t>
      </w:r>
    </w:p>
    <w:p w:rsidRPr="00D72673" w:rsidR="00295103" w:rsidP="00BF64B3" w:rsidRDefault="00295103" w14:paraId="605A517D" w14:textId="77777777">
      <w:pPr>
        <w:tabs>
          <w:tab w:val="left" w:pos="360"/>
          <w:tab w:val="left" w:pos="720"/>
        </w:tabs>
        <w:rPr>
          <w:rFonts w:ascii="Arial" w:hAnsi="Arial" w:cs="Arial"/>
          <w:sz w:val="22"/>
          <w:szCs w:val="22"/>
        </w:rPr>
      </w:pPr>
    </w:p>
    <w:p w:rsidRPr="00D72673" w:rsidR="00ED0135" w:rsidP="00ED0135" w:rsidRDefault="00ED0135" w14:paraId="0CE22E40" w14:textId="339F0D89">
      <w:pPr>
        <w:tabs>
          <w:tab w:val="left" w:pos="360"/>
          <w:tab w:val="left" w:pos="720"/>
        </w:tabs>
        <w:rPr>
          <w:rFonts w:ascii="Arial" w:hAnsi="Arial" w:cs="Arial"/>
          <w:sz w:val="22"/>
          <w:szCs w:val="22"/>
        </w:rPr>
      </w:pPr>
      <w:r w:rsidRPr="002E6D27">
        <w:rPr>
          <w:rFonts w:ascii="Arial" w:hAnsi="Arial" w:cs="Arial"/>
          <w:sz w:val="22"/>
          <w:szCs w:val="22"/>
        </w:rPr>
        <w:t xml:space="preserve">Information collected by the </w:t>
      </w:r>
      <w:r w:rsidR="00446A23">
        <w:rPr>
          <w:rFonts w:ascii="Arial" w:hAnsi="Arial" w:cs="Arial"/>
          <w:sz w:val="22"/>
          <w:szCs w:val="22"/>
        </w:rPr>
        <w:t>U.S. Fish and Wildlife Service</w:t>
      </w:r>
      <w:r w:rsidRPr="002E6D27">
        <w:rPr>
          <w:rFonts w:ascii="Arial" w:hAnsi="Arial" w:cs="Arial"/>
          <w:sz w:val="22"/>
          <w:szCs w:val="22"/>
        </w:rPr>
        <w:t xml:space="preserve"> (in support of the land acquisition program) is required under applicable statutes, </w:t>
      </w:r>
      <w:r w:rsidR="00446A23">
        <w:rPr>
          <w:rFonts w:ascii="Arial" w:hAnsi="Arial" w:cs="Arial"/>
          <w:sz w:val="22"/>
          <w:szCs w:val="22"/>
        </w:rPr>
        <w:t>Department of Justice</w:t>
      </w:r>
      <w:r w:rsidRPr="002E6D27">
        <w:rPr>
          <w:rFonts w:ascii="Arial" w:hAnsi="Arial" w:cs="Arial"/>
          <w:sz w:val="22"/>
          <w:szCs w:val="22"/>
        </w:rPr>
        <w:t xml:space="preserve"> regulations, Departmental and Service policies</w:t>
      </w:r>
      <w:r>
        <w:rPr>
          <w:rFonts w:ascii="Arial" w:hAnsi="Arial" w:cs="Arial"/>
          <w:sz w:val="22"/>
          <w:szCs w:val="22"/>
        </w:rPr>
        <w:t xml:space="preserve">, and best business practices.  </w:t>
      </w:r>
      <w:r w:rsidRPr="003B4088" w:rsidR="003B28FE">
        <w:rPr>
          <w:rFonts w:ascii="Arial" w:hAnsi="Arial" w:cs="Arial"/>
          <w:sz w:val="22"/>
          <w:szCs w:val="22"/>
        </w:rPr>
        <w:t>In addition, the PATS database facilitates Secretarial Order</w:t>
      </w:r>
      <w:r w:rsidR="003B28FE">
        <w:rPr>
          <w:rFonts w:ascii="Arial" w:hAnsi="Arial" w:cs="Arial"/>
          <w:sz w:val="22"/>
          <w:szCs w:val="22"/>
        </w:rPr>
        <w:t>s</w:t>
      </w:r>
      <w:r w:rsidRPr="003B4088" w:rsidR="003B28FE">
        <w:rPr>
          <w:rFonts w:ascii="Arial" w:hAnsi="Arial" w:cs="Arial"/>
          <w:sz w:val="22"/>
          <w:szCs w:val="22"/>
        </w:rPr>
        <w:t xml:space="preserve"> 3356 and 3366 by tracking land acquisitions that have potential to support public hunting, fishing, and other forms of outdoor recreation, and access related thereto.</w:t>
      </w:r>
      <w:r w:rsidR="003B28FE">
        <w:rPr>
          <w:rFonts w:ascii="Arial" w:hAnsi="Arial" w:cs="Arial"/>
          <w:sz w:val="22"/>
          <w:szCs w:val="22"/>
        </w:rPr>
        <w:t xml:space="preserve">  </w:t>
      </w:r>
      <w:r w:rsidRPr="00D72673">
        <w:rPr>
          <w:rFonts w:ascii="Arial" w:hAnsi="Arial" w:cs="Arial"/>
          <w:sz w:val="22"/>
          <w:szCs w:val="22"/>
        </w:rPr>
        <w:t>Authorities for the collection of realty-related information include:</w:t>
      </w:r>
    </w:p>
    <w:p w:rsidRPr="00D72673" w:rsidR="00ED0135" w:rsidP="00ED0135" w:rsidRDefault="00ED0135" w14:paraId="5C14FB08" w14:textId="77777777">
      <w:pPr>
        <w:tabs>
          <w:tab w:val="left" w:pos="360"/>
          <w:tab w:val="left" w:pos="720"/>
        </w:tabs>
        <w:rPr>
          <w:rFonts w:ascii="Arial" w:hAnsi="Arial" w:cs="Arial"/>
          <w:sz w:val="22"/>
          <w:szCs w:val="22"/>
        </w:rPr>
      </w:pPr>
    </w:p>
    <w:p w:rsidRPr="00D72673" w:rsidR="00ED0135" w:rsidP="00ED0135" w:rsidRDefault="00ED0135" w14:paraId="2BEF3B13"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Regulations of the Attorney General Governing the Review and Approval of Title for Federal Land Acquisitions (2016);</w:t>
      </w:r>
    </w:p>
    <w:p w:rsidRPr="00D72673" w:rsidR="00ED0135" w:rsidP="007A2C45" w:rsidRDefault="00ED0135" w14:paraId="13BA013A" w14:textId="22CE4DAA">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Uniform Relocation Assistance and Real Property Acquisition Policies Act of 1970 (</w:t>
      </w:r>
      <w:r w:rsidRPr="007A2C45" w:rsidR="007A2C45">
        <w:rPr>
          <w:rFonts w:ascii="Arial" w:hAnsi="Arial" w:cs="Arial"/>
          <w:sz w:val="22"/>
          <w:szCs w:val="22"/>
        </w:rPr>
        <w:t xml:space="preserve">42 U.S.C. </w:t>
      </w:r>
      <w:r w:rsidRPr="00D72673" w:rsidR="007A2C45">
        <w:rPr>
          <w:rFonts w:ascii="Arial" w:hAnsi="Arial" w:cs="Arial"/>
          <w:sz w:val="22"/>
          <w:szCs w:val="22"/>
        </w:rPr>
        <w:t xml:space="preserve">§  </w:t>
      </w:r>
      <w:r w:rsidRPr="007A2C45" w:rsidR="007A2C45">
        <w:rPr>
          <w:rFonts w:ascii="Arial" w:hAnsi="Arial" w:cs="Arial"/>
          <w:sz w:val="22"/>
          <w:szCs w:val="22"/>
        </w:rPr>
        <w:t>4601</w:t>
      </w:r>
      <w:r w:rsidR="007A2C45">
        <w:rPr>
          <w:rFonts w:ascii="Arial" w:hAnsi="Arial" w:cs="Arial"/>
          <w:sz w:val="22"/>
          <w:szCs w:val="22"/>
        </w:rPr>
        <w:t>);</w:t>
      </w:r>
    </w:p>
    <w:p w:rsidRPr="00D72673" w:rsidR="00ED0135" w:rsidP="00ED0135" w:rsidRDefault="00ED0135" w14:paraId="61CDBFD2"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National Wildlife Refuge Administration Act of 1966 (16 U.S.C.</w:t>
      </w:r>
      <w:r w:rsidRPr="001D1411">
        <w:rPr>
          <w:rFonts w:ascii="Arial" w:hAnsi="Arial" w:cs="Arial"/>
          <w:sz w:val="22"/>
          <w:szCs w:val="22"/>
        </w:rPr>
        <w:t xml:space="preserve"> </w:t>
      </w:r>
      <w:r w:rsidRPr="00D72673">
        <w:rPr>
          <w:rFonts w:ascii="Arial" w:hAnsi="Arial" w:cs="Arial"/>
          <w:sz w:val="22"/>
          <w:szCs w:val="22"/>
        </w:rPr>
        <w:t>§  668dd);</w:t>
      </w:r>
    </w:p>
    <w:p w:rsidRPr="00D72673" w:rsidR="00ED0135" w:rsidP="00ED0135" w:rsidRDefault="00ED0135" w14:paraId="2D44CC82"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Migratory Bird Hunting and Conservation Stamp Act (16 U.S.C. § 718d);</w:t>
      </w:r>
    </w:p>
    <w:p w:rsidRPr="00D72673" w:rsidR="00ED0135" w:rsidP="00ED0135" w:rsidRDefault="00ED0135" w14:paraId="43665C50"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Migratory Bird Conservation Act (16 U.S.C. § 715-715r, as amended);</w:t>
      </w:r>
    </w:p>
    <w:p w:rsidRPr="00D72673" w:rsidR="00ED0135" w:rsidP="00ED0135" w:rsidRDefault="00ED0135" w14:paraId="48F02EAC"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 xml:space="preserve">Land and Water Conservation Fund Act of 1965, as amended (16 U.S.C. § 460l); </w:t>
      </w:r>
    </w:p>
    <w:p w:rsidRPr="00D72673" w:rsidR="00ED0135" w:rsidP="00ED0135" w:rsidRDefault="00ED0135" w14:paraId="413B4C82"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Endangered Species Act of 1973, as amended (16 U.S.C. § 1534);</w:t>
      </w:r>
    </w:p>
    <w:p w:rsidRPr="00D72673" w:rsidR="00ED0135" w:rsidP="00ED0135" w:rsidRDefault="00ED0135" w14:paraId="1AF2F0C5"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Emergency Wetlands Resources Act of 1986 (16 U.S.C. § 3901); and,</w:t>
      </w:r>
    </w:p>
    <w:p w:rsidRPr="00D72673" w:rsidR="00ED0135" w:rsidP="00ED0135" w:rsidRDefault="00ED0135" w14:paraId="750B6B5D" w14:textId="77777777">
      <w:pPr>
        <w:pStyle w:val="ListParagraph"/>
        <w:numPr>
          <w:ilvl w:val="0"/>
          <w:numId w:val="1"/>
        </w:numPr>
        <w:tabs>
          <w:tab w:val="left" w:pos="360"/>
          <w:tab w:val="left" w:pos="720"/>
        </w:tabs>
        <w:ind w:left="720"/>
        <w:rPr>
          <w:rFonts w:ascii="Arial" w:hAnsi="Arial" w:cs="Arial"/>
          <w:sz w:val="22"/>
          <w:szCs w:val="22"/>
        </w:rPr>
      </w:pPr>
      <w:r w:rsidRPr="00D72673">
        <w:rPr>
          <w:rFonts w:ascii="Arial" w:hAnsi="Arial" w:cs="Arial"/>
          <w:sz w:val="22"/>
          <w:szCs w:val="22"/>
        </w:rPr>
        <w:t>Fish and Wildlife Act of 1956, as amended (16 U.S.C. § 742a).</w:t>
      </w:r>
      <w:r>
        <w:rPr>
          <w:rFonts w:ascii="Arial" w:hAnsi="Arial" w:cs="Arial"/>
          <w:sz w:val="22"/>
          <w:szCs w:val="22"/>
        </w:rPr>
        <w:t xml:space="preserve"> </w:t>
      </w:r>
    </w:p>
    <w:p w:rsidRPr="00D72673" w:rsidR="00ED0135" w:rsidP="00ED0135" w:rsidRDefault="00ED0135" w14:paraId="5222B8A8" w14:textId="77777777">
      <w:pPr>
        <w:tabs>
          <w:tab w:val="left" w:pos="360"/>
          <w:tab w:val="left" w:pos="720"/>
        </w:tabs>
        <w:rPr>
          <w:rFonts w:ascii="Arial" w:hAnsi="Arial" w:cs="Arial"/>
          <w:sz w:val="22"/>
          <w:szCs w:val="22"/>
        </w:rPr>
      </w:pPr>
    </w:p>
    <w:p w:rsidR="00446A23" w:rsidP="002E6D27" w:rsidRDefault="002E6D27" w14:paraId="4FCF7127" w14:textId="424DEA18">
      <w:pPr>
        <w:tabs>
          <w:tab w:val="left" w:pos="360"/>
          <w:tab w:val="left" w:pos="720"/>
        </w:tabs>
        <w:rPr>
          <w:rFonts w:ascii="Arial" w:hAnsi="Arial" w:cs="Arial"/>
          <w:sz w:val="22"/>
          <w:szCs w:val="22"/>
        </w:rPr>
      </w:pPr>
      <w:r w:rsidRPr="00D72673">
        <w:rPr>
          <w:rFonts w:ascii="Arial" w:hAnsi="Arial" w:cs="Arial"/>
          <w:sz w:val="22"/>
          <w:szCs w:val="22"/>
        </w:rPr>
        <w:t xml:space="preserve">Currently, each Regional Office within the Service utilizes independent systems, both electronic and manual, for tracking information dealing with ongoing land transactions by the </w:t>
      </w:r>
      <w:r>
        <w:rPr>
          <w:rFonts w:ascii="Arial" w:hAnsi="Arial" w:cs="Arial"/>
          <w:sz w:val="22"/>
          <w:szCs w:val="22"/>
        </w:rPr>
        <w:t>Service</w:t>
      </w:r>
      <w:r w:rsidRPr="00D72673">
        <w:rPr>
          <w:rFonts w:ascii="Arial" w:hAnsi="Arial" w:cs="Arial"/>
          <w:sz w:val="22"/>
          <w:szCs w:val="22"/>
        </w:rPr>
        <w:t xml:space="preserve">.  The </w:t>
      </w:r>
      <w:r w:rsidRPr="00B1280F">
        <w:rPr>
          <w:rFonts w:ascii="Arial" w:hAnsi="Arial" w:cs="Arial"/>
          <w:sz w:val="22"/>
          <w:szCs w:val="22"/>
        </w:rPr>
        <w:t xml:space="preserve">Pre-Acquisition Tracking System </w:t>
      </w:r>
      <w:r>
        <w:rPr>
          <w:rFonts w:ascii="Arial" w:hAnsi="Arial" w:cs="Arial"/>
          <w:sz w:val="22"/>
          <w:szCs w:val="22"/>
        </w:rPr>
        <w:t>(</w:t>
      </w:r>
      <w:r w:rsidRPr="00B1280F">
        <w:rPr>
          <w:rFonts w:ascii="Arial" w:hAnsi="Arial" w:cs="Arial"/>
          <w:sz w:val="22"/>
          <w:szCs w:val="22"/>
        </w:rPr>
        <w:t>PATS</w:t>
      </w:r>
      <w:r>
        <w:rPr>
          <w:rFonts w:ascii="Arial" w:hAnsi="Arial" w:cs="Arial"/>
          <w:sz w:val="22"/>
          <w:szCs w:val="22"/>
        </w:rPr>
        <w:t>)</w:t>
      </w:r>
      <w:r w:rsidRPr="00B1280F">
        <w:rPr>
          <w:rFonts w:ascii="Arial" w:hAnsi="Arial" w:cs="Arial"/>
          <w:sz w:val="22"/>
          <w:szCs w:val="22"/>
        </w:rPr>
        <w:t xml:space="preserve"> </w:t>
      </w:r>
      <w:r w:rsidRPr="00D72673">
        <w:rPr>
          <w:rFonts w:ascii="Arial" w:hAnsi="Arial" w:cs="Arial"/>
          <w:sz w:val="22"/>
          <w:szCs w:val="22"/>
        </w:rPr>
        <w:t xml:space="preserve">database will standardize many business practices among the Regional Offices and will simplify and standardize the collection, use, sharing, and reporting of realty data.  </w:t>
      </w:r>
      <w:r w:rsidR="00F820B1">
        <w:rPr>
          <w:rFonts w:ascii="Arial" w:hAnsi="Arial" w:cs="Arial"/>
          <w:sz w:val="22"/>
          <w:szCs w:val="22"/>
        </w:rPr>
        <w:t>The Service internally processes and enters a</w:t>
      </w:r>
      <w:r w:rsidR="00446A23">
        <w:rPr>
          <w:rFonts w:ascii="Arial" w:hAnsi="Arial" w:cs="Arial"/>
          <w:sz w:val="22"/>
          <w:szCs w:val="22"/>
        </w:rPr>
        <w:t xml:space="preserve">ll data into PATS.  </w:t>
      </w:r>
      <w:r w:rsidRPr="00ED0135" w:rsidR="00446A23">
        <w:rPr>
          <w:rFonts w:ascii="Arial" w:hAnsi="Arial" w:cs="Arial"/>
          <w:sz w:val="22"/>
          <w:szCs w:val="22"/>
          <w:u w:val="single"/>
        </w:rPr>
        <w:t>The public does not access the PATS database at any point in the realty process</w:t>
      </w:r>
      <w:r w:rsidR="00446A23">
        <w:rPr>
          <w:rFonts w:ascii="Arial" w:hAnsi="Arial" w:cs="Arial"/>
          <w:sz w:val="22"/>
          <w:szCs w:val="22"/>
        </w:rPr>
        <w:t>.</w:t>
      </w:r>
      <w:r w:rsidR="00AA5C47">
        <w:rPr>
          <w:rFonts w:ascii="Arial" w:hAnsi="Arial" w:cs="Arial"/>
          <w:sz w:val="22"/>
          <w:szCs w:val="22"/>
        </w:rPr>
        <w:t xml:space="preserve">  </w:t>
      </w:r>
    </w:p>
    <w:p w:rsidR="00446A23" w:rsidP="002E6D27" w:rsidRDefault="00446A23" w14:paraId="3CA59286" w14:textId="77777777">
      <w:pPr>
        <w:tabs>
          <w:tab w:val="left" w:pos="360"/>
          <w:tab w:val="left" w:pos="720"/>
        </w:tabs>
        <w:rPr>
          <w:rFonts w:ascii="Arial" w:hAnsi="Arial" w:cs="Arial"/>
          <w:sz w:val="22"/>
          <w:szCs w:val="22"/>
        </w:rPr>
      </w:pPr>
    </w:p>
    <w:p w:rsidR="002E6D27" w:rsidP="002E6D27" w:rsidRDefault="00ED0135" w14:paraId="629C437D" w14:textId="2EBD2A83">
      <w:pPr>
        <w:tabs>
          <w:tab w:val="left" w:pos="360"/>
          <w:tab w:val="left" w:pos="720"/>
        </w:tabs>
        <w:rPr>
          <w:rFonts w:ascii="Arial" w:hAnsi="Arial" w:cs="Arial"/>
          <w:sz w:val="22"/>
          <w:szCs w:val="22"/>
        </w:rPr>
      </w:pPr>
      <w:r w:rsidRPr="00B1280F">
        <w:rPr>
          <w:rFonts w:ascii="Arial" w:hAnsi="Arial" w:cs="Arial"/>
          <w:sz w:val="22"/>
          <w:szCs w:val="22"/>
        </w:rPr>
        <w:t xml:space="preserve">The </w:t>
      </w:r>
      <w:r>
        <w:rPr>
          <w:rFonts w:ascii="Arial" w:hAnsi="Arial" w:cs="Arial"/>
          <w:sz w:val="22"/>
          <w:szCs w:val="22"/>
        </w:rPr>
        <w:t>PATS tracks</w:t>
      </w:r>
      <w:r w:rsidRPr="00B1280F">
        <w:rPr>
          <w:rFonts w:ascii="Arial" w:hAnsi="Arial" w:cs="Arial"/>
          <w:sz w:val="22"/>
          <w:szCs w:val="22"/>
        </w:rPr>
        <w:t xml:space="preserve"> each step of an ongoing land transaction, and prepar</w:t>
      </w:r>
      <w:r>
        <w:rPr>
          <w:rFonts w:ascii="Arial" w:hAnsi="Arial" w:cs="Arial"/>
          <w:sz w:val="22"/>
          <w:szCs w:val="22"/>
        </w:rPr>
        <w:t>es the</w:t>
      </w:r>
      <w:r w:rsidRPr="00B1280F">
        <w:rPr>
          <w:rFonts w:ascii="Arial" w:hAnsi="Arial" w:cs="Arial"/>
          <w:sz w:val="22"/>
          <w:szCs w:val="22"/>
        </w:rPr>
        <w:t xml:space="preserve"> required standard documents</w:t>
      </w:r>
      <w:r>
        <w:rPr>
          <w:rFonts w:ascii="Arial" w:hAnsi="Arial" w:cs="Arial"/>
          <w:sz w:val="22"/>
          <w:szCs w:val="22"/>
        </w:rPr>
        <w:t xml:space="preserve"> throughout the process</w:t>
      </w:r>
      <w:r w:rsidRPr="00B1280F">
        <w:rPr>
          <w:rFonts w:ascii="Arial" w:hAnsi="Arial" w:cs="Arial"/>
          <w:sz w:val="22"/>
          <w:szCs w:val="22"/>
        </w:rPr>
        <w:t>.  The PATS database</w:t>
      </w:r>
      <w:r>
        <w:rPr>
          <w:rFonts w:ascii="Arial" w:hAnsi="Arial" w:cs="Arial"/>
          <w:sz w:val="22"/>
          <w:szCs w:val="22"/>
        </w:rPr>
        <w:t xml:space="preserve"> </w:t>
      </w:r>
      <w:r w:rsidRPr="00B1280F">
        <w:rPr>
          <w:rFonts w:ascii="Arial" w:hAnsi="Arial" w:cs="Arial"/>
          <w:sz w:val="22"/>
          <w:szCs w:val="22"/>
        </w:rPr>
        <w:t>simplifies and standardizes the many common business practices involved in the collection, use, sharing, and reporting of realty data at all levels of the Division of Realty, and further allows for the uniqueness of the realty process found throughout the United States at the State and local levels.</w:t>
      </w:r>
      <w:r w:rsidR="00446A23">
        <w:rPr>
          <w:rFonts w:ascii="Arial" w:hAnsi="Arial" w:cs="Arial"/>
          <w:sz w:val="22"/>
          <w:szCs w:val="22"/>
        </w:rPr>
        <w:t xml:space="preserve">  The PATS database is </w:t>
      </w:r>
      <w:r w:rsidRPr="00ED0135" w:rsidR="00446A23">
        <w:rPr>
          <w:rFonts w:ascii="Arial" w:hAnsi="Arial" w:cs="Arial"/>
          <w:sz w:val="22"/>
          <w:szCs w:val="22"/>
        </w:rPr>
        <w:t xml:space="preserve">an enterprise approach for data tracking and document management. </w:t>
      </w:r>
      <w:r w:rsidRPr="0008691B" w:rsidR="0008691B">
        <w:rPr>
          <w:rFonts w:ascii="Arial" w:hAnsi="Arial" w:cs="Arial"/>
          <w:sz w:val="22"/>
          <w:szCs w:val="22"/>
        </w:rPr>
        <w:t>Implementation of this approach will make data calls and status reports more consistent and timely, and will assist with the Service’s PRA compliance.</w:t>
      </w:r>
      <w:r w:rsidR="00C1508B">
        <w:rPr>
          <w:rFonts w:ascii="Arial" w:hAnsi="Arial" w:cs="Arial"/>
          <w:sz w:val="22"/>
          <w:szCs w:val="22"/>
        </w:rPr>
        <w:t xml:space="preserve">  </w:t>
      </w:r>
      <w:r>
        <w:rPr>
          <w:rFonts w:ascii="Arial" w:hAnsi="Arial" w:cs="Arial"/>
          <w:sz w:val="22"/>
          <w:szCs w:val="22"/>
        </w:rPr>
        <w:t>Currently</w:t>
      </w:r>
      <w:r w:rsidRPr="00D72673" w:rsidR="002E6D27">
        <w:rPr>
          <w:rFonts w:ascii="Arial" w:hAnsi="Arial" w:cs="Arial"/>
          <w:sz w:val="22"/>
          <w:szCs w:val="22"/>
        </w:rPr>
        <w:t>, the Service uses the Pre-Acquisition Tracking System (PATS) in Region 3.  However, we plan to implement PATS as the standardized nationwide system for</w:t>
      </w:r>
      <w:r w:rsidR="002E6D27">
        <w:rPr>
          <w:rFonts w:ascii="Arial" w:hAnsi="Arial" w:cs="Arial"/>
          <w:sz w:val="22"/>
          <w:szCs w:val="22"/>
        </w:rPr>
        <w:t xml:space="preserve"> the Service’s Realty Program.</w:t>
      </w:r>
    </w:p>
    <w:p w:rsidR="00ED0135" w:rsidP="00ED0135" w:rsidRDefault="00ED0135" w14:paraId="66153B2B" w14:textId="7FCC3ED1">
      <w:pPr>
        <w:tabs>
          <w:tab w:val="left" w:pos="360"/>
          <w:tab w:val="left" w:pos="720"/>
        </w:tabs>
        <w:rPr>
          <w:rFonts w:ascii="Arial" w:hAnsi="Arial" w:cs="Arial"/>
          <w:sz w:val="22"/>
          <w:szCs w:val="22"/>
        </w:rPr>
      </w:pPr>
    </w:p>
    <w:p w:rsidRPr="00D72673" w:rsidR="00295103" w:rsidP="00BF64B3" w:rsidRDefault="00295103" w14:paraId="102F35F3" w14:textId="77777777">
      <w:pPr>
        <w:tabs>
          <w:tab w:val="left" w:pos="360"/>
          <w:tab w:val="left" w:pos="720"/>
        </w:tabs>
        <w:rPr>
          <w:rFonts w:ascii="Arial" w:hAnsi="Arial" w:cs="Arial"/>
          <w:b/>
          <w:sz w:val="22"/>
          <w:szCs w:val="22"/>
        </w:rPr>
      </w:pPr>
      <w:r w:rsidRPr="00D72673">
        <w:rPr>
          <w:rFonts w:ascii="Arial" w:hAnsi="Arial" w:cs="Arial"/>
          <w:b/>
          <w:sz w:val="22"/>
          <w:szCs w:val="22"/>
        </w:rPr>
        <w:lastRenderedPageBreak/>
        <w:t>2.</w:t>
      </w:r>
      <w:r w:rsidRPr="00D72673">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D72673" w:rsidR="00DE1FFE">
        <w:rPr>
          <w:rFonts w:ascii="Arial" w:hAnsi="Arial" w:cs="Arial"/>
          <w:b/>
          <w:sz w:val="22"/>
          <w:szCs w:val="22"/>
        </w:rPr>
        <w:t xml:space="preserve"> </w:t>
      </w:r>
      <w:r w:rsidRPr="00D72673">
        <w:rPr>
          <w:rFonts w:ascii="Arial" w:hAnsi="Arial" w:cs="Arial"/>
          <w:b/>
          <w:sz w:val="22"/>
          <w:szCs w:val="22"/>
        </w:rPr>
        <w:t xml:space="preserve">Be specific.  If this collection is a form or a questionnaire, every </w:t>
      </w:r>
      <w:r w:rsidRPr="00D72673" w:rsidR="00DE1FFE">
        <w:rPr>
          <w:rFonts w:ascii="Arial" w:hAnsi="Arial" w:cs="Arial"/>
          <w:b/>
          <w:sz w:val="22"/>
          <w:szCs w:val="22"/>
        </w:rPr>
        <w:t>question needs to be justified.</w:t>
      </w:r>
    </w:p>
    <w:p w:rsidRPr="00D72673" w:rsidR="00295103" w:rsidP="00BF64B3" w:rsidRDefault="00295103" w14:paraId="7E356412" w14:textId="77777777">
      <w:pPr>
        <w:tabs>
          <w:tab w:val="left" w:pos="360"/>
          <w:tab w:val="left" w:pos="720"/>
        </w:tabs>
        <w:rPr>
          <w:rFonts w:ascii="Arial" w:hAnsi="Arial" w:cs="Arial"/>
          <w:sz w:val="22"/>
          <w:szCs w:val="22"/>
        </w:rPr>
      </w:pPr>
    </w:p>
    <w:p w:rsidRPr="00D72673" w:rsidR="004B0AE9" w:rsidP="004B0AE9" w:rsidRDefault="00ED0135" w14:paraId="614CFA9A" w14:textId="69F66F42">
      <w:pPr>
        <w:tabs>
          <w:tab w:val="left" w:pos="360"/>
          <w:tab w:val="left" w:pos="720"/>
        </w:tabs>
        <w:rPr>
          <w:rFonts w:ascii="Arial" w:hAnsi="Arial" w:cs="Arial"/>
          <w:sz w:val="22"/>
          <w:szCs w:val="22"/>
        </w:rPr>
      </w:pPr>
      <w:r>
        <w:rPr>
          <w:rFonts w:ascii="Arial" w:hAnsi="Arial" w:cs="Arial"/>
          <w:sz w:val="22"/>
          <w:szCs w:val="22"/>
        </w:rPr>
        <w:t xml:space="preserve">The Service tracks information collected from landowners as part of the preliminary land acquisition process within the PATS database.  </w:t>
      </w:r>
      <w:r w:rsidRPr="00ED0135">
        <w:rPr>
          <w:rFonts w:ascii="Arial" w:hAnsi="Arial" w:cs="Arial"/>
          <w:sz w:val="22"/>
          <w:szCs w:val="22"/>
          <w:u w:val="single"/>
        </w:rPr>
        <w:t>The public does not access the PATS database at any point in the realty process</w:t>
      </w:r>
      <w:r>
        <w:rPr>
          <w:rFonts w:ascii="Arial" w:hAnsi="Arial" w:cs="Arial"/>
          <w:sz w:val="22"/>
          <w:szCs w:val="22"/>
        </w:rPr>
        <w:t>.  It is strictly an internal system used to manage information collected from the public as part of the land acquisition process.</w:t>
      </w:r>
      <w:r w:rsidR="00D941D2">
        <w:rPr>
          <w:rFonts w:ascii="Arial" w:hAnsi="Arial" w:cs="Arial"/>
          <w:sz w:val="22"/>
          <w:szCs w:val="22"/>
        </w:rPr>
        <w:t xml:space="preserve">  </w:t>
      </w:r>
      <w:r w:rsidRPr="00D72673" w:rsidR="004B0AE9">
        <w:rPr>
          <w:rFonts w:ascii="Arial" w:hAnsi="Arial" w:cs="Arial"/>
          <w:sz w:val="22"/>
          <w:szCs w:val="22"/>
        </w:rPr>
        <w:t>Informa</w:t>
      </w:r>
      <w:r>
        <w:rPr>
          <w:rFonts w:ascii="Arial" w:hAnsi="Arial" w:cs="Arial"/>
          <w:sz w:val="22"/>
          <w:szCs w:val="22"/>
        </w:rPr>
        <w:t xml:space="preserve">tion collected by the Service </w:t>
      </w:r>
      <w:r w:rsidR="00D941D2">
        <w:rPr>
          <w:rFonts w:ascii="Arial" w:hAnsi="Arial" w:cs="Arial"/>
          <w:sz w:val="22"/>
          <w:szCs w:val="22"/>
        </w:rPr>
        <w:t xml:space="preserve">as part of the preliminary land acquisition process </w:t>
      </w:r>
      <w:r w:rsidRPr="00D72673" w:rsidR="004B0AE9">
        <w:rPr>
          <w:rFonts w:ascii="Arial" w:hAnsi="Arial" w:cs="Arial"/>
          <w:sz w:val="22"/>
          <w:szCs w:val="22"/>
        </w:rPr>
        <w:t>may include the following:</w:t>
      </w:r>
    </w:p>
    <w:p w:rsidR="004B0AE9" w:rsidP="004B0AE9" w:rsidRDefault="004B0AE9" w14:paraId="6136CDB8" w14:textId="1D65D47C">
      <w:pPr>
        <w:tabs>
          <w:tab w:val="left" w:pos="360"/>
          <w:tab w:val="left" w:pos="720"/>
        </w:tabs>
        <w:rPr>
          <w:rFonts w:ascii="Arial" w:hAnsi="Arial" w:cs="Arial"/>
          <w:sz w:val="22"/>
          <w:szCs w:val="22"/>
        </w:rPr>
      </w:pPr>
    </w:p>
    <w:p w:rsidR="00971AFC" w:rsidP="005A2D9A" w:rsidRDefault="00971AFC" w14:paraId="7D2150AC" w14:textId="5C2B5481">
      <w:pPr>
        <w:tabs>
          <w:tab w:val="left" w:pos="360"/>
          <w:tab w:val="left" w:pos="720"/>
        </w:tabs>
        <w:rPr>
          <w:rFonts w:ascii="Arial" w:hAnsi="Arial" w:cs="Arial"/>
          <w:bCs/>
          <w:sz w:val="22"/>
          <w:szCs w:val="22"/>
        </w:rPr>
      </w:pPr>
      <w:r w:rsidRPr="00474ADD">
        <w:rPr>
          <w:rFonts w:ascii="Arial" w:hAnsi="Arial" w:cs="Arial"/>
          <w:b/>
          <w:bCs/>
          <w:sz w:val="22"/>
          <w:szCs w:val="22"/>
          <w:u w:val="single"/>
        </w:rPr>
        <w:t>Initial Requests</w:t>
      </w:r>
      <w:r w:rsidRPr="00971AFC">
        <w:rPr>
          <w:rFonts w:ascii="Arial" w:hAnsi="Arial" w:cs="Arial"/>
          <w:bCs/>
          <w:sz w:val="22"/>
          <w:szCs w:val="22"/>
        </w:rPr>
        <w:t xml:space="preserve"> - Initial request to consider property, to include such items as:</w:t>
      </w:r>
    </w:p>
    <w:p w:rsidRPr="00971AFC" w:rsidR="00480169" w:rsidP="005A2D9A" w:rsidRDefault="00480169" w14:paraId="0555BAB9" w14:textId="77777777">
      <w:pPr>
        <w:tabs>
          <w:tab w:val="left" w:pos="360"/>
          <w:tab w:val="left" w:pos="720"/>
        </w:tabs>
        <w:rPr>
          <w:rFonts w:ascii="Arial" w:hAnsi="Arial" w:cs="Arial"/>
          <w:bCs/>
          <w:sz w:val="22"/>
          <w:szCs w:val="22"/>
        </w:rPr>
      </w:pPr>
    </w:p>
    <w:p w:rsidRPr="00F9402A" w:rsidR="00480169" w:rsidP="00480169" w:rsidRDefault="00971AFC" w14:paraId="483CE584" w14:textId="71122949">
      <w:pPr>
        <w:pStyle w:val="ListParagraph"/>
        <w:numPr>
          <w:ilvl w:val="0"/>
          <w:numId w:val="18"/>
        </w:numPr>
        <w:tabs>
          <w:tab w:val="left" w:pos="360"/>
          <w:tab w:val="left" w:pos="720"/>
        </w:tabs>
        <w:rPr>
          <w:rFonts w:ascii="Arial" w:hAnsi="Arial" w:cs="Arial"/>
          <w:bCs/>
          <w:sz w:val="22"/>
          <w:szCs w:val="22"/>
        </w:rPr>
      </w:pPr>
      <w:r w:rsidRPr="005A2D9A">
        <w:rPr>
          <w:rFonts w:ascii="Arial" w:hAnsi="Arial" w:cs="Arial"/>
          <w:bCs/>
          <w:sz w:val="22"/>
          <w:szCs w:val="22"/>
        </w:rPr>
        <w:t>Identifying information for the legal property owner(s), such as:</w:t>
      </w:r>
    </w:p>
    <w:p w:rsidRPr="005A2D9A" w:rsidR="00971AFC" w:rsidP="005A2D9A" w:rsidRDefault="00971AFC" w14:paraId="41D5E44E" w14:textId="77777777">
      <w:pPr>
        <w:pStyle w:val="ListParagraph"/>
        <w:numPr>
          <w:ilvl w:val="1"/>
          <w:numId w:val="18"/>
        </w:numPr>
        <w:tabs>
          <w:tab w:val="left" w:pos="360"/>
        </w:tabs>
        <w:ind w:left="1080"/>
        <w:rPr>
          <w:rFonts w:ascii="Arial" w:hAnsi="Arial" w:cs="Arial"/>
          <w:bCs/>
          <w:sz w:val="22"/>
          <w:szCs w:val="22"/>
        </w:rPr>
      </w:pPr>
      <w:r w:rsidRPr="005A2D9A">
        <w:rPr>
          <w:rFonts w:ascii="Arial" w:hAnsi="Arial" w:cs="Arial"/>
          <w:bCs/>
          <w:sz w:val="22"/>
          <w:szCs w:val="22"/>
        </w:rPr>
        <w:t>Name of primary property owner, along with spouse and/or co-owner(s) whose names appear on the current deed to the property under review;</w:t>
      </w:r>
    </w:p>
    <w:p w:rsidRPr="005A2D9A" w:rsidR="00971AFC" w:rsidP="005A2D9A" w:rsidRDefault="00971AFC" w14:paraId="45A45350" w14:textId="77777777">
      <w:pPr>
        <w:pStyle w:val="ListParagraph"/>
        <w:numPr>
          <w:ilvl w:val="1"/>
          <w:numId w:val="18"/>
        </w:numPr>
        <w:tabs>
          <w:tab w:val="left" w:pos="360"/>
        </w:tabs>
        <w:ind w:left="1080"/>
        <w:rPr>
          <w:rFonts w:ascii="Arial" w:hAnsi="Arial" w:cs="Arial"/>
          <w:bCs/>
          <w:sz w:val="22"/>
          <w:szCs w:val="22"/>
        </w:rPr>
      </w:pPr>
      <w:r w:rsidRPr="005A2D9A">
        <w:rPr>
          <w:rFonts w:ascii="Arial" w:hAnsi="Arial" w:cs="Arial"/>
          <w:bCs/>
          <w:sz w:val="22"/>
          <w:szCs w:val="22"/>
        </w:rPr>
        <w:t>Marital status;</w:t>
      </w:r>
    </w:p>
    <w:p w:rsidRPr="005A2D9A" w:rsidR="00971AFC" w:rsidP="005A2D9A" w:rsidRDefault="00971AFC" w14:paraId="4C1CFFC6" w14:textId="77777777">
      <w:pPr>
        <w:pStyle w:val="ListParagraph"/>
        <w:numPr>
          <w:ilvl w:val="1"/>
          <w:numId w:val="18"/>
        </w:numPr>
        <w:tabs>
          <w:tab w:val="left" w:pos="360"/>
        </w:tabs>
        <w:ind w:left="1080"/>
        <w:rPr>
          <w:rFonts w:ascii="Arial" w:hAnsi="Arial" w:cs="Arial"/>
          <w:bCs/>
          <w:sz w:val="22"/>
          <w:szCs w:val="22"/>
        </w:rPr>
      </w:pPr>
      <w:r w:rsidRPr="005A2D9A">
        <w:rPr>
          <w:rFonts w:ascii="Arial" w:hAnsi="Arial" w:cs="Arial"/>
          <w:bCs/>
          <w:sz w:val="22"/>
          <w:szCs w:val="22"/>
        </w:rPr>
        <w:t>Other names used; and</w:t>
      </w:r>
    </w:p>
    <w:p w:rsidRPr="005A2D9A" w:rsidR="00971AFC" w:rsidP="005A2D9A" w:rsidRDefault="00971AFC" w14:paraId="0F8D355C" w14:textId="77777777">
      <w:pPr>
        <w:pStyle w:val="ListParagraph"/>
        <w:numPr>
          <w:ilvl w:val="1"/>
          <w:numId w:val="18"/>
        </w:numPr>
        <w:tabs>
          <w:tab w:val="left" w:pos="360"/>
        </w:tabs>
        <w:ind w:left="1080"/>
        <w:rPr>
          <w:rFonts w:ascii="Arial" w:hAnsi="Arial" w:cs="Arial"/>
          <w:bCs/>
          <w:sz w:val="22"/>
          <w:szCs w:val="22"/>
        </w:rPr>
      </w:pPr>
      <w:r w:rsidRPr="005A2D9A">
        <w:rPr>
          <w:rFonts w:ascii="Arial" w:hAnsi="Arial" w:cs="Arial"/>
          <w:bCs/>
          <w:sz w:val="22"/>
          <w:szCs w:val="22"/>
        </w:rPr>
        <w:t>Contact information to include telephone numbers, personal email addresses, and mailing/home addresses.</w:t>
      </w:r>
    </w:p>
    <w:p w:rsidR="00480169" w:rsidP="00480169" w:rsidRDefault="00480169" w14:paraId="145AEAB2" w14:textId="77777777">
      <w:pPr>
        <w:pStyle w:val="ListParagraph"/>
        <w:tabs>
          <w:tab w:val="left" w:pos="360"/>
          <w:tab w:val="left" w:pos="720"/>
        </w:tabs>
        <w:rPr>
          <w:rFonts w:ascii="Arial" w:hAnsi="Arial" w:cs="Arial"/>
          <w:bCs/>
          <w:sz w:val="22"/>
          <w:szCs w:val="22"/>
        </w:rPr>
      </w:pPr>
    </w:p>
    <w:p w:rsidRPr="005A2D9A" w:rsidR="00971AFC" w:rsidP="005A2D9A" w:rsidRDefault="00971AFC" w14:paraId="3744C983" w14:textId="18807D7D">
      <w:pPr>
        <w:pStyle w:val="ListParagraph"/>
        <w:numPr>
          <w:ilvl w:val="0"/>
          <w:numId w:val="18"/>
        </w:numPr>
        <w:tabs>
          <w:tab w:val="left" w:pos="360"/>
          <w:tab w:val="left" w:pos="720"/>
        </w:tabs>
        <w:rPr>
          <w:rFonts w:ascii="Arial" w:hAnsi="Arial" w:cs="Arial"/>
          <w:bCs/>
          <w:sz w:val="22"/>
          <w:szCs w:val="22"/>
        </w:rPr>
      </w:pPr>
      <w:r w:rsidRPr="005A2D9A">
        <w:rPr>
          <w:rFonts w:ascii="Arial" w:hAnsi="Arial" w:cs="Arial"/>
          <w:bCs/>
          <w:sz w:val="22"/>
          <w:szCs w:val="22"/>
        </w:rPr>
        <w:t>Financial information, to include Social Security Numbers (necessary for final payment transaction).</w:t>
      </w:r>
    </w:p>
    <w:p w:rsidR="00480169" w:rsidP="00480169" w:rsidRDefault="00480169" w14:paraId="277CDFAA" w14:textId="77777777">
      <w:pPr>
        <w:pStyle w:val="ListParagraph"/>
        <w:tabs>
          <w:tab w:val="left" w:pos="360"/>
          <w:tab w:val="left" w:pos="720"/>
        </w:tabs>
        <w:rPr>
          <w:rFonts w:ascii="Arial" w:hAnsi="Arial" w:cs="Arial"/>
          <w:bCs/>
          <w:sz w:val="22"/>
          <w:szCs w:val="22"/>
        </w:rPr>
      </w:pPr>
    </w:p>
    <w:p w:rsidRPr="00F9402A" w:rsidR="00480169" w:rsidP="00480169" w:rsidRDefault="00971AFC" w14:paraId="25B34230" w14:textId="0C38DB72">
      <w:pPr>
        <w:pStyle w:val="ListParagraph"/>
        <w:numPr>
          <w:ilvl w:val="0"/>
          <w:numId w:val="18"/>
        </w:numPr>
        <w:tabs>
          <w:tab w:val="left" w:pos="360"/>
          <w:tab w:val="left" w:pos="720"/>
        </w:tabs>
        <w:rPr>
          <w:rFonts w:ascii="Arial" w:hAnsi="Arial" w:cs="Arial"/>
          <w:bCs/>
          <w:sz w:val="22"/>
          <w:szCs w:val="22"/>
        </w:rPr>
      </w:pPr>
      <w:r w:rsidRPr="005A2D9A">
        <w:rPr>
          <w:rFonts w:ascii="Arial" w:hAnsi="Arial" w:cs="Arial"/>
          <w:bCs/>
          <w:sz w:val="22"/>
          <w:szCs w:val="22"/>
        </w:rPr>
        <w:t xml:space="preserve">Property description, to include such information as: </w:t>
      </w:r>
    </w:p>
    <w:p w:rsidRPr="005A2D9A" w:rsidR="00971AFC" w:rsidP="005A2D9A" w:rsidRDefault="00971AFC" w14:paraId="6C3C9183" w14:textId="77777777">
      <w:pPr>
        <w:pStyle w:val="ListParagraph"/>
        <w:numPr>
          <w:ilvl w:val="0"/>
          <w:numId w:val="14"/>
        </w:numPr>
        <w:tabs>
          <w:tab w:val="left" w:pos="360"/>
          <w:tab w:val="left" w:pos="720"/>
        </w:tabs>
        <w:ind w:left="1080"/>
        <w:rPr>
          <w:rFonts w:ascii="Arial" w:hAnsi="Arial" w:cs="Arial"/>
          <w:bCs/>
          <w:sz w:val="22"/>
          <w:szCs w:val="22"/>
        </w:rPr>
      </w:pPr>
      <w:r w:rsidRPr="005A2D9A">
        <w:rPr>
          <w:rFonts w:ascii="Arial" w:hAnsi="Arial" w:cs="Arial"/>
          <w:bCs/>
          <w:sz w:val="22"/>
          <w:szCs w:val="22"/>
        </w:rPr>
        <w:t>Property name,</w:t>
      </w:r>
    </w:p>
    <w:p w:rsidRPr="005A2D9A" w:rsidR="00971AFC" w:rsidP="005A2D9A" w:rsidRDefault="00971AFC" w14:paraId="6AA73085" w14:textId="77777777">
      <w:pPr>
        <w:pStyle w:val="ListParagraph"/>
        <w:numPr>
          <w:ilvl w:val="0"/>
          <w:numId w:val="14"/>
        </w:numPr>
        <w:tabs>
          <w:tab w:val="left" w:pos="360"/>
          <w:tab w:val="left" w:pos="720"/>
        </w:tabs>
        <w:ind w:left="1080"/>
        <w:rPr>
          <w:rFonts w:ascii="Arial" w:hAnsi="Arial" w:cs="Arial"/>
          <w:bCs/>
          <w:sz w:val="22"/>
          <w:szCs w:val="22"/>
        </w:rPr>
      </w:pPr>
      <w:r w:rsidRPr="005A2D9A">
        <w:rPr>
          <w:rFonts w:ascii="Arial" w:hAnsi="Arial" w:cs="Arial"/>
          <w:bCs/>
          <w:sz w:val="22"/>
          <w:szCs w:val="22"/>
        </w:rPr>
        <w:t>Location,</w:t>
      </w:r>
    </w:p>
    <w:p w:rsidRPr="005A2D9A" w:rsidR="00971AFC" w:rsidP="005A2D9A" w:rsidRDefault="00971AFC" w14:paraId="2AFD47BE" w14:textId="77777777">
      <w:pPr>
        <w:pStyle w:val="ListParagraph"/>
        <w:numPr>
          <w:ilvl w:val="1"/>
          <w:numId w:val="14"/>
        </w:numPr>
        <w:tabs>
          <w:tab w:val="left" w:pos="360"/>
          <w:tab w:val="left" w:pos="720"/>
        </w:tabs>
        <w:rPr>
          <w:rFonts w:ascii="Arial" w:hAnsi="Arial" w:cs="Arial"/>
          <w:bCs/>
          <w:sz w:val="22"/>
          <w:szCs w:val="22"/>
        </w:rPr>
      </w:pPr>
      <w:r w:rsidRPr="005A2D9A">
        <w:rPr>
          <w:rFonts w:ascii="Arial" w:hAnsi="Arial" w:cs="Arial"/>
          <w:bCs/>
          <w:sz w:val="22"/>
          <w:szCs w:val="22"/>
        </w:rPr>
        <w:t>Legal description, and</w:t>
      </w:r>
    </w:p>
    <w:p w:rsidRPr="005A2D9A" w:rsidR="00971AFC" w:rsidP="0015482E" w:rsidRDefault="00971AFC" w14:paraId="51B60D4D" w14:textId="77777777">
      <w:pPr>
        <w:pStyle w:val="ListParagraph"/>
        <w:numPr>
          <w:ilvl w:val="0"/>
          <w:numId w:val="14"/>
        </w:numPr>
        <w:tabs>
          <w:tab w:val="left" w:pos="360"/>
          <w:tab w:val="left" w:pos="720"/>
        </w:tabs>
        <w:ind w:left="1080"/>
        <w:rPr>
          <w:rFonts w:ascii="Arial" w:hAnsi="Arial" w:cs="Arial"/>
          <w:bCs/>
          <w:sz w:val="22"/>
          <w:szCs w:val="22"/>
        </w:rPr>
      </w:pPr>
      <w:r w:rsidRPr="005A2D9A">
        <w:rPr>
          <w:rFonts w:ascii="Arial" w:hAnsi="Arial" w:cs="Arial"/>
          <w:bCs/>
          <w:sz w:val="22"/>
          <w:szCs w:val="22"/>
        </w:rPr>
        <w:t>Introductory information.</w:t>
      </w:r>
    </w:p>
    <w:p w:rsidRPr="00D72673" w:rsidR="00971AFC" w:rsidP="004B0AE9" w:rsidRDefault="00971AFC" w14:paraId="6695609A" w14:textId="77777777">
      <w:pPr>
        <w:tabs>
          <w:tab w:val="left" w:pos="360"/>
          <w:tab w:val="left" w:pos="720"/>
        </w:tabs>
        <w:rPr>
          <w:rFonts w:ascii="Arial" w:hAnsi="Arial" w:cs="Arial"/>
          <w:sz w:val="22"/>
          <w:szCs w:val="22"/>
        </w:rPr>
      </w:pPr>
    </w:p>
    <w:p w:rsidR="00474ADD" w:rsidP="00F9402A" w:rsidRDefault="00971AFC" w14:paraId="29EEE97E" w14:textId="77777777">
      <w:pPr>
        <w:tabs>
          <w:tab w:val="left" w:pos="450"/>
          <w:tab w:val="left" w:pos="720"/>
        </w:tabs>
        <w:rPr>
          <w:rFonts w:ascii="Arial" w:hAnsi="Arial" w:cs="Arial"/>
          <w:bCs/>
          <w:sz w:val="22"/>
          <w:szCs w:val="22"/>
        </w:rPr>
      </w:pPr>
      <w:r w:rsidRPr="00F9402A">
        <w:rPr>
          <w:rFonts w:ascii="Arial" w:hAnsi="Arial" w:cs="Arial"/>
          <w:b/>
          <w:bCs/>
          <w:sz w:val="22"/>
          <w:szCs w:val="22"/>
          <w:u w:val="single"/>
        </w:rPr>
        <w:t>Permission to Inspect and Appraise</w:t>
      </w:r>
      <w:r w:rsidRPr="00F9402A">
        <w:rPr>
          <w:rFonts w:ascii="Arial" w:hAnsi="Arial" w:cs="Arial"/>
          <w:b/>
          <w:bCs/>
          <w:sz w:val="22"/>
          <w:szCs w:val="22"/>
        </w:rPr>
        <w:t xml:space="preserve"> </w:t>
      </w:r>
      <w:r w:rsidRPr="00971AFC">
        <w:rPr>
          <w:rFonts w:ascii="Arial" w:hAnsi="Arial" w:cs="Arial"/>
          <w:bCs/>
          <w:sz w:val="22"/>
          <w:szCs w:val="22"/>
        </w:rPr>
        <w:t xml:space="preserve">(FWS Form 3–2471) – Collects information about the property owner and location, and grants permission to enter and inspect the property for real estate acquisition purposes. </w:t>
      </w:r>
      <w:r w:rsidR="00474ADD">
        <w:rPr>
          <w:rFonts w:ascii="Arial" w:hAnsi="Arial" w:cs="Arial"/>
          <w:bCs/>
          <w:sz w:val="22"/>
          <w:szCs w:val="22"/>
        </w:rPr>
        <w:t xml:space="preserve">We do not use Form </w:t>
      </w:r>
      <w:r w:rsidRPr="00971AFC" w:rsidR="00474ADD">
        <w:rPr>
          <w:rFonts w:ascii="Arial" w:hAnsi="Arial" w:cs="Arial"/>
          <w:bCs/>
          <w:sz w:val="22"/>
          <w:szCs w:val="22"/>
        </w:rPr>
        <w:t>3–2471</w:t>
      </w:r>
      <w:r w:rsidRPr="00971AFC" w:rsidR="00480169">
        <w:rPr>
          <w:rFonts w:ascii="Arial" w:hAnsi="Arial" w:cs="Arial"/>
          <w:bCs/>
          <w:sz w:val="22"/>
          <w:szCs w:val="22"/>
        </w:rPr>
        <w:t xml:space="preserve"> in projects that are under Memoranda of Understanding (MOU), Memoranda of Agreement (MOA), Cooperative Agreements, some donation partnerships, and other special cases. </w:t>
      </w:r>
      <w:r w:rsidR="00480169">
        <w:rPr>
          <w:rFonts w:ascii="Arial" w:hAnsi="Arial" w:cs="Arial"/>
          <w:bCs/>
          <w:sz w:val="22"/>
          <w:szCs w:val="22"/>
        </w:rPr>
        <w:t xml:space="preserve"> </w:t>
      </w:r>
    </w:p>
    <w:p w:rsidR="00474ADD" w:rsidP="00F9402A" w:rsidRDefault="00474ADD" w14:paraId="36154214" w14:textId="77777777">
      <w:pPr>
        <w:tabs>
          <w:tab w:val="left" w:pos="450"/>
          <w:tab w:val="left" w:pos="720"/>
        </w:tabs>
        <w:rPr>
          <w:rFonts w:ascii="Arial" w:hAnsi="Arial" w:cs="Arial"/>
          <w:bCs/>
          <w:sz w:val="22"/>
          <w:szCs w:val="22"/>
        </w:rPr>
      </w:pPr>
    </w:p>
    <w:p w:rsidRPr="00971AFC" w:rsidR="00480169" w:rsidP="00F9402A" w:rsidRDefault="00971AFC" w14:paraId="22F93435" w14:textId="374635BD">
      <w:pPr>
        <w:tabs>
          <w:tab w:val="left" w:pos="360"/>
          <w:tab w:val="left" w:pos="720"/>
        </w:tabs>
        <w:ind w:left="360"/>
        <w:rPr>
          <w:rFonts w:ascii="Arial" w:hAnsi="Arial" w:cs="Arial"/>
          <w:bCs/>
          <w:sz w:val="22"/>
          <w:szCs w:val="22"/>
        </w:rPr>
      </w:pPr>
      <w:r w:rsidRPr="00971AFC">
        <w:rPr>
          <w:rFonts w:ascii="Arial" w:hAnsi="Arial" w:cs="Arial"/>
          <w:bCs/>
          <w:sz w:val="22"/>
          <w:szCs w:val="22"/>
        </w:rPr>
        <w:t>Inspection may include, but is not limited to:</w:t>
      </w:r>
      <w:r w:rsidR="0058749D">
        <w:rPr>
          <w:rFonts w:ascii="Arial" w:hAnsi="Arial" w:cs="Arial"/>
          <w:bCs/>
          <w:sz w:val="22"/>
          <w:szCs w:val="22"/>
        </w:rPr>
        <w:t xml:space="preserve"> </w:t>
      </w:r>
    </w:p>
    <w:p w:rsidRPr="00971AFC" w:rsidR="00971AFC" w:rsidP="00474ADD" w:rsidRDefault="00971AFC" w14:paraId="74CEDE4A" w14:textId="77777777">
      <w:pPr>
        <w:numPr>
          <w:ilvl w:val="0"/>
          <w:numId w:val="12"/>
        </w:numPr>
        <w:tabs>
          <w:tab w:val="left" w:pos="360"/>
          <w:tab w:val="left" w:pos="720"/>
        </w:tabs>
        <w:ind w:left="1080"/>
        <w:rPr>
          <w:rFonts w:ascii="Arial" w:hAnsi="Arial" w:cs="Arial"/>
          <w:bCs/>
          <w:sz w:val="22"/>
          <w:szCs w:val="22"/>
        </w:rPr>
      </w:pPr>
      <w:r w:rsidRPr="00971AFC">
        <w:rPr>
          <w:rFonts w:ascii="Arial" w:hAnsi="Arial" w:cs="Arial"/>
          <w:bCs/>
          <w:sz w:val="22"/>
          <w:szCs w:val="22"/>
        </w:rPr>
        <w:t>Appraisal Valuations;</w:t>
      </w:r>
    </w:p>
    <w:p w:rsidRPr="00971AFC" w:rsidR="00971AFC" w:rsidP="00474ADD" w:rsidRDefault="00971AFC" w14:paraId="3F32A6D5" w14:textId="77777777">
      <w:pPr>
        <w:numPr>
          <w:ilvl w:val="0"/>
          <w:numId w:val="12"/>
        </w:numPr>
        <w:tabs>
          <w:tab w:val="left" w:pos="360"/>
          <w:tab w:val="left" w:pos="720"/>
        </w:tabs>
        <w:ind w:left="1080"/>
        <w:rPr>
          <w:rFonts w:ascii="Arial" w:hAnsi="Arial" w:cs="Arial"/>
          <w:bCs/>
          <w:sz w:val="22"/>
          <w:szCs w:val="22"/>
        </w:rPr>
      </w:pPr>
      <w:r w:rsidRPr="00971AFC">
        <w:rPr>
          <w:rFonts w:ascii="Arial" w:hAnsi="Arial" w:cs="Arial"/>
          <w:bCs/>
          <w:sz w:val="22"/>
          <w:szCs w:val="22"/>
        </w:rPr>
        <w:t xml:space="preserve">Boundary survey; </w:t>
      </w:r>
    </w:p>
    <w:p w:rsidRPr="00971AFC" w:rsidR="00971AFC" w:rsidP="00474ADD" w:rsidRDefault="00971AFC" w14:paraId="15370D3A" w14:textId="77777777">
      <w:pPr>
        <w:numPr>
          <w:ilvl w:val="0"/>
          <w:numId w:val="12"/>
        </w:numPr>
        <w:tabs>
          <w:tab w:val="left" w:pos="360"/>
          <w:tab w:val="left" w:pos="720"/>
        </w:tabs>
        <w:ind w:left="1080"/>
        <w:rPr>
          <w:rFonts w:ascii="Arial" w:hAnsi="Arial" w:cs="Arial"/>
          <w:bCs/>
          <w:sz w:val="22"/>
          <w:szCs w:val="22"/>
        </w:rPr>
      </w:pPr>
      <w:r w:rsidRPr="00971AFC">
        <w:rPr>
          <w:rFonts w:ascii="Arial" w:hAnsi="Arial" w:cs="Arial"/>
          <w:bCs/>
          <w:sz w:val="22"/>
          <w:szCs w:val="22"/>
        </w:rPr>
        <w:t>Hazardous materials examination (contaminant survey); and</w:t>
      </w:r>
    </w:p>
    <w:p w:rsidRPr="00480169" w:rsidR="00971AFC" w:rsidP="00474ADD" w:rsidRDefault="00971AFC" w14:paraId="2009E498" w14:textId="626B314D">
      <w:pPr>
        <w:numPr>
          <w:ilvl w:val="0"/>
          <w:numId w:val="12"/>
        </w:numPr>
        <w:tabs>
          <w:tab w:val="left" w:pos="360"/>
          <w:tab w:val="left" w:pos="720"/>
        </w:tabs>
        <w:ind w:left="1080"/>
        <w:rPr>
          <w:rFonts w:ascii="Arial" w:hAnsi="Arial" w:cs="Arial"/>
          <w:bCs/>
          <w:sz w:val="22"/>
          <w:szCs w:val="22"/>
        </w:rPr>
      </w:pPr>
      <w:r w:rsidRPr="00971AFC">
        <w:rPr>
          <w:rFonts w:ascii="Arial" w:hAnsi="Arial" w:cs="Arial"/>
          <w:bCs/>
          <w:sz w:val="22"/>
          <w:szCs w:val="22"/>
        </w:rPr>
        <w:t>Physical examination of any structures on the property.</w:t>
      </w:r>
      <w:r w:rsidRPr="00480169">
        <w:rPr>
          <w:rFonts w:ascii="Arial" w:hAnsi="Arial" w:cs="Arial"/>
          <w:bCs/>
          <w:sz w:val="22"/>
          <w:szCs w:val="22"/>
        </w:rPr>
        <w:t xml:space="preserve"> </w:t>
      </w:r>
    </w:p>
    <w:p w:rsidRPr="0015482E" w:rsidR="00971AFC" w:rsidP="0015482E" w:rsidRDefault="00971AFC" w14:paraId="2680BA1B" w14:textId="77777777">
      <w:pPr>
        <w:tabs>
          <w:tab w:val="left" w:pos="360"/>
          <w:tab w:val="left" w:pos="720"/>
        </w:tabs>
        <w:ind w:left="360"/>
        <w:rPr>
          <w:rFonts w:ascii="Arial" w:hAnsi="Arial" w:cs="Arial"/>
          <w:bCs/>
          <w:sz w:val="22"/>
          <w:szCs w:val="22"/>
        </w:rPr>
      </w:pPr>
    </w:p>
    <w:p w:rsidR="00474ADD" w:rsidP="003505A7" w:rsidRDefault="00971AFC" w14:paraId="6F3BD316" w14:textId="666C20DB">
      <w:pPr>
        <w:tabs>
          <w:tab w:val="left" w:pos="360"/>
          <w:tab w:val="left" w:pos="720"/>
        </w:tabs>
        <w:rPr>
          <w:rFonts w:ascii="Arial" w:hAnsi="Arial" w:cs="Arial"/>
          <w:bCs/>
          <w:sz w:val="22"/>
          <w:szCs w:val="22"/>
        </w:rPr>
      </w:pPr>
      <w:r w:rsidRPr="00474ADD">
        <w:rPr>
          <w:rFonts w:ascii="Arial" w:hAnsi="Arial" w:cs="Arial"/>
          <w:b/>
          <w:bCs/>
          <w:sz w:val="22"/>
          <w:szCs w:val="22"/>
          <w:u w:val="single"/>
        </w:rPr>
        <w:t>Waiver of Appraisal Requirement</w:t>
      </w:r>
      <w:r w:rsidRPr="00971AFC">
        <w:rPr>
          <w:rFonts w:ascii="Arial" w:hAnsi="Arial" w:cs="Arial"/>
          <w:bCs/>
          <w:sz w:val="22"/>
          <w:szCs w:val="22"/>
        </w:rPr>
        <w:t xml:space="preserve"> (</w:t>
      </w:r>
      <w:r w:rsidR="00695B01">
        <w:rPr>
          <w:rFonts w:ascii="Arial" w:hAnsi="Arial" w:cs="Arial"/>
          <w:bCs/>
          <w:sz w:val="22"/>
          <w:szCs w:val="22"/>
        </w:rPr>
        <w:t>FWS Form 3</w:t>
      </w:r>
      <w:r w:rsidRPr="00971AFC" w:rsidR="00695B01">
        <w:rPr>
          <w:rFonts w:ascii="Arial" w:hAnsi="Arial" w:cs="Arial"/>
          <w:bCs/>
          <w:sz w:val="22"/>
          <w:szCs w:val="22"/>
        </w:rPr>
        <w:t>–</w:t>
      </w:r>
      <w:r w:rsidR="00695B01">
        <w:rPr>
          <w:rFonts w:ascii="Arial" w:hAnsi="Arial" w:cs="Arial"/>
          <w:bCs/>
          <w:sz w:val="22"/>
          <w:szCs w:val="22"/>
        </w:rPr>
        <w:t>2461</w:t>
      </w:r>
      <w:r w:rsidRPr="00971AFC">
        <w:rPr>
          <w:rFonts w:ascii="Arial" w:hAnsi="Arial" w:cs="Arial"/>
          <w:bCs/>
          <w:sz w:val="22"/>
          <w:szCs w:val="22"/>
        </w:rPr>
        <w:t>) –</w:t>
      </w:r>
      <w:r w:rsidR="00D73384">
        <w:rPr>
          <w:rFonts w:ascii="Arial" w:hAnsi="Arial" w:cs="Arial"/>
          <w:bCs/>
          <w:sz w:val="22"/>
          <w:szCs w:val="22"/>
        </w:rPr>
        <w:t xml:space="preserve"> </w:t>
      </w:r>
      <w:r w:rsidR="009805DA">
        <w:rPr>
          <w:rFonts w:ascii="Arial" w:hAnsi="Arial" w:cs="Arial"/>
          <w:bCs/>
          <w:sz w:val="22"/>
          <w:szCs w:val="22"/>
        </w:rPr>
        <w:t>P</w:t>
      </w:r>
      <w:r w:rsidRPr="00971AFC">
        <w:rPr>
          <w:rFonts w:ascii="Arial" w:hAnsi="Arial" w:cs="Arial"/>
          <w:bCs/>
          <w:sz w:val="22"/>
          <w:szCs w:val="22"/>
        </w:rPr>
        <w:t>er 49 CFR 24.102(c</w:t>
      </w:r>
      <w:proofErr w:type="gramStart"/>
      <w:r w:rsidRPr="00971AFC">
        <w:rPr>
          <w:rFonts w:ascii="Arial" w:hAnsi="Arial" w:cs="Arial"/>
          <w:bCs/>
          <w:sz w:val="22"/>
          <w:szCs w:val="22"/>
        </w:rPr>
        <w:t>)(</w:t>
      </w:r>
      <w:proofErr w:type="gramEnd"/>
      <w:r w:rsidRPr="00971AFC">
        <w:rPr>
          <w:rFonts w:ascii="Arial" w:hAnsi="Arial" w:cs="Arial"/>
          <w:bCs/>
          <w:sz w:val="22"/>
          <w:szCs w:val="22"/>
        </w:rPr>
        <w:t xml:space="preserve">2), a willing-seller landowner may release the Service from the obligation of obtaining an appraisal for: </w:t>
      </w:r>
    </w:p>
    <w:p w:rsidR="00474ADD" w:rsidP="003505A7" w:rsidRDefault="00474ADD" w14:paraId="7A0FB8D9" w14:textId="77777777">
      <w:pPr>
        <w:tabs>
          <w:tab w:val="left" w:pos="360"/>
          <w:tab w:val="left" w:pos="720"/>
        </w:tabs>
        <w:rPr>
          <w:rFonts w:ascii="Arial" w:hAnsi="Arial" w:cs="Arial"/>
          <w:bCs/>
          <w:sz w:val="22"/>
          <w:szCs w:val="22"/>
        </w:rPr>
      </w:pPr>
    </w:p>
    <w:p w:rsidR="00474ADD" w:rsidP="00474ADD" w:rsidRDefault="00971AFC" w14:paraId="3D85FFEB" w14:textId="7BD9A0ED">
      <w:pPr>
        <w:tabs>
          <w:tab w:val="left" w:pos="360"/>
          <w:tab w:val="left" w:pos="720"/>
        </w:tabs>
        <w:ind w:left="720" w:hanging="360"/>
        <w:rPr>
          <w:rFonts w:ascii="Arial" w:hAnsi="Arial" w:cs="Arial"/>
          <w:bCs/>
          <w:sz w:val="22"/>
          <w:szCs w:val="22"/>
        </w:rPr>
      </w:pPr>
      <w:r w:rsidRPr="00971AFC">
        <w:rPr>
          <w:rFonts w:ascii="Arial" w:hAnsi="Arial" w:cs="Arial"/>
          <w:bCs/>
          <w:sz w:val="22"/>
          <w:szCs w:val="22"/>
        </w:rPr>
        <w:t>(1)</w:t>
      </w:r>
      <w:r w:rsidR="00474ADD">
        <w:rPr>
          <w:rFonts w:ascii="Arial" w:hAnsi="Arial" w:cs="Arial"/>
          <w:bCs/>
          <w:sz w:val="22"/>
          <w:szCs w:val="22"/>
        </w:rPr>
        <w:tab/>
        <w:t>L</w:t>
      </w:r>
      <w:r w:rsidRPr="00971AFC">
        <w:rPr>
          <w:rFonts w:ascii="Arial" w:hAnsi="Arial" w:cs="Arial"/>
          <w:bCs/>
          <w:sz w:val="22"/>
          <w:szCs w:val="22"/>
        </w:rPr>
        <w:t>and donations</w:t>
      </w:r>
      <w:r w:rsidR="00474ADD">
        <w:rPr>
          <w:rFonts w:ascii="Arial" w:hAnsi="Arial" w:cs="Arial"/>
          <w:bCs/>
          <w:sz w:val="22"/>
          <w:szCs w:val="22"/>
        </w:rPr>
        <w:t>,</w:t>
      </w:r>
      <w:r w:rsidRPr="00971AFC">
        <w:rPr>
          <w:rFonts w:ascii="Arial" w:hAnsi="Arial" w:cs="Arial"/>
          <w:bCs/>
          <w:sz w:val="22"/>
          <w:szCs w:val="22"/>
        </w:rPr>
        <w:t xml:space="preserve"> and </w:t>
      </w:r>
    </w:p>
    <w:p w:rsidRPr="003D6587" w:rsidR="003505A7" w:rsidP="00474ADD" w:rsidRDefault="00474ADD" w14:paraId="65FFD3C0" w14:textId="46F59EA1">
      <w:pPr>
        <w:tabs>
          <w:tab w:val="left" w:pos="360"/>
          <w:tab w:val="left" w:pos="720"/>
        </w:tabs>
        <w:ind w:left="720" w:hanging="360"/>
        <w:rPr>
          <w:rFonts w:ascii="Arial" w:hAnsi="Arial" w:cs="Arial"/>
          <w:bCs/>
          <w:sz w:val="22"/>
          <w:szCs w:val="22"/>
        </w:rPr>
      </w:pPr>
      <w:r>
        <w:rPr>
          <w:rFonts w:ascii="Arial" w:hAnsi="Arial" w:cs="Arial"/>
          <w:bCs/>
          <w:sz w:val="22"/>
          <w:szCs w:val="22"/>
        </w:rPr>
        <w:t>(2)</w:t>
      </w:r>
      <w:r>
        <w:rPr>
          <w:rFonts w:ascii="Arial" w:hAnsi="Arial" w:cs="Arial"/>
          <w:bCs/>
          <w:sz w:val="22"/>
          <w:szCs w:val="22"/>
        </w:rPr>
        <w:tab/>
        <w:t>C</w:t>
      </w:r>
      <w:r w:rsidRPr="00971AFC" w:rsidR="00971AFC">
        <w:rPr>
          <w:rFonts w:ascii="Arial" w:hAnsi="Arial" w:cs="Arial"/>
          <w:bCs/>
          <w:sz w:val="22"/>
          <w:szCs w:val="22"/>
        </w:rPr>
        <w:t>ertain land acquisitions where the anticipated value is low and the valuation problem is uncomplicated.</w:t>
      </w:r>
    </w:p>
    <w:p w:rsidR="00251281" w:rsidP="00BF64B3" w:rsidRDefault="00251281" w14:paraId="33036F79" w14:textId="771E8C63">
      <w:pPr>
        <w:tabs>
          <w:tab w:val="left" w:pos="360"/>
          <w:tab w:val="left" w:pos="720"/>
        </w:tabs>
        <w:rPr>
          <w:rFonts w:ascii="Arial" w:hAnsi="Arial" w:cs="Arial"/>
          <w:sz w:val="22"/>
          <w:szCs w:val="22"/>
        </w:rPr>
      </w:pPr>
    </w:p>
    <w:p w:rsidR="00F9402A" w:rsidP="00BF64B3" w:rsidRDefault="009805DA" w14:paraId="08FB5FA7" w14:textId="5687B10A">
      <w:pPr>
        <w:tabs>
          <w:tab w:val="left" w:pos="360"/>
          <w:tab w:val="left" w:pos="720"/>
        </w:tabs>
        <w:rPr>
          <w:rFonts w:ascii="Arial" w:hAnsi="Arial" w:cs="Arial"/>
          <w:sz w:val="22"/>
          <w:szCs w:val="22"/>
        </w:rPr>
      </w:pPr>
      <w:r>
        <w:rPr>
          <w:rFonts w:ascii="Arial" w:hAnsi="Arial" w:cs="Arial"/>
          <w:sz w:val="22"/>
          <w:szCs w:val="22"/>
        </w:rPr>
        <w:t>Unless delivered in person, b</w:t>
      </w:r>
      <w:r w:rsidR="00F9402A">
        <w:rPr>
          <w:rFonts w:ascii="Arial" w:hAnsi="Arial" w:cs="Arial"/>
          <w:sz w:val="22"/>
          <w:szCs w:val="22"/>
        </w:rPr>
        <w:t xml:space="preserve">oth the Permission to Inspect and Appraise (FWS Form </w:t>
      </w:r>
      <w:r w:rsidRPr="00971AFC" w:rsidR="00F9402A">
        <w:rPr>
          <w:rFonts w:ascii="Arial" w:hAnsi="Arial" w:cs="Arial"/>
          <w:bCs/>
          <w:sz w:val="22"/>
          <w:szCs w:val="22"/>
        </w:rPr>
        <w:t>3–2471)</w:t>
      </w:r>
      <w:r w:rsidR="00F9402A">
        <w:rPr>
          <w:rFonts w:ascii="Arial" w:hAnsi="Arial" w:cs="Arial"/>
          <w:bCs/>
          <w:sz w:val="22"/>
          <w:szCs w:val="22"/>
        </w:rPr>
        <w:t xml:space="preserve"> </w:t>
      </w:r>
      <w:r w:rsidR="00F9402A">
        <w:rPr>
          <w:rFonts w:ascii="Arial" w:hAnsi="Arial" w:cs="Arial"/>
          <w:bCs/>
          <w:sz w:val="22"/>
          <w:szCs w:val="22"/>
        </w:rPr>
        <w:lastRenderedPageBreak/>
        <w:t xml:space="preserve">and the Waiver of Appraisal Requirement </w:t>
      </w:r>
      <w:r>
        <w:rPr>
          <w:rFonts w:ascii="Arial" w:hAnsi="Arial" w:cs="Arial"/>
          <w:bCs/>
          <w:sz w:val="22"/>
          <w:szCs w:val="22"/>
        </w:rPr>
        <w:t xml:space="preserve">will </w:t>
      </w:r>
      <w:r w:rsidR="00F9402A">
        <w:rPr>
          <w:rFonts w:ascii="Arial" w:hAnsi="Arial" w:cs="Arial"/>
          <w:bCs/>
          <w:sz w:val="22"/>
          <w:szCs w:val="22"/>
        </w:rPr>
        <w:t xml:space="preserve">contain a cover letter </w:t>
      </w:r>
      <w:r w:rsidR="00163DA8">
        <w:rPr>
          <w:rFonts w:ascii="Arial" w:hAnsi="Arial" w:cs="Arial"/>
          <w:bCs/>
          <w:sz w:val="22"/>
          <w:szCs w:val="22"/>
        </w:rPr>
        <w:t>referred to as the Access Permission Letter.</w:t>
      </w:r>
      <w:r w:rsidR="00D941D2">
        <w:rPr>
          <w:rFonts w:ascii="Arial" w:hAnsi="Arial" w:cs="Arial"/>
          <w:bCs/>
          <w:sz w:val="22"/>
          <w:szCs w:val="22"/>
        </w:rPr>
        <w:t xml:space="preserve">  The Access Permission Letter does not request any information</w:t>
      </w:r>
      <w:r>
        <w:rPr>
          <w:rFonts w:ascii="Arial" w:hAnsi="Arial" w:cs="Arial"/>
          <w:bCs/>
          <w:sz w:val="22"/>
          <w:szCs w:val="22"/>
        </w:rPr>
        <w:t>,</w:t>
      </w:r>
      <w:r w:rsidR="00D941D2">
        <w:rPr>
          <w:rFonts w:ascii="Arial" w:hAnsi="Arial" w:cs="Arial"/>
          <w:bCs/>
          <w:sz w:val="22"/>
          <w:szCs w:val="22"/>
        </w:rPr>
        <w:t xml:space="preserve"> but it used to explain the form or waiver process.</w:t>
      </w:r>
    </w:p>
    <w:p w:rsidRPr="00D72673" w:rsidR="00F9402A" w:rsidP="00BF64B3" w:rsidRDefault="00F9402A" w14:paraId="19F20D0E" w14:textId="77777777">
      <w:pPr>
        <w:tabs>
          <w:tab w:val="left" w:pos="360"/>
          <w:tab w:val="left" w:pos="720"/>
        </w:tabs>
        <w:rPr>
          <w:rFonts w:ascii="Arial" w:hAnsi="Arial" w:cs="Arial"/>
          <w:sz w:val="22"/>
          <w:szCs w:val="22"/>
        </w:rPr>
      </w:pPr>
    </w:p>
    <w:p w:rsidRPr="00D72673" w:rsidR="00295103" w:rsidP="00BF64B3" w:rsidRDefault="00295103" w14:paraId="25D83386" w14:textId="77777777">
      <w:pPr>
        <w:tabs>
          <w:tab w:val="left" w:pos="360"/>
          <w:tab w:val="left" w:pos="720"/>
        </w:tabs>
        <w:rPr>
          <w:rFonts w:ascii="Arial" w:hAnsi="Arial" w:cs="Arial"/>
          <w:b/>
          <w:sz w:val="22"/>
          <w:szCs w:val="22"/>
        </w:rPr>
      </w:pPr>
      <w:r w:rsidRPr="00D72673">
        <w:rPr>
          <w:rFonts w:ascii="Arial" w:hAnsi="Arial" w:cs="Arial"/>
          <w:b/>
          <w:sz w:val="22"/>
          <w:szCs w:val="22"/>
        </w:rPr>
        <w:t>3.</w:t>
      </w:r>
      <w:r w:rsidRPr="00D72673">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D72673" w:rsidR="00295103" w:rsidP="00BF64B3" w:rsidRDefault="00295103" w14:paraId="723D68DA" w14:textId="77777777">
      <w:pPr>
        <w:tabs>
          <w:tab w:val="left" w:pos="360"/>
          <w:tab w:val="left" w:pos="720"/>
        </w:tabs>
        <w:rPr>
          <w:rFonts w:ascii="Arial" w:hAnsi="Arial" w:cs="Arial"/>
          <w:sz w:val="22"/>
          <w:szCs w:val="22"/>
        </w:rPr>
      </w:pPr>
    </w:p>
    <w:p w:rsidR="00933614" w:rsidP="00C04620" w:rsidRDefault="00DF5F23" w14:paraId="53305D55" w14:textId="41762175">
      <w:pPr>
        <w:tabs>
          <w:tab w:val="left" w:pos="360"/>
          <w:tab w:val="left" w:pos="720"/>
        </w:tabs>
        <w:rPr>
          <w:rFonts w:ascii="Arial" w:hAnsi="Arial" w:cs="Arial"/>
          <w:sz w:val="22"/>
          <w:szCs w:val="22"/>
        </w:rPr>
      </w:pPr>
      <w:r w:rsidRPr="00D72673">
        <w:rPr>
          <w:rFonts w:ascii="Arial" w:hAnsi="Arial" w:cs="Arial"/>
          <w:sz w:val="22"/>
          <w:szCs w:val="22"/>
        </w:rPr>
        <w:t>Currently</w:t>
      </w:r>
      <w:r w:rsidRPr="00D72673" w:rsidR="00E45445">
        <w:rPr>
          <w:rFonts w:ascii="Arial" w:hAnsi="Arial" w:cs="Arial"/>
          <w:sz w:val="22"/>
          <w:szCs w:val="22"/>
        </w:rPr>
        <w:t>,</w:t>
      </w:r>
      <w:r w:rsidRPr="00D72673">
        <w:rPr>
          <w:rFonts w:ascii="Arial" w:hAnsi="Arial" w:cs="Arial"/>
          <w:sz w:val="22"/>
          <w:szCs w:val="22"/>
        </w:rPr>
        <w:t xml:space="preserve"> </w:t>
      </w:r>
      <w:r w:rsidR="00C04620">
        <w:rPr>
          <w:rFonts w:ascii="Arial" w:hAnsi="Arial" w:cs="Arial"/>
          <w:sz w:val="22"/>
          <w:szCs w:val="22"/>
        </w:rPr>
        <w:t xml:space="preserve">we expect most landowners will submit </w:t>
      </w:r>
      <w:r w:rsidRPr="00D72673" w:rsidR="00E45445">
        <w:rPr>
          <w:rFonts w:ascii="Arial" w:hAnsi="Arial" w:cs="Arial"/>
          <w:sz w:val="22"/>
          <w:szCs w:val="22"/>
        </w:rPr>
        <w:t>documents</w:t>
      </w:r>
      <w:r w:rsidRPr="00D72673">
        <w:rPr>
          <w:rFonts w:ascii="Arial" w:hAnsi="Arial" w:cs="Arial"/>
          <w:sz w:val="22"/>
          <w:szCs w:val="22"/>
        </w:rPr>
        <w:t xml:space="preserve"> to the Service in paper format by either submitting the request</w:t>
      </w:r>
      <w:r w:rsidRPr="00D72673" w:rsidR="000F438C">
        <w:rPr>
          <w:rFonts w:ascii="Arial" w:hAnsi="Arial" w:cs="Arial"/>
          <w:sz w:val="22"/>
          <w:szCs w:val="22"/>
        </w:rPr>
        <w:t xml:space="preserve"> in person or</w:t>
      </w:r>
      <w:r w:rsidRPr="00D72673">
        <w:rPr>
          <w:rFonts w:ascii="Arial" w:hAnsi="Arial" w:cs="Arial"/>
          <w:sz w:val="22"/>
          <w:szCs w:val="22"/>
        </w:rPr>
        <w:t xml:space="preserve"> by post</w:t>
      </w:r>
      <w:r w:rsidRPr="00D72673" w:rsidR="000F438C">
        <w:rPr>
          <w:rFonts w:ascii="Arial" w:hAnsi="Arial" w:cs="Arial"/>
          <w:sz w:val="22"/>
          <w:szCs w:val="22"/>
        </w:rPr>
        <w:t xml:space="preserve">.  </w:t>
      </w:r>
      <w:r w:rsidRPr="00D72673" w:rsidR="0092394A">
        <w:rPr>
          <w:rFonts w:ascii="Arial" w:hAnsi="Arial" w:cs="Arial"/>
          <w:sz w:val="22"/>
          <w:szCs w:val="22"/>
        </w:rPr>
        <w:t xml:space="preserve">We </w:t>
      </w:r>
      <w:r w:rsidR="00C04620">
        <w:rPr>
          <w:rFonts w:ascii="Arial" w:hAnsi="Arial" w:cs="Arial"/>
          <w:sz w:val="22"/>
          <w:szCs w:val="22"/>
        </w:rPr>
        <w:t xml:space="preserve">will </w:t>
      </w:r>
      <w:r w:rsidRPr="00D72673" w:rsidR="0092394A">
        <w:rPr>
          <w:rFonts w:ascii="Arial" w:hAnsi="Arial" w:cs="Arial"/>
          <w:sz w:val="22"/>
          <w:szCs w:val="22"/>
        </w:rPr>
        <w:t>also accept d</w:t>
      </w:r>
      <w:r w:rsidRPr="00D72673" w:rsidR="00E45445">
        <w:rPr>
          <w:rFonts w:ascii="Arial" w:hAnsi="Arial" w:cs="Arial"/>
          <w:sz w:val="22"/>
          <w:szCs w:val="22"/>
        </w:rPr>
        <w:t>ocuments</w:t>
      </w:r>
      <w:r w:rsidRPr="00D72673">
        <w:rPr>
          <w:rFonts w:ascii="Arial" w:hAnsi="Arial" w:cs="Arial"/>
          <w:sz w:val="22"/>
          <w:szCs w:val="22"/>
        </w:rPr>
        <w:t xml:space="preserve"> as an email attachment</w:t>
      </w:r>
      <w:r w:rsidRPr="00D72673" w:rsidR="000F438C">
        <w:rPr>
          <w:rFonts w:ascii="Arial" w:hAnsi="Arial" w:cs="Arial"/>
          <w:sz w:val="22"/>
          <w:szCs w:val="22"/>
        </w:rPr>
        <w:t xml:space="preserve"> or via fax</w:t>
      </w:r>
      <w:r w:rsidRPr="00D72673">
        <w:rPr>
          <w:rFonts w:ascii="Arial" w:hAnsi="Arial" w:cs="Arial"/>
          <w:sz w:val="22"/>
          <w:szCs w:val="22"/>
        </w:rPr>
        <w:t xml:space="preserve">.  We estimate </w:t>
      </w:r>
      <w:r w:rsidR="00C04620">
        <w:rPr>
          <w:rFonts w:ascii="Arial" w:hAnsi="Arial" w:cs="Arial"/>
          <w:sz w:val="22"/>
          <w:szCs w:val="22"/>
        </w:rPr>
        <w:t>receiving approximately 25% of submissions</w:t>
      </w:r>
      <w:r w:rsidRPr="00D72673">
        <w:rPr>
          <w:rFonts w:ascii="Arial" w:hAnsi="Arial" w:cs="Arial"/>
          <w:sz w:val="22"/>
          <w:szCs w:val="22"/>
        </w:rPr>
        <w:t xml:space="preserve"> electronic</w:t>
      </w:r>
      <w:r w:rsidR="00C04620">
        <w:rPr>
          <w:rFonts w:ascii="Arial" w:hAnsi="Arial" w:cs="Arial"/>
          <w:sz w:val="22"/>
          <w:szCs w:val="22"/>
        </w:rPr>
        <w:t>ally.</w:t>
      </w:r>
    </w:p>
    <w:p w:rsidRPr="00D72673" w:rsidR="00C04620" w:rsidP="00C04620" w:rsidRDefault="00C04620" w14:paraId="5D178414" w14:textId="77777777">
      <w:pPr>
        <w:pStyle w:val="ListParagraph"/>
        <w:tabs>
          <w:tab w:val="left" w:pos="360"/>
          <w:tab w:val="left" w:pos="720"/>
        </w:tabs>
        <w:ind w:left="0"/>
        <w:rPr>
          <w:rFonts w:ascii="Arial" w:hAnsi="Arial" w:cs="Arial"/>
          <w:sz w:val="22"/>
          <w:szCs w:val="22"/>
        </w:rPr>
      </w:pPr>
    </w:p>
    <w:p w:rsidRPr="00D72673" w:rsidR="00295103" w:rsidP="00BF64B3" w:rsidRDefault="00295103" w14:paraId="1A967670" w14:textId="77777777">
      <w:pPr>
        <w:tabs>
          <w:tab w:val="left" w:pos="360"/>
          <w:tab w:val="left" w:pos="720"/>
        </w:tabs>
        <w:rPr>
          <w:rFonts w:ascii="Arial" w:hAnsi="Arial" w:cs="Arial"/>
          <w:b/>
          <w:sz w:val="22"/>
          <w:szCs w:val="22"/>
        </w:rPr>
      </w:pPr>
      <w:r w:rsidRPr="00D72673">
        <w:rPr>
          <w:rFonts w:ascii="Arial" w:hAnsi="Arial" w:cs="Arial"/>
          <w:b/>
          <w:sz w:val="22"/>
          <w:szCs w:val="22"/>
        </w:rPr>
        <w:t>4.</w:t>
      </w:r>
      <w:r w:rsidRPr="00D72673">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D72673" w:rsidR="00295103" w:rsidP="00BF64B3" w:rsidRDefault="00295103" w14:paraId="194A5419" w14:textId="77777777">
      <w:pPr>
        <w:tabs>
          <w:tab w:val="left" w:pos="360"/>
          <w:tab w:val="left" w:pos="720"/>
        </w:tabs>
        <w:rPr>
          <w:rFonts w:ascii="Arial" w:hAnsi="Arial" w:cs="Arial"/>
          <w:sz w:val="22"/>
          <w:szCs w:val="22"/>
        </w:rPr>
      </w:pPr>
    </w:p>
    <w:p w:rsidRPr="00D72673" w:rsidR="00251281" w:rsidP="00BF64B3" w:rsidRDefault="00A920A8" w14:paraId="5388F967" w14:textId="77777777">
      <w:pPr>
        <w:tabs>
          <w:tab w:val="left" w:pos="360"/>
          <w:tab w:val="left" w:pos="720"/>
        </w:tabs>
        <w:rPr>
          <w:rFonts w:ascii="Arial" w:hAnsi="Arial" w:cs="Arial"/>
          <w:sz w:val="22"/>
          <w:szCs w:val="22"/>
        </w:rPr>
      </w:pPr>
      <w:r w:rsidRPr="00D72673">
        <w:rPr>
          <w:rFonts w:ascii="Arial" w:hAnsi="Arial" w:cs="Arial"/>
          <w:sz w:val="22"/>
          <w:szCs w:val="22"/>
        </w:rPr>
        <w:t xml:space="preserve">The information that we collect is unique to each </w:t>
      </w:r>
      <w:r w:rsidRPr="00D72673" w:rsidR="00E45445">
        <w:rPr>
          <w:rFonts w:ascii="Arial" w:hAnsi="Arial" w:cs="Arial"/>
          <w:sz w:val="22"/>
          <w:szCs w:val="22"/>
        </w:rPr>
        <w:t>landowner</w:t>
      </w:r>
      <w:r w:rsidRPr="00D72673">
        <w:rPr>
          <w:rFonts w:ascii="Arial" w:hAnsi="Arial" w:cs="Arial"/>
          <w:sz w:val="22"/>
          <w:szCs w:val="22"/>
        </w:rPr>
        <w:t xml:space="preserve"> conducting realty transactions with the Service and is not available from any other source. </w:t>
      </w:r>
    </w:p>
    <w:p w:rsidRPr="00D72673" w:rsidR="00251281" w:rsidP="00BF64B3" w:rsidRDefault="00251281" w14:paraId="48D4D8B5" w14:textId="77777777">
      <w:pPr>
        <w:tabs>
          <w:tab w:val="left" w:pos="360"/>
          <w:tab w:val="left" w:pos="720"/>
        </w:tabs>
        <w:rPr>
          <w:rFonts w:ascii="Arial" w:hAnsi="Arial" w:cs="Arial"/>
          <w:sz w:val="22"/>
          <w:szCs w:val="22"/>
        </w:rPr>
      </w:pPr>
    </w:p>
    <w:p w:rsidRPr="00D72673" w:rsidR="00295103" w:rsidP="00BF64B3" w:rsidRDefault="00295103" w14:paraId="288A6E00" w14:textId="77777777">
      <w:pPr>
        <w:tabs>
          <w:tab w:val="left" w:pos="360"/>
          <w:tab w:val="left" w:pos="720"/>
        </w:tabs>
        <w:rPr>
          <w:rFonts w:ascii="Arial" w:hAnsi="Arial" w:cs="Arial"/>
          <w:b/>
          <w:sz w:val="22"/>
          <w:szCs w:val="22"/>
        </w:rPr>
      </w:pPr>
      <w:r w:rsidRPr="00D72673">
        <w:rPr>
          <w:rFonts w:ascii="Arial" w:hAnsi="Arial" w:cs="Arial"/>
          <w:b/>
          <w:sz w:val="22"/>
          <w:szCs w:val="22"/>
        </w:rPr>
        <w:t>5.</w:t>
      </w:r>
      <w:r w:rsidRPr="00D72673">
        <w:rPr>
          <w:rFonts w:ascii="Arial" w:hAnsi="Arial" w:cs="Arial"/>
          <w:b/>
          <w:sz w:val="22"/>
          <w:szCs w:val="22"/>
        </w:rPr>
        <w:tab/>
        <w:t>If the collection of information impacts small bus</w:t>
      </w:r>
      <w:r w:rsidRPr="00D72673" w:rsidR="006E339F">
        <w:rPr>
          <w:rFonts w:ascii="Arial" w:hAnsi="Arial" w:cs="Arial"/>
          <w:b/>
          <w:sz w:val="22"/>
          <w:szCs w:val="22"/>
        </w:rPr>
        <w:t>inesses or other small entities</w:t>
      </w:r>
      <w:r w:rsidRPr="00D72673">
        <w:rPr>
          <w:rFonts w:ascii="Arial" w:hAnsi="Arial" w:cs="Arial"/>
          <w:b/>
          <w:sz w:val="22"/>
          <w:szCs w:val="22"/>
        </w:rPr>
        <w:t>, describe any methods used to minimize burden.</w:t>
      </w:r>
    </w:p>
    <w:p w:rsidRPr="00D72673" w:rsidR="00295103" w:rsidP="00BF64B3" w:rsidRDefault="00295103" w14:paraId="61AAAC19" w14:textId="77777777">
      <w:pPr>
        <w:tabs>
          <w:tab w:val="left" w:pos="360"/>
          <w:tab w:val="left" w:pos="720"/>
        </w:tabs>
        <w:rPr>
          <w:rFonts w:ascii="Arial" w:hAnsi="Arial" w:cs="Arial"/>
          <w:sz w:val="22"/>
          <w:szCs w:val="22"/>
        </w:rPr>
      </w:pPr>
    </w:p>
    <w:p w:rsidRPr="00D72673" w:rsidR="00251281" w:rsidP="00A920A8" w:rsidRDefault="00A920A8" w14:paraId="6B991A77" w14:textId="77777777">
      <w:pPr>
        <w:tabs>
          <w:tab w:val="left" w:pos="360"/>
          <w:tab w:val="left" w:pos="720"/>
        </w:tabs>
        <w:rPr>
          <w:rFonts w:ascii="Arial" w:hAnsi="Arial" w:cs="Arial"/>
          <w:sz w:val="22"/>
          <w:szCs w:val="22"/>
        </w:rPr>
      </w:pPr>
      <w:r w:rsidRPr="00D72673">
        <w:rPr>
          <w:rFonts w:ascii="Arial" w:hAnsi="Arial" w:cs="Arial"/>
          <w:sz w:val="22"/>
          <w:szCs w:val="22"/>
        </w:rPr>
        <w:t>This collection will not have a significant impact on small entities.  We collect only the minimum information necessary to establish the identity of the landowner</w:t>
      </w:r>
      <w:r w:rsidRPr="00D72673" w:rsidR="00E4723D">
        <w:rPr>
          <w:rFonts w:ascii="Arial" w:hAnsi="Arial" w:cs="Arial"/>
          <w:sz w:val="22"/>
          <w:szCs w:val="22"/>
        </w:rPr>
        <w:t>,</w:t>
      </w:r>
      <w:r w:rsidRPr="00D72673">
        <w:rPr>
          <w:rFonts w:ascii="Arial" w:hAnsi="Arial" w:cs="Arial"/>
          <w:sz w:val="22"/>
          <w:szCs w:val="22"/>
        </w:rPr>
        <w:t xml:space="preserve"> to</w:t>
      </w:r>
      <w:r w:rsidRPr="00D72673" w:rsidR="00E4723D">
        <w:rPr>
          <w:rFonts w:ascii="Arial" w:hAnsi="Arial" w:cs="Arial"/>
          <w:sz w:val="22"/>
          <w:szCs w:val="22"/>
        </w:rPr>
        <w:t xml:space="preserve"> conduct the realty transaction, and to finalize </w:t>
      </w:r>
      <w:r w:rsidRPr="00D72673" w:rsidR="00B67EDE">
        <w:rPr>
          <w:rFonts w:ascii="Arial" w:hAnsi="Arial" w:cs="Arial"/>
          <w:sz w:val="22"/>
          <w:szCs w:val="22"/>
        </w:rPr>
        <w:t xml:space="preserve">electronic </w:t>
      </w:r>
      <w:r w:rsidRPr="00D72673" w:rsidR="00E4723D">
        <w:rPr>
          <w:rFonts w:ascii="Arial" w:hAnsi="Arial" w:cs="Arial"/>
          <w:sz w:val="22"/>
          <w:szCs w:val="22"/>
        </w:rPr>
        <w:t>payment to the landowner.</w:t>
      </w:r>
    </w:p>
    <w:p w:rsidRPr="00D72673" w:rsidR="00251281" w:rsidP="00BF64B3" w:rsidRDefault="00251281" w14:paraId="6B9929D5" w14:textId="77777777">
      <w:pPr>
        <w:tabs>
          <w:tab w:val="left" w:pos="360"/>
          <w:tab w:val="left" w:pos="720"/>
        </w:tabs>
        <w:rPr>
          <w:rFonts w:ascii="Arial" w:hAnsi="Arial" w:cs="Arial"/>
          <w:sz w:val="22"/>
          <w:szCs w:val="22"/>
        </w:rPr>
      </w:pPr>
    </w:p>
    <w:p w:rsidRPr="00D72673" w:rsidR="00295103" w:rsidP="00BF64B3" w:rsidRDefault="00295103" w14:paraId="6DE6D214" w14:textId="50F2D170">
      <w:pPr>
        <w:tabs>
          <w:tab w:val="left" w:pos="360"/>
          <w:tab w:val="left" w:pos="720"/>
        </w:tabs>
        <w:rPr>
          <w:rFonts w:ascii="Arial" w:hAnsi="Arial" w:cs="Arial"/>
          <w:b/>
          <w:sz w:val="22"/>
          <w:szCs w:val="22"/>
        </w:rPr>
      </w:pPr>
      <w:r w:rsidRPr="00D72673">
        <w:rPr>
          <w:rFonts w:ascii="Arial" w:hAnsi="Arial" w:cs="Arial"/>
          <w:b/>
          <w:sz w:val="22"/>
          <w:szCs w:val="22"/>
        </w:rPr>
        <w:t>6.</w:t>
      </w:r>
      <w:r w:rsidRPr="00D72673">
        <w:rPr>
          <w:rFonts w:ascii="Arial" w:hAnsi="Arial" w:cs="Arial"/>
          <w:b/>
          <w:sz w:val="22"/>
          <w:szCs w:val="22"/>
        </w:rPr>
        <w:tab/>
        <w:t>Describe the consequence to Federal program or policy activities if the collection is</w:t>
      </w:r>
      <w:r w:rsidR="00603D53">
        <w:rPr>
          <w:rFonts w:ascii="Arial" w:hAnsi="Arial" w:cs="Arial"/>
          <w:b/>
          <w:sz w:val="22"/>
          <w:szCs w:val="22"/>
        </w:rPr>
        <w:t xml:space="preserve"> </w:t>
      </w:r>
      <w:r w:rsidRPr="00D72673">
        <w:rPr>
          <w:rFonts w:ascii="Arial" w:hAnsi="Arial" w:cs="Arial"/>
          <w:b/>
          <w:sz w:val="22"/>
          <w:szCs w:val="22"/>
        </w:rPr>
        <w:t>not conducted or is conducted less frequently, as well as any technical or legal obstacles to reducing burden.</w:t>
      </w:r>
    </w:p>
    <w:p w:rsidRPr="00D72673" w:rsidR="00295103" w:rsidP="00BF64B3" w:rsidRDefault="00295103" w14:paraId="4B16334A" w14:textId="77777777">
      <w:pPr>
        <w:tabs>
          <w:tab w:val="left" w:pos="360"/>
          <w:tab w:val="left" w:pos="720"/>
        </w:tabs>
        <w:rPr>
          <w:rFonts w:ascii="Arial" w:hAnsi="Arial" w:cs="Arial"/>
          <w:sz w:val="22"/>
          <w:szCs w:val="22"/>
        </w:rPr>
      </w:pPr>
    </w:p>
    <w:p w:rsidRPr="00D72673" w:rsidR="00251281" w:rsidP="00A920A8" w:rsidRDefault="00A920A8" w14:paraId="2DBA789F" w14:textId="77777777">
      <w:pPr>
        <w:tabs>
          <w:tab w:val="left" w:pos="360"/>
          <w:tab w:val="left" w:pos="720"/>
        </w:tabs>
        <w:rPr>
          <w:rFonts w:ascii="Arial" w:hAnsi="Arial" w:cs="Arial"/>
          <w:sz w:val="22"/>
          <w:szCs w:val="22"/>
        </w:rPr>
      </w:pPr>
      <w:r w:rsidRPr="00D72673">
        <w:rPr>
          <w:rFonts w:ascii="Arial" w:hAnsi="Arial" w:cs="Arial"/>
          <w:sz w:val="22"/>
          <w:szCs w:val="22"/>
        </w:rPr>
        <w:t>If we do not collect the information or if we collect the information less frequently, we could not complete the realty transaction.  Further, we would be unable to comply with Internal Revenue Service requirements to prepare the required Forms 1099</w:t>
      </w:r>
      <w:r w:rsidRPr="00D72673" w:rsidR="00A32900">
        <w:rPr>
          <w:rFonts w:ascii="Arial" w:hAnsi="Arial" w:cs="Arial"/>
          <w:sz w:val="22"/>
          <w:szCs w:val="22"/>
        </w:rPr>
        <w:t xml:space="preserve"> or process electronic payments</w:t>
      </w:r>
      <w:r w:rsidRPr="00D72673">
        <w:rPr>
          <w:rFonts w:ascii="Arial" w:hAnsi="Arial" w:cs="Arial"/>
          <w:sz w:val="22"/>
          <w:szCs w:val="22"/>
        </w:rPr>
        <w:t>.</w:t>
      </w:r>
    </w:p>
    <w:p w:rsidRPr="00D72673" w:rsidR="00251281" w:rsidP="00BF64B3" w:rsidRDefault="00251281" w14:paraId="65B24453" w14:textId="77777777">
      <w:pPr>
        <w:tabs>
          <w:tab w:val="left" w:pos="360"/>
          <w:tab w:val="left" w:pos="720"/>
        </w:tabs>
        <w:rPr>
          <w:rFonts w:ascii="Arial" w:hAnsi="Arial" w:cs="Arial"/>
          <w:sz w:val="22"/>
          <w:szCs w:val="22"/>
        </w:rPr>
      </w:pPr>
    </w:p>
    <w:p w:rsidRPr="00D72673" w:rsidR="00295103" w:rsidP="00BF64B3" w:rsidRDefault="00295103" w14:paraId="02F418D2" w14:textId="77777777">
      <w:pPr>
        <w:tabs>
          <w:tab w:val="left" w:pos="360"/>
          <w:tab w:val="left" w:pos="720"/>
        </w:tabs>
        <w:rPr>
          <w:rFonts w:ascii="Arial" w:hAnsi="Arial" w:cs="Arial"/>
          <w:b/>
          <w:sz w:val="22"/>
          <w:szCs w:val="22"/>
        </w:rPr>
      </w:pPr>
      <w:r w:rsidRPr="00D72673">
        <w:rPr>
          <w:rFonts w:ascii="Arial" w:hAnsi="Arial" w:cs="Arial"/>
          <w:b/>
          <w:sz w:val="22"/>
          <w:szCs w:val="22"/>
        </w:rPr>
        <w:t>7.</w:t>
      </w:r>
      <w:r w:rsidRPr="00D72673">
        <w:rPr>
          <w:rFonts w:ascii="Arial" w:hAnsi="Arial" w:cs="Arial"/>
          <w:b/>
          <w:sz w:val="22"/>
          <w:szCs w:val="22"/>
        </w:rPr>
        <w:tab/>
        <w:t>Explain any special circumstances that would cause an information collection to be conducted in a manner:</w:t>
      </w:r>
    </w:p>
    <w:p w:rsidRPr="00D72673" w:rsidR="00295103" w:rsidP="00BF64B3" w:rsidRDefault="00295103" w14:paraId="6968DCA5"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t>*</w:t>
      </w:r>
      <w:r w:rsidRPr="00D72673">
        <w:rPr>
          <w:rFonts w:ascii="Arial" w:hAnsi="Arial" w:cs="Arial"/>
          <w:b/>
          <w:sz w:val="22"/>
          <w:szCs w:val="22"/>
        </w:rPr>
        <w:tab/>
      </w:r>
      <w:proofErr w:type="gramStart"/>
      <w:r w:rsidRPr="00D72673">
        <w:rPr>
          <w:rFonts w:ascii="Arial" w:hAnsi="Arial" w:cs="Arial"/>
          <w:b/>
          <w:sz w:val="22"/>
          <w:szCs w:val="22"/>
        </w:rPr>
        <w:t>requiring</w:t>
      </w:r>
      <w:proofErr w:type="gramEnd"/>
      <w:r w:rsidRPr="00D72673">
        <w:rPr>
          <w:rFonts w:ascii="Arial" w:hAnsi="Arial" w:cs="Arial"/>
          <w:b/>
          <w:sz w:val="22"/>
          <w:szCs w:val="22"/>
        </w:rPr>
        <w:t xml:space="preserve"> respondents to report information to the agency more often than quarterly;</w:t>
      </w:r>
    </w:p>
    <w:p w:rsidRPr="00D72673" w:rsidR="00295103" w:rsidP="00BF64B3" w:rsidRDefault="00295103" w14:paraId="76E59429"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t>*</w:t>
      </w:r>
      <w:r w:rsidRPr="00D72673">
        <w:rPr>
          <w:rFonts w:ascii="Arial" w:hAnsi="Arial" w:cs="Arial"/>
          <w:b/>
          <w:sz w:val="22"/>
          <w:szCs w:val="22"/>
        </w:rPr>
        <w:tab/>
        <w:t>requiring respondents to prepare a written response to a collection of information in fewer than 30 days after receipt of it;</w:t>
      </w:r>
    </w:p>
    <w:p w:rsidRPr="00D72673" w:rsidR="00295103" w:rsidP="00BF64B3" w:rsidRDefault="00295103" w14:paraId="6071E127"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t>*</w:t>
      </w:r>
      <w:r w:rsidRPr="00D72673">
        <w:rPr>
          <w:rFonts w:ascii="Arial" w:hAnsi="Arial" w:cs="Arial"/>
          <w:b/>
          <w:sz w:val="22"/>
          <w:szCs w:val="22"/>
        </w:rPr>
        <w:tab/>
        <w:t>requiring respondents to submit more than an original and two copies of any document;</w:t>
      </w:r>
    </w:p>
    <w:p w:rsidRPr="00D72673" w:rsidR="00295103" w:rsidP="00BF64B3" w:rsidRDefault="00295103" w14:paraId="0BD7838A"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t>*</w:t>
      </w:r>
      <w:r w:rsidRPr="00D72673">
        <w:rPr>
          <w:rFonts w:ascii="Arial" w:hAnsi="Arial" w:cs="Arial"/>
          <w:b/>
          <w:sz w:val="22"/>
          <w:szCs w:val="22"/>
        </w:rPr>
        <w:tab/>
        <w:t>requiring respondents to retain records, other than health, medical, government contract, grant-in-aid, or tax records, for more than three years;</w:t>
      </w:r>
    </w:p>
    <w:p w:rsidRPr="00D72673" w:rsidR="00295103" w:rsidP="00BF64B3" w:rsidRDefault="00295103" w14:paraId="65DE0DF6"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t>*</w:t>
      </w:r>
      <w:r w:rsidRPr="00D72673">
        <w:rPr>
          <w:rFonts w:ascii="Arial" w:hAnsi="Arial" w:cs="Arial"/>
          <w:b/>
          <w:sz w:val="22"/>
          <w:szCs w:val="22"/>
        </w:rPr>
        <w:tab/>
      </w:r>
      <w:proofErr w:type="gramStart"/>
      <w:r w:rsidRPr="00D72673">
        <w:rPr>
          <w:rFonts w:ascii="Arial" w:hAnsi="Arial" w:cs="Arial"/>
          <w:b/>
          <w:sz w:val="22"/>
          <w:szCs w:val="22"/>
        </w:rPr>
        <w:t>in</w:t>
      </w:r>
      <w:proofErr w:type="gramEnd"/>
      <w:r w:rsidRPr="00D72673">
        <w:rPr>
          <w:rFonts w:ascii="Arial" w:hAnsi="Arial" w:cs="Arial"/>
          <w:b/>
          <w:sz w:val="22"/>
          <w:szCs w:val="22"/>
        </w:rPr>
        <w:t xml:space="preserve"> conne</w:t>
      </w:r>
      <w:r w:rsidRPr="00D72673" w:rsidR="00352210">
        <w:rPr>
          <w:rFonts w:ascii="Arial" w:hAnsi="Arial" w:cs="Arial"/>
          <w:b/>
          <w:sz w:val="22"/>
          <w:szCs w:val="22"/>
        </w:rPr>
        <w:t>ction with a statistical survey</w:t>
      </w:r>
      <w:r w:rsidRPr="00D72673">
        <w:rPr>
          <w:rFonts w:ascii="Arial" w:hAnsi="Arial" w:cs="Arial"/>
          <w:b/>
          <w:sz w:val="22"/>
          <w:szCs w:val="22"/>
        </w:rPr>
        <w:t xml:space="preserve"> that is not designed to produce valid and reliable results that can be generalized to the universe of study;</w:t>
      </w:r>
    </w:p>
    <w:p w:rsidRPr="00D72673" w:rsidR="00295103" w:rsidP="00BF64B3" w:rsidRDefault="00295103" w14:paraId="12CA857D"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t>*</w:t>
      </w:r>
      <w:r w:rsidRPr="00D72673">
        <w:rPr>
          <w:rFonts w:ascii="Arial" w:hAnsi="Arial" w:cs="Arial"/>
          <w:b/>
          <w:sz w:val="22"/>
          <w:szCs w:val="22"/>
        </w:rPr>
        <w:tab/>
        <w:t>requiring the use of a statistical data classification that has not been reviewed and approved by OMB;</w:t>
      </w:r>
    </w:p>
    <w:p w:rsidRPr="00D72673" w:rsidR="00295103" w:rsidP="00BF64B3" w:rsidRDefault="00295103" w14:paraId="7E6FCE32"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lastRenderedPageBreak/>
        <w:tab/>
        <w:t>*</w:t>
      </w:r>
      <w:r w:rsidRPr="00D72673">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72673" w:rsidR="00295103" w:rsidP="00BF64B3" w:rsidRDefault="00295103" w14:paraId="22464070" w14:textId="77777777">
      <w:pPr>
        <w:tabs>
          <w:tab w:val="left" w:pos="360"/>
          <w:tab w:val="left" w:pos="720"/>
        </w:tabs>
        <w:ind w:left="720" w:hanging="720"/>
        <w:rPr>
          <w:rFonts w:ascii="Arial" w:hAnsi="Arial" w:cs="Arial"/>
          <w:sz w:val="22"/>
          <w:szCs w:val="22"/>
        </w:rPr>
      </w:pPr>
      <w:r w:rsidRPr="00D72673">
        <w:rPr>
          <w:rFonts w:ascii="Arial" w:hAnsi="Arial" w:cs="Arial"/>
          <w:b/>
          <w:sz w:val="22"/>
          <w:szCs w:val="22"/>
        </w:rPr>
        <w:tab/>
        <w:t>*</w:t>
      </w:r>
      <w:r w:rsidRPr="00D72673">
        <w:rPr>
          <w:rFonts w:ascii="Arial" w:hAnsi="Arial" w:cs="Arial"/>
          <w:b/>
          <w:sz w:val="22"/>
          <w:szCs w:val="22"/>
        </w:rPr>
        <w:tab/>
        <w:t>requiring respondents to submit proprietary trade secrets, or other confidential information</w:t>
      </w:r>
      <w:r w:rsidRPr="00D72673" w:rsidR="00352210">
        <w:rPr>
          <w:rFonts w:ascii="Arial" w:hAnsi="Arial" w:cs="Arial"/>
          <w:b/>
          <w:sz w:val="22"/>
          <w:szCs w:val="22"/>
        </w:rPr>
        <w:t>,</w:t>
      </w:r>
      <w:r w:rsidRPr="00D72673">
        <w:rPr>
          <w:rFonts w:ascii="Arial" w:hAnsi="Arial" w:cs="Arial"/>
          <w:b/>
          <w:sz w:val="22"/>
          <w:szCs w:val="22"/>
        </w:rPr>
        <w:t xml:space="preserve"> unless the agency can demonstrate that it has instituted procedures to protect the information's confidentiality to the extent permitted by law.</w:t>
      </w:r>
    </w:p>
    <w:p w:rsidRPr="00D72673" w:rsidR="00295103" w:rsidP="00BF64B3" w:rsidRDefault="00295103" w14:paraId="7C22CE4B" w14:textId="77777777">
      <w:pPr>
        <w:tabs>
          <w:tab w:val="left" w:pos="360"/>
          <w:tab w:val="left" w:pos="720"/>
        </w:tabs>
        <w:rPr>
          <w:rFonts w:ascii="Arial" w:hAnsi="Arial" w:cs="Arial"/>
          <w:sz w:val="22"/>
          <w:szCs w:val="22"/>
        </w:rPr>
      </w:pPr>
    </w:p>
    <w:p w:rsidRPr="00D72673" w:rsidR="00A920A8" w:rsidP="00A920A8" w:rsidRDefault="00A920A8" w14:paraId="5E5109A2" w14:textId="77777777">
      <w:pPr>
        <w:tabs>
          <w:tab w:val="left" w:pos="360"/>
          <w:tab w:val="left" w:pos="720"/>
        </w:tabs>
        <w:rPr>
          <w:rFonts w:ascii="Arial" w:hAnsi="Arial" w:cs="Arial"/>
          <w:sz w:val="22"/>
          <w:szCs w:val="22"/>
        </w:rPr>
      </w:pPr>
      <w:r w:rsidRPr="00D72673">
        <w:rPr>
          <w:rFonts w:ascii="Arial" w:hAnsi="Arial" w:cs="Arial"/>
          <w:sz w:val="22"/>
          <w:szCs w:val="22"/>
        </w:rPr>
        <w:t>There are no special circumstances that require us to collect this information in a manner inconsistent with OMB guidelines.</w:t>
      </w:r>
    </w:p>
    <w:p w:rsidRPr="00D72673" w:rsidR="00251281" w:rsidP="00BF64B3" w:rsidRDefault="00251281" w14:paraId="65EB6564" w14:textId="77777777">
      <w:pPr>
        <w:tabs>
          <w:tab w:val="left" w:pos="360"/>
          <w:tab w:val="left" w:pos="720"/>
        </w:tabs>
        <w:rPr>
          <w:rFonts w:ascii="Arial" w:hAnsi="Arial" w:cs="Arial"/>
          <w:sz w:val="22"/>
          <w:szCs w:val="22"/>
        </w:rPr>
      </w:pPr>
    </w:p>
    <w:p w:rsidRPr="00D72673" w:rsidR="00295103" w:rsidP="00BF64B3" w:rsidRDefault="00295103" w14:paraId="129D897E" w14:textId="77777777">
      <w:pPr>
        <w:tabs>
          <w:tab w:val="left" w:pos="360"/>
          <w:tab w:val="left" w:pos="720"/>
        </w:tabs>
        <w:rPr>
          <w:rFonts w:ascii="Arial" w:hAnsi="Arial" w:cs="Arial"/>
          <w:sz w:val="22"/>
          <w:szCs w:val="22"/>
        </w:rPr>
      </w:pPr>
      <w:r w:rsidRPr="00D72673">
        <w:rPr>
          <w:rFonts w:ascii="Arial" w:hAnsi="Arial" w:cs="Arial"/>
          <w:b/>
          <w:sz w:val="22"/>
          <w:szCs w:val="22"/>
        </w:rPr>
        <w:t>8.</w:t>
      </w:r>
      <w:r w:rsidRPr="00D72673">
        <w:rPr>
          <w:rFonts w:ascii="Arial" w:hAnsi="Arial" w:cs="Arial"/>
          <w:sz w:val="22"/>
          <w:szCs w:val="22"/>
        </w:rPr>
        <w:tab/>
      </w:r>
      <w:r w:rsidRPr="00D72673">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D72673" w:rsidR="00DE1FFE">
        <w:rPr>
          <w:rFonts w:ascii="Arial" w:hAnsi="Arial" w:cs="Arial"/>
          <w:b/>
          <w:sz w:val="22"/>
          <w:szCs w:val="22"/>
        </w:rPr>
        <w:t xml:space="preserve">ved in response to that notice </w:t>
      </w:r>
      <w:r w:rsidRPr="00D72673">
        <w:rPr>
          <w:rFonts w:ascii="Arial" w:hAnsi="Arial" w:cs="Arial"/>
          <w:b/>
          <w:sz w:val="22"/>
          <w:szCs w:val="22"/>
        </w:rPr>
        <w:t>and in response to the PRA statement associated with the collec</w:t>
      </w:r>
      <w:r w:rsidRPr="00D72673" w:rsidR="00DE1FFE">
        <w:rPr>
          <w:rFonts w:ascii="Arial" w:hAnsi="Arial" w:cs="Arial"/>
          <w:b/>
          <w:sz w:val="22"/>
          <w:szCs w:val="22"/>
        </w:rPr>
        <w:t xml:space="preserve">tion over the past three years, </w:t>
      </w:r>
      <w:r w:rsidRPr="00D72673">
        <w:rPr>
          <w:rFonts w:ascii="Arial" w:hAnsi="Arial" w:cs="Arial"/>
          <w:b/>
          <w:sz w:val="22"/>
          <w:szCs w:val="22"/>
        </w:rPr>
        <w:t>and describe actions taken by the agency in response to these comments.  Specifically address comments received on cost and hour burden.</w:t>
      </w:r>
    </w:p>
    <w:p w:rsidRPr="00D72673" w:rsidR="00295103" w:rsidP="00BF64B3" w:rsidRDefault="00295103" w14:paraId="40B06A49" w14:textId="77777777">
      <w:pPr>
        <w:tabs>
          <w:tab w:val="left" w:pos="360"/>
          <w:tab w:val="left" w:pos="720"/>
        </w:tabs>
        <w:rPr>
          <w:rFonts w:ascii="Arial" w:hAnsi="Arial" w:cs="Arial"/>
          <w:b/>
          <w:sz w:val="22"/>
          <w:szCs w:val="22"/>
        </w:rPr>
      </w:pPr>
    </w:p>
    <w:p w:rsidRPr="00D72673" w:rsidR="00295103" w:rsidP="00BF64B3" w:rsidRDefault="00295103" w14:paraId="4AEA3F3F" w14:textId="77777777">
      <w:pPr>
        <w:tabs>
          <w:tab w:val="left" w:pos="360"/>
          <w:tab w:val="left" w:pos="720"/>
        </w:tabs>
        <w:rPr>
          <w:rFonts w:ascii="Arial" w:hAnsi="Arial" w:cs="Arial"/>
          <w:b/>
          <w:sz w:val="22"/>
          <w:szCs w:val="22"/>
        </w:rPr>
      </w:pPr>
      <w:r w:rsidRPr="00D72673">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72673" w:rsidR="00352210">
        <w:rPr>
          <w:rFonts w:ascii="Arial" w:hAnsi="Arial" w:cs="Arial"/>
          <w:b/>
          <w:sz w:val="22"/>
          <w:szCs w:val="22"/>
        </w:rPr>
        <w:t>.</w:t>
      </w:r>
    </w:p>
    <w:p w:rsidRPr="00D72673" w:rsidR="00295103" w:rsidP="00BF64B3" w:rsidRDefault="00295103" w14:paraId="17892DBB" w14:textId="77777777">
      <w:pPr>
        <w:tabs>
          <w:tab w:val="left" w:pos="360"/>
          <w:tab w:val="left" w:pos="720"/>
        </w:tabs>
        <w:rPr>
          <w:rFonts w:ascii="Arial" w:hAnsi="Arial" w:cs="Arial"/>
          <w:b/>
          <w:sz w:val="22"/>
          <w:szCs w:val="22"/>
        </w:rPr>
      </w:pPr>
    </w:p>
    <w:p w:rsidRPr="00D72673" w:rsidR="00295103" w:rsidP="00BF64B3" w:rsidRDefault="00295103" w14:paraId="04AC0A3F" w14:textId="77777777">
      <w:pPr>
        <w:tabs>
          <w:tab w:val="left" w:pos="360"/>
          <w:tab w:val="left" w:pos="720"/>
        </w:tabs>
        <w:rPr>
          <w:rFonts w:ascii="Arial" w:hAnsi="Arial" w:cs="Arial"/>
          <w:sz w:val="22"/>
          <w:szCs w:val="22"/>
        </w:rPr>
      </w:pPr>
      <w:r w:rsidRPr="00D72673">
        <w:rPr>
          <w:rFonts w:ascii="Arial" w:hAnsi="Arial" w:cs="Arial"/>
          <w:b/>
          <w:sz w:val="22"/>
          <w:szCs w:val="22"/>
        </w:rPr>
        <w:t xml:space="preserve">Consultation with representatives of those from whom information is to be obtained or those who must compile records should occur at least once every </w:t>
      </w:r>
      <w:r w:rsidRPr="00D72673" w:rsidR="00352210">
        <w:rPr>
          <w:rFonts w:ascii="Arial" w:hAnsi="Arial" w:cs="Arial"/>
          <w:b/>
          <w:sz w:val="22"/>
          <w:szCs w:val="22"/>
        </w:rPr>
        <w:t>three</w:t>
      </w:r>
      <w:r w:rsidRPr="00D72673">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D72673" w:rsidR="00295103" w:rsidP="00BF64B3" w:rsidRDefault="00295103" w14:paraId="5711C5E9" w14:textId="31818508">
      <w:pPr>
        <w:tabs>
          <w:tab w:val="left" w:pos="360"/>
          <w:tab w:val="left" w:pos="720"/>
        </w:tabs>
        <w:rPr>
          <w:rFonts w:ascii="Arial" w:hAnsi="Arial" w:cs="Arial"/>
          <w:sz w:val="22"/>
          <w:szCs w:val="22"/>
        </w:rPr>
      </w:pPr>
    </w:p>
    <w:p w:rsidRPr="00D72673" w:rsidR="006D68DF" w:rsidP="00BF64B3" w:rsidRDefault="006D68DF" w14:paraId="50D95FEB" w14:textId="7E6378D1">
      <w:pPr>
        <w:tabs>
          <w:tab w:val="left" w:pos="360"/>
          <w:tab w:val="left" w:pos="720"/>
        </w:tabs>
        <w:rPr>
          <w:rFonts w:ascii="Arial" w:hAnsi="Arial" w:cs="Arial"/>
          <w:b/>
          <w:sz w:val="22"/>
          <w:szCs w:val="22"/>
        </w:rPr>
      </w:pPr>
      <w:r w:rsidRPr="00D72673">
        <w:rPr>
          <w:rFonts w:ascii="Arial" w:hAnsi="Arial" w:cs="Arial"/>
          <w:b/>
          <w:sz w:val="22"/>
          <w:szCs w:val="22"/>
        </w:rPr>
        <w:t>8.1 – Publication of 60-day Federal Register Notice</w:t>
      </w:r>
    </w:p>
    <w:p w:rsidRPr="00D72673" w:rsidR="00E71923" w:rsidP="00BF64B3" w:rsidRDefault="00E71923" w14:paraId="5FE2703B" w14:textId="222746F7">
      <w:pPr>
        <w:tabs>
          <w:tab w:val="left" w:pos="360"/>
          <w:tab w:val="left" w:pos="720"/>
          <w:tab w:val="left" w:pos="1440"/>
        </w:tabs>
        <w:adjustRightInd/>
        <w:ind w:right="186"/>
        <w:rPr>
          <w:rFonts w:ascii="Arial" w:hAnsi="Arial" w:eastAsia="Arial" w:cs="Arial"/>
          <w:sz w:val="22"/>
          <w:szCs w:val="22"/>
        </w:rPr>
      </w:pPr>
      <w:r w:rsidRPr="00D72673">
        <w:rPr>
          <w:rFonts w:ascii="Arial" w:hAnsi="Arial" w:eastAsia="Arial" w:cs="Arial"/>
          <w:sz w:val="22"/>
          <w:szCs w:val="22"/>
        </w:rPr>
        <w:t xml:space="preserve">On </w:t>
      </w:r>
      <w:r w:rsidR="00E021E9">
        <w:rPr>
          <w:rFonts w:ascii="Arial" w:hAnsi="Arial" w:eastAsia="Arial" w:cs="Arial"/>
          <w:sz w:val="22"/>
          <w:szCs w:val="22"/>
        </w:rPr>
        <w:t>July 11, 2018</w:t>
      </w:r>
      <w:r w:rsidRPr="00D72673">
        <w:rPr>
          <w:rFonts w:ascii="Arial" w:hAnsi="Arial" w:eastAsia="Arial" w:cs="Arial"/>
          <w:sz w:val="22"/>
          <w:szCs w:val="22"/>
        </w:rPr>
        <w:t xml:space="preserve">, we published in the </w:t>
      </w:r>
      <w:r w:rsidRPr="00D72673">
        <w:rPr>
          <w:rFonts w:ascii="Arial" w:hAnsi="Arial" w:eastAsia="Arial" w:cs="Arial"/>
          <w:i/>
          <w:sz w:val="22"/>
          <w:szCs w:val="22"/>
        </w:rPr>
        <w:t>Federal Register</w:t>
      </w:r>
      <w:r w:rsidRPr="00D72673">
        <w:rPr>
          <w:rFonts w:ascii="Arial" w:hAnsi="Arial" w:eastAsia="Arial" w:cs="Arial"/>
          <w:sz w:val="22"/>
          <w:szCs w:val="22"/>
        </w:rPr>
        <w:t xml:space="preserve"> (</w:t>
      </w:r>
      <w:hyperlink w:history="1" r:id="rId8">
        <w:r w:rsidRPr="00E021E9" w:rsidR="00E021E9">
          <w:rPr>
            <w:rStyle w:val="Hyperlink"/>
            <w:rFonts w:ascii="Arial" w:hAnsi="Arial" w:eastAsia="Arial" w:cs="Arial"/>
            <w:sz w:val="22"/>
            <w:szCs w:val="22"/>
          </w:rPr>
          <w:t>83</w:t>
        </w:r>
        <w:r w:rsidRPr="00E021E9">
          <w:rPr>
            <w:rStyle w:val="Hyperlink"/>
            <w:rFonts w:ascii="Arial" w:hAnsi="Arial" w:eastAsia="Arial" w:cs="Arial"/>
            <w:sz w:val="22"/>
            <w:szCs w:val="22"/>
          </w:rPr>
          <w:t xml:space="preserve"> FR </w:t>
        </w:r>
        <w:r w:rsidRPr="00E021E9" w:rsidR="00E021E9">
          <w:rPr>
            <w:rStyle w:val="Hyperlink"/>
            <w:rFonts w:ascii="Arial" w:hAnsi="Arial" w:eastAsia="Arial" w:cs="Arial"/>
            <w:sz w:val="22"/>
            <w:szCs w:val="22"/>
          </w:rPr>
          <w:t>32138</w:t>
        </w:r>
      </w:hyperlink>
      <w:r w:rsidRPr="00D72673">
        <w:rPr>
          <w:rFonts w:ascii="Arial" w:hAnsi="Arial" w:eastAsia="Arial" w:cs="Arial"/>
          <w:sz w:val="22"/>
          <w:szCs w:val="22"/>
        </w:rPr>
        <w:t xml:space="preserve">) a notice of our intent to request that OMB approve this information collection.  In that notice, we solicited comments for 60 days, ending on </w:t>
      </w:r>
      <w:r w:rsidR="00E021E9">
        <w:rPr>
          <w:rFonts w:ascii="Arial" w:hAnsi="Arial" w:eastAsia="Arial" w:cs="Arial"/>
          <w:sz w:val="22"/>
          <w:szCs w:val="22"/>
        </w:rPr>
        <w:t>September 10, 2018</w:t>
      </w:r>
      <w:r w:rsidRPr="00D72673">
        <w:rPr>
          <w:rFonts w:ascii="Arial" w:hAnsi="Arial" w:eastAsia="Arial" w:cs="Arial"/>
          <w:sz w:val="22"/>
          <w:szCs w:val="22"/>
        </w:rPr>
        <w:t xml:space="preserve">.  We received </w:t>
      </w:r>
      <w:r w:rsidR="00F914C3">
        <w:rPr>
          <w:rFonts w:ascii="Arial" w:hAnsi="Arial" w:eastAsia="Arial" w:cs="Arial"/>
          <w:sz w:val="22"/>
          <w:szCs w:val="22"/>
        </w:rPr>
        <w:t>no</w:t>
      </w:r>
      <w:r w:rsidRPr="00D72673">
        <w:rPr>
          <w:rFonts w:ascii="Arial" w:hAnsi="Arial" w:eastAsia="Arial" w:cs="Arial"/>
          <w:sz w:val="22"/>
          <w:szCs w:val="22"/>
        </w:rPr>
        <w:t xml:space="preserve"> comments in response to that Notice:</w:t>
      </w:r>
    </w:p>
    <w:p w:rsidRPr="00D72673" w:rsidR="00E71923" w:rsidP="00BF64B3" w:rsidRDefault="00E71923" w14:paraId="0CF8798E" w14:textId="77777777">
      <w:pPr>
        <w:tabs>
          <w:tab w:val="left" w:pos="360"/>
          <w:tab w:val="left" w:pos="720"/>
          <w:tab w:val="left" w:pos="1440"/>
        </w:tabs>
        <w:adjustRightInd/>
        <w:ind w:right="186"/>
        <w:rPr>
          <w:rFonts w:ascii="Arial" w:hAnsi="Arial" w:eastAsia="Arial" w:cs="Arial"/>
          <w:sz w:val="22"/>
          <w:szCs w:val="22"/>
        </w:rPr>
      </w:pPr>
    </w:p>
    <w:p w:rsidRPr="00D72673" w:rsidR="006D68DF" w:rsidP="006D68DF" w:rsidRDefault="006D68DF" w14:paraId="4EB783B2" w14:textId="4187456D">
      <w:pPr>
        <w:tabs>
          <w:tab w:val="left" w:pos="360"/>
          <w:tab w:val="left" w:pos="720"/>
        </w:tabs>
        <w:rPr>
          <w:rFonts w:ascii="Arial" w:hAnsi="Arial" w:cs="Arial"/>
          <w:b/>
          <w:sz w:val="22"/>
          <w:szCs w:val="22"/>
        </w:rPr>
      </w:pPr>
      <w:r w:rsidRPr="00D72673">
        <w:rPr>
          <w:rFonts w:ascii="Arial" w:hAnsi="Arial" w:cs="Arial"/>
          <w:b/>
          <w:sz w:val="22"/>
          <w:szCs w:val="22"/>
        </w:rPr>
        <w:t>8.2 – Targeted Outreach</w:t>
      </w:r>
    </w:p>
    <w:p w:rsidRPr="00D72673" w:rsidR="00E71923" w:rsidP="00BF64B3" w:rsidRDefault="00E71923" w14:paraId="17D82DE4" w14:textId="493CA2F5">
      <w:pPr>
        <w:tabs>
          <w:tab w:val="left" w:pos="360"/>
          <w:tab w:val="left" w:pos="720"/>
          <w:tab w:val="left" w:pos="1440"/>
        </w:tabs>
        <w:rPr>
          <w:rFonts w:ascii="Arial" w:hAnsi="Arial" w:cs="Arial"/>
          <w:sz w:val="22"/>
          <w:szCs w:val="22"/>
        </w:rPr>
      </w:pPr>
      <w:r w:rsidRPr="00D72673">
        <w:rPr>
          <w:rFonts w:ascii="Arial" w:hAnsi="Arial" w:cs="Arial"/>
          <w:sz w:val="22"/>
          <w:szCs w:val="22"/>
        </w:rPr>
        <w:t>In addition to the Federal Register Notice, we consulted with the nine (9) individuals identified in Table 8.</w:t>
      </w:r>
      <w:r w:rsidRPr="00D72673" w:rsidR="006D68DF">
        <w:rPr>
          <w:rFonts w:ascii="Arial" w:hAnsi="Arial" w:cs="Arial"/>
          <w:sz w:val="22"/>
          <w:szCs w:val="22"/>
        </w:rPr>
        <w:t>2A</w:t>
      </w:r>
      <w:r w:rsidRPr="00D72673">
        <w:rPr>
          <w:rFonts w:ascii="Arial" w:hAnsi="Arial" w:cs="Arial"/>
          <w:sz w:val="22"/>
          <w:szCs w:val="22"/>
        </w:rPr>
        <w:t xml:space="preserve"> who familiar with this collection of information in order to validate our time burden estimate and asked for comments on the questions below:  </w:t>
      </w:r>
    </w:p>
    <w:p w:rsidRPr="00D72673" w:rsidR="00E71923" w:rsidP="00BF64B3" w:rsidRDefault="00E71923" w14:paraId="5B654889" w14:textId="77777777">
      <w:pPr>
        <w:tabs>
          <w:tab w:val="left" w:pos="360"/>
          <w:tab w:val="left" w:pos="720"/>
          <w:tab w:val="left" w:pos="1440"/>
        </w:tabs>
        <w:rPr>
          <w:rFonts w:ascii="Arial" w:hAnsi="Arial" w:cs="Arial"/>
          <w:sz w:val="22"/>
          <w:szCs w:val="22"/>
        </w:rPr>
      </w:pPr>
    </w:p>
    <w:p w:rsidRPr="00D72673" w:rsidR="00E71923" w:rsidP="00BF64B3" w:rsidRDefault="00E71923" w14:paraId="579C9F43" w14:textId="3631D23A">
      <w:pPr>
        <w:tabs>
          <w:tab w:val="left" w:pos="360"/>
          <w:tab w:val="left" w:pos="720"/>
          <w:tab w:val="left" w:pos="1440"/>
        </w:tabs>
        <w:rPr>
          <w:rFonts w:ascii="Arial" w:hAnsi="Arial" w:cs="Arial"/>
          <w:sz w:val="22"/>
          <w:szCs w:val="22"/>
        </w:rPr>
      </w:pPr>
      <w:r w:rsidRPr="00D72673">
        <w:rPr>
          <w:rFonts w:ascii="Arial" w:hAnsi="Arial" w:cs="Arial"/>
          <w:b/>
          <w:sz w:val="22"/>
          <w:szCs w:val="22"/>
        </w:rPr>
        <w:t>T</w:t>
      </w:r>
      <w:r w:rsidRPr="00D72673" w:rsidR="006D68DF">
        <w:rPr>
          <w:rFonts w:ascii="Arial" w:hAnsi="Arial" w:cs="Arial"/>
          <w:b/>
          <w:sz w:val="22"/>
          <w:szCs w:val="22"/>
        </w:rPr>
        <w:t xml:space="preserve">able </w:t>
      </w:r>
      <w:r w:rsidRPr="00D72673">
        <w:rPr>
          <w:rFonts w:ascii="Arial" w:hAnsi="Arial" w:cs="Arial"/>
          <w:b/>
          <w:sz w:val="22"/>
          <w:szCs w:val="22"/>
        </w:rPr>
        <w:t>8.</w:t>
      </w:r>
      <w:r w:rsidRPr="00D72673" w:rsidR="006D68DF">
        <w:rPr>
          <w:rFonts w:ascii="Arial" w:hAnsi="Arial" w:cs="Arial"/>
          <w:b/>
          <w:sz w:val="22"/>
          <w:szCs w:val="22"/>
        </w:rPr>
        <w:t>2A</w:t>
      </w:r>
    </w:p>
    <w:tbl>
      <w:tblPr>
        <w:tblStyle w:val="TableGrid"/>
        <w:tblW w:w="9408" w:type="dxa"/>
        <w:tblInd w:w="-5" w:type="dxa"/>
        <w:tblLayout w:type="fixed"/>
        <w:tblLook w:val="04A0" w:firstRow="1" w:lastRow="0" w:firstColumn="1" w:lastColumn="0" w:noHBand="0" w:noVBand="1"/>
      </w:tblPr>
      <w:tblGrid>
        <w:gridCol w:w="4444"/>
        <w:gridCol w:w="4064"/>
        <w:gridCol w:w="900"/>
      </w:tblGrid>
      <w:tr w:rsidRPr="00D72673" w:rsidR="00AB0FDF" w:rsidTr="00405897" w14:paraId="3F918CB3" w14:textId="77777777">
        <w:trPr>
          <w:trHeight w:val="394"/>
        </w:trPr>
        <w:tc>
          <w:tcPr>
            <w:tcW w:w="4444" w:type="dxa"/>
            <w:shd w:val="clear" w:color="auto" w:fill="D9D9D9"/>
            <w:vAlign w:val="bottom"/>
          </w:tcPr>
          <w:p w:rsidRPr="00D72673" w:rsidR="00AB0FDF" w:rsidP="00AB0FDF" w:rsidRDefault="00AB0FDF" w14:paraId="2E96B1F8" w14:textId="77777777">
            <w:pPr>
              <w:tabs>
                <w:tab w:val="left" w:pos="360"/>
                <w:tab w:val="left" w:pos="720"/>
                <w:tab w:val="left" w:pos="1440"/>
              </w:tabs>
              <w:jc w:val="center"/>
              <w:rPr>
                <w:rFonts w:ascii="Arial" w:hAnsi="Arial" w:cs="Arial"/>
                <w:b/>
                <w:sz w:val="18"/>
                <w:szCs w:val="22"/>
              </w:rPr>
            </w:pPr>
            <w:r w:rsidRPr="00D72673">
              <w:rPr>
                <w:rFonts w:ascii="Arial" w:hAnsi="Arial" w:cs="Arial"/>
                <w:b/>
                <w:sz w:val="18"/>
                <w:szCs w:val="22"/>
              </w:rPr>
              <w:t>Organization</w:t>
            </w:r>
          </w:p>
        </w:tc>
        <w:tc>
          <w:tcPr>
            <w:tcW w:w="4064" w:type="dxa"/>
            <w:shd w:val="clear" w:color="auto" w:fill="D9D9D9"/>
            <w:vAlign w:val="bottom"/>
          </w:tcPr>
          <w:p w:rsidRPr="00D72673" w:rsidR="00AB0FDF" w:rsidP="00AB0FDF" w:rsidRDefault="00AB0FDF" w14:paraId="66364EC2" w14:textId="77777777">
            <w:pPr>
              <w:tabs>
                <w:tab w:val="left" w:pos="360"/>
                <w:tab w:val="left" w:pos="720"/>
                <w:tab w:val="left" w:pos="1440"/>
              </w:tabs>
              <w:jc w:val="center"/>
              <w:rPr>
                <w:rFonts w:ascii="Arial" w:hAnsi="Arial" w:cs="Arial"/>
                <w:b/>
                <w:sz w:val="18"/>
                <w:szCs w:val="22"/>
              </w:rPr>
            </w:pPr>
            <w:r w:rsidRPr="00D72673">
              <w:rPr>
                <w:rFonts w:ascii="Arial" w:hAnsi="Arial" w:cs="Arial"/>
                <w:b/>
                <w:sz w:val="18"/>
                <w:szCs w:val="22"/>
              </w:rPr>
              <w:t>Title</w:t>
            </w:r>
          </w:p>
        </w:tc>
        <w:tc>
          <w:tcPr>
            <w:tcW w:w="900" w:type="dxa"/>
            <w:shd w:val="clear" w:color="auto" w:fill="D9D9D9"/>
            <w:vAlign w:val="bottom"/>
          </w:tcPr>
          <w:p w:rsidRPr="00D72673" w:rsidR="00AB0FDF" w:rsidP="00AB0FDF" w:rsidRDefault="00AB0FDF" w14:paraId="4C78563F" w14:textId="77777777">
            <w:pPr>
              <w:tabs>
                <w:tab w:val="left" w:pos="360"/>
                <w:tab w:val="left" w:pos="720"/>
                <w:tab w:val="left" w:pos="1440"/>
              </w:tabs>
              <w:jc w:val="center"/>
              <w:rPr>
                <w:rFonts w:ascii="Arial" w:hAnsi="Arial" w:cs="Arial"/>
                <w:b/>
                <w:sz w:val="18"/>
                <w:szCs w:val="22"/>
              </w:rPr>
            </w:pPr>
            <w:r w:rsidRPr="00D72673">
              <w:rPr>
                <w:rFonts w:ascii="Arial" w:hAnsi="Arial" w:cs="Arial"/>
                <w:b/>
                <w:sz w:val="18"/>
                <w:szCs w:val="22"/>
              </w:rPr>
              <w:t>Small Entity?</w:t>
            </w:r>
          </w:p>
        </w:tc>
      </w:tr>
      <w:tr w:rsidRPr="00D72673" w:rsidR="00B007E2" w:rsidTr="00F914C3" w14:paraId="57B45B1B" w14:textId="77777777">
        <w:trPr>
          <w:trHeight w:val="249"/>
        </w:trPr>
        <w:tc>
          <w:tcPr>
            <w:tcW w:w="4444" w:type="dxa"/>
          </w:tcPr>
          <w:p w:rsidRPr="00D72673" w:rsidR="00B007E2" w:rsidP="00B007E2" w:rsidRDefault="00F914C3" w14:paraId="4DCF7263" w14:textId="59095E59">
            <w:pPr>
              <w:tabs>
                <w:tab w:val="left" w:pos="360"/>
                <w:tab w:val="left" w:pos="720"/>
                <w:tab w:val="left" w:pos="1440"/>
              </w:tabs>
              <w:rPr>
                <w:rFonts w:ascii="Arial" w:hAnsi="Arial" w:cs="Arial"/>
                <w:sz w:val="22"/>
                <w:szCs w:val="22"/>
              </w:rPr>
            </w:pPr>
            <w:r>
              <w:rPr>
                <w:rFonts w:ascii="Arial" w:hAnsi="Arial" w:cs="Arial"/>
                <w:sz w:val="22"/>
                <w:szCs w:val="22"/>
              </w:rPr>
              <w:t xml:space="preserve">State </w:t>
            </w:r>
            <w:r w:rsidR="00B007E2">
              <w:rPr>
                <w:rFonts w:ascii="Arial" w:hAnsi="Arial" w:cs="Arial"/>
                <w:sz w:val="22"/>
                <w:szCs w:val="22"/>
              </w:rPr>
              <w:t>Government*</w:t>
            </w:r>
          </w:p>
        </w:tc>
        <w:tc>
          <w:tcPr>
            <w:tcW w:w="4064" w:type="dxa"/>
          </w:tcPr>
          <w:p w:rsidRPr="008B61E2" w:rsidR="00B007E2" w:rsidP="00B007E2" w:rsidRDefault="00B007E2" w14:paraId="2A64251F" w14:textId="66C5AEDA">
            <w:pPr>
              <w:tabs>
                <w:tab w:val="left" w:pos="360"/>
                <w:tab w:val="left" w:pos="720"/>
                <w:tab w:val="left" w:pos="1440"/>
              </w:tabs>
              <w:rPr>
                <w:rFonts w:ascii="Arial" w:hAnsi="Arial" w:cs="Arial"/>
                <w:color w:val="FF0000"/>
                <w:sz w:val="22"/>
                <w:szCs w:val="22"/>
              </w:rPr>
            </w:pPr>
          </w:p>
        </w:tc>
        <w:tc>
          <w:tcPr>
            <w:tcW w:w="900" w:type="dxa"/>
            <w:vAlign w:val="center"/>
          </w:tcPr>
          <w:p w:rsidRPr="00D72673" w:rsidR="00B007E2" w:rsidP="00F914C3" w:rsidRDefault="00B007E2" w14:paraId="5EF0D1FA" w14:textId="702112D6">
            <w:pPr>
              <w:tabs>
                <w:tab w:val="left" w:pos="360"/>
                <w:tab w:val="left" w:pos="720"/>
                <w:tab w:val="left" w:pos="1440"/>
              </w:tabs>
              <w:jc w:val="center"/>
              <w:rPr>
                <w:rFonts w:ascii="Arial" w:hAnsi="Arial" w:cs="Arial"/>
                <w:sz w:val="22"/>
                <w:szCs w:val="22"/>
              </w:rPr>
            </w:pPr>
          </w:p>
        </w:tc>
      </w:tr>
      <w:tr w:rsidRPr="00D72673" w:rsidR="00B007E2" w:rsidTr="00F914C3" w14:paraId="75A17928" w14:textId="77777777">
        <w:trPr>
          <w:trHeight w:val="236"/>
        </w:trPr>
        <w:tc>
          <w:tcPr>
            <w:tcW w:w="4444" w:type="dxa"/>
          </w:tcPr>
          <w:p w:rsidRPr="00D72673" w:rsidR="00B007E2" w:rsidP="00B007E2" w:rsidRDefault="00B007E2" w14:paraId="61180F33" w14:textId="7A7E954C">
            <w:pPr>
              <w:tabs>
                <w:tab w:val="left" w:pos="360"/>
                <w:tab w:val="left" w:pos="720"/>
                <w:tab w:val="left" w:pos="1440"/>
              </w:tabs>
              <w:rPr>
                <w:rFonts w:ascii="Arial" w:hAnsi="Arial" w:cs="Arial"/>
                <w:sz w:val="22"/>
                <w:szCs w:val="22"/>
              </w:rPr>
            </w:pPr>
            <w:r>
              <w:rPr>
                <w:rFonts w:ascii="Arial" w:hAnsi="Arial" w:cs="Arial"/>
                <w:sz w:val="22"/>
                <w:szCs w:val="22"/>
              </w:rPr>
              <w:t xml:space="preserve">Private Sector* </w:t>
            </w:r>
          </w:p>
        </w:tc>
        <w:tc>
          <w:tcPr>
            <w:tcW w:w="4064" w:type="dxa"/>
          </w:tcPr>
          <w:p w:rsidR="00B007E2" w:rsidP="00B007E2" w:rsidRDefault="00B007E2" w14:paraId="730C0BD0" w14:textId="50AF4E9C">
            <w:pPr>
              <w:tabs>
                <w:tab w:val="left" w:pos="360"/>
                <w:tab w:val="left" w:pos="720"/>
                <w:tab w:val="left" w:pos="1440"/>
              </w:tabs>
              <w:rPr>
                <w:rFonts w:ascii="Arial" w:hAnsi="Arial" w:cs="Arial"/>
                <w:sz w:val="22"/>
                <w:szCs w:val="22"/>
              </w:rPr>
            </w:pPr>
          </w:p>
        </w:tc>
        <w:tc>
          <w:tcPr>
            <w:tcW w:w="900" w:type="dxa"/>
            <w:vAlign w:val="center"/>
          </w:tcPr>
          <w:p w:rsidRPr="00D72673" w:rsidR="00B007E2" w:rsidP="00F914C3" w:rsidRDefault="00B007E2" w14:paraId="302E272B" w14:textId="0B65EE91">
            <w:pPr>
              <w:tabs>
                <w:tab w:val="left" w:pos="360"/>
                <w:tab w:val="left" w:pos="720"/>
                <w:tab w:val="left" w:pos="1440"/>
              </w:tabs>
              <w:jc w:val="center"/>
              <w:rPr>
                <w:rFonts w:ascii="Arial" w:hAnsi="Arial" w:cs="Arial"/>
                <w:sz w:val="22"/>
                <w:szCs w:val="22"/>
              </w:rPr>
            </w:pPr>
            <w:r>
              <w:rPr>
                <w:rFonts w:ascii="Arial" w:hAnsi="Arial" w:cs="Arial"/>
                <w:sz w:val="22"/>
                <w:szCs w:val="22"/>
              </w:rPr>
              <w:t>X</w:t>
            </w:r>
          </w:p>
        </w:tc>
      </w:tr>
      <w:tr w:rsidRPr="00D72673" w:rsidR="00B007E2" w:rsidTr="00F914C3" w14:paraId="4DD444AF" w14:textId="77777777">
        <w:trPr>
          <w:trHeight w:val="236"/>
        </w:trPr>
        <w:tc>
          <w:tcPr>
            <w:tcW w:w="4444" w:type="dxa"/>
          </w:tcPr>
          <w:p w:rsidRPr="00D72673" w:rsidR="00B007E2" w:rsidP="00B007E2" w:rsidRDefault="00B007E2" w14:paraId="3D17FB3E" w14:textId="7D8A0338">
            <w:pPr>
              <w:tabs>
                <w:tab w:val="left" w:pos="360"/>
                <w:tab w:val="left" w:pos="720"/>
                <w:tab w:val="left" w:pos="1440"/>
              </w:tabs>
              <w:rPr>
                <w:rFonts w:ascii="Arial" w:hAnsi="Arial" w:cs="Arial"/>
                <w:sz w:val="22"/>
                <w:szCs w:val="22"/>
              </w:rPr>
            </w:pPr>
            <w:r>
              <w:rPr>
                <w:rFonts w:ascii="Arial" w:hAnsi="Arial" w:cs="Arial"/>
                <w:sz w:val="22"/>
                <w:szCs w:val="22"/>
              </w:rPr>
              <w:t>Private Sector*</w:t>
            </w:r>
          </w:p>
        </w:tc>
        <w:tc>
          <w:tcPr>
            <w:tcW w:w="4064" w:type="dxa"/>
          </w:tcPr>
          <w:p w:rsidRPr="00D72673" w:rsidR="00B007E2" w:rsidP="00BF64B3" w:rsidRDefault="00B007E2" w14:paraId="5C0E4A98" w14:textId="3FCB44B9">
            <w:pPr>
              <w:tabs>
                <w:tab w:val="left" w:pos="360"/>
                <w:tab w:val="left" w:pos="720"/>
                <w:tab w:val="left" w:pos="1440"/>
              </w:tabs>
              <w:rPr>
                <w:rFonts w:ascii="Arial" w:hAnsi="Arial" w:cs="Arial"/>
                <w:sz w:val="22"/>
                <w:szCs w:val="22"/>
              </w:rPr>
            </w:pPr>
          </w:p>
        </w:tc>
        <w:tc>
          <w:tcPr>
            <w:tcW w:w="900" w:type="dxa"/>
            <w:vAlign w:val="center"/>
          </w:tcPr>
          <w:p w:rsidRPr="00D72673" w:rsidR="00B007E2" w:rsidP="00F914C3" w:rsidRDefault="00B007E2" w14:paraId="2B509797" w14:textId="7FEFBF87">
            <w:pPr>
              <w:tabs>
                <w:tab w:val="left" w:pos="360"/>
                <w:tab w:val="left" w:pos="720"/>
                <w:tab w:val="left" w:pos="1440"/>
              </w:tabs>
              <w:jc w:val="center"/>
              <w:rPr>
                <w:rFonts w:ascii="Arial" w:hAnsi="Arial" w:cs="Arial"/>
                <w:sz w:val="22"/>
                <w:szCs w:val="22"/>
              </w:rPr>
            </w:pPr>
            <w:r>
              <w:rPr>
                <w:rFonts w:ascii="Arial" w:hAnsi="Arial" w:cs="Arial"/>
                <w:sz w:val="22"/>
                <w:szCs w:val="22"/>
              </w:rPr>
              <w:t>X</w:t>
            </w:r>
          </w:p>
        </w:tc>
      </w:tr>
      <w:tr w:rsidRPr="00D72673" w:rsidR="00B007E2" w:rsidTr="00F914C3" w14:paraId="77C9EA41" w14:textId="77777777">
        <w:trPr>
          <w:trHeight w:val="249"/>
        </w:trPr>
        <w:tc>
          <w:tcPr>
            <w:tcW w:w="4444" w:type="dxa"/>
          </w:tcPr>
          <w:p w:rsidRPr="00D72673" w:rsidR="00B007E2" w:rsidP="00B007E2" w:rsidRDefault="00B007E2" w14:paraId="635BDCB1" w14:textId="15986791">
            <w:pPr>
              <w:tabs>
                <w:tab w:val="left" w:pos="360"/>
                <w:tab w:val="left" w:pos="720"/>
                <w:tab w:val="left" w:pos="1440"/>
              </w:tabs>
              <w:rPr>
                <w:rFonts w:ascii="Arial" w:hAnsi="Arial" w:cs="Arial"/>
                <w:sz w:val="22"/>
                <w:szCs w:val="22"/>
              </w:rPr>
            </w:pPr>
            <w:r>
              <w:rPr>
                <w:rFonts w:ascii="Arial" w:hAnsi="Arial" w:cs="Arial"/>
                <w:sz w:val="22"/>
                <w:szCs w:val="22"/>
              </w:rPr>
              <w:t>Private Sector*</w:t>
            </w:r>
          </w:p>
        </w:tc>
        <w:tc>
          <w:tcPr>
            <w:tcW w:w="4064" w:type="dxa"/>
          </w:tcPr>
          <w:p w:rsidRPr="00D72673" w:rsidR="00B007E2" w:rsidP="00BF64B3" w:rsidRDefault="00B007E2" w14:paraId="562E5A73" w14:textId="77777777">
            <w:pPr>
              <w:tabs>
                <w:tab w:val="left" w:pos="360"/>
                <w:tab w:val="left" w:pos="720"/>
                <w:tab w:val="left" w:pos="1440"/>
              </w:tabs>
              <w:rPr>
                <w:rFonts w:ascii="Arial" w:hAnsi="Arial" w:cs="Arial"/>
                <w:sz w:val="22"/>
                <w:szCs w:val="22"/>
              </w:rPr>
            </w:pPr>
          </w:p>
        </w:tc>
        <w:tc>
          <w:tcPr>
            <w:tcW w:w="900" w:type="dxa"/>
            <w:vAlign w:val="center"/>
          </w:tcPr>
          <w:p w:rsidRPr="00D72673" w:rsidR="00B007E2" w:rsidP="00F914C3" w:rsidRDefault="00B007E2" w14:paraId="4B50DA0C" w14:textId="7B54E334">
            <w:pPr>
              <w:tabs>
                <w:tab w:val="left" w:pos="360"/>
                <w:tab w:val="left" w:pos="720"/>
                <w:tab w:val="left" w:pos="1440"/>
              </w:tabs>
              <w:jc w:val="center"/>
              <w:rPr>
                <w:rFonts w:ascii="Arial" w:hAnsi="Arial" w:cs="Arial"/>
                <w:sz w:val="22"/>
                <w:szCs w:val="22"/>
              </w:rPr>
            </w:pPr>
            <w:r>
              <w:rPr>
                <w:rFonts w:ascii="Arial" w:hAnsi="Arial" w:cs="Arial"/>
                <w:sz w:val="22"/>
                <w:szCs w:val="22"/>
              </w:rPr>
              <w:t>X</w:t>
            </w:r>
          </w:p>
        </w:tc>
      </w:tr>
      <w:tr w:rsidRPr="00D72673" w:rsidR="00B007E2" w:rsidTr="00F914C3" w14:paraId="35AB7F27" w14:textId="77777777">
        <w:trPr>
          <w:trHeight w:val="236"/>
        </w:trPr>
        <w:tc>
          <w:tcPr>
            <w:tcW w:w="4444" w:type="dxa"/>
          </w:tcPr>
          <w:p w:rsidRPr="00D72673" w:rsidR="00B007E2" w:rsidP="00B007E2" w:rsidRDefault="00B007E2" w14:paraId="182CAF09" w14:textId="5417883F">
            <w:pPr>
              <w:tabs>
                <w:tab w:val="left" w:pos="360"/>
                <w:tab w:val="left" w:pos="720"/>
                <w:tab w:val="left" w:pos="1440"/>
              </w:tabs>
              <w:rPr>
                <w:rFonts w:ascii="Arial" w:hAnsi="Arial" w:cs="Arial"/>
                <w:sz w:val="22"/>
                <w:szCs w:val="22"/>
              </w:rPr>
            </w:pPr>
            <w:r>
              <w:rPr>
                <w:rFonts w:ascii="Arial" w:hAnsi="Arial" w:cs="Arial"/>
                <w:sz w:val="22"/>
                <w:szCs w:val="22"/>
              </w:rPr>
              <w:t>Private Sector*</w:t>
            </w:r>
          </w:p>
        </w:tc>
        <w:tc>
          <w:tcPr>
            <w:tcW w:w="4064" w:type="dxa"/>
          </w:tcPr>
          <w:p w:rsidRPr="00D72673" w:rsidR="00B007E2" w:rsidP="00BF64B3" w:rsidRDefault="00B007E2" w14:paraId="0543A3A5" w14:textId="4AAE6BA6">
            <w:pPr>
              <w:tabs>
                <w:tab w:val="left" w:pos="360"/>
                <w:tab w:val="left" w:pos="720"/>
                <w:tab w:val="left" w:pos="1440"/>
              </w:tabs>
              <w:rPr>
                <w:rFonts w:ascii="Arial" w:hAnsi="Arial" w:cs="Arial"/>
                <w:sz w:val="22"/>
                <w:szCs w:val="22"/>
              </w:rPr>
            </w:pPr>
          </w:p>
        </w:tc>
        <w:tc>
          <w:tcPr>
            <w:tcW w:w="900" w:type="dxa"/>
            <w:vAlign w:val="center"/>
          </w:tcPr>
          <w:p w:rsidRPr="00D72673" w:rsidR="00B007E2" w:rsidP="00F914C3" w:rsidRDefault="00B007E2" w14:paraId="0EE9AD56" w14:textId="51A592DD">
            <w:pPr>
              <w:tabs>
                <w:tab w:val="left" w:pos="360"/>
                <w:tab w:val="left" w:pos="720"/>
                <w:tab w:val="left" w:pos="1440"/>
              </w:tabs>
              <w:jc w:val="center"/>
              <w:rPr>
                <w:rFonts w:ascii="Arial" w:hAnsi="Arial" w:cs="Arial"/>
                <w:sz w:val="22"/>
                <w:szCs w:val="22"/>
              </w:rPr>
            </w:pPr>
            <w:r>
              <w:rPr>
                <w:rFonts w:ascii="Arial" w:hAnsi="Arial" w:cs="Arial"/>
                <w:sz w:val="22"/>
                <w:szCs w:val="22"/>
              </w:rPr>
              <w:t>X</w:t>
            </w:r>
          </w:p>
        </w:tc>
      </w:tr>
      <w:tr w:rsidRPr="00D72673" w:rsidR="00B007E2" w:rsidTr="00F914C3" w14:paraId="53AAD9EE" w14:textId="77777777">
        <w:trPr>
          <w:trHeight w:val="236"/>
        </w:trPr>
        <w:tc>
          <w:tcPr>
            <w:tcW w:w="4444" w:type="dxa"/>
          </w:tcPr>
          <w:p w:rsidRPr="00D72673" w:rsidR="00B007E2" w:rsidP="00447D27" w:rsidRDefault="00B007E2" w14:paraId="0F39DCE1" w14:textId="57FFF888">
            <w:pPr>
              <w:tabs>
                <w:tab w:val="left" w:pos="360"/>
                <w:tab w:val="left" w:pos="720"/>
                <w:tab w:val="left" w:pos="1440"/>
              </w:tabs>
              <w:rPr>
                <w:rFonts w:ascii="Arial" w:hAnsi="Arial" w:cs="Arial"/>
                <w:sz w:val="22"/>
                <w:szCs w:val="22"/>
              </w:rPr>
            </w:pPr>
          </w:p>
        </w:tc>
        <w:tc>
          <w:tcPr>
            <w:tcW w:w="4064" w:type="dxa"/>
          </w:tcPr>
          <w:p w:rsidRPr="00D72673" w:rsidR="00B007E2" w:rsidP="00B007E2" w:rsidRDefault="00B007E2" w14:paraId="39DB51D2" w14:textId="572D4B77">
            <w:pPr>
              <w:tabs>
                <w:tab w:val="left" w:pos="360"/>
                <w:tab w:val="left" w:pos="720"/>
                <w:tab w:val="left" w:pos="1440"/>
              </w:tabs>
              <w:rPr>
                <w:rFonts w:ascii="Arial" w:hAnsi="Arial" w:cs="Arial"/>
                <w:sz w:val="22"/>
                <w:szCs w:val="22"/>
              </w:rPr>
            </w:pPr>
            <w:r>
              <w:rPr>
                <w:rFonts w:ascii="Arial" w:hAnsi="Arial" w:cs="Arial"/>
                <w:sz w:val="22"/>
                <w:szCs w:val="22"/>
              </w:rPr>
              <w:t>Private Landowner*</w:t>
            </w:r>
          </w:p>
        </w:tc>
        <w:tc>
          <w:tcPr>
            <w:tcW w:w="900" w:type="dxa"/>
            <w:vAlign w:val="center"/>
          </w:tcPr>
          <w:p w:rsidRPr="00D72673" w:rsidR="00B007E2" w:rsidP="00F914C3" w:rsidRDefault="00B007E2" w14:paraId="2DDEB3F7" w14:textId="701C6155">
            <w:pPr>
              <w:tabs>
                <w:tab w:val="left" w:pos="360"/>
                <w:tab w:val="left" w:pos="720"/>
                <w:tab w:val="left" w:pos="1440"/>
              </w:tabs>
              <w:jc w:val="center"/>
              <w:rPr>
                <w:rFonts w:ascii="Arial" w:hAnsi="Arial" w:cs="Arial"/>
                <w:sz w:val="22"/>
                <w:szCs w:val="22"/>
              </w:rPr>
            </w:pPr>
          </w:p>
        </w:tc>
      </w:tr>
      <w:tr w:rsidRPr="00D72673" w:rsidR="00B007E2" w:rsidTr="00F914C3" w14:paraId="0ED83180" w14:textId="77777777">
        <w:trPr>
          <w:trHeight w:val="249"/>
        </w:trPr>
        <w:tc>
          <w:tcPr>
            <w:tcW w:w="4444" w:type="dxa"/>
          </w:tcPr>
          <w:p w:rsidRPr="00D72673" w:rsidR="00B007E2" w:rsidP="00BF64B3" w:rsidRDefault="00B007E2" w14:paraId="5C775913" w14:textId="3529674B">
            <w:pPr>
              <w:tabs>
                <w:tab w:val="left" w:pos="360"/>
                <w:tab w:val="left" w:pos="720"/>
                <w:tab w:val="left" w:pos="1440"/>
              </w:tabs>
              <w:rPr>
                <w:rFonts w:ascii="Arial" w:hAnsi="Arial" w:cs="Arial"/>
                <w:sz w:val="22"/>
                <w:szCs w:val="22"/>
              </w:rPr>
            </w:pPr>
          </w:p>
        </w:tc>
        <w:tc>
          <w:tcPr>
            <w:tcW w:w="4064" w:type="dxa"/>
          </w:tcPr>
          <w:p w:rsidRPr="00D72673" w:rsidR="00B007E2" w:rsidP="00B007E2" w:rsidRDefault="00B007E2" w14:paraId="69A11108" w14:textId="6A1509B7">
            <w:pPr>
              <w:tabs>
                <w:tab w:val="left" w:pos="360"/>
                <w:tab w:val="left" w:pos="720"/>
                <w:tab w:val="left" w:pos="1440"/>
              </w:tabs>
              <w:rPr>
                <w:rFonts w:ascii="Arial" w:hAnsi="Arial" w:cs="Arial"/>
                <w:sz w:val="22"/>
                <w:szCs w:val="22"/>
              </w:rPr>
            </w:pPr>
            <w:r>
              <w:rPr>
                <w:rFonts w:ascii="Arial" w:hAnsi="Arial" w:cs="Arial"/>
                <w:sz w:val="22"/>
                <w:szCs w:val="22"/>
              </w:rPr>
              <w:t xml:space="preserve">Private Landowner* </w:t>
            </w:r>
          </w:p>
        </w:tc>
        <w:tc>
          <w:tcPr>
            <w:tcW w:w="900" w:type="dxa"/>
            <w:vAlign w:val="center"/>
          </w:tcPr>
          <w:p w:rsidRPr="00D72673" w:rsidR="00B007E2" w:rsidP="00F914C3" w:rsidRDefault="00B007E2" w14:paraId="631745A8" w14:textId="593FA1F9">
            <w:pPr>
              <w:tabs>
                <w:tab w:val="left" w:pos="360"/>
                <w:tab w:val="left" w:pos="720"/>
                <w:tab w:val="left" w:pos="1440"/>
              </w:tabs>
              <w:jc w:val="center"/>
              <w:rPr>
                <w:rFonts w:ascii="Arial" w:hAnsi="Arial" w:cs="Arial"/>
                <w:sz w:val="22"/>
                <w:szCs w:val="22"/>
              </w:rPr>
            </w:pPr>
          </w:p>
        </w:tc>
      </w:tr>
      <w:tr w:rsidRPr="00D72673" w:rsidR="00B007E2" w:rsidTr="00F914C3" w14:paraId="5E9A3CF4" w14:textId="77777777">
        <w:trPr>
          <w:trHeight w:val="236"/>
        </w:trPr>
        <w:tc>
          <w:tcPr>
            <w:tcW w:w="4444" w:type="dxa"/>
          </w:tcPr>
          <w:p w:rsidRPr="00D72673" w:rsidR="00B007E2" w:rsidP="00BF64B3" w:rsidRDefault="00B007E2" w14:paraId="16EFAB75" w14:textId="77777777">
            <w:pPr>
              <w:tabs>
                <w:tab w:val="left" w:pos="360"/>
                <w:tab w:val="left" w:pos="720"/>
                <w:tab w:val="left" w:pos="1440"/>
              </w:tabs>
              <w:rPr>
                <w:rFonts w:ascii="Arial" w:hAnsi="Arial" w:cs="Arial"/>
                <w:sz w:val="22"/>
                <w:szCs w:val="22"/>
              </w:rPr>
            </w:pPr>
          </w:p>
        </w:tc>
        <w:tc>
          <w:tcPr>
            <w:tcW w:w="4064" w:type="dxa"/>
          </w:tcPr>
          <w:p w:rsidRPr="00D72673" w:rsidR="00B007E2" w:rsidP="00B007E2" w:rsidRDefault="00B007E2" w14:paraId="03916493" w14:textId="599716C6">
            <w:pPr>
              <w:tabs>
                <w:tab w:val="left" w:pos="360"/>
                <w:tab w:val="left" w:pos="720"/>
                <w:tab w:val="left" w:pos="1440"/>
              </w:tabs>
              <w:rPr>
                <w:rFonts w:ascii="Arial" w:hAnsi="Arial" w:cs="Arial"/>
                <w:sz w:val="22"/>
                <w:szCs w:val="22"/>
              </w:rPr>
            </w:pPr>
            <w:r>
              <w:rPr>
                <w:rFonts w:ascii="Arial" w:hAnsi="Arial" w:cs="Arial"/>
                <w:sz w:val="22"/>
                <w:szCs w:val="22"/>
              </w:rPr>
              <w:t xml:space="preserve">Private Landowner* </w:t>
            </w:r>
          </w:p>
        </w:tc>
        <w:tc>
          <w:tcPr>
            <w:tcW w:w="900" w:type="dxa"/>
            <w:vAlign w:val="center"/>
          </w:tcPr>
          <w:p w:rsidRPr="00D72673" w:rsidR="00B007E2" w:rsidP="00F914C3" w:rsidRDefault="00B007E2" w14:paraId="7BCC104C" w14:textId="77777777">
            <w:pPr>
              <w:tabs>
                <w:tab w:val="left" w:pos="360"/>
                <w:tab w:val="left" w:pos="720"/>
                <w:tab w:val="left" w:pos="1440"/>
              </w:tabs>
              <w:jc w:val="center"/>
              <w:rPr>
                <w:rFonts w:ascii="Arial" w:hAnsi="Arial" w:cs="Arial"/>
                <w:sz w:val="22"/>
                <w:szCs w:val="22"/>
              </w:rPr>
            </w:pPr>
          </w:p>
        </w:tc>
      </w:tr>
      <w:tr w:rsidRPr="00D72673" w:rsidR="00B007E2" w:rsidTr="00F914C3" w14:paraId="75043EBA" w14:textId="77777777">
        <w:trPr>
          <w:trHeight w:val="236"/>
        </w:trPr>
        <w:tc>
          <w:tcPr>
            <w:tcW w:w="4444" w:type="dxa"/>
          </w:tcPr>
          <w:p w:rsidRPr="00D72673" w:rsidR="00B007E2" w:rsidP="00BF64B3" w:rsidRDefault="00B007E2" w14:paraId="5E213488" w14:textId="77777777">
            <w:pPr>
              <w:tabs>
                <w:tab w:val="left" w:pos="360"/>
                <w:tab w:val="left" w:pos="720"/>
                <w:tab w:val="left" w:pos="1440"/>
              </w:tabs>
              <w:rPr>
                <w:rFonts w:ascii="Arial" w:hAnsi="Arial" w:cs="Arial"/>
                <w:sz w:val="22"/>
                <w:szCs w:val="22"/>
              </w:rPr>
            </w:pPr>
          </w:p>
        </w:tc>
        <w:tc>
          <w:tcPr>
            <w:tcW w:w="4064" w:type="dxa"/>
          </w:tcPr>
          <w:p w:rsidRPr="00D72673" w:rsidR="00B007E2" w:rsidP="00BF64B3" w:rsidRDefault="00B007E2" w14:paraId="3AE921B8" w14:textId="5941FCB1">
            <w:pPr>
              <w:tabs>
                <w:tab w:val="left" w:pos="360"/>
                <w:tab w:val="left" w:pos="720"/>
                <w:tab w:val="left" w:pos="1440"/>
              </w:tabs>
              <w:rPr>
                <w:rFonts w:ascii="Arial" w:hAnsi="Arial" w:cs="Arial"/>
                <w:sz w:val="22"/>
                <w:szCs w:val="22"/>
              </w:rPr>
            </w:pPr>
            <w:r>
              <w:rPr>
                <w:rFonts w:ascii="Arial" w:hAnsi="Arial" w:cs="Arial"/>
                <w:sz w:val="22"/>
                <w:szCs w:val="22"/>
              </w:rPr>
              <w:t>Private Landowner*</w:t>
            </w:r>
          </w:p>
        </w:tc>
        <w:tc>
          <w:tcPr>
            <w:tcW w:w="900" w:type="dxa"/>
            <w:vAlign w:val="center"/>
          </w:tcPr>
          <w:p w:rsidRPr="00D72673" w:rsidR="00B007E2" w:rsidP="00F914C3" w:rsidRDefault="00B007E2" w14:paraId="1CBF614B" w14:textId="77777777">
            <w:pPr>
              <w:tabs>
                <w:tab w:val="left" w:pos="360"/>
                <w:tab w:val="left" w:pos="720"/>
                <w:tab w:val="left" w:pos="1440"/>
              </w:tabs>
              <w:jc w:val="center"/>
              <w:rPr>
                <w:rFonts w:ascii="Arial" w:hAnsi="Arial" w:cs="Arial"/>
                <w:sz w:val="22"/>
                <w:szCs w:val="22"/>
              </w:rPr>
            </w:pPr>
          </w:p>
        </w:tc>
      </w:tr>
    </w:tbl>
    <w:p w:rsidRPr="00D72673" w:rsidR="00E71923" w:rsidP="00BF64B3" w:rsidRDefault="00E71923" w14:paraId="0685C93E" w14:textId="77777777">
      <w:pPr>
        <w:tabs>
          <w:tab w:val="left" w:pos="360"/>
          <w:tab w:val="left" w:pos="720"/>
          <w:tab w:val="left" w:pos="1440"/>
        </w:tabs>
        <w:rPr>
          <w:rFonts w:ascii="Arial" w:hAnsi="Arial" w:cs="Arial"/>
          <w:sz w:val="22"/>
          <w:szCs w:val="22"/>
        </w:rPr>
      </w:pPr>
    </w:p>
    <w:p w:rsidR="00BC2214" w:rsidP="00BF64B3" w:rsidRDefault="00C45E58" w14:paraId="0E53F878" w14:textId="262EF5C3">
      <w:pPr>
        <w:tabs>
          <w:tab w:val="left" w:pos="360"/>
          <w:tab w:val="left" w:pos="720"/>
          <w:tab w:val="left" w:pos="1440"/>
        </w:tabs>
        <w:rPr>
          <w:rFonts w:ascii="Arial" w:hAnsi="Arial" w:cs="Arial"/>
          <w:sz w:val="22"/>
          <w:szCs w:val="22"/>
        </w:rPr>
      </w:pPr>
      <w:r>
        <w:rPr>
          <w:rFonts w:ascii="Arial" w:hAnsi="Arial" w:cs="Arial"/>
          <w:sz w:val="22"/>
          <w:szCs w:val="22"/>
        </w:rPr>
        <w:t>*</w:t>
      </w:r>
      <w:r w:rsidR="0065134C">
        <w:rPr>
          <w:rFonts w:ascii="Arial" w:hAnsi="Arial" w:cs="Arial"/>
          <w:sz w:val="22"/>
          <w:szCs w:val="22"/>
        </w:rPr>
        <w:t xml:space="preserve">Government, </w:t>
      </w:r>
      <w:r w:rsidR="005B0FEE">
        <w:rPr>
          <w:rFonts w:ascii="Arial" w:hAnsi="Arial" w:cs="Arial"/>
          <w:sz w:val="22"/>
          <w:szCs w:val="22"/>
        </w:rPr>
        <w:t xml:space="preserve">Private Sector </w:t>
      </w:r>
      <w:r w:rsidR="0065134C">
        <w:rPr>
          <w:rFonts w:ascii="Arial" w:hAnsi="Arial" w:cs="Arial"/>
          <w:sz w:val="22"/>
          <w:szCs w:val="22"/>
        </w:rPr>
        <w:t>and Private Landowner</w:t>
      </w:r>
      <w:r>
        <w:rPr>
          <w:rFonts w:ascii="Arial" w:hAnsi="Arial" w:cs="Arial"/>
          <w:sz w:val="22"/>
          <w:szCs w:val="22"/>
        </w:rPr>
        <w:t xml:space="preserve"> names are </w:t>
      </w:r>
      <w:r w:rsidR="00F914C3">
        <w:rPr>
          <w:rFonts w:ascii="Arial" w:hAnsi="Arial" w:cs="Arial"/>
          <w:sz w:val="22"/>
          <w:szCs w:val="22"/>
        </w:rPr>
        <w:t>confidential</w:t>
      </w:r>
      <w:r>
        <w:rPr>
          <w:rFonts w:ascii="Arial" w:hAnsi="Arial" w:cs="Arial"/>
          <w:sz w:val="22"/>
          <w:szCs w:val="22"/>
        </w:rPr>
        <w:t xml:space="preserve"> due to active ongoing acquisitions. </w:t>
      </w:r>
    </w:p>
    <w:p w:rsidRPr="008C3796" w:rsidR="0092661E" w:rsidP="009D5E9B" w:rsidRDefault="0092661E" w14:paraId="70F11454" w14:textId="3F8BB946">
      <w:pPr>
        <w:tabs>
          <w:tab w:val="left" w:pos="360"/>
          <w:tab w:val="left" w:pos="720"/>
          <w:tab w:val="left" w:pos="1440"/>
        </w:tabs>
        <w:rPr>
          <w:rFonts w:ascii="Arial" w:hAnsi="Arial" w:cs="Arial"/>
          <w:sz w:val="22"/>
          <w:szCs w:val="22"/>
        </w:rPr>
      </w:pPr>
    </w:p>
    <w:p w:rsidRPr="008C3796" w:rsidR="0092661E" w:rsidP="0092661E" w:rsidRDefault="0092661E" w14:paraId="7B35BB63" w14:textId="77777777">
      <w:pPr>
        <w:tabs>
          <w:tab w:val="left" w:pos="360"/>
          <w:tab w:val="left" w:pos="720"/>
          <w:tab w:val="left" w:pos="1440"/>
        </w:tabs>
        <w:rPr>
          <w:rFonts w:ascii="Arial" w:hAnsi="Arial" w:cs="Arial"/>
          <w:b/>
          <w:i/>
          <w:sz w:val="22"/>
          <w:szCs w:val="22"/>
        </w:rPr>
      </w:pPr>
      <w:r w:rsidRPr="008C3796">
        <w:rPr>
          <w:rFonts w:ascii="Arial" w:hAnsi="Arial" w:cs="Arial"/>
          <w:sz w:val="22"/>
          <w:szCs w:val="22"/>
        </w:rPr>
        <w:t>“</w:t>
      </w:r>
      <w:r w:rsidRPr="008C3796">
        <w:rPr>
          <w:rFonts w:ascii="Arial" w:hAnsi="Arial" w:cs="Arial"/>
          <w:b/>
          <w:i/>
          <w:sz w:val="22"/>
          <w:szCs w:val="22"/>
        </w:rPr>
        <w:t>Whether or not the collection of information is necessary, including whether or not the information will have practical utility; whether there are any questions they felt were unnecessary”</w:t>
      </w:r>
    </w:p>
    <w:p w:rsidRPr="008C3796" w:rsidR="0092661E" w:rsidP="0092661E" w:rsidRDefault="0092661E" w14:paraId="5762CA43" w14:textId="77777777">
      <w:pPr>
        <w:tabs>
          <w:tab w:val="left" w:pos="360"/>
          <w:tab w:val="left" w:pos="720"/>
          <w:tab w:val="left" w:pos="1440"/>
        </w:tabs>
        <w:rPr>
          <w:rFonts w:ascii="Arial" w:hAnsi="Arial" w:cs="Arial"/>
          <w:sz w:val="22"/>
          <w:szCs w:val="22"/>
        </w:rPr>
      </w:pPr>
      <w:r w:rsidRPr="008C3796">
        <w:rPr>
          <w:rFonts w:ascii="Arial" w:hAnsi="Arial" w:cs="Arial"/>
          <w:sz w:val="22"/>
          <w:szCs w:val="22"/>
        </w:rPr>
        <w:tab/>
      </w:r>
    </w:p>
    <w:p w:rsidRPr="008C3796" w:rsidR="000E399A" w:rsidP="00DD47A7" w:rsidRDefault="0092661E" w14:paraId="6D8647D0" w14:textId="659B2CEB">
      <w:pPr>
        <w:tabs>
          <w:tab w:val="left" w:pos="360"/>
          <w:tab w:val="left" w:pos="720"/>
          <w:tab w:val="left" w:pos="1440"/>
          <w:tab w:val="left" w:pos="1710"/>
        </w:tabs>
        <w:ind w:left="360" w:hanging="360"/>
        <w:rPr>
          <w:rFonts w:ascii="Arial" w:hAnsi="Arial" w:cs="Arial"/>
          <w:sz w:val="22"/>
          <w:szCs w:val="22"/>
        </w:rPr>
      </w:pPr>
      <w:r w:rsidRPr="008C3796">
        <w:rPr>
          <w:rFonts w:ascii="Arial" w:hAnsi="Arial" w:cs="Arial"/>
          <w:sz w:val="22"/>
          <w:szCs w:val="22"/>
        </w:rPr>
        <w:tab/>
      </w:r>
      <w:r w:rsidRPr="008C3796">
        <w:rPr>
          <w:rFonts w:ascii="Arial" w:hAnsi="Arial" w:cs="Arial"/>
          <w:i/>
          <w:sz w:val="22"/>
          <w:szCs w:val="22"/>
          <w:u w:val="single"/>
        </w:rPr>
        <w:t>Comments</w:t>
      </w:r>
      <w:r w:rsidRPr="008C3796">
        <w:rPr>
          <w:rFonts w:ascii="Arial" w:hAnsi="Arial" w:cs="Arial"/>
          <w:i/>
          <w:sz w:val="22"/>
          <w:szCs w:val="22"/>
        </w:rPr>
        <w:t>:</w:t>
      </w:r>
      <w:r w:rsidRPr="008C3796">
        <w:rPr>
          <w:rFonts w:ascii="Arial" w:hAnsi="Arial" w:cs="Arial"/>
          <w:sz w:val="22"/>
          <w:szCs w:val="22"/>
        </w:rPr>
        <w:tab/>
      </w:r>
      <w:r w:rsidRPr="008C3796" w:rsidR="006F3E5E">
        <w:rPr>
          <w:rFonts w:ascii="Arial" w:hAnsi="Arial" w:cs="Arial"/>
          <w:sz w:val="22"/>
          <w:szCs w:val="22"/>
        </w:rPr>
        <w:t xml:space="preserve">The State Government surveyed thought the forms were well put together and useful.  They also commented that the form would be more useful for them if it had additional information that included their state </w:t>
      </w:r>
      <w:r w:rsidRPr="008C3796" w:rsidR="00FC7349">
        <w:rPr>
          <w:rFonts w:ascii="Arial" w:hAnsi="Arial" w:cs="Arial"/>
          <w:sz w:val="22"/>
          <w:szCs w:val="22"/>
        </w:rPr>
        <w:t>requirements</w:t>
      </w:r>
      <w:r w:rsidR="00DD47A7">
        <w:rPr>
          <w:rFonts w:ascii="Arial" w:hAnsi="Arial" w:cs="Arial"/>
          <w:sz w:val="22"/>
          <w:szCs w:val="22"/>
        </w:rPr>
        <w:t xml:space="preserve"> and internal codes.  </w:t>
      </w:r>
      <w:r w:rsidRPr="008C3796" w:rsidR="00273EBE">
        <w:rPr>
          <w:rFonts w:ascii="Arial" w:hAnsi="Arial" w:cs="Arial"/>
          <w:sz w:val="22"/>
          <w:szCs w:val="22"/>
        </w:rPr>
        <w:t>Respondents commented</w:t>
      </w:r>
      <w:r w:rsidRPr="008C3796" w:rsidR="004D6731">
        <w:rPr>
          <w:rFonts w:ascii="Arial" w:hAnsi="Arial" w:cs="Arial"/>
          <w:sz w:val="22"/>
          <w:szCs w:val="22"/>
        </w:rPr>
        <w:t xml:space="preserve"> that the forms were clear and the information gathered was necessary. </w:t>
      </w:r>
      <w:r w:rsidR="00DD47A7">
        <w:rPr>
          <w:rFonts w:ascii="Arial" w:hAnsi="Arial" w:cs="Arial"/>
          <w:sz w:val="22"/>
          <w:szCs w:val="22"/>
        </w:rPr>
        <w:t xml:space="preserve"> They </w:t>
      </w:r>
      <w:r w:rsidRPr="008C3796" w:rsidR="004D6731">
        <w:rPr>
          <w:rFonts w:ascii="Arial" w:hAnsi="Arial" w:cs="Arial"/>
          <w:sz w:val="22"/>
          <w:szCs w:val="22"/>
        </w:rPr>
        <w:t>also commented that t</w:t>
      </w:r>
      <w:r w:rsidRPr="008C3796" w:rsidR="00273EBE">
        <w:rPr>
          <w:rFonts w:ascii="Arial" w:hAnsi="Arial" w:cs="Arial"/>
          <w:sz w:val="22"/>
          <w:szCs w:val="22"/>
        </w:rPr>
        <w:t>hey app</w:t>
      </w:r>
      <w:r w:rsidR="00DD47A7">
        <w:rPr>
          <w:rFonts w:ascii="Arial" w:hAnsi="Arial" w:cs="Arial"/>
          <w:sz w:val="22"/>
          <w:szCs w:val="22"/>
        </w:rPr>
        <w:t xml:space="preserve">reciated that we did the forms and </w:t>
      </w:r>
      <w:r w:rsidRPr="008C3796" w:rsidR="00C6190F">
        <w:rPr>
          <w:rFonts w:ascii="Arial" w:hAnsi="Arial" w:cs="Arial"/>
          <w:sz w:val="22"/>
          <w:szCs w:val="22"/>
        </w:rPr>
        <w:t>agreed with the collection of information and there were no additional comments or su</w:t>
      </w:r>
      <w:r w:rsidRPr="008C3796" w:rsidR="000E399A">
        <w:rPr>
          <w:rFonts w:ascii="Arial" w:hAnsi="Arial" w:cs="Arial"/>
          <w:sz w:val="22"/>
          <w:szCs w:val="22"/>
        </w:rPr>
        <w:t>ggestions.</w:t>
      </w:r>
    </w:p>
    <w:p w:rsidRPr="008C3796" w:rsidR="0092661E" w:rsidP="00273EBE" w:rsidRDefault="0092661E" w14:paraId="1ABE1B13" w14:textId="77777777">
      <w:pPr>
        <w:tabs>
          <w:tab w:val="left" w:pos="360"/>
        </w:tabs>
        <w:ind w:left="360"/>
        <w:rPr>
          <w:rFonts w:ascii="Arial" w:hAnsi="Arial" w:cs="Arial"/>
          <w:sz w:val="22"/>
          <w:szCs w:val="22"/>
        </w:rPr>
      </w:pPr>
    </w:p>
    <w:p w:rsidRPr="008C3796" w:rsidR="004D6731" w:rsidP="00DD47A7" w:rsidRDefault="0092661E" w14:paraId="7DD74253" w14:textId="06C1A7B0">
      <w:pPr>
        <w:ind w:left="360"/>
        <w:rPr>
          <w:rFonts w:ascii="Arial" w:hAnsi="Arial" w:cs="Arial"/>
          <w:sz w:val="22"/>
          <w:szCs w:val="22"/>
        </w:rPr>
      </w:pPr>
      <w:r w:rsidRPr="008C3796">
        <w:rPr>
          <w:rFonts w:ascii="Arial" w:hAnsi="Arial" w:cs="Arial"/>
          <w:i/>
          <w:sz w:val="22"/>
          <w:szCs w:val="22"/>
          <w:u w:val="single"/>
        </w:rPr>
        <w:t>FWS Response/Action Taken</w:t>
      </w:r>
      <w:r w:rsidRPr="008C3796">
        <w:rPr>
          <w:rFonts w:ascii="Arial" w:hAnsi="Arial" w:cs="Arial"/>
          <w:i/>
          <w:sz w:val="22"/>
          <w:szCs w:val="22"/>
        </w:rPr>
        <w:t>:</w:t>
      </w:r>
      <w:r w:rsidRPr="008C3796">
        <w:rPr>
          <w:rFonts w:ascii="Arial" w:hAnsi="Arial" w:cs="Arial"/>
          <w:sz w:val="22"/>
          <w:szCs w:val="22"/>
        </w:rPr>
        <w:t xml:space="preserve">  </w:t>
      </w:r>
      <w:r w:rsidRPr="008C3796" w:rsidR="006F3E5E">
        <w:rPr>
          <w:rFonts w:ascii="Arial" w:hAnsi="Arial" w:cs="Arial"/>
          <w:sz w:val="22"/>
          <w:szCs w:val="22"/>
        </w:rPr>
        <w:t xml:space="preserve">We appreciate that the state thought our forms were good, but we will not be making additional fields on the forms since we work with multiple states and not all would agree on the additional content. </w:t>
      </w:r>
      <w:r w:rsidR="00DD47A7">
        <w:rPr>
          <w:rFonts w:ascii="Arial" w:hAnsi="Arial" w:cs="Arial"/>
          <w:sz w:val="22"/>
          <w:szCs w:val="22"/>
        </w:rPr>
        <w:t xml:space="preserve"> </w:t>
      </w:r>
      <w:r w:rsidRPr="008C3796" w:rsidR="004D6731">
        <w:rPr>
          <w:rFonts w:ascii="Arial" w:hAnsi="Arial" w:cs="Arial"/>
          <w:sz w:val="22"/>
          <w:szCs w:val="22"/>
        </w:rPr>
        <w:t>No Action taken (no issues were addressed – non required)</w:t>
      </w:r>
    </w:p>
    <w:p w:rsidRPr="008C3796" w:rsidR="0092661E" w:rsidP="0092661E" w:rsidRDefault="0092661E" w14:paraId="7C9CAED1" w14:textId="77777777">
      <w:pPr>
        <w:tabs>
          <w:tab w:val="left" w:pos="360"/>
          <w:tab w:val="left" w:pos="720"/>
          <w:tab w:val="left" w:pos="1440"/>
        </w:tabs>
        <w:ind w:left="1530" w:hanging="1530"/>
        <w:rPr>
          <w:rFonts w:ascii="Arial" w:hAnsi="Arial" w:cs="Arial"/>
          <w:sz w:val="22"/>
          <w:szCs w:val="22"/>
        </w:rPr>
      </w:pPr>
    </w:p>
    <w:p w:rsidRPr="008C3796" w:rsidR="0092661E" w:rsidP="0092661E" w:rsidRDefault="0092661E" w14:paraId="21EB86DB" w14:textId="77777777">
      <w:pPr>
        <w:tabs>
          <w:tab w:val="left" w:pos="360"/>
          <w:tab w:val="left" w:pos="720"/>
          <w:tab w:val="left" w:pos="1440"/>
        </w:tabs>
        <w:rPr>
          <w:rFonts w:ascii="Arial" w:hAnsi="Arial" w:cs="Arial"/>
          <w:b/>
          <w:i/>
          <w:sz w:val="22"/>
          <w:szCs w:val="22"/>
        </w:rPr>
      </w:pPr>
      <w:r w:rsidRPr="008C3796">
        <w:rPr>
          <w:rFonts w:ascii="Arial" w:hAnsi="Arial" w:cs="Arial"/>
          <w:b/>
          <w:i/>
          <w:sz w:val="22"/>
          <w:szCs w:val="22"/>
        </w:rPr>
        <w:t>“The accuracy of our estimate of the burden for this collection of information”</w:t>
      </w:r>
    </w:p>
    <w:p w:rsidRPr="008C3796" w:rsidR="0092661E" w:rsidP="0092661E" w:rsidRDefault="0092661E" w14:paraId="63A14E02" w14:textId="77777777">
      <w:pPr>
        <w:tabs>
          <w:tab w:val="left" w:pos="360"/>
          <w:tab w:val="left" w:pos="720"/>
          <w:tab w:val="left" w:pos="1440"/>
        </w:tabs>
        <w:ind w:left="1530" w:hanging="1530"/>
        <w:rPr>
          <w:rFonts w:ascii="Arial" w:hAnsi="Arial" w:cs="Arial"/>
          <w:sz w:val="22"/>
          <w:szCs w:val="22"/>
        </w:rPr>
      </w:pPr>
      <w:r w:rsidRPr="008C3796">
        <w:rPr>
          <w:rFonts w:ascii="Arial" w:hAnsi="Arial" w:cs="Arial"/>
          <w:sz w:val="22"/>
          <w:szCs w:val="22"/>
        </w:rPr>
        <w:tab/>
      </w:r>
    </w:p>
    <w:p w:rsidRPr="008C3796" w:rsidR="00273EBE" w:rsidP="00DD47A7" w:rsidRDefault="0092661E" w14:paraId="487BB7B2" w14:textId="5D2029C6">
      <w:pPr>
        <w:tabs>
          <w:tab w:val="left" w:pos="360"/>
          <w:tab w:val="left" w:pos="720"/>
          <w:tab w:val="left" w:pos="1440"/>
          <w:tab w:val="left" w:pos="1710"/>
        </w:tabs>
        <w:ind w:left="360" w:hanging="360"/>
        <w:rPr>
          <w:rFonts w:ascii="Arial" w:hAnsi="Arial" w:cs="Arial"/>
          <w:sz w:val="22"/>
          <w:szCs w:val="22"/>
        </w:rPr>
      </w:pPr>
      <w:r w:rsidRPr="008C3796">
        <w:rPr>
          <w:rFonts w:ascii="Arial" w:hAnsi="Arial" w:cs="Arial"/>
          <w:sz w:val="22"/>
          <w:szCs w:val="22"/>
        </w:rPr>
        <w:tab/>
      </w:r>
      <w:r w:rsidRPr="008C3796">
        <w:rPr>
          <w:rFonts w:ascii="Arial" w:hAnsi="Arial" w:cs="Arial"/>
          <w:i/>
          <w:sz w:val="22"/>
          <w:szCs w:val="22"/>
          <w:u w:val="single"/>
        </w:rPr>
        <w:t>Comments</w:t>
      </w:r>
      <w:r w:rsidRPr="008C3796">
        <w:rPr>
          <w:rFonts w:ascii="Arial" w:hAnsi="Arial" w:cs="Arial"/>
          <w:i/>
          <w:sz w:val="22"/>
          <w:szCs w:val="22"/>
        </w:rPr>
        <w:t>:</w:t>
      </w:r>
      <w:r w:rsidRPr="008C3796">
        <w:rPr>
          <w:rFonts w:ascii="Arial" w:hAnsi="Arial" w:cs="Arial"/>
          <w:sz w:val="22"/>
          <w:szCs w:val="22"/>
        </w:rPr>
        <w:tab/>
      </w:r>
      <w:r w:rsidRPr="008C3796" w:rsidR="008C3796">
        <w:rPr>
          <w:rFonts w:ascii="Arial" w:hAnsi="Arial" w:cs="Arial"/>
          <w:sz w:val="22"/>
          <w:szCs w:val="22"/>
        </w:rPr>
        <w:t xml:space="preserve">The State Government commented that filling out </w:t>
      </w:r>
      <w:r w:rsidRPr="008C3796" w:rsidR="006F3E5E">
        <w:rPr>
          <w:rFonts w:ascii="Arial" w:hAnsi="Arial" w:cs="Arial"/>
          <w:sz w:val="22"/>
          <w:szCs w:val="22"/>
        </w:rPr>
        <w:t>the form</w:t>
      </w:r>
      <w:r w:rsidRPr="008C3796" w:rsidR="008C3796">
        <w:rPr>
          <w:rFonts w:ascii="Arial" w:hAnsi="Arial" w:cs="Arial"/>
          <w:sz w:val="22"/>
          <w:szCs w:val="22"/>
        </w:rPr>
        <w:t>s</w:t>
      </w:r>
      <w:r w:rsidRPr="008C3796" w:rsidR="006F3E5E">
        <w:rPr>
          <w:rFonts w:ascii="Arial" w:hAnsi="Arial" w:cs="Arial"/>
          <w:sz w:val="22"/>
          <w:szCs w:val="22"/>
        </w:rPr>
        <w:t xml:space="preserve"> only took a few minutes.  However, it took additional time to get it </w:t>
      </w:r>
      <w:r w:rsidRPr="008C3796" w:rsidR="00F31A0F">
        <w:rPr>
          <w:rFonts w:ascii="Arial" w:hAnsi="Arial" w:cs="Arial"/>
          <w:sz w:val="22"/>
          <w:szCs w:val="22"/>
        </w:rPr>
        <w:t>to the correct signing official with the state and to follow</w:t>
      </w:r>
      <w:r w:rsidRPr="008C3796" w:rsidR="00FC7349">
        <w:rPr>
          <w:rFonts w:ascii="Arial" w:hAnsi="Arial" w:cs="Arial"/>
          <w:sz w:val="22"/>
          <w:szCs w:val="22"/>
        </w:rPr>
        <w:t xml:space="preserve"> the approval process. </w:t>
      </w:r>
      <w:r w:rsidRPr="008C3796" w:rsidR="006F3E5E">
        <w:rPr>
          <w:rFonts w:ascii="Arial" w:hAnsi="Arial" w:cs="Arial"/>
          <w:sz w:val="22"/>
          <w:szCs w:val="22"/>
        </w:rPr>
        <w:t xml:space="preserve"> </w:t>
      </w:r>
      <w:r w:rsidR="00DD47A7">
        <w:rPr>
          <w:rFonts w:ascii="Arial" w:hAnsi="Arial" w:cs="Arial"/>
          <w:sz w:val="22"/>
          <w:szCs w:val="22"/>
        </w:rPr>
        <w:t xml:space="preserve">Individual respondents commented that our time estimates were too high for the forms.  Private sector respondents felt the time estimates were </w:t>
      </w:r>
      <w:r w:rsidRPr="008C3796" w:rsidR="00273EBE">
        <w:rPr>
          <w:rFonts w:ascii="Arial" w:hAnsi="Arial" w:cs="Arial"/>
          <w:sz w:val="22"/>
          <w:szCs w:val="22"/>
        </w:rPr>
        <w:t>reasonable for corporate process</w:t>
      </w:r>
      <w:r w:rsidR="00DD47A7">
        <w:rPr>
          <w:rFonts w:ascii="Arial" w:hAnsi="Arial" w:cs="Arial"/>
          <w:sz w:val="22"/>
          <w:szCs w:val="22"/>
        </w:rPr>
        <w:t>es</w:t>
      </w:r>
      <w:r w:rsidRPr="008C3796" w:rsidR="008C3796">
        <w:rPr>
          <w:rFonts w:ascii="Arial" w:hAnsi="Arial" w:cs="Arial"/>
          <w:sz w:val="22"/>
          <w:szCs w:val="22"/>
        </w:rPr>
        <w:t>.</w:t>
      </w:r>
    </w:p>
    <w:p w:rsidRPr="008C3796" w:rsidR="0092661E" w:rsidP="0092661E" w:rsidRDefault="0092661E" w14:paraId="65CF2C94" w14:textId="77777777">
      <w:pPr>
        <w:tabs>
          <w:tab w:val="left" w:pos="360"/>
          <w:tab w:val="left" w:pos="720"/>
          <w:tab w:val="left" w:pos="1440"/>
        </w:tabs>
        <w:ind w:left="1800" w:hanging="1800"/>
        <w:rPr>
          <w:rFonts w:ascii="Arial" w:hAnsi="Arial" w:cs="Arial"/>
          <w:sz w:val="22"/>
          <w:szCs w:val="22"/>
        </w:rPr>
      </w:pPr>
    </w:p>
    <w:p w:rsidRPr="008C3796" w:rsidR="008C3796" w:rsidP="00DD47A7" w:rsidRDefault="0092661E" w14:paraId="2B9BCD28" w14:textId="45337329">
      <w:pPr>
        <w:tabs>
          <w:tab w:val="left" w:pos="360"/>
          <w:tab w:val="left" w:pos="720"/>
          <w:tab w:val="left" w:pos="1440"/>
        </w:tabs>
        <w:ind w:left="360" w:hanging="360"/>
        <w:rPr>
          <w:rFonts w:ascii="Arial" w:hAnsi="Arial" w:cs="Arial"/>
          <w:sz w:val="22"/>
          <w:szCs w:val="22"/>
        </w:rPr>
      </w:pPr>
      <w:r w:rsidRPr="008C3796">
        <w:rPr>
          <w:rFonts w:ascii="Arial" w:hAnsi="Arial" w:cs="Arial"/>
          <w:sz w:val="22"/>
          <w:szCs w:val="22"/>
        </w:rPr>
        <w:tab/>
      </w:r>
      <w:r w:rsidRPr="008C3796">
        <w:rPr>
          <w:rFonts w:ascii="Arial" w:hAnsi="Arial" w:cs="Arial"/>
          <w:i/>
          <w:sz w:val="22"/>
          <w:szCs w:val="22"/>
          <w:u w:val="single"/>
        </w:rPr>
        <w:t>FWS Response/Action Taken</w:t>
      </w:r>
      <w:r w:rsidRPr="008C3796">
        <w:rPr>
          <w:rFonts w:ascii="Arial" w:hAnsi="Arial" w:cs="Arial"/>
          <w:i/>
          <w:sz w:val="22"/>
          <w:szCs w:val="22"/>
        </w:rPr>
        <w:t>:</w:t>
      </w:r>
      <w:r w:rsidRPr="008C3796">
        <w:rPr>
          <w:rFonts w:ascii="Arial" w:hAnsi="Arial" w:cs="Arial"/>
          <w:sz w:val="22"/>
          <w:szCs w:val="22"/>
        </w:rPr>
        <w:t xml:space="preserve">  </w:t>
      </w:r>
      <w:r w:rsidRPr="008C3796" w:rsidR="00FC7349">
        <w:rPr>
          <w:rFonts w:ascii="Arial" w:hAnsi="Arial" w:cs="Arial"/>
          <w:sz w:val="22"/>
          <w:szCs w:val="22"/>
        </w:rPr>
        <w:t xml:space="preserve">We increased time estimate for </w:t>
      </w:r>
      <w:r w:rsidR="00DD47A7">
        <w:rPr>
          <w:rFonts w:ascii="Arial" w:hAnsi="Arial" w:cs="Arial"/>
          <w:sz w:val="22"/>
          <w:szCs w:val="22"/>
        </w:rPr>
        <w:t>State g</w:t>
      </w:r>
      <w:r w:rsidRPr="008C3796" w:rsidR="00FC7349">
        <w:rPr>
          <w:rFonts w:ascii="Arial" w:hAnsi="Arial" w:cs="Arial"/>
          <w:sz w:val="22"/>
          <w:szCs w:val="22"/>
        </w:rPr>
        <w:t xml:space="preserve">overnment </w:t>
      </w:r>
      <w:r w:rsidR="00DD47A7">
        <w:rPr>
          <w:rFonts w:ascii="Arial" w:hAnsi="Arial" w:cs="Arial"/>
          <w:sz w:val="22"/>
          <w:szCs w:val="22"/>
        </w:rPr>
        <w:t>entities</w:t>
      </w:r>
      <w:r w:rsidR="00603D53">
        <w:rPr>
          <w:rFonts w:ascii="Arial" w:hAnsi="Arial" w:cs="Arial"/>
          <w:sz w:val="22"/>
          <w:szCs w:val="22"/>
        </w:rPr>
        <w:t xml:space="preserve"> from 30 minutes to</w:t>
      </w:r>
      <w:r w:rsidRPr="008C3796" w:rsidR="00FC7349">
        <w:rPr>
          <w:rFonts w:ascii="Arial" w:hAnsi="Arial" w:cs="Arial"/>
          <w:sz w:val="22"/>
          <w:szCs w:val="22"/>
        </w:rPr>
        <w:t xml:space="preserve"> </w:t>
      </w:r>
      <w:r w:rsidRPr="008C3796" w:rsidR="000E399A">
        <w:rPr>
          <w:rFonts w:ascii="Arial" w:hAnsi="Arial" w:cs="Arial"/>
          <w:sz w:val="22"/>
          <w:szCs w:val="22"/>
        </w:rPr>
        <w:t xml:space="preserve">2 </w:t>
      </w:r>
      <w:r w:rsidRPr="008C3796" w:rsidR="00FC7349">
        <w:rPr>
          <w:rFonts w:ascii="Arial" w:hAnsi="Arial" w:cs="Arial"/>
          <w:sz w:val="22"/>
          <w:szCs w:val="22"/>
        </w:rPr>
        <w:t>hour</w:t>
      </w:r>
      <w:r w:rsidRPr="008C3796" w:rsidR="000E399A">
        <w:rPr>
          <w:rFonts w:ascii="Arial" w:hAnsi="Arial" w:cs="Arial"/>
          <w:sz w:val="22"/>
          <w:szCs w:val="22"/>
        </w:rPr>
        <w:t>s</w:t>
      </w:r>
      <w:r w:rsidRPr="008C3796" w:rsidR="00FC7349">
        <w:rPr>
          <w:rFonts w:ascii="Arial" w:hAnsi="Arial" w:cs="Arial"/>
          <w:sz w:val="22"/>
          <w:szCs w:val="22"/>
        </w:rPr>
        <w:t xml:space="preserve"> due to the approval process and time it takes </w:t>
      </w:r>
      <w:r w:rsidR="00067B72">
        <w:rPr>
          <w:rFonts w:ascii="Arial" w:hAnsi="Arial" w:cs="Arial"/>
          <w:sz w:val="22"/>
          <w:szCs w:val="22"/>
        </w:rPr>
        <w:t>to obtain</w:t>
      </w:r>
      <w:r w:rsidRPr="008C3796" w:rsidR="00FC7349">
        <w:rPr>
          <w:rFonts w:ascii="Arial" w:hAnsi="Arial" w:cs="Arial"/>
          <w:sz w:val="22"/>
          <w:szCs w:val="22"/>
        </w:rPr>
        <w:t xml:space="preserve"> additional levels of approval.</w:t>
      </w:r>
      <w:r w:rsidR="00DD47A7">
        <w:rPr>
          <w:rFonts w:ascii="Arial" w:hAnsi="Arial" w:cs="Arial"/>
          <w:sz w:val="22"/>
          <w:szCs w:val="22"/>
        </w:rPr>
        <w:t xml:space="preserve">  </w:t>
      </w:r>
      <w:r w:rsidRPr="008C3796" w:rsidR="008C3796">
        <w:rPr>
          <w:rFonts w:ascii="Arial" w:hAnsi="Arial" w:cs="Arial"/>
          <w:sz w:val="22"/>
          <w:szCs w:val="22"/>
        </w:rPr>
        <w:t xml:space="preserve">We reduced the time estimated for an </w:t>
      </w:r>
      <w:r w:rsidR="00DD47A7">
        <w:rPr>
          <w:rFonts w:ascii="Arial" w:hAnsi="Arial" w:cs="Arial"/>
          <w:sz w:val="22"/>
          <w:szCs w:val="22"/>
        </w:rPr>
        <w:t>i</w:t>
      </w:r>
      <w:r w:rsidRPr="008C3796" w:rsidR="008C3796">
        <w:rPr>
          <w:rFonts w:ascii="Arial" w:hAnsi="Arial" w:cs="Arial"/>
          <w:sz w:val="22"/>
          <w:szCs w:val="22"/>
        </w:rPr>
        <w:t xml:space="preserve">ndividual or </w:t>
      </w:r>
      <w:r w:rsidR="00DD47A7">
        <w:rPr>
          <w:rFonts w:ascii="Arial" w:hAnsi="Arial" w:cs="Arial"/>
          <w:sz w:val="22"/>
          <w:szCs w:val="22"/>
        </w:rPr>
        <w:t>p</w:t>
      </w:r>
      <w:r w:rsidRPr="008C3796" w:rsidR="008C3796">
        <w:rPr>
          <w:rFonts w:ascii="Arial" w:hAnsi="Arial" w:cs="Arial"/>
          <w:sz w:val="22"/>
          <w:szCs w:val="22"/>
        </w:rPr>
        <w:t xml:space="preserve">rivate </w:t>
      </w:r>
      <w:r w:rsidR="00DD47A7">
        <w:rPr>
          <w:rFonts w:ascii="Arial" w:hAnsi="Arial" w:cs="Arial"/>
          <w:sz w:val="22"/>
          <w:szCs w:val="22"/>
        </w:rPr>
        <w:t>sector l</w:t>
      </w:r>
      <w:r w:rsidRPr="008C3796" w:rsidR="008C3796">
        <w:rPr>
          <w:rFonts w:ascii="Arial" w:hAnsi="Arial" w:cs="Arial"/>
          <w:sz w:val="22"/>
          <w:szCs w:val="22"/>
        </w:rPr>
        <w:t>andowner from 1 hour to a half hour f</w:t>
      </w:r>
      <w:r w:rsidR="00DD47A7">
        <w:rPr>
          <w:rFonts w:ascii="Arial" w:hAnsi="Arial" w:cs="Arial"/>
          <w:sz w:val="22"/>
          <w:szCs w:val="22"/>
        </w:rPr>
        <w:t>or the Initial Request Section.</w:t>
      </w:r>
    </w:p>
    <w:p w:rsidRPr="008C3796" w:rsidR="0092661E" w:rsidP="0092661E" w:rsidRDefault="0092661E" w14:paraId="624674E2" w14:textId="77777777">
      <w:pPr>
        <w:tabs>
          <w:tab w:val="left" w:pos="360"/>
          <w:tab w:val="left" w:pos="720"/>
          <w:tab w:val="left" w:pos="1440"/>
        </w:tabs>
        <w:ind w:left="1530" w:hanging="1530"/>
        <w:rPr>
          <w:rFonts w:ascii="Arial" w:hAnsi="Arial" w:cs="Arial"/>
          <w:sz w:val="22"/>
          <w:szCs w:val="22"/>
        </w:rPr>
      </w:pPr>
    </w:p>
    <w:p w:rsidRPr="008C3796" w:rsidR="0092661E" w:rsidP="0092661E" w:rsidRDefault="0092661E" w14:paraId="24E38BBB" w14:textId="77777777">
      <w:pPr>
        <w:tabs>
          <w:tab w:val="left" w:pos="360"/>
          <w:tab w:val="left" w:pos="720"/>
          <w:tab w:val="left" w:pos="1440"/>
        </w:tabs>
        <w:rPr>
          <w:rFonts w:ascii="Arial" w:hAnsi="Arial" w:cs="Arial"/>
          <w:b/>
          <w:i/>
          <w:sz w:val="22"/>
          <w:szCs w:val="22"/>
        </w:rPr>
      </w:pPr>
      <w:r w:rsidRPr="008C3796">
        <w:rPr>
          <w:rFonts w:ascii="Arial" w:hAnsi="Arial" w:cs="Arial"/>
          <w:b/>
          <w:i/>
          <w:sz w:val="22"/>
          <w:szCs w:val="22"/>
        </w:rPr>
        <w:t>“Ways to enhance the quality, utility, and clarity of the information to be collected”</w:t>
      </w:r>
    </w:p>
    <w:p w:rsidRPr="008C3796" w:rsidR="0092661E" w:rsidP="0092661E" w:rsidRDefault="0092661E" w14:paraId="48745076" w14:textId="77777777">
      <w:pPr>
        <w:tabs>
          <w:tab w:val="left" w:pos="360"/>
          <w:tab w:val="left" w:pos="720"/>
          <w:tab w:val="left" w:pos="1440"/>
        </w:tabs>
        <w:ind w:left="1530" w:hanging="1530"/>
        <w:rPr>
          <w:rFonts w:ascii="Arial" w:hAnsi="Arial" w:cs="Arial"/>
          <w:sz w:val="22"/>
          <w:szCs w:val="22"/>
        </w:rPr>
      </w:pPr>
    </w:p>
    <w:p w:rsidRPr="008C3796" w:rsidR="00273EBE" w:rsidP="00DD47A7" w:rsidRDefault="0092661E" w14:paraId="17D75D8C" w14:textId="455146C4">
      <w:pPr>
        <w:tabs>
          <w:tab w:val="left" w:pos="360"/>
          <w:tab w:val="left" w:pos="720"/>
          <w:tab w:val="left" w:pos="1440"/>
          <w:tab w:val="left" w:pos="1710"/>
        </w:tabs>
        <w:ind w:left="360" w:hanging="360"/>
        <w:rPr>
          <w:rFonts w:ascii="Arial" w:hAnsi="Arial" w:cs="Arial"/>
          <w:sz w:val="22"/>
          <w:szCs w:val="22"/>
        </w:rPr>
      </w:pPr>
      <w:r w:rsidRPr="008C3796">
        <w:rPr>
          <w:rFonts w:ascii="Arial" w:hAnsi="Arial" w:cs="Arial"/>
          <w:sz w:val="22"/>
          <w:szCs w:val="22"/>
        </w:rPr>
        <w:tab/>
      </w:r>
      <w:r w:rsidRPr="008C3796">
        <w:rPr>
          <w:rFonts w:ascii="Arial" w:hAnsi="Arial" w:cs="Arial"/>
          <w:i/>
          <w:sz w:val="22"/>
          <w:szCs w:val="22"/>
          <w:u w:val="single"/>
        </w:rPr>
        <w:t>Comments</w:t>
      </w:r>
      <w:r w:rsidRPr="008C3796">
        <w:rPr>
          <w:rFonts w:ascii="Arial" w:hAnsi="Arial" w:cs="Arial"/>
          <w:i/>
          <w:sz w:val="22"/>
          <w:szCs w:val="22"/>
        </w:rPr>
        <w:t>:</w:t>
      </w:r>
      <w:r w:rsidRPr="008C3796">
        <w:rPr>
          <w:rFonts w:ascii="Arial" w:hAnsi="Arial" w:cs="Arial"/>
          <w:sz w:val="22"/>
          <w:szCs w:val="22"/>
        </w:rPr>
        <w:tab/>
      </w:r>
      <w:r w:rsidRPr="008C3796" w:rsidR="008C3796">
        <w:rPr>
          <w:rFonts w:ascii="Arial" w:hAnsi="Arial" w:cs="Arial"/>
          <w:sz w:val="22"/>
          <w:szCs w:val="22"/>
        </w:rPr>
        <w:t xml:space="preserve">Respondents commented that the </w:t>
      </w:r>
      <w:r w:rsidRPr="008C3796" w:rsidR="00B159AF">
        <w:rPr>
          <w:rFonts w:ascii="Arial" w:hAnsi="Arial" w:cs="Arial"/>
          <w:sz w:val="22"/>
          <w:szCs w:val="22"/>
        </w:rPr>
        <w:t xml:space="preserve">Information collected </w:t>
      </w:r>
      <w:r w:rsidRPr="008C3796" w:rsidR="00DF6C13">
        <w:rPr>
          <w:rFonts w:ascii="Arial" w:hAnsi="Arial" w:cs="Arial"/>
          <w:sz w:val="22"/>
          <w:szCs w:val="22"/>
        </w:rPr>
        <w:t>seems clear</w:t>
      </w:r>
      <w:r w:rsidRPr="008C3796" w:rsidR="008C3796">
        <w:rPr>
          <w:rFonts w:ascii="Arial" w:hAnsi="Arial" w:cs="Arial"/>
          <w:sz w:val="22"/>
          <w:szCs w:val="22"/>
        </w:rPr>
        <w:t xml:space="preserve"> and the </w:t>
      </w:r>
      <w:r w:rsidRPr="008C3796" w:rsidR="00273EBE">
        <w:rPr>
          <w:rFonts w:ascii="Arial" w:hAnsi="Arial" w:cs="Arial"/>
          <w:sz w:val="22"/>
          <w:szCs w:val="22"/>
        </w:rPr>
        <w:t>form was straightforward.</w:t>
      </w:r>
    </w:p>
    <w:p w:rsidRPr="008C3796" w:rsidR="0092661E" w:rsidP="0092661E" w:rsidRDefault="0092661E" w14:paraId="19BFEEBE" w14:textId="77777777">
      <w:pPr>
        <w:tabs>
          <w:tab w:val="left" w:pos="360"/>
          <w:tab w:val="left" w:pos="720"/>
          <w:tab w:val="left" w:pos="1440"/>
        </w:tabs>
        <w:ind w:left="1800" w:hanging="1800"/>
        <w:rPr>
          <w:rFonts w:ascii="Arial" w:hAnsi="Arial" w:cs="Arial"/>
          <w:sz w:val="22"/>
          <w:szCs w:val="22"/>
        </w:rPr>
      </w:pPr>
    </w:p>
    <w:p w:rsidRPr="008C3796" w:rsidR="008C3796" w:rsidP="00DD47A7" w:rsidRDefault="0092661E" w14:paraId="56A43933" w14:textId="60EB2C41">
      <w:pPr>
        <w:tabs>
          <w:tab w:val="left" w:pos="360"/>
          <w:tab w:val="left" w:pos="720"/>
          <w:tab w:val="left" w:pos="1440"/>
        </w:tabs>
        <w:ind w:left="360" w:hanging="360"/>
        <w:rPr>
          <w:rFonts w:ascii="Arial" w:hAnsi="Arial" w:cs="Arial"/>
          <w:sz w:val="22"/>
          <w:szCs w:val="22"/>
        </w:rPr>
      </w:pPr>
      <w:r w:rsidRPr="008C3796">
        <w:rPr>
          <w:rFonts w:ascii="Arial" w:hAnsi="Arial" w:cs="Arial"/>
          <w:sz w:val="22"/>
          <w:szCs w:val="22"/>
        </w:rPr>
        <w:tab/>
      </w:r>
      <w:r w:rsidRPr="008C3796">
        <w:rPr>
          <w:rFonts w:ascii="Arial" w:hAnsi="Arial" w:cs="Arial"/>
          <w:i/>
          <w:sz w:val="22"/>
          <w:szCs w:val="22"/>
          <w:u w:val="single"/>
        </w:rPr>
        <w:t>FWS Response/Action Taken</w:t>
      </w:r>
      <w:r w:rsidRPr="008C3796">
        <w:rPr>
          <w:rFonts w:ascii="Arial" w:hAnsi="Arial" w:cs="Arial"/>
          <w:i/>
          <w:sz w:val="22"/>
          <w:szCs w:val="22"/>
        </w:rPr>
        <w:t>:</w:t>
      </w:r>
      <w:r w:rsidRPr="008C3796">
        <w:rPr>
          <w:rFonts w:ascii="Arial" w:hAnsi="Arial" w:cs="Arial"/>
          <w:sz w:val="22"/>
          <w:szCs w:val="22"/>
        </w:rPr>
        <w:t xml:space="preserve">  </w:t>
      </w:r>
      <w:r w:rsidRPr="008C3796" w:rsidR="008C3796">
        <w:rPr>
          <w:rFonts w:ascii="Arial" w:hAnsi="Arial" w:cs="Arial"/>
          <w:sz w:val="22"/>
          <w:szCs w:val="22"/>
        </w:rPr>
        <w:t>No Action taken (no issues were addressed – non required)</w:t>
      </w:r>
    </w:p>
    <w:p w:rsidRPr="008C3796" w:rsidR="0092661E" w:rsidP="0092661E" w:rsidRDefault="0092661E" w14:paraId="5055598A" w14:textId="1980DFBD">
      <w:pPr>
        <w:tabs>
          <w:tab w:val="left" w:pos="360"/>
          <w:tab w:val="left" w:pos="720"/>
          <w:tab w:val="left" w:pos="1440"/>
        </w:tabs>
        <w:ind w:left="1530" w:hanging="1530"/>
        <w:rPr>
          <w:rFonts w:ascii="Arial" w:hAnsi="Arial" w:cs="Arial"/>
          <w:sz w:val="22"/>
          <w:szCs w:val="22"/>
        </w:rPr>
      </w:pPr>
    </w:p>
    <w:p w:rsidRPr="008C3796" w:rsidR="0092661E" w:rsidP="0092661E" w:rsidRDefault="0092661E" w14:paraId="7558D314" w14:textId="77777777">
      <w:pPr>
        <w:tabs>
          <w:tab w:val="left" w:pos="360"/>
          <w:tab w:val="left" w:pos="720"/>
          <w:tab w:val="left" w:pos="1440"/>
        </w:tabs>
        <w:ind w:left="1530" w:hanging="1530"/>
        <w:rPr>
          <w:rFonts w:ascii="Arial" w:hAnsi="Arial" w:cs="Arial"/>
          <w:b/>
          <w:i/>
          <w:sz w:val="22"/>
          <w:szCs w:val="22"/>
        </w:rPr>
      </w:pPr>
      <w:r w:rsidRPr="008C3796">
        <w:rPr>
          <w:rFonts w:ascii="Arial" w:hAnsi="Arial" w:cs="Arial"/>
          <w:b/>
          <w:i/>
          <w:sz w:val="22"/>
          <w:szCs w:val="22"/>
        </w:rPr>
        <w:t>“Ways to minimize the burden of the collection of information on respondents”</w:t>
      </w:r>
    </w:p>
    <w:p w:rsidRPr="008C3796" w:rsidR="0092661E" w:rsidP="0092661E" w:rsidRDefault="0092661E" w14:paraId="6BA69F33" w14:textId="77777777">
      <w:pPr>
        <w:tabs>
          <w:tab w:val="left" w:pos="360"/>
          <w:tab w:val="left" w:pos="720"/>
          <w:tab w:val="left" w:pos="1440"/>
        </w:tabs>
        <w:ind w:left="1530" w:hanging="1530"/>
        <w:rPr>
          <w:rFonts w:ascii="Arial" w:hAnsi="Arial" w:cs="Arial"/>
          <w:sz w:val="22"/>
          <w:szCs w:val="22"/>
        </w:rPr>
      </w:pPr>
    </w:p>
    <w:p w:rsidRPr="008C3796" w:rsidR="008C3796" w:rsidP="00DD47A7" w:rsidRDefault="0092661E" w14:paraId="72E058F2" w14:textId="3478B066">
      <w:pPr>
        <w:tabs>
          <w:tab w:val="left" w:pos="360"/>
          <w:tab w:val="left" w:pos="720"/>
          <w:tab w:val="left" w:pos="1440"/>
          <w:tab w:val="left" w:pos="1710"/>
        </w:tabs>
        <w:ind w:left="360" w:hanging="360"/>
        <w:rPr>
          <w:rFonts w:ascii="Arial" w:hAnsi="Arial" w:cs="Arial"/>
          <w:sz w:val="22"/>
          <w:szCs w:val="22"/>
        </w:rPr>
      </w:pPr>
      <w:r w:rsidRPr="008C3796">
        <w:rPr>
          <w:rFonts w:ascii="Arial" w:hAnsi="Arial" w:cs="Arial"/>
          <w:sz w:val="22"/>
          <w:szCs w:val="22"/>
        </w:rPr>
        <w:tab/>
      </w:r>
      <w:r w:rsidRPr="008C3796">
        <w:rPr>
          <w:rFonts w:ascii="Arial" w:hAnsi="Arial" w:cs="Arial"/>
          <w:i/>
          <w:sz w:val="22"/>
          <w:szCs w:val="22"/>
          <w:u w:val="single"/>
        </w:rPr>
        <w:t>Comments</w:t>
      </w:r>
      <w:r w:rsidRPr="008C3796">
        <w:rPr>
          <w:rFonts w:ascii="Arial" w:hAnsi="Arial" w:cs="Arial"/>
          <w:i/>
          <w:sz w:val="22"/>
          <w:szCs w:val="22"/>
        </w:rPr>
        <w:t>:</w:t>
      </w:r>
      <w:r w:rsidRPr="008C3796">
        <w:rPr>
          <w:rFonts w:ascii="Arial" w:hAnsi="Arial" w:cs="Arial"/>
          <w:sz w:val="22"/>
          <w:szCs w:val="22"/>
        </w:rPr>
        <w:tab/>
      </w:r>
      <w:r w:rsidRPr="008C3796" w:rsidR="008C3796">
        <w:rPr>
          <w:rFonts w:ascii="Arial" w:hAnsi="Arial" w:cs="Arial"/>
          <w:sz w:val="22"/>
          <w:szCs w:val="22"/>
        </w:rPr>
        <w:t xml:space="preserve">All respondents agreed with the collection of information and none had </w:t>
      </w:r>
      <w:r w:rsidR="00F43F18">
        <w:rPr>
          <w:rFonts w:ascii="Arial" w:hAnsi="Arial" w:cs="Arial"/>
          <w:sz w:val="22"/>
          <w:szCs w:val="22"/>
        </w:rPr>
        <w:t xml:space="preserve">any </w:t>
      </w:r>
      <w:r w:rsidRPr="008C3796" w:rsidR="008C3796">
        <w:rPr>
          <w:rFonts w:ascii="Arial" w:hAnsi="Arial" w:cs="Arial"/>
          <w:sz w:val="22"/>
          <w:szCs w:val="22"/>
        </w:rPr>
        <w:t>detailed</w:t>
      </w:r>
      <w:r w:rsidR="00F43F18">
        <w:rPr>
          <w:rFonts w:ascii="Arial" w:hAnsi="Arial" w:cs="Arial"/>
          <w:sz w:val="22"/>
          <w:szCs w:val="22"/>
        </w:rPr>
        <w:t xml:space="preserve"> </w:t>
      </w:r>
      <w:r w:rsidRPr="008C3796" w:rsidR="008C3796">
        <w:rPr>
          <w:rFonts w:ascii="Arial" w:hAnsi="Arial" w:cs="Arial"/>
          <w:sz w:val="22"/>
          <w:szCs w:val="22"/>
        </w:rPr>
        <w:t xml:space="preserve">comments or recommendations. </w:t>
      </w:r>
    </w:p>
    <w:p w:rsidRPr="008C3796" w:rsidR="008C3796" w:rsidP="0092661E" w:rsidRDefault="008C3796" w14:paraId="04BECC84" w14:textId="77777777">
      <w:pPr>
        <w:tabs>
          <w:tab w:val="left" w:pos="360"/>
          <w:tab w:val="left" w:pos="720"/>
          <w:tab w:val="left" w:pos="1440"/>
          <w:tab w:val="left" w:pos="1710"/>
        </w:tabs>
        <w:ind w:left="360" w:hanging="360"/>
        <w:rPr>
          <w:rFonts w:ascii="Arial" w:hAnsi="Arial" w:cs="Arial"/>
          <w:sz w:val="22"/>
          <w:szCs w:val="22"/>
        </w:rPr>
      </w:pPr>
    </w:p>
    <w:p w:rsidRPr="008C3796" w:rsidR="008C3796" w:rsidP="00DD47A7" w:rsidRDefault="0092661E" w14:paraId="33D081D7" w14:textId="116DCD4A">
      <w:pPr>
        <w:tabs>
          <w:tab w:val="left" w:pos="360"/>
          <w:tab w:val="left" w:pos="720"/>
          <w:tab w:val="left" w:pos="1440"/>
        </w:tabs>
        <w:ind w:left="360" w:hanging="360"/>
        <w:rPr>
          <w:rFonts w:ascii="Arial" w:hAnsi="Arial" w:cs="Arial"/>
          <w:sz w:val="22"/>
          <w:szCs w:val="22"/>
        </w:rPr>
      </w:pPr>
      <w:r w:rsidRPr="008C3796">
        <w:rPr>
          <w:rFonts w:ascii="Arial" w:hAnsi="Arial" w:cs="Arial"/>
          <w:sz w:val="22"/>
          <w:szCs w:val="22"/>
        </w:rPr>
        <w:tab/>
      </w:r>
      <w:r w:rsidRPr="008C3796">
        <w:rPr>
          <w:rFonts w:ascii="Arial" w:hAnsi="Arial" w:cs="Arial"/>
          <w:i/>
          <w:sz w:val="22"/>
          <w:szCs w:val="22"/>
          <w:u w:val="single"/>
        </w:rPr>
        <w:t>FWS Response/Action Taken</w:t>
      </w:r>
      <w:r w:rsidRPr="008C3796">
        <w:rPr>
          <w:rFonts w:ascii="Arial" w:hAnsi="Arial" w:cs="Arial"/>
          <w:i/>
          <w:sz w:val="22"/>
          <w:szCs w:val="22"/>
        </w:rPr>
        <w:t>:</w:t>
      </w:r>
      <w:r w:rsidRPr="008C3796">
        <w:rPr>
          <w:rFonts w:ascii="Arial" w:hAnsi="Arial" w:cs="Arial"/>
          <w:sz w:val="22"/>
          <w:szCs w:val="22"/>
        </w:rPr>
        <w:t xml:space="preserve">  </w:t>
      </w:r>
      <w:r w:rsidRPr="008C3796" w:rsidR="008C3796">
        <w:rPr>
          <w:rFonts w:ascii="Arial" w:hAnsi="Arial" w:cs="Arial"/>
          <w:sz w:val="22"/>
          <w:szCs w:val="22"/>
        </w:rPr>
        <w:t>No Action taken (no issues were addressed – non required)</w:t>
      </w:r>
    </w:p>
    <w:p w:rsidRPr="008C3796" w:rsidR="0092661E" w:rsidP="0092661E" w:rsidRDefault="00DF6C13" w14:paraId="14098C01" w14:textId="63E0CADA">
      <w:pPr>
        <w:tabs>
          <w:tab w:val="left" w:pos="360"/>
          <w:tab w:val="left" w:pos="720"/>
          <w:tab w:val="left" w:pos="1440"/>
        </w:tabs>
        <w:ind w:left="360" w:hanging="360"/>
        <w:rPr>
          <w:rFonts w:ascii="Arial" w:hAnsi="Arial" w:cs="Arial"/>
          <w:sz w:val="22"/>
          <w:szCs w:val="22"/>
        </w:rPr>
      </w:pPr>
      <w:r w:rsidRPr="008C3796">
        <w:rPr>
          <w:rFonts w:ascii="Arial" w:hAnsi="Arial" w:cs="Arial"/>
          <w:sz w:val="22"/>
          <w:szCs w:val="22"/>
        </w:rPr>
        <w:t xml:space="preserve"> </w:t>
      </w:r>
    </w:p>
    <w:p w:rsidRPr="008C3796" w:rsidR="00273EBE" w:rsidP="00273EBE" w:rsidRDefault="00273EBE" w14:paraId="362B77B9" w14:textId="77777777">
      <w:pPr>
        <w:tabs>
          <w:tab w:val="left" w:pos="360"/>
          <w:tab w:val="left" w:pos="720"/>
          <w:tab w:val="left" w:pos="1440"/>
        </w:tabs>
        <w:rPr>
          <w:rFonts w:ascii="Arial" w:hAnsi="Arial" w:cs="Arial"/>
          <w:sz w:val="22"/>
          <w:szCs w:val="22"/>
        </w:rPr>
      </w:pPr>
      <w:r w:rsidRPr="008C3796">
        <w:rPr>
          <w:rFonts w:ascii="Arial" w:hAnsi="Arial" w:cs="Arial"/>
          <w:b/>
          <w:i/>
          <w:sz w:val="22"/>
          <w:szCs w:val="22"/>
        </w:rPr>
        <w:t xml:space="preserve">Additional comments received during the outreach: </w:t>
      </w:r>
    </w:p>
    <w:p w:rsidRPr="008C3796" w:rsidR="00273EBE" w:rsidP="00273EBE" w:rsidRDefault="00273EBE" w14:paraId="3C9CD10B" w14:textId="77777777">
      <w:pPr>
        <w:tabs>
          <w:tab w:val="left" w:pos="360"/>
          <w:tab w:val="left" w:pos="720"/>
          <w:tab w:val="left" w:pos="1440"/>
        </w:tabs>
        <w:rPr>
          <w:rFonts w:ascii="Arial" w:hAnsi="Arial" w:cs="Arial"/>
          <w:sz w:val="22"/>
          <w:szCs w:val="22"/>
        </w:rPr>
      </w:pPr>
    </w:p>
    <w:p w:rsidRPr="008C3796" w:rsidR="00273EBE" w:rsidP="00DD47A7" w:rsidRDefault="00273EBE" w14:paraId="29C0DA0A" w14:textId="723C8FF8">
      <w:pPr>
        <w:tabs>
          <w:tab w:val="left" w:pos="360"/>
          <w:tab w:val="left" w:pos="720"/>
          <w:tab w:val="left" w:pos="1440"/>
          <w:tab w:val="left" w:pos="1710"/>
        </w:tabs>
        <w:ind w:left="360" w:hanging="360"/>
        <w:rPr>
          <w:rFonts w:ascii="Arial" w:hAnsi="Arial" w:cs="Arial"/>
          <w:sz w:val="22"/>
          <w:szCs w:val="22"/>
        </w:rPr>
      </w:pPr>
      <w:r w:rsidRPr="008C3796">
        <w:rPr>
          <w:rFonts w:ascii="Arial" w:hAnsi="Arial" w:cs="Arial"/>
          <w:sz w:val="22"/>
          <w:szCs w:val="22"/>
        </w:rPr>
        <w:lastRenderedPageBreak/>
        <w:tab/>
      </w:r>
      <w:r w:rsidRPr="008C3796">
        <w:rPr>
          <w:rFonts w:ascii="Arial" w:hAnsi="Arial" w:cs="Arial"/>
          <w:i/>
          <w:sz w:val="22"/>
          <w:szCs w:val="22"/>
          <w:u w:val="single"/>
        </w:rPr>
        <w:t>Comments</w:t>
      </w:r>
      <w:r w:rsidRPr="008C3796">
        <w:rPr>
          <w:rFonts w:ascii="Arial" w:hAnsi="Arial" w:cs="Arial"/>
          <w:i/>
          <w:sz w:val="22"/>
          <w:szCs w:val="22"/>
        </w:rPr>
        <w:t>:</w:t>
      </w:r>
      <w:r w:rsidRPr="008C3796">
        <w:rPr>
          <w:rFonts w:ascii="Arial" w:hAnsi="Arial" w:cs="Arial"/>
          <w:sz w:val="22"/>
          <w:szCs w:val="22"/>
        </w:rPr>
        <w:tab/>
      </w:r>
      <w:r w:rsidR="00DD47A7">
        <w:rPr>
          <w:rFonts w:ascii="Arial" w:hAnsi="Arial" w:cs="Arial"/>
          <w:sz w:val="22"/>
          <w:szCs w:val="22"/>
        </w:rPr>
        <w:t xml:space="preserve">Respondents </w:t>
      </w:r>
      <w:r w:rsidRPr="008C3796">
        <w:rPr>
          <w:rFonts w:ascii="Arial" w:hAnsi="Arial" w:cs="Arial"/>
          <w:sz w:val="22"/>
          <w:szCs w:val="22"/>
        </w:rPr>
        <w:t xml:space="preserve">mentioned these were the easiest government </w:t>
      </w:r>
      <w:r w:rsidR="00DD47A7">
        <w:rPr>
          <w:rFonts w:ascii="Arial" w:hAnsi="Arial" w:cs="Arial"/>
          <w:sz w:val="22"/>
          <w:szCs w:val="22"/>
        </w:rPr>
        <w:t xml:space="preserve">forms they had ever filled out and that they </w:t>
      </w:r>
      <w:r w:rsidRPr="008C3796">
        <w:rPr>
          <w:rFonts w:ascii="Arial" w:hAnsi="Arial" w:cs="Arial"/>
          <w:sz w:val="22"/>
          <w:szCs w:val="22"/>
        </w:rPr>
        <w:t>appreciate the partnership.</w:t>
      </w:r>
    </w:p>
    <w:p w:rsidRPr="008C3796" w:rsidR="008C3796" w:rsidP="008C3796" w:rsidRDefault="008C3796" w14:paraId="35E27135" w14:textId="77777777">
      <w:pPr>
        <w:tabs>
          <w:tab w:val="left" w:pos="360"/>
          <w:tab w:val="left" w:pos="720"/>
          <w:tab w:val="left" w:pos="1440"/>
        </w:tabs>
        <w:ind w:left="360" w:hanging="360"/>
        <w:rPr>
          <w:rFonts w:ascii="Arial" w:hAnsi="Arial" w:cs="Arial"/>
          <w:i/>
          <w:sz w:val="22"/>
          <w:szCs w:val="22"/>
          <w:u w:val="single"/>
        </w:rPr>
      </w:pPr>
    </w:p>
    <w:p w:rsidRPr="00D72673" w:rsidR="008C3796" w:rsidP="00DD47A7" w:rsidRDefault="008C3796" w14:paraId="39080585" w14:textId="20E7D621">
      <w:pPr>
        <w:tabs>
          <w:tab w:val="left" w:pos="360"/>
          <w:tab w:val="left" w:pos="720"/>
          <w:tab w:val="left" w:pos="1440"/>
        </w:tabs>
        <w:ind w:left="360"/>
        <w:rPr>
          <w:rFonts w:ascii="Arial" w:hAnsi="Arial" w:cs="Arial"/>
          <w:sz w:val="22"/>
          <w:szCs w:val="22"/>
        </w:rPr>
      </w:pPr>
      <w:r w:rsidRPr="008C3796">
        <w:rPr>
          <w:rFonts w:ascii="Arial" w:hAnsi="Arial" w:cs="Arial"/>
          <w:i/>
          <w:sz w:val="22"/>
          <w:szCs w:val="22"/>
          <w:u w:val="single"/>
        </w:rPr>
        <w:t>FWS Response/Action Taken</w:t>
      </w:r>
      <w:r w:rsidRPr="008C3796">
        <w:rPr>
          <w:rFonts w:ascii="Arial" w:hAnsi="Arial" w:cs="Arial"/>
          <w:i/>
          <w:sz w:val="22"/>
          <w:szCs w:val="22"/>
        </w:rPr>
        <w:t>:</w:t>
      </w:r>
      <w:r w:rsidRPr="008C3796">
        <w:rPr>
          <w:rFonts w:ascii="Arial" w:hAnsi="Arial" w:cs="Arial"/>
          <w:sz w:val="22"/>
          <w:szCs w:val="22"/>
        </w:rPr>
        <w:t xml:space="preserve">  No Action taken (no issues were ad</w:t>
      </w:r>
      <w:r w:rsidRPr="004D6731">
        <w:rPr>
          <w:rFonts w:ascii="Arial" w:hAnsi="Arial" w:cs="Arial"/>
          <w:sz w:val="22"/>
          <w:szCs w:val="22"/>
        </w:rPr>
        <w:t>dressed – non required)</w:t>
      </w:r>
    </w:p>
    <w:p w:rsidR="00E71923" w:rsidP="00BF64B3" w:rsidRDefault="00E71923" w14:paraId="63020C76" w14:textId="6F5C3EC3">
      <w:pPr>
        <w:tabs>
          <w:tab w:val="left" w:pos="360"/>
          <w:tab w:val="left" w:pos="720"/>
          <w:tab w:val="left" w:pos="1440"/>
        </w:tabs>
        <w:rPr>
          <w:rFonts w:ascii="Arial" w:hAnsi="Arial" w:cs="Arial"/>
          <w:sz w:val="22"/>
          <w:szCs w:val="22"/>
        </w:rPr>
      </w:pPr>
    </w:p>
    <w:p w:rsidRPr="00D72673" w:rsidR="00295103" w:rsidP="00BF64B3" w:rsidRDefault="00295103" w14:paraId="2D61DF54" w14:textId="77777777">
      <w:pPr>
        <w:tabs>
          <w:tab w:val="left" w:pos="360"/>
          <w:tab w:val="left" w:pos="720"/>
        </w:tabs>
        <w:rPr>
          <w:rFonts w:ascii="Arial" w:hAnsi="Arial" w:cs="Arial"/>
          <w:b/>
          <w:sz w:val="22"/>
          <w:szCs w:val="22"/>
        </w:rPr>
      </w:pPr>
      <w:r w:rsidRPr="00D72673">
        <w:rPr>
          <w:rFonts w:ascii="Arial" w:hAnsi="Arial" w:cs="Arial"/>
          <w:b/>
          <w:sz w:val="22"/>
          <w:szCs w:val="22"/>
        </w:rPr>
        <w:t>9.</w:t>
      </w:r>
      <w:r w:rsidRPr="00D72673">
        <w:rPr>
          <w:rFonts w:ascii="Arial" w:hAnsi="Arial" w:cs="Arial"/>
          <w:b/>
          <w:sz w:val="22"/>
          <w:szCs w:val="22"/>
        </w:rPr>
        <w:tab/>
        <w:t>Explain any decision to provide any payment or gift to respondents, other than remuneration of contractors or grantees.</w:t>
      </w:r>
    </w:p>
    <w:p w:rsidRPr="00D72673" w:rsidR="00295103" w:rsidP="00BF64B3" w:rsidRDefault="00295103" w14:paraId="1EC16B6A" w14:textId="77777777">
      <w:pPr>
        <w:tabs>
          <w:tab w:val="left" w:pos="360"/>
          <w:tab w:val="left" w:pos="720"/>
        </w:tabs>
        <w:rPr>
          <w:rFonts w:ascii="Arial" w:hAnsi="Arial" w:cs="Arial"/>
          <w:sz w:val="22"/>
          <w:szCs w:val="22"/>
        </w:rPr>
      </w:pPr>
    </w:p>
    <w:p w:rsidRPr="00D72673" w:rsidR="00861D00" w:rsidP="00861D00" w:rsidRDefault="00861D00" w14:paraId="7D428970" w14:textId="77777777">
      <w:pPr>
        <w:tabs>
          <w:tab w:val="left" w:pos="360"/>
          <w:tab w:val="left" w:pos="720"/>
        </w:tabs>
        <w:rPr>
          <w:rFonts w:ascii="Arial" w:hAnsi="Arial" w:cs="Arial"/>
          <w:sz w:val="22"/>
          <w:szCs w:val="22"/>
        </w:rPr>
      </w:pPr>
      <w:r w:rsidRPr="00D72673">
        <w:rPr>
          <w:rFonts w:ascii="Arial" w:hAnsi="Arial" w:cs="Arial"/>
          <w:sz w:val="22"/>
          <w:szCs w:val="22"/>
        </w:rPr>
        <w:t>We do not provide payment or gifts to respondents.</w:t>
      </w:r>
    </w:p>
    <w:p w:rsidRPr="00D72673" w:rsidR="00251281" w:rsidP="00BF64B3" w:rsidRDefault="00251281" w14:paraId="7C9F75E9" w14:textId="77777777">
      <w:pPr>
        <w:tabs>
          <w:tab w:val="left" w:pos="360"/>
          <w:tab w:val="left" w:pos="720"/>
        </w:tabs>
        <w:rPr>
          <w:rFonts w:ascii="Arial" w:hAnsi="Arial" w:cs="Arial"/>
          <w:sz w:val="22"/>
          <w:szCs w:val="22"/>
        </w:rPr>
      </w:pPr>
    </w:p>
    <w:p w:rsidRPr="00D72673" w:rsidR="004A6DFA" w:rsidP="00BF64B3" w:rsidRDefault="00295103" w14:paraId="0C7B5EF6" w14:textId="77777777">
      <w:pPr>
        <w:tabs>
          <w:tab w:val="left" w:pos="450"/>
          <w:tab w:val="left" w:pos="720"/>
        </w:tabs>
        <w:rPr>
          <w:rFonts w:ascii="Arial" w:hAnsi="Arial" w:cs="Arial"/>
          <w:b/>
          <w:sz w:val="22"/>
          <w:szCs w:val="22"/>
        </w:rPr>
      </w:pPr>
      <w:r w:rsidRPr="00D72673">
        <w:rPr>
          <w:rFonts w:ascii="Arial" w:hAnsi="Arial" w:cs="Arial"/>
          <w:b/>
          <w:sz w:val="22"/>
          <w:szCs w:val="22"/>
        </w:rPr>
        <w:t>10.</w:t>
      </w:r>
      <w:r w:rsidRPr="00D72673">
        <w:rPr>
          <w:rFonts w:ascii="Arial" w:hAnsi="Arial" w:cs="Arial"/>
          <w:b/>
          <w:sz w:val="22"/>
          <w:szCs w:val="22"/>
        </w:rPr>
        <w:tab/>
        <w:t>Describe any assurance of confidentiality provided to respondents and the basis for the assurance in statute, regulation, or agency policy.</w:t>
      </w:r>
    </w:p>
    <w:p w:rsidRPr="00D72673" w:rsidR="004A6DFA" w:rsidP="00BF64B3" w:rsidRDefault="004A6DFA" w14:paraId="73F6CBD2" w14:textId="77777777">
      <w:pPr>
        <w:tabs>
          <w:tab w:val="left" w:pos="450"/>
          <w:tab w:val="left" w:pos="720"/>
        </w:tabs>
        <w:rPr>
          <w:rFonts w:ascii="Arial" w:hAnsi="Arial" w:cs="Arial"/>
          <w:sz w:val="22"/>
          <w:szCs w:val="22"/>
        </w:rPr>
      </w:pPr>
    </w:p>
    <w:p w:rsidRPr="00D72673" w:rsidR="00251281" w:rsidP="00BF64B3" w:rsidRDefault="004B0AE9" w14:paraId="5DF629EE" w14:textId="578B1A25">
      <w:pPr>
        <w:tabs>
          <w:tab w:val="left" w:pos="450"/>
          <w:tab w:val="left" w:pos="720"/>
        </w:tabs>
        <w:rPr>
          <w:rFonts w:ascii="Arial" w:hAnsi="Arial" w:cs="Arial"/>
          <w:sz w:val="22"/>
          <w:szCs w:val="22"/>
        </w:rPr>
      </w:pPr>
      <w:r w:rsidRPr="00D72673">
        <w:rPr>
          <w:rFonts w:ascii="Arial" w:hAnsi="Arial" w:cs="Arial"/>
          <w:sz w:val="22"/>
          <w:szCs w:val="22"/>
        </w:rPr>
        <w:t xml:space="preserve">Information is collected and protected in accordance with the Privacy Act (5 U.S.C. § 552a) and the Freedom of Information Act (5 U.S.C. </w:t>
      </w:r>
      <w:r w:rsidRPr="00D72673" w:rsidR="00F43F18">
        <w:rPr>
          <w:rFonts w:ascii="Arial" w:hAnsi="Arial" w:cs="Arial"/>
          <w:sz w:val="22"/>
          <w:szCs w:val="22"/>
        </w:rPr>
        <w:t xml:space="preserve">§ </w:t>
      </w:r>
      <w:r w:rsidRPr="00D72673">
        <w:rPr>
          <w:rFonts w:ascii="Arial" w:hAnsi="Arial" w:cs="Arial"/>
          <w:sz w:val="22"/>
          <w:szCs w:val="22"/>
        </w:rPr>
        <w:t xml:space="preserve">552).  </w:t>
      </w:r>
      <w:r w:rsidR="00D42572">
        <w:rPr>
          <w:rFonts w:ascii="Arial" w:hAnsi="Arial" w:cs="Arial"/>
          <w:sz w:val="22"/>
          <w:szCs w:val="22"/>
        </w:rPr>
        <w:t>In addition to personally identifiable information needed to identify property owners, w</w:t>
      </w:r>
      <w:r w:rsidRPr="00D72673" w:rsidR="0030255D">
        <w:rPr>
          <w:rFonts w:ascii="Arial" w:hAnsi="Arial" w:cs="Arial"/>
          <w:sz w:val="22"/>
          <w:szCs w:val="22"/>
        </w:rPr>
        <w:t xml:space="preserve">e gather Social Security </w:t>
      </w:r>
      <w:r w:rsidR="00D42572">
        <w:rPr>
          <w:rFonts w:ascii="Arial" w:hAnsi="Arial" w:cs="Arial"/>
          <w:sz w:val="22"/>
          <w:szCs w:val="22"/>
        </w:rPr>
        <w:t>N</w:t>
      </w:r>
      <w:r w:rsidRPr="00D72673" w:rsidR="0030255D">
        <w:rPr>
          <w:rFonts w:ascii="Arial" w:hAnsi="Arial" w:cs="Arial"/>
          <w:sz w:val="22"/>
          <w:szCs w:val="22"/>
        </w:rPr>
        <w:t>umbers and banking information to assist with electronic payments and preparation of the required Internal Revenue Service Form 1099.  All information is</w:t>
      </w:r>
      <w:r w:rsidRPr="00D72673">
        <w:rPr>
          <w:rFonts w:ascii="Arial" w:hAnsi="Arial" w:cs="Arial"/>
          <w:sz w:val="22"/>
          <w:szCs w:val="22"/>
        </w:rPr>
        <w:t xml:space="preserve"> maintain</w:t>
      </w:r>
      <w:r w:rsidRPr="00D72673" w:rsidR="0030255D">
        <w:rPr>
          <w:rFonts w:ascii="Arial" w:hAnsi="Arial" w:cs="Arial"/>
          <w:sz w:val="22"/>
          <w:szCs w:val="22"/>
        </w:rPr>
        <w:t>ed</w:t>
      </w:r>
      <w:r w:rsidRPr="00D72673">
        <w:rPr>
          <w:rFonts w:ascii="Arial" w:hAnsi="Arial" w:cs="Arial"/>
          <w:sz w:val="22"/>
          <w:szCs w:val="22"/>
        </w:rPr>
        <w:t xml:space="preserve"> in a secure System of Records (</w:t>
      </w:r>
      <w:hyperlink w:history="1" r:id="rId9">
        <w:r w:rsidRPr="00D72673">
          <w:rPr>
            <w:rStyle w:val="Hyperlink"/>
            <w:rFonts w:ascii="Arial" w:hAnsi="Arial" w:cs="Arial"/>
            <w:sz w:val="22"/>
            <w:szCs w:val="22"/>
          </w:rPr>
          <w:t>Real Property Records, FWS-11</w:t>
        </w:r>
      </w:hyperlink>
      <w:r w:rsidRPr="00D72673">
        <w:rPr>
          <w:rFonts w:ascii="Arial" w:hAnsi="Arial" w:cs="Arial"/>
          <w:sz w:val="22"/>
          <w:szCs w:val="22"/>
        </w:rPr>
        <w:t>, 64 FR 29055</w:t>
      </w:r>
      <w:r w:rsidRPr="00D72673" w:rsidR="003A75A1">
        <w:rPr>
          <w:rFonts w:ascii="Arial" w:hAnsi="Arial" w:cs="Arial"/>
          <w:sz w:val="22"/>
          <w:szCs w:val="22"/>
        </w:rPr>
        <w:t>,</w:t>
      </w:r>
      <w:r w:rsidRPr="00D72673">
        <w:rPr>
          <w:rFonts w:ascii="Arial" w:hAnsi="Arial" w:cs="Arial"/>
          <w:sz w:val="22"/>
          <w:szCs w:val="22"/>
        </w:rPr>
        <w:t xml:space="preserve"> dated May 28, 1999).</w:t>
      </w:r>
    </w:p>
    <w:p w:rsidRPr="00D72673" w:rsidR="00251281" w:rsidP="00BF64B3" w:rsidRDefault="00251281" w14:paraId="47B36601" w14:textId="77777777">
      <w:pPr>
        <w:tabs>
          <w:tab w:val="left" w:pos="450"/>
          <w:tab w:val="left" w:pos="720"/>
        </w:tabs>
        <w:rPr>
          <w:rFonts w:ascii="Arial" w:hAnsi="Arial" w:cs="Arial"/>
          <w:sz w:val="22"/>
          <w:szCs w:val="22"/>
        </w:rPr>
      </w:pPr>
    </w:p>
    <w:p w:rsidRPr="00D72673" w:rsidR="00295103" w:rsidP="00BF64B3" w:rsidRDefault="00295103" w14:paraId="485D0656" w14:textId="77777777">
      <w:pPr>
        <w:tabs>
          <w:tab w:val="left" w:pos="450"/>
          <w:tab w:val="left" w:pos="720"/>
        </w:tabs>
        <w:rPr>
          <w:rFonts w:ascii="Arial" w:hAnsi="Arial" w:cs="Arial"/>
          <w:b/>
          <w:sz w:val="22"/>
          <w:szCs w:val="22"/>
        </w:rPr>
      </w:pPr>
      <w:r w:rsidRPr="00D72673">
        <w:rPr>
          <w:rFonts w:ascii="Arial" w:hAnsi="Arial" w:cs="Arial"/>
          <w:b/>
          <w:sz w:val="22"/>
          <w:szCs w:val="22"/>
        </w:rPr>
        <w:t>11.</w:t>
      </w:r>
      <w:r w:rsidRPr="00D72673">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72673" w:rsidR="00295103" w:rsidP="00BF64B3" w:rsidRDefault="00295103" w14:paraId="33C8E025" w14:textId="77777777">
      <w:pPr>
        <w:tabs>
          <w:tab w:val="left" w:pos="450"/>
          <w:tab w:val="left" w:pos="720"/>
        </w:tabs>
        <w:rPr>
          <w:rFonts w:ascii="Arial" w:hAnsi="Arial" w:cs="Arial"/>
          <w:sz w:val="22"/>
          <w:szCs w:val="22"/>
        </w:rPr>
      </w:pPr>
    </w:p>
    <w:p w:rsidRPr="00D72673" w:rsidR="00861D00" w:rsidP="00861D00" w:rsidRDefault="00861D00" w14:paraId="3C4BA92F" w14:textId="77777777">
      <w:pPr>
        <w:tabs>
          <w:tab w:val="left" w:pos="360"/>
          <w:tab w:val="left" w:pos="720"/>
        </w:tabs>
        <w:rPr>
          <w:rFonts w:ascii="Arial" w:hAnsi="Arial" w:cs="Arial"/>
          <w:sz w:val="22"/>
          <w:szCs w:val="22"/>
        </w:rPr>
      </w:pPr>
      <w:r w:rsidRPr="00D72673">
        <w:rPr>
          <w:rFonts w:ascii="Arial" w:hAnsi="Arial" w:cs="Arial"/>
          <w:sz w:val="22"/>
          <w:szCs w:val="22"/>
        </w:rPr>
        <w:t>We do not ask questions of a sensitive nature.</w:t>
      </w:r>
    </w:p>
    <w:p w:rsidRPr="00D72673" w:rsidR="00251281" w:rsidP="00BF64B3" w:rsidRDefault="00251281" w14:paraId="3DA63D53" w14:textId="77777777">
      <w:pPr>
        <w:tabs>
          <w:tab w:val="left" w:pos="450"/>
          <w:tab w:val="left" w:pos="720"/>
        </w:tabs>
        <w:rPr>
          <w:rFonts w:ascii="Arial" w:hAnsi="Arial" w:cs="Arial"/>
          <w:sz w:val="22"/>
          <w:szCs w:val="22"/>
        </w:rPr>
      </w:pPr>
    </w:p>
    <w:p w:rsidRPr="00D72673" w:rsidR="00295103" w:rsidP="00BF64B3" w:rsidRDefault="00295103" w14:paraId="2D8B7D68" w14:textId="77777777">
      <w:pPr>
        <w:tabs>
          <w:tab w:val="left" w:pos="450"/>
          <w:tab w:val="left" w:pos="720"/>
        </w:tabs>
        <w:rPr>
          <w:rFonts w:ascii="Arial" w:hAnsi="Arial" w:cs="Arial"/>
          <w:b/>
          <w:sz w:val="22"/>
          <w:szCs w:val="22"/>
        </w:rPr>
      </w:pPr>
      <w:r w:rsidRPr="00D72673">
        <w:rPr>
          <w:rFonts w:ascii="Arial" w:hAnsi="Arial" w:cs="Arial"/>
          <w:b/>
          <w:sz w:val="22"/>
          <w:szCs w:val="22"/>
        </w:rPr>
        <w:t>12.</w:t>
      </w:r>
      <w:r w:rsidRPr="00D72673">
        <w:rPr>
          <w:rFonts w:ascii="Arial" w:hAnsi="Arial" w:cs="Arial"/>
          <w:b/>
          <w:sz w:val="22"/>
          <w:szCs w:val="22"/>
        </w:rPr>
        <w:tab/>
        <w:t>Provide estimates of the hour burden of the collection of information.  The statement should:</w:t>
      </w:r>
    </w:p>
    <w:p w:rsidRPr="00D72673" w:rsidR="00295103" w:rsidP="00BF64B3" w:rsidRDefault="0068562A" w14:paraId="5B56D9F8"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r>
      <w:r w:rsidRPr="00D72673" w:rsidR="00295103">
        <w:rPr>
          <w:rFonts w:ascii="Arial" w:hAnsi="Arial" w:cs="Arial"/>
          <w:b/>
          <w:sz w:val="22"/>
          <w:szCs w:val="22"/>
        </w:rPr>
        <w:t>*</w:t>
      </w:r>
      <w:r w:rsidRPr="00D72673" w:rsidR="0029510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72673" w:rsidR="00295103" w:rsidP="00BF64B3" w:rsidRDefault="0068562A" w14:paraId="2DF4DB1B"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r>
      <w:r w:rsidRPr="00D72673" w:rsidR="00295103">
        <w:rPr>
          <w:rFonts w:ascii="Arial" w:hAnsi="Arial" w:cs="Arial"/>
          <w:b/>
          <w:sz w:val="22"/>
          <w:szCs w:val="22"/>
        </w:rPr>
        <w:t>*</w:t>
      </w:r>
      <w:r w:rsidRPr="00D72673" w:rsidR="00295103">
        <w:rPr>
          <w:rFonts w:ascii="Arial" w:hAnsi="Arial" w:cs="Arial"/>
          <w:b/>
          <w:sz w:val="22"/>
          <w:szCs w:val="22"/>
        </w:rPr>
        <w:tab/>
        <w:t>If this request for approval covers more than one form, provide separate hour burden estimates for each form and aggregate the hour burdens.</w:t>
      </w:r>
    </w:p>
    <w:p w:rsidRPr="00D72673" w:rsidR="00251281" w:rsidP="00BF64B3" w:rsidRDefault="0068562A" w14:paraId="258676BF" w14:textId="77777777">
      <w:pPr>
        <w:tabs>
          <w:tab w:val="left" w:pos="360"/>
          <w:tab w:val="left" w:pos="720"/>
        </w:tabs>
        <w:ind w:left="720" w:hanging="720"/>
        <w:rPr>
          <w:rFonts w:ascii="Arial" w:hAnsi="Arial" w:cs="Arial"/>
          <w:sz w:val="22"/>
          <w:szCs w:val="22"/>
        </w:rPr>
      </w:pPr>
      <w:r w:rsidRPr="00D72673">
        <w:rPr>
          <w:rFonts w:ascii="Arial" w:hAnsi="Arial" w:cs="Arial"/>
          <w:b/>
          <w:sz w:val="22"/>
          <w:szCs w:val="22"/>
        </w:rPr>
        <w:tab/>
      </w:r>
      <w:r w:rsidRPr="00D72673" w:rsidR="00295103">
        <w:rPr>
          <w:rFonts w:ascii="Arial" w:hAnsi="Arial" w:cs="Arial"/>
          <w:b/>
          <w:sz w:val="22"/>
          <w:szCs w:val="22"/>
        </w:rPr>
        <w:t>*</w:t>
      </w:r>
      <w:r w:rsidRPr="00D72673"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D72673" w:rsidR="00DE7630">
        <w:rPr>
          <w:rFonts w:ascii="Arial" w:hAnsi="Arial" w:cs="Arial"/>
          <w:b/>
          <w:sz w:val="22"/>
          <w:szCs w:val="22"/>
        </w:rPr>
        <w:t>.</w:t>
      </w:r>
    </w:p>
    <w:p w:rsidRPr="00D72673" w:rsidR="00B50214" w:rsidP="00BF64B3" w:rsidRDefault="00B50214" w14:paraId="3286525B" w14:textId="77777777">
      <w:pPr>
        <w:tabs>
          <w:tab w:val="left" w:pos="450"/>
          <w:tab w:val="left" w:pos="720"/>
        </w:tabs>
        <w:rPr>
          <w:rFonts w:ascii="Arial" w:hAnsi="Arial" w:cs="Arial"/>
          <w:sz w:val="22"/>
          <w:szCs w:val="22"/>
        </w:rPr>
      </w:pPr>
    </w:p>
    <w:p w:rsidRPr="00D72673" w:rsidR="00861D00" w:rsidP="00861D00" w:rsidRDefault="00861D00" w14:paraId="66124625" w14:textId="0DDCF658">
      <w:pPr>
        <w:tabs>
          <w:tab w:val="left" w:pos="360"/>
          <w:tab w:val="left" w:pos="720"/>
        </w:tabs>
        <w:rPr>
          <w:rFonts w:ascii="Arial" w:hAnsi="Arial" w:cs="Arial"/>
          <w:sz w:val="22"/>
          <w:szCs w:val="22"/>
        </w:rPr>
      </w:pPr>
      <w:r w:rsidRPr="00D72673">
        <w:rPr>
          <w:rFonts w:ascii="Arial" w:hAnsi="Arial" w:cs="Arial"/>
          <w:sz w:val="22"/>
          <w:szCs w:val="22"/>
        </w:rPr>
        <w:t>We estimate that we will receive</w:t>
      </w:r>
      <w:r w:rsidR="00190A14">
        <w:rPr>
          <w:rFonts w:ascii="Arial" w:hAnsi="Arial" w:cs="Arial"/>
          <w:sz w:val="22"/>
          <w:szCs w:val="22"/>
        </w:rPr>
        <w:t xml:space="preserve"> </w:t>
      </w:r>
      <w:r w:rsidRPr="00D73384" w:rsidR="00190A14">
        <w:rPr>
          <w:rFonts w:ascii="Arial" w:hAnsi="Arial" w:cs="Arial"/>
          <w:b/>
          <w:sz w:val="22"/>
          <w:szCs w:val="22"/>
        </w:rPr>
        <w:t>373 responses</w:t>
      </w:r>
      <w:r w:rsidRPr="00D72673">
        <w:rPr>
          <w:rFonts w:ascii="Arial" w:hAnsi="Arial" w:cs="Arial"/>
          <w:sz w:val="22"/>
          <w:szCs w:val="22"/>
        </w:rPr>
        <w:t xml:space="preserve"> totaling</w:t>
      </w:r>
      <w:r w:rsidR="00190A14">
        <w:rPr>
          <w:rFonts w:ascii="Arial" w:hAnsi="Arial" w:cs="Arial"/>
          <w:sz w:val="22"/>
          <w:szCs w:val="22"/>
        </w:rPr>
        <w:t xml:space="preserve"> </w:t>
      </w:r>
      <w:r w:rsidRPr="00D73384" w:rsidR="00D73384">
        <w:rPr>
          <w:rFonts w:ascii="Arial" w:hAnsi="Arial" w:cs="Arial"/>
          <w:b/>
          <w:sz w:val="22"/>
          <w:szCs w:val="22"/>
        </w:rPr>
        <w:t xml:space="preserve">266 </w:t>
      </w:r>
      <w:r w:rsidRPr="00D73384" w:rsidR="00190A14">
        <w:rPr>
          <w:rFonts w:ascii="Arial" w:hAnsi="Arial" w:cs="Arial"/>
          <w:b/>
          <w:sz w:val="22"/>
          <w:szCs w:val="22"/>
        </w:rPr>
        <w:t>annual burden hours</w:t>
      </w:r>
      <w:r w:rsidR="00190A14">
        <w:rPr>
          <w:rFonts w:ascii="Arial" w:hAnsi="Arial" w:cs="Arial"/>
          <w:sz w:val="22"/>
          <w:szCs w:val="22"/>
        </w:rPr>
        <w:t xml:space="preserve">. </w:t>
      </w:r>
      <w:r w:rsidRPr="00D72673">
        <w:rPr>
          <w:rFonts w:ascii="Arial" w:hAnsi="Arial" w:cs="Arial"/>
          <w:sz w:val="22"/>
          <w:szCs w:val="22"/>
        </w:rPr>
        <w:t xml:space="preserve"> We estimate the dollar value of the </w:t>
      </w:r>
      <w:r w:rsidRPr="00D72673" w:rsidR="00744EFC">
        <w:rPr>
          <w:rFonts w:ascii="Arial" w:hAnsi="Arial" w:cs="Arial"/>
          <w:sz w:val="22"/>
          <w:szCs w:val="22"/>
        </w:rPr>
        <w:t xml:space="preserve">annual </w:t>
      </w:r>
      <w:r w:rsidRPr="00D72673">
        <w:rPr>
          <w:rFonts w:ascii="Arial" w:hAnsi="Arial" w:cs="Arial"/>
          <w:sz w:val="22"/>
          <w:szCs w:val="22"/>
        </w:rPr>
        <w:t xml:space="preserve">burden hours </w:t>
      </w:r>
      <w:r w:rsidRPr="00D72673" w:rsidR="00744EFC">
        <w:rPr>
          <w:rFonts w:ascii="Arial" w:hAnsi="Arial" w:cs="Arial"/>
          <w:sz w:val="22"/>
          <w:szCs w:val="22"/>
        </w:rPr>
        <w:t>to be</w:t>
      </w:r>
      <w:r w:rsidRPr="00D72673">
        <w:rPr>
          <w:rFonts w:ascii="Arial" w:hAnsi="Arial" w:cs="Arial"/>
          <w:sz w:val="22"/>
          <w:szCs w:val="22"/>
        </w:rPr>
        <w:t xml:space="preserve"> </w:t>
      </w:r>
      <w:r w:rsidRPr="00190A14">
        <w:rPr>
          <w:rFonts w:ascii="Arial" w:hAnsi="Arial" w:cs="Arial"/>
          <w:b/>
          <w:sz w:val="22"/>
          <w:szCs w:val="22"/>
        </w:rPr>
        <w:t>$</w:t>
      </w:r>
      <w:r w:rsidRPr="00190A14" w:rsidR="004755B7">
        <w:rPr>
          <w:rFonts w:ascii="Arial" w:hAnsi="Arial" w:cs="Arial"/>
          <w:b/>
          <w:sz w:val="22"/>
          <w:szCs w:val="22"/>
        </w:rPr>
        <w:t>1</w:t>
      </w:r>
      <w:r w:rsidRPr="00190A14" w:rsidR="00405897">
        <w:rPr>
          <w:rFonts w:ascii="Arial" w:hAnsi="Arial" w:cs="Arial"/>
          <w:b/>
          <w:sz w:val="22"/>
          <w:szCs w:val="22"/>
        </w:rPr>
        <w:t>0</w:t>
      </w:r>
      <w:r w:rsidRPr="00190A14">
        <w:rPr>
          <w:rFonts w:ascii="Arial" w:hAnsi="Arial" w:cs="Arial"/>
          <w:b/>
          <w:sz w:val="22"/>
          <w:szCs w:val="22"/>
        </w:rPr>
        <w:t>,</w:t>
      </w:r>
      <w:r w:rsidRPr="00190A14" w:rsidR="004755B7">
        <w:rPr>
          <w:rFonts w:ascii="Arial" w:hAnsi="Arial" w:cs="Arial"/>
          <w:b/>
          <w:sz w:val="22"/>
          <w:szCs w:val="22"/>
        </w:rPr>
        <w:t>0</w:t>
      </w:r>
      <w:r w:rsidR="00190A14">
        <w:rPr>
          <w:rFonts w:ascii="Arial" w:hAnsi="Arial" w:cs="Arial"/>
          <w:b/>
          <w:sz w:val="22"/>
          <w:szCs w:val="22"/>
        </w:rPr>
        <w:t>33</w:t>
      </w:r>
      <w:r w:rsidRPr="00190A14">
        <w:rPr>
          <w:rFonts w:ascii="Arial" w:hAnsi="Arial" w:cs="Arial"/>
          <w:sz w:val="22"/>
          <w:szCs w:val="22"/>
        </w:rPr>
        <w:t xml:space="preserve"> (rounded).</w:t>
      </w:r>
    </w:p>
    <w:p w:rsidRPr="00D72673" w:rsidR="00861D00" w:rsidP="00861D00" w:rsidRDefault="00861D00" w14:paraId="6619F885" w14:textId="77777777">
      <w:pPr>
        <w:tabs>
          <w:tab w:val="left" w:pos="360"/>
          <w:tab w:val="left" w:pos="720"/>
        </w:tabs>
        <w:rPr>
          <w:rFonts w:ascii="Arial" w:hAnsi="Arial" w:cs="Arial"/>
          <w:sz w:val="22"/>
          <w:szCs w:val="22"/>
        </w:rPr>
      </w:pPr>
    </w:p>
    <w:p w:rsidRPr="00D72673" w:rsidR="00460C7F" w:rsidP="00861D00" w:rsidRDefault="00861D00" w14:paraId="0D5FE28E" w14:textId="758F00E0">
      <w:pPr>
        <w:tabs>
          <w:tab w:val="left" w:pos="360"/>
          <w:tab w:val="left" w:pos="720"/>
        </w:tabs>
        <w:rPr>
          <w:rFonts w:ascii="Arial" w:hAnsi="Arial" w:cs="Arial"/>
          <w:sz w:val="22"/>
          <w:szCs w:val="22"/>
        </w:rPr>
      </w:pPr>
      <w:r w:rsidRPr="00D72673">
        <w:rPr>
          <w:rFonts w:ascii="Arial" w:hAnsi="Arial" w:cs="Arial"/>
          <w:sz w:val="22"/>
          <w:szCs w:val="22"/>
        </w:rPr>
        <w:t xml:space="preserve">We used the of Bureau of Labor Statistics (BLS) News Release </w:t>
      </w:r>
      <w:hyperlink w:history="1" r:id="rId10">
        <w:r w:rsidR="00E021E9">
          <w:rPr>
            <w:rFonts w:ascii="Arial" w:hAnsi="Arial" w:cs="Arial"/>
            <w:color w:val="0000FF"/>
            <w:sz w:val="22"/>
            <w:szCs w:val="22"/>
            <w:u w:val="single"/>
          </w:rPr>
          <w:t>USDL-18-0944</w:t>
        </w:r>
      </w:hyperlink>
      <w:r w:rsidRPr="00D72673">
        <w:rPr>
          <w:rFonts w:ascii="Arial" w:hAnsi="Arial" w:cs="Arial"/>
          <w:sz w:val="22"/>
          <w:szCs w:val="22"/>
        </w:rPr>
        <w:t xml:space="preserve">, </w:t>
      </w:r>
      <w:r w:rsidR="007F6857">
        <w:rPr>
          <w:rFonts w:ascii="Arial" w:hAnsi="Arial" w:cs="Arial"/>
          <w:sz w:val="22"/>
          <w:szCs w:val="22"/>
        </w:rPr>
        <w:t>June 8</w:t>
      </w:r>
      <w:r w:rsidRPr="00D72673">
        <w:rPr>
          <w:rFonts w:ascii="Arial" w:hAnsi="Arial" w:cs="Arial"/>
          <w:sz w:val="22"/>
          <w:szCs w:val="22"/>
        </w:rPr>
        <w:t>, 201</w:t>
      </w:r>
      <w:r w:rsidRPr="00D72673" w:rsidR="00F0453B">
        <w:rPr>
          <w:rFonts w:ascii="Arial" w:hAnsi="Arial" w:cs="Arial"/>
          <w:sz w:val="22"/>
          <w:szCs w:val="22"/>
        </w:rPr>
        <w:t>8</w:t>
      </w:r>
      <w:r w:rsidRPr="00D72673">
        <w:rPr>
          <w:rFonts w:ascii="Arial" w:hAnsi="Arial" w:cs="Arial"/>
          <w:sz w:val="22"/>
          <w:szCs w:val="22"/>
        </w:rPr>
        <w:t xml:space="preserve">, </w:t>
      </w:r>
      <w:r w:rsidRPr="00D72673">
        <w:rPr>
          <w:rFonts w:ascii="Arial" w:hAnsi="Arial" w:cs="Arial"/>
          <w:sz w:val="22"/>
          <w:szCs w:val="22"/>
        </w:rPr>
        <w:lastRenderedPageBreak/>
        <w:t xml:space="preserve">Employer </w:t>
      </w:r>
      <w:r w:rsidR="00435119">
        <w:rPr>
          <w:rFonts w:ascii="Arial" w:hAnsi="Arial" w:cs="Arial"/>
          <w:sz w:val="22"/>
          <w:szCs w:val="22"/>
        </w:rPr>
        <w:t xml:space="preserve">Costs for Employee Compensation - </w:t>
      </w:r>
      <w:r w:rsidR="007F6857">
        <w:rPr>
          <w:rFonts w:ascii="Arial" w:hAnsi="Arial" w:cs="Arial"/>
          <w:sz w:val="22"/>
          <w:szCs w:val="22"/>
        </w:rPr>
        <w:t>March 2018</w:t>
      </w:r>
      <w:r w:rsidRPr="00D72673" w:rsidR="00460C7F">
        <w:rPr>
          <w:rFonts w:ascii="Arial" w:hAnsi="Arial" w:cs="Arial"/>
          <w:sz w:val="22"/>
          <w:szCs w:val="22"/>
        </w:rPr>
        <w:t>, to calculate the cost of the total annual burden hours:</w:t>
      </w:r>
    </w:p>
    <w:p w:rsidRPr="00D72673" w:rsidR="00460C7F" w:rsidP="00861D00" w:rsidRDefault="00460C7F" w14:paraId="32832C11" w14:textId="77777777">
      <w:pPr>
        <w:tabs>
          <w:tab w:val="left" w:pos="360"/>
          <w:tab w:val="left" w:pos="720"/>
        </w:tabs>
        <w:rPr>
          <w:rFonts w:ascii="Arial" w:hAnsi="Arial" w:cs="Arial"/>
          <w:sz w:val="22"/>
          <w:szCs w:val="22"/>
        </w:rPr>
      </w:pPr>
    </w:p>
    <w:p w:rsidRPr="00D72673" w:rsidR="00460C7F" w:rsidP="002D1BA9" w:rsidRDefault="00460C7F" w14:paraId="6D3E50C7" w14:textId="2E53D9E8">
      <w:pPr>
        <w:widowControl/>
        <w:numPr>
          <w:ilvl w:val="0"/>
          <w:numId w:val="9"/>
        </w:numPr>
        <w:autoSpaceDE/>
        <w:autoSpaceDN/>
        <w:adjustRightInd/>
        <w:contextualSpacing/>
        <w:rPr>
          <w:rFonts w:ascii="Arial" w:hAnsi="Arial" w:cs="Arial"/>
          <w:sz w:val="22"/>
          <w:szCs w:val="22"/>
        </w:rPr>
      </w:pPr>
      <w:r w:rsidRPr="00D72673">
        <w:rPr>
          <w:rFonts w:ascii="Arial" w:hAnsi="Arial" w:cs="Arial"/>
          <w:sz w:val="22"/>
          <w:szCs w:val="22"/>
          <w:u w:val="single"/>
        </w:rPr>
        <w:t>Individuals</w:t>
      </w:r>
      <w:r w:rsidRPr="00D72673">
        <w:rPr>
          <w:rFonts w:ascii="Arial" w:hAnsi="Arial" w:cs="Arial"/>
          <w:sz w:val="22"/>
          <w:szCs w:val="22"/>
        </w:rPr>
        <w:t xml:space="preserve">.  Table 1 lists the hourly rate for all workers </w:t>
      </w:r>
      <w:r w:rsidRPr="00D72673" w:rsidR="002D1BA9">
        <w:rPr>
          <w:rFonts w:ascii="Arial" w:hAnsi="Arial" w:cs="Arial"/>
          <w:sz w:val="22"/>
          <w:szCs w:val="22"/>
        </w:rPr>
        <w:t>$</w:t>
      </w:r>
      <w:r w:rsidR="00E021E9">
        <w:rPr>
          <w:rFonts w:ascii="Arial" w:hAnsi="Arial" w:cs="Arial"/>
          <w:sz w:val="22"/>
          <w:szCs w:val="22"/>
        </w:rPr>
        <w:t>36.32</w:t>
      </w:r>
      <w:r w:rsidRPr="00D72673">
        <w:rPr>
          <w:rFonts w:ascii="Arial" w:hAnsi="Arial" w:cs="Arial"/>
          <w:sz w:val="22"/>
          <w:szCs w:val="22"/>
        </w:rPr>
        <w:t>, including benefits.</w:t>
      </w:r>
    </w:p>
    <w:p w:rsidRPr="00D72673" w:rsidR="00460C7F" w:rsidP="002D1BA9" w:rsidRDefault="00460C7F" w14:paraId="0AADE2E0" w14:textId="5890A9EB">
      <w:pPr>
        <w:widowControl/>
        <w:numPr>
          <w:ilvl w:val="0"/>
          <w:numId w:val="9"/>
        </w:numPr>
        <w:autoSpaceDE/>
        <w:autoSpaceDN/>
        <w:adjustRightInd/>
        <w:contextualSpacing/>
        <w:rPr>
          <w:rFonts w:ascii="Arial" w:hAnsi="Arial" w:cs="Arial"/>
          <w:sz w:val="22"/>
          <w:szCs w:val="22"/>
        </w:rPr>
      </w:pPr>
      <w:r w:rsidRPr="00D72673">
        <w:rPr>
          <w:rFonts w:ascii="Arial" w:hAnsi="Arial" w:cs="Arial"/>
          <w:sz w:val="22"/>
          <w:szCs w:val="22"/>
          <w:u w:val="single"/>
        </w:rPr>
        <w:t>Private Sector</w:t>
      </w:r>
      <w:r w:rsidRPr="00D72673">
        <w:rPr>
          <w:rFonts w:ascii="Arial" w:hAnsi="Arial" w:cs="Arial"/>
          <w:sz w:val="22"/>
          <w:szCs w:val="22"/>
        </w:rPr>
        <w:t xml:space="preserve">.  Table 5 lists the hourly rate for all workers as </w:t>
      </w:r>
      <w:r w:rsidRPr="00D72673" w:rsidR="002D1BA9">
        <w:rPr>
          <w:rFonts w:ascii="Arial" w:hAnsi="Arial" w:cs="Arial"/>
          <w:sz w:val="22"/>
          <w:szCs w:val="22"/>
        </w:rPr>
        <w:t>$</w:t>
      </w:r>
      <w:r w:rsidR="00E021E9">
        <w:rPr>
          <w:rFonts w:ascii="Arial" w:hAnsi="Arial" w:cs="Arial"/>
          <w:sz w:val="22"/>
          <w:szCs w:val="22"/>
        </w:rPr>
        <w:t>34.17</w:t>
      </w:r>
      <w:r w:rsidRPr="00D72673">
        <w:rPr>
          <w:rFonts w:ascii="Arial" w:hAnsi="Arial" w:cs="Arial"/>
          <w:sz w:val="22"/>
          <w:szCs w:val="22"/>
        </w:rPr>
        <w:t>, including benefits.</w:t>
      </w:r>
    </w:p>
    <w:p w:rsidRPr="00D72673" w:rsidR="00861D00" w:rsidP="002D1BA9" w:rsidRDefault="00460C7F" w14:paraId="4BE55329" w14:textId="168807D8">
      <w:pPr>
        <w:widowControl/>
        <w:numPr>
          <w:ilvl w:val="0"/>
          <w:numId w:val="9"/>
        </w:numPr>
        <w:autoSpaceDE/>
        <w:autoSpaceDN/>
        <w:adjustRightInd/>
        <w:contextualSpacing/>
        <w:rPr>
          <w:rFonts w:ascii="Arial" w:hAnsi="Arial" w:cs="Arial"/>
          <w:sz w:val="22"/>
          <w:szCs w:val="22"/>
        </w:rPr>
      </w:pPr>
      <w:r w:rsidRPr="00D72673">
        <w:rPr>
          <w:rFonts w:ascii="Arial" w:hAnsi="Arial" w:cs="Arial"/>
          <w:sz w:val="22"/>
          <w:szCs w:val="22"/>
          <w:u w:val="single"/>
        </w:rPr>
        <w:t>Government</w:t>
      </w:r>
      <w:r w:rsidRPr="00D72673">
        <w:rPr>
          <w:rFonts w:ascii="Arial" w:hAnsi="Arial" w:cs="Arial"/>
          <w:sz w:val="22"/>
          <w:szCs w:val="22"/>
        </w:rPr>
        <w:t xml:space="preserve">.  Table 3 lists the hourly rate for all workers as </w:t>
      </w:r>
      <w:r w:rsidRPr="00D72673" w:rsidR="002D1BA9">
        <w:rPr>
          <w:rFonts w:ascii="Arial" w:hAnsi="Arial" w:cs="Arial"/>
          <w:sz w:val="22"/>
          <w:szCs w:val="22"/>
        </w:rPr>
        <w:t>$49.</w:t>
      </w:r>
      <w:r w:rsidR="00E021E9">
        <w:rPr>
          <w:rFonts w:ascii="Arial" w:hAnsi="Arial" w:cs="Arial"/>
          <w:sz w:val="22"/>
          <w:szCs w:val="22"/>
        </w:rPr>
        <w:t>40</w:t>
      </w:r>
      <w:r w:rsidRPr="00D72673">
        <w:rPr>
          <w:rFonts w:ascii="Arial" w:hAnsi="Arial" w:cs="Arial"/>
          <w:sz w:val="22"/>
          <w:szCs w:val="22"/>
        </w:rPr>
        <w:t>, including benefits.</w:t>
      </w:r>
      <w:r w:rsidRPr="00D72673" w:rsidR="002D1BA9">
        <w:rPr>
          <w:rFonts w:ascii="Arial" w:hAnsi="Arial" w:cs="Arial"/>
          <w:sz w:val="22"/>
          <w:szCs w:val="22"/>
        </w:rPr>
        <w:t xml:space="preserve"> </w:t>
      </w:r>
    </w:p>
    <w:p w:rsidRPr="00D72673" w:rsidR="00861D00" w:rsidP="00861D00" w:rsidRDefault="00861D00" w14:paraId="37B4370B" w14:textId="77777777">
      <w:pPr>
        <w:tabs>
          <w:tab w:val="left" w:pos="360"/>
          <w:tab w:val="left" w:pos="720"/>
        </w:tabs>
        <w:rPr>
          <w:rFonts w:ascii="Arial" w:hAnsi="Arial" w:cs="Arial"/>
          <w:sz w:val="22"/>
          <w:szCs w:val="22"/>
        </w:rPr>
      </w:pPr>
    </w:p>
    <w:tbl>
      <w:tblPr>
        <w:tblStyle w:val="TableGrid"/>
        <w:tblW w:w="9445" w:type="dxa"/>
        <w:tblInd w:w="0"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Pr="00DD47A7" w:rsidR="00527AEE" w:rsidTr="00F165E9" w14:paraId="59B9220D" w14:textId="77777777">
        <w:tc>
          <w:tcPr>
            <w:tcW w:w="1525" w:type="dxa"/>
            <w:vAlign w:val="bottom"/>
          </w:tcPr>
          <w:p w:rsidRPr="00DD47A7" w:rsidR="00527AEE" w:rsidP="0092661E" w:rsidRDefault="00527AEE" w14:paraId="17B07119" w14:textId="77777777">
            <w:pPr>
              <w:tabs>
                <w:tab w:val="left" w:pos="360"/>
                <w:tab w:val="left" w:pos="720"/>
              </w:tabs>
              <w:jc w:val="center"/>
              <w:rPr>
                <w:rFonts w:ascii="Arial" w:hAnsi="Arial" w:cs="Arial"/>
                <w:b/>
                <w:bCs/>
                <w:sz w:val="16"/>
                <w:szCs w:val="22"/>
              </w:rPr>
            </w:pPr>
            <w:r w:rsidRPr="00DD47A7">
              <w:rPr>
                <w:rFonts w:ascii="Arial" w:hAnsi="Arial" w:cs="Arial"/>
                <w:b/>
                <w:bCs/>
                <w:sz w:val="16"/>
                <w:szCs w:val="22"/>
              </w:rPr>
              <w:t>Requirement</w:t>
            </w:r>
          </w:p>
        </w:tc>
        <w:tc>
          <w:tcPr>
            <w:tcW w:w="1260" w:type="dxa"/>
            <w:vAlign w:val="bottom"/>
          </w:tcPr>
          <w:p w:rsidRPr="00DD47A7" w:rsidR="00527AEE" w:rsidP="0092661E" w:rsidRDefault="00527AEE" w14:paraId="66EF8639" w14:textId="77777777">
            <w:pPr>
              <w:tabs>
                <w:tab w:val="left" w:pos="360"/>
                <w:tab w:val="left" w:pos="720"/>
              </w:tabs>
              <w:jc w:val="center"/>
              <w:rPr>
                <w:rFonts w:ascii="Arial" w:hAnsi="Arial" w:cs="Arial"/>
                <w:b/>
                <w:bCs/>
                <w:sz w:val="16"/>
                <w:szCs w:val="22"/>
              </w:rPr>
            </w:pPr>
            <w:r w:rsidRPr="00DD47A7">
              <w:rPr>
                <w:rFonts w:ascii="Arial" w:hAnsi="Arial" w:cs="Arial"/>
                <w:b/>
                <w:bCs/>
                <w:sz w:val="16"/>
                <w:szCs w:val="22"/>
              </w:rPr>
              <w:t>Average</w:t>
            </w:r>
          </w:p>
          <w:p w:rsidRPr="00DD47A7" w:rsidR="00527AEE" w:rsidP="0092661E" w:rsidRDefault="00527AEE" w14:paraId="0DFD371D" w14:textId="77777777">
            <w:pPr>
              <w:tabs>
                <w:tab w:val="left" w:pos="360"/>
                <w:tab w:val="left" w:pos="720"/>
              </w:tabs>
              <w:jc w:val="center"/>
              <w:rPr>
                <w:rFonts w:ascii="Arial" w:hAnsi="Arial" w:cs="Arial"/>
                <w:b/>
                <w:bCs/>
                <w:sz w:val="16"/>
                <w:szCs w:val="22"/>
              </w:rPr>
            </w:pPr>
            <w:r w:rsidRPr="00DD47A7">
              <w:rPr>
                <w:rFonts w:ascii="Arial" w:hAnsi="Arial" w:cs="Arial"/>
                <w:b/>
                <w:bCs/>
                <w:sz w:val="16"/>
                <w:szCs w:val="22"/>
              </w:rPr>
              <w:t>Number of Annual Respondents</w:t>
            </w:r>
          </w:p>
        </w:tc>
        <w:tc>
          <w:tcPr>
            <w:tcW w:w="1080" w:type="dxa"/>
            <w:vAlign w:val="bottom"/>
          </w:tcPr>
          <w:p w:rsidRPr="00DD47A7" w:rsidR="00527AEE" w:rsidP="00734648" w:rsidRDefault="00527AEE" w14:paraId="4638176C" w14:textId="77777777">
            <w:pPr>
              <w:tabs>
                <w:tab w:val="left" w:pos="360"/>
                <w:tab w:val="left" w:pos="720"/>
              </w:tabs>
              <w:jc w:val="center"/>
              <w:rPr>
                <w:rFonts w:ascii="Arial" w:hAnsi="Arial" w:cs="Arial"/>
                <w:b/>
                <w:bCs/>
                <w:sz w:val="16"/>
                <w:szCs w:val="22"/>
              </w:rPr>
            </w:pPr>
            <w:r w:rsidRPr="00DD47A7">
              <w:rPr>
                <w:rFonts w:ascii="Arial" w:hAnsi="Arial" w:cs="Arial"/>
                <w:b/>
                <w:bCs/>
                <w:sz w:val="16"/>
                <w:szCs w:val="22"/>
              </w:rPr>
              <w:t>Average</w:t>
            </w:r>
          </w:p>
          <w:p w:rsidRPr="00DD47A7" w:rsidR="00527AEE" w:rsidP="0092661E" w:rsidRDefault="00527AEE" w14:paraId="70E75370" w14:textId="77777777">
            <w:pPr>
              <w:tabs>
                <w:tab w:val="left" w:pos="360"/>
                <w:tab w:val="left" w:pos="720"/>
              </w:tabs>
              <w:jc w:val="center"/>
              <w:rPr>
                <w:rFonts w:ascii="Arial" w:hAnsi="Arial" w:cs="Arial"/>
                <w:b/>
                <w:bCs/>
                <w:sz w:val="16"/>
                <w:szCs w:val="22"/>
              </w:rPr>
            </w:pPr>
            <w:r w:rsidRPr="00DD47A7">
              <w:rPr>
                <w:rFonts w:ascii="Arial" w:hAnsi="Arial" w:cs="Arial"/>
                <w:b/>
                <w:bCs/>
                <w:sz w:val="16"/>
                <w:szCs w:val="22"/>
              </w:rPr>
              <w:t>Number of Responses Each</w:t>
            </w:r>
          </w:p>
        </w:tc>
        <w:tc>
          <w:tcPr>
            <w:tcW w:w="1080" w:type="dxa"/>
            <w:vAlign w:val="bottom"/>
          </w:tcPr>
          <w:p w:rsidRPr="00DD47A7" w:rsidR="00527AEE" w:rsidP="00280584" w:rsidRDefault="00527AEE" w14:paraId="7578DB48" w14:textId="77777777">
            <w:pPr>
              <w:tabs>
                <w:tab w:val="left" w:pos="360"/>
                <w:tab w:val="left" w:pos="720"/>
              </w:tabs>
              <w:jc w:val="center"/>
              <w:rPr>
                <w:rFonts w:ascii="Arial" w:hAnsi="Arial" w:cs="Arial"/>
                <w:b/>
                <w:bCs/>
                <w:sz w:val="16"/>
                <w:szCs w:val="22"/>
              </w:rPr>
            </w:pPr>
            <w:r w:rsidRPr="00DD47A7">
              <w:rPr>
                <w:rFonts w:ascii="Arial" w:hAnsi="Arial" w:cs="Arial"/>
                <w:b/>
                <w:bCs/>
                <w:sz w:val="16"/>
                <w:szCs w:val="22"/>
              </w:rPr>
              <w:t>Average</w:t>
            </w:r>
          </w:p>
          <w:p w:rsidRPr="00DD47A7" w:rsidR="00527AEE" w:rsidP="0092661E" w:rsidRDefault="00527AEE" w14:paraId="38815311" w14:textId="77777777">
            <w:pPr>
              <w:tabs>
                <w:tab w:val="left" w:pos="360"/>
                <w:tab w:val="left" w:pos="720"/>
              </w:tabs>
              <w:jc w:val="center"/>
              <w:rPr>
                <w:rFonts w:ascii="Arial" w:hAnsi="Arial" w:cs="Arial"/>
                <w:b/>
                <w:bCs/>
                <w:sz w:val="16"/>
                <w:szCs w:val="22"/>
              </w:rPr>
            </w:pPr>
            <w:r w:rsidRPr="00DD47A7">
              <w:rPr>
                <w:rFonts w:ascii="Arial" w:hAnsi="Arial" w:cs="Arial"/>
                <w:b/>
                <w:bCs/>
                <w:sz w:val="16"/>
                <w:szCs w:val="22"/>
              </w:rPr>
              <w:t>Number of Annual Responses</w:t>
            </w:r>
          </w:p>
        </w:tc>
        <w:tc>
          <w:tcPr>
            <w:tcW w:w="1170" w:type="dxa"/>
            <w:vAlign w:val="bottom"/>
          </w:tcPr>
          <w:p w:rsidRPr="00DD47A7" w:rsidR="00527AEE" w:rsidP="0092661E" w:rsidRDefault="00527AEE" w14:paraId="545C7B08" w14:textId="77777777">
            <w:pPr>
              <w:tabs>
                <w:tab w:val="left" w:pos="360"/>
                <w:tab w:val="left" w:pos="720"/>
              </w:tabs>
              <w:jc w:val="center"/>
              <w:rPr>
                <w:rFonts w:ascii="Arial" w:hAnsi="Arial" w:cs="Arial"/>
                <w:b/>
                <w:bCs/>
                <w:sz w:val="16"/>
                <w:szCs w:val="22"/>
              </w:rPr>
            </w:pPr>
            <w:r w:rsidRPr="00DD47A7">
              <w:rPr>
                <w:rFonts w:ascii="Arial" w:hAnsi="Arial" w:cs="Arial"/>
                <w:b/>
                <w:bCs/>
                <w:sz w:val="16"/>
                <w:szCs w:val="22"/>
              </w:rPr>
              <w:t>Average Completion Time per Response</w:t>
            </w:r>
          </w:p>
        </w:tc>
        <w:tc>
          <w:tcPr>
            <w:tcW w:w="1080" w:type="dxa"/>
            <w:vAlign w:val="bottom"/>
          </w:tcPr>
          <w:p w:rsidRPr="00DD47A7" w:rsidR="00527AEE" w:rsidP="00280584" w:rsidRDefault="00527AEE" w14:paraId="7AE8C329" w14:textId="77777777">
            <w:pPr>
              <w:tabs>
                <w:tab w:val="left" w:pos="360"/>
                <w:tab w:val="left" w:pos="720"/>
              </w:tabs>
              <w:jc w:val="center"/>
              <w:rPr>
                <w:rFonts w:ascii="Arial" w:hAnsi="Arial" w:cs="Arial"/>
                <w:b/>
                <w:bCs/>
                <w:sz w:val="16"/>
                <w:szCs w:val="22"/>
              </w:rPr>
            </w:pPr>
            <w:r w:rsidRPr="00DD47A7">
              <w:rPr>
                <w:rFonts w:ascii="Arial" w:hAnsi="Arial" w:cs="Arial"/>
                <w:b/>
                <w:bCs/>
                <w:sz w:val="16"/>
                <w:szCs w:val="22"/>
              </w:rPr>
              <w:t>Estimated</w:t>
            </w:r>
          </w:p>
          <w:p w:rsidRPr="00DD47A7" w:rsidR="00527AEE" w:rsidP="0092661E" w:rsidRDefault="00527AEE" w14:paraId="4E93F341" w14:textId="3BBBC4AB">
            <w:pPr>
              <w:tabs>
                <w:tab w:val="left" w:pos="360"/>
                <w:tab w:val="left" w:pos="720"/>
              </w:tabs>
              <w:jc w:val="center"/>
              <w:rPr>
                <w:rFonts w:ascii="Arial" w:hAnsi="Arial" w:cs="Arial"/>
                <w:b/>
                <w:bCs/>
                <w:sz w:val="16"/>
                <w:szCs w:val="22"/>
              </w:rPr>
            </w:pPr>
            <w:r w:rsidRPr="00DD47A7">
              <w:rPr>
                <w:rFonts w:ascii="Arial" w:hAnsi="Arial" w:cs="Arial"/>
                <w:b/>
                <w:bCs/>
                <w:sz w:val="16"/>
                <w:szCs w:val="22"/>
              </w:rPr>
              <w:t>Annual Burden Hours</w:t>
            </w:r>
            <w:r w:rsidR="0053242B">
              <w:rPr>
                <w:rFonts w:ascii="Arial" w:hAnsi="Arial" w:cs="Arial"/>
                <w:b/>
                <w:bCs/>
                <w:sz w:val="16"/>
                <w:szCs w:val="22"/>
              </w:rPr>
              <w:t>*</w:t>
            </w:r>
          </w:p>
        </w:tc>
        <w:tc>
          <w:tcPr>
            <w:tcW w:w="900" w:type="dxa"/>
            <w:vAlign w:val="bottom"/>
          </w:tcPr>
          <w:p w:rsidRPr="00DD47A7" w:rsidR="00527AEE" w:rsidP="00527AEE" w:rsidRDefault="00527AEE" w14:paraId="1CE7EC17" w14:textId="77777777">
            <w:pPr>
              <w:tabs>
                <w:tab w:val="left" w:pos="360"/>
                <w:tab w:val="left" w:pos="720"/>
              </w:tabs>
              <w:jc w:val="center"/>
              <w:rPr>
                <w:rFonts w:ascii="Arial" w:hAnsi="Arial" w:cs="Arial"/>
                <w:b/>
                <w:bCs/>
                <w:sz w:val="16"/>
                <w:szCs w:val="22"/>
              </w:rPr>
            </w:pPr>
            <w:r w:rsidRPr="00DD47A7">
              <w:rPr>
                <w:rFonts w:ascii="Arial" w:hAnsi="Arial" w:cs="Arial"/>
                <w:b/>
                <w:bCs/>
                <w:sz w:val="16"/>
                <w:szCs w:val="22"/>
              </w:rPr>
              <w:t>Hourly Rate</w:t>
            </w:r>
          </w:p>
        </w:tc>
        <w:tc>
          <w:tcPr>
            <w:tcW w:w="1350" w:type="dxa"/>
            <w:vAlign w:val="bottom"/>
          </w:tcPr>
          <w:p w:rsidRPr="00DD47A7" w:rsidR="00527AEE" w:rsidP="00527AEE" w:rsidRDefault="00527AEE" w14:paraId="08590247" w14:textId="77777777">
            <w:pPr>
              <w:tabs>
                <w:tab w:val="left" w:pos="360"/>
                <w:tab w:val="left" w:pos="720"/>
              </w:tabs>
              <w:jc w:val="center"/>
              <w:rPr>
                <w:rFonts w:ascii="Arial" w:hAnsi="Arial" w:cs="Arial"/>
                <w:b/>
                <w:bCs/>
                <w:sz w:val="16"/>
                <w:szCs w:val="22"/>
              </w:rPr>
            </w:pPr>
            <w:r w:rsidRPr="00DD47A7">
              <w:rPr>
                <w:rFonts w:ascii="Arial" w:hAnsi="Arial" w:cs="Arial"/>
                <w:b/>
                <w:bCs/>
                <w:sz w:val="16"/>
                <w:szCs w:val="22"/>
              </w:rPr>
              <w:t>$ Value of Annual Burden Hours</w:t>
            </w:r>
          </w:p>
        </w:tc>
      </w:tr>
      <w:tr w:rsidRPr="00DD47A7" w:rsidR="00527AEE" w:rsidTr="00F165E9" w14:paraId="22FAB48F" w14:textId="77777777">
        <w:tc>
          <w:tcPr>
            <w:tcW w:w="9445" w:type="dxa"/>
            <w:gridSpan w:val="8"/>
            <w:shd w:val="clear" w:color="auto" w:fill="D9D9D9" w:themeFill="background1" w:themeFillShade="D9"/>
          </w:tcPr>
          <w:p w:rsidRPr="00DD47A7" w:rsidR="00527AEE" w:rsidP="00734648" w:rsidRDefault="00527AEE" w14:paraId="2E5C38C5" w14:textId="77777777">
            <w:pPr>
              <w:tabs>
                <w:tab w:val="left" w:pos="360"/>
                <w:tab w:val="left" w:pos="720"/>
              </w:tabs>
              <w:rPr>
                <w:rFonts w:ascii="Arial" w:hAnsi="Arial" w:cs="Arial"/>
                <w:b/>
                <w:i/>
                <w:sz w:val="18"/>
                <w:szCs w:val="18"/>
              </w:rPr>
            </w:pPr>
            <w:r w:rsidRPr="00DD47A7">
              <w:rPr>
                <w:rFonts w:ascii="Arial" w:hAnsi="Arial" w:cs="Arial"/>
                <w:b/>
                <w:i/>
                <w:sz w:val="18"/>
                <w:szCs w:val="18"/>
              </w:rPr>
              <w:t>Initial Requests</w:t>
            </w:r>
          </w:p>
        </w:tc>
      </w:tr>
      <w:tr w:rsidRPr="00DD47A7" w:rsidR="00A71C81" w:rsidTr="0015482E" w14:paraId="6E346FF6" w14:textId="77777777">
        <w:tc>
          <w:tcPr>
            <w:tcW w:w="1525" w:type="dxa"/>
            <w:vAlign w:val="center"/>
          </w:tcPr>
          <w:p w:rsidRPr="00DD47A7" w:rsidR="00A71C81" w:rsidP="00A71C81" w:rsidRDefault="00A71C81" w14:paraId="06EDA75F" w14:textId="77777777">
            <w:pPr>
              <w:tabs>
                <w:tab w:val="left" w:pos="360"/>
                <w:tab w:val="left" w:pos="720"/>
              </w:tabs>
              <w:rPr>
                <w:rFonts w:ascii="Arial" w:hAnsi="Arial" w:cs="Arial"/>
                <w:sz w:val="18"/>
                <w:szCs w:val="18"/>
              </w:rPr>
            </w:pPr>
            <w:r w:rsidRPr="00DD47A7">
              <w:rPr>
                <w:rFonts w:ascii="Arial" w:hAnsi="Arial" w:cs="Arial"/>
                <w:sz w:val="18"/>
                <w:szCs w:val="18"/>
              </w:rPr>
              <w:t xml:space="preserve">  Individuals</w:t>
            </w:r>
          </w:p>
        </w:tc>
        <w:tc>
          <w:tcPr>
            <w:tcW w:w="1260" w:type="dxa"/>
            <w:vAlign w:val="center"/>
          </w:tcPr>
          <w:p w:rsidRPr="00DD47A7" w:rsidR="00A71C81" w:rsidP="00A71C81" w:rsidRDefault="00A71C81" w14:paraId="663A9DAF" w14:textId="6706B9A9">
            <w:pPr>
              <w:tabs>
                <w:tab w:val="left" w:pos="360"/>
                <w:tab w:val="left" w:pos="720"/>
              </w:tabs>
              <w:jc w:val="center"/>
              <w:rPr>
                <w:rFonts w:ascii="Arial" w:hAnsi="Arial" w:cs="Arial"/>
                <w:sz w:val="18"/>
                <w:szCs w:val="18"/>
              </w:rPr>
            </w:pPr>
            <w:r w:rsidRPr="00DD47A7">
              <w:rPr>
                <w:rFonts w:ascii="Arial" w:hAnsi="Arial" w:cs="Arial"/>
                <w:sz w:val="18"/>
                <w:szCs w:val="18"/>
              </w:rPr>
              <w:t>129</w:t>
            </w:r>
          </w:p>
        </w:tc>
        <w:tc>
          <w:tcPr>
            <w:tcW w:w="1080" w:type="dxa"/>
            <w:vAlign w:val="center"/>
          </w:tcPr>
          <w:p w:rsidRPr="00DD47A7" w:rsidR="00A71C81" w:rsidP="00A71C81" w:rsidRDefault="00A71C81" w14:paraId="71C028EC" w14:textId="72717CCE">
            <w:pPr>
              <w:tabs>
                <w:tab w:val="left" w:pos="360"/>
                <w:tab w:val="left" w:pos="720"/>
              </w:tabs>
              <w:jc w:val="center"/>
              <w:rPr>
                <w:rFonts w:ascii="Arial" w:hAnsi="Arial" w:cs="Arial"/>
                <w:sz w:val="18"/>
                <w:szCs w:val="18"/>
              </w:rPr>
            </w:pPr>
            <w:r w:rsidRPr="00DD47A7">
              <w:rPr>
                <w:rFonts w:ascii="Arial" w:hAnsi="Arial" w:cs="Arial"/>
                <w:sz w:val="18"/>
                <w:szCs w:val="18"/>
              </w:rPr>
              <w:t>1</w:t>
            </w:r>
          </w:p>
        </w:tc>
        <w:tc>
          <w:tcPr>
            <w:tcW w:w="1080" w:type="dxa"/>
            <w:vAlign w:val="center"/>
          </w:tcPr>
          <w:p w:rsidRPr="00DD47A7" w:rsidR="00A71C81" w:rsidP="00A71C81" w:rsidRDefault="00A71C81" w14:paraId="73EEEA94" w14:textId="59A65D86">
            <w:pPr>
              <w:tabs>
                <w:tab w:val="left" w:pos="360"/>
                <w:tab w:val="left" w:pos="720"/>
              </w:tabs>
              <w:jc w:val="center"/>
              <w:rPr>
                <w:rFonts w:ascii="Arial" w:hAnsi="Arial" w:cs="Arial"/>
                <w:sz w:val="18"/>
                <w:szCs w:val="18"/>
              </w:rPr>
            </w:pPr>
            <w:r w:rsidRPr="00DD47A7">
              <w:rPr>
                <w:rFonts w:ascii="Arial" w:hAnsi="Arial" w:cs="Arial"/>
                <w:sz w:val="18"/>
                <w:szCs w:val="18"/>
              </w:rPr>
              <w:t>129</w:t>
            </w:r>
          </w:p>
        </w:tc>
        <w:tc>
          <w:tcPr>
            <w:tcW w:w="1170" w:type="dxa"/>
            <w:vAlign w:val="center"/>
          </w:tcPr>
          <w:p w:rsidRPr="00DD47A7" w:rsidR="00A71C81" w:rsidP="00A71C81" w:rsidRDefault="00405897" w14:paraId="2FAA31EB" w14:textId="6E53C44F">
            <w:pPr>
              <w:tabs>
                <w:tab w:val="left" w:pos="360"/>
                <w:tab w:val="left" w:pos="720"/>
              </w:tabs>
              <w:jc w:val="center"/>
              <w:rPr>
                <w:rFonts w:ascii="Arial" w:hAnsi="Arial" w:cs="Arial"/>
                <w:sz w:val="18"/>
                <w:szCs w:val="18"/>
              </w:rPr>
            </w:pPr>
            <w:r w:rsidRPr="00DD47A7">
              <w:rPr>
                <w:rFonts w:ascii="Arial" w:hAnsi="Arial" w:cs="Arial"/>
                <w:sz w:val="18"/>
                <w:szCs w:val="18"/>
              </w:rPr>
              <w:t>.5</w:t>
            </w:r>
          </w:p>
        </w:tc>
        <w:tc>
          <w:tcPr>
            <w:tcW w:w="1080" w:type="dxa"/>
            <w:vAlign w:val="center"/>
          </w:tcPr>
          <w:p w:rsidRPr="00DD47A7" w:rsidR="00A71C81" w:rsidP="00A71C81" w:rsidRDefault="00405897" w14:paraId="2F49CB7B" w14:textId="309B403A">
            <w:pPr>
              <w:tabs>
                <w:tab w:val="left" w:pos="360"/>
                <w:tab w:val="left" w:pos="720"/>
              </w:tabs>
              <w:jc w:val="center"/>
              <w:rPr>
                <w:rFonts w:ascii="Arial" w:hAnsi="Arial" w:cs="Arial"/>
                <w:sz w:val="18"/>
                <w:szCs w:val="18"/>
              </w:rPr>
            </w:pPr>
            <w:r w:rsidRPr="00DD47A7">
              <w:rPr>
                <w:rFonts w:ascii="Arial" w:hAnsi="Arial" w:cs="Arial"/>
                <w:sz w:val="18"/>
                <w:szCs w:val="18"/>
              </w:rPr>
              <w:t>65</w:t>
            </w:r>
          </w:p>
        </w:tc>
        <w:tc>
          <w:tcPr>
            <w:tcW w:w="900" w:type="dxa"/>
          </w:tcPr>
          <w:p w:rsidRPr="00DD47A7" w:rsidR="00A71C81" w:rsidP="00A71C81" w:rsidRDefault="00A71C81" w14:paraId="3D0FEF9F" w14:textId="4E17713C">
            <w:pPr>
              <w:tabs>
                <w:tab w:val="left" w:pos="360"/>
                <w:tab w:val="left" w:pos="720"/>
              </w:tabs>
              <w:jc w:val="right"/>
              <w:rPr>
                <w:rFonts w:ascii="Arial" w:hAnsi="Arial" w:cs="Arial"/>
                <w:sz w:val="18"/>
                <w:szCs w:val="18"/>
              </w:rPr>
            </w:pPr>
            <w:r w:rsidRPr="00DD47A7">
              <w:rPr>
                <w:rFonts w:ascii="Arial" w:hAnsi="Arial" w:cs="Arial"/>
                <w:sz w:val="18"/>
                <w:szCs w:val="18"/>
              </w:rPr>
              <w:t>$ 36.32</w:t>
            </w:r>
          </w:p>
        </w:tc>
        <w:tc>
          <w:tcPr>
            <w:tcW w:w="1350" w:type="dxa"/>
          </w:tcPr>
          <w:p w:rsidRPr="00DD47A7" w:rsidR="00A71C81" w:rsidP="0053242B" w:rsidRDefault="00A71C81" w14:paraId="27687A9C" w14:textId="77B12CEC">
            <w:pPr>
              <w:tabs>
                <w:tab w:val="left" w:pos="360"/>
                <w:tab w:val="left" w:pos="720"/>
              </w:tabs>
              <w:jc w:val="right"/>
              <w:rPr>
                <w:rFonts w:ascii="Arial" w:hAnsi="Arial" w:cs="Arial"/>
                <w:sz w:val="18"/>
                <w:szCs w:val="18"/>
              </w:rPr>
            </w:pPr>
            <w:r w:rsidRPr="00DD47A7">
              <w:rPr>
                <w:rFonts w:ascii="Arial" w:hAnsi="Arial" w:cs="Arial"/>
                <w:sz w:val="18"/>
                <w:szCs w:val="18"/>
              </w:rPr>
              <w:t>$</w:t>
            </w:r>
            <w:r w:rsidR="0053242B">
              <w:rPr>
                <w:rFonts w:ascii="Arial" w:hAnsi="Arial" w:cs="Arial"/>
                <w:sz w:val="18"/>
                <w:szCs w:val="18"/>
              </w:rPr>
              <w:t xml:space="preserve"> 2,342.64</w:t>
            </w:r>
            <w:r w:rsidRPr="00DD47A7">
              <w:rPr>
                <w:rFonts w:ascii="Arial" w:hAnsi="Arial" w:cs="Arial"/>
                <w:sz w:val="18"/>
                <w:szCs w:val="18"/>
              </w:rPr>
              <w:t xml:space="preserve"> </w:t>
            </w:r>
          </w:p>
        </w:tc>
      </w:tr>
      <w:tr w:rsidRPr="00DD47A7" w:rsidR="00A71C81" w:rsidTr="0015482E" w14:paraId="66C78188" w14:textId="77777777">
        <w:tc>
          <w:tcPr>
            <w:tcW w:w="1525" w:type="dxa"/>
            <w:vAlign w:val="center"/>
          </w:tcPr>
          <w:p w:rsidRPr="00DD47A7" w:rsidR="00A71C81" w:rsidP="00A71C81" w:rsidRDefault="00A71C81" w14:paraId="6CB82088" w14:textId="77777777">
            <w:pPr>
              <w:tabs>
                <w:tab w:val="left" w:pos="360"/>
                <w:tab w:val="left" w:pos="720"/>
              </w:tabs>
              <w:rPr>
                <w:rFonts w:ascii="Arial" w:hAnsi="Arial" w:cs="Arial"/>
                <w:sz w:val="18"/>
                <w:szCs w:val="18"/>
              </w:rPr>
            </w:pPr>
            <w:r w:rsidRPr="00DD47A7">
              <w:rPr>
                <w:rFonts w:ascii="Arial" w:hAnsi="Arial" w:cs="Arial"/>
                <w:sz w:val="18"/>
                <w:szCs w:val="18"/>
              </w:rPr>
              <w:t xml:space="preserve">  Private Sector</w:t>
            </w:r>
          </w:p>
        </w:tc>
        <w:tc>
          <w:tcPr>
            <w:tcW w:w="1260" w:type="dxa"/>
            <w:vAlign w:val="center"/>
          </w:tcPr>
          <w:p w:rsidRPr="00DD47A7" w:rsidR="00A71C81" w:rsidP="00A71C81" w:rsidRDefault="00A71C81" w14:paraId="6EC4FE76" w14:textId="6B131ED4">
            <w:pPr>
              <w:tabs>
                <w:tab w:val="left" w:pos="360"/>
                <w:tab w:val="left" w:pos="720"/>
              </w:tabs>
              <w:jc w:val="center"/>
              <w:rPr>
                <w:rFonts w:ascii="Arial" w:hAnsi="Arial" w:cs="Arial"/>
                <w:sz w:val="18"/>
                <w:szCs w:val="18"/>
              </w:rPr>
            </w:pPr>
            <w:r w:rsidRPr="00DD47A7">
              <w:rPr>
                <w:rFonts w:ascii="Arial" w:hAnsi="Arial" w:cs="Arial"/>
                <w:sz w:val="18"/>
                <w:szCs w:val="18"/>
              </w:rPr>
              <w:t>78</w:t>
            </w:r>
          </w:p>
        </w:tc>
        <w:tc>
          <w:tcPr>
            <w:tcW w:w="1080" w:type="dxa"/>
            <w:vAlign w:val="center"/>
          </w:tcPr>
          <w:p w:rsidRPr="00DD47A7" w:rsidR="00A71C81" w:rsidP="00A71C81" w:rsidRDefault="00A71C81" w14:paraId="1662D4DA" w14:textId="227A6ACA">
            <w:pPr>
              <w:tabs>
                <w:tab w:val="left" w:pos="360"/>
                <w:tab w:val="left" w:pos="720"/>
              </w:tabs>
              <w:jc w:val="center"/>
              <w:rPr>
                <w:rFonts w:ascii="Arial" w:hAnsi="Arial" w:cs="Arial"/>
                <w:sz w:val="18"/>
                <w:szCs w:val="18"/>
              </w:rPr>
            </w:pPr>
            <w:r w:rsidRPr="00DD47A7">
              <w:rPr>
                <w:rFonts w:ascii="Arial" w:hAnsi="Arial" w:cs="Arial"/>
                <w:sz w:val="18"/>
                <w:szCs w:val="18"/>
              </w:rPr>
              <w:t>1</w:t>
            </w:r>
          </w:p>
        </w:tc>
        <w:tc>
          <w:tcPr>
            <w:tcW w:w="1080" w:type="dxa"/>
            <w:vAlign w:val="center"/>
          </w:tcPr>
          <w:p w:rsidRPr="00DD47A7" w:rsidR="00A71C81" w:rsidP="00A71C81" w:rsidRDefault="00A71C81" w14:paraId="688C7CE5" w14:textId="5E5EBF9C">
            <w:pPr>
              <w:tabs>
                <w:tab w:val="left" w:pos="360"/>
                <w:tab w:val="left" w:pos="720"/>
              </w:tabs>
              <w:jc w:val="center"/>
              <w:rPr>
                <w:rFonts w:ascii="Arial" w:hAnsi="Arial" w:cs="Arial"/>
                <w:sz w:val="18"/>
                <w:szCs w:val="18"/>
              </w:rPr>
            </w:pPr>
            <w:r w:rsidRPr="00DD47A7">
              <w:rPr>
                <w:rFonts w:ascii="Arial" w:hAnsi="Arial" w:cs="Arial"/>
                <w:sz w:val="18"/>
                <w:szCs w:val="18"/>
              </w:rPr>
              <w:t>78</w:t>
            </w:r>
          </w:p>
        </w:tc>
        <w:tc>
          <w:tcPr>
            <w:tcW w:w="1170" w:type="dxa"/>
            <w:vAlign w:val="center"/>
          </w:tcPr>
          <w:p w:rsidRPr="00DD47A7" w:rsidR="00A71C81" w:rsidP="00A71C81" w:rsidRDefault="00A71C81" w14:paraId="70A044E4" w14:textId="401C78B1">
            <w:pPr>
              <w:tabs>
                <w:tab w:val="left" w:pos="360"/>
                <w:tab w:val="left" w:pos="720"/>
              </w:tabs>
              <w:jc w:val="center"/>
              <w:rPr>
                <w:rFonts w:ascii="Arial" w:hAnsi="Arial" w:cs="Arial"/>
                <w:sz w:val="18"/>
                <w:szCs w:val="18"/>
              </w:rPr>
            </w:pPr>
            <w:r w:rsidRPr="00DD47A7">
              <w:rPr>
                <w:rFonts w:ascii="Arial" w:hAnsi="Arial" w:cs="Arial"/>
                <w:sz w:val="18"/>
                <w:szCs w:val="18"/>
              </w:rPr>
              <w:t>1</w:t>
            </w:r>
          </w:p>
        </w:tc>
        <w:tc>
          <w:tcPr>
            <w:tcW w:w="1080" w:type="dxa"/>
            <w:vAlign w:val="center"/>
          </w:tcPr>
          <w:p w:rsidRPr="00DD47A7" w:rsidR="00A71C81" w:rsidP="00A71C81" w:rsidRDefault="00A71C81" w14:paraId="4F7FC7A7" w14:textId="6C370D24">
            <w:pPr>
              <w:tabs>
                <w:tab w:val="left" w:pos="360"/>
                <w:tab w:val="left" w:pos="720"/>
              </w:tabs>
              <w:jc w:val="center"/>
              <w:rPr>
                <w:rFonts w:ascii="Arial" w:hAnsi="Arial" w:cs="Arial"/>
                <w:sz w:val="18"/>
                <w:szCs w:val="18"/>
              </w:rPr>
            </w:pPr>
            <w:r w:rsidRPr="00DD47A7">
              <w:rPr>
                <w:rFonts w:ascii="Arial" w:hAnsi="Arial" w:cs="Arial"/>
                <w:sz w:val="18"/>
                <w:szCs w:val="18"/>
              </w:rPr>
              <w:t>78</w:t>
            </w:r>
          </w:p>
        </w:tc>
        <w:tc>
          <w:tcPr>
            <w:tcW w:w="900" w:type="dxa"/>
          </w:tcPr>
          <w:p w:rsidRPr="00DD47A7" w:rsidR="00A71C81" w:rsidP="00A71C81" w:rsidRDefault="00A71C81" w14:paraId="741B3000" w14:textId="2F427357">
            <w:pPr>
              <w:tabs>
                <w:tab w:val="left" w:pos="360"/>
                <w:tab w:val="left" w:pos="720"/>
              </w:tabs>
              <w:jc w:val="right"/>
              <w:rPr>
                <w:rFonts w:ascii="Arial" w:hAnsi="Arial" w:cs="Arial"/>
                <w:sz w:val="18"/>
                <w:szCs w:val="18"/>
              </w:rPr>
            </w:pPr>
            <w:r w:rsidRPr="00DD47A7">
              <w:rPr>
                <w:rFonts w:ascii="Arial" w:hAnsi="Arial" w:cs="Arial"/>
                <w:sz w:val="18"/>
                <w:szCs w:val="18"/>
              </w:rPr>
              <w:t>34.17</w:t>
            </w:r>
          </w:p>
        </w:tc>
        <w:tc>
          <w:tcPr>
            <w:tcW w:w="1350" w:type="dxa"/>
          </w:tcPr>
          <w:p w:rsidRPr="00DD47A7" w:rsidR="00A71C81" w:rsidP="00A71C81" w:rsidRDefault="0053242B" w14:paraId="520D6423" w14:textId="047EC725">
            <w:pPr>
              <w:tabs>
                <w:tab w:val="left" w:pos="360"/>
                <w:tab w:val="left" w:pos="720"/>
              </w:tabs>
              <w:jc w:val="right"/>
              <w:rPr>
                <w:rFonts w:ascii="Arial" w:hAnsi="Arial" w:cs="Arial"/>
                <w:sz w:val="18"/>
                <w:szCs w:val="18"/>
              </w:rPr>
            </w:pPr>
            <w:r>
              <w:rPr>
                <w:rFonts w:ascii="Arial" w:hAnsi="Arial" w:cs="Arial"/>
                <w:sz w:val="18"/>
                <w:szCs w:val="18"/>
              </w:rPr>
              <w:t>2,665.26</w:t>
            </w:r>
            <w:r w:rsidRPr="00DD47A7" w:rsidR="00A71C81">
              <w:rPr>
                <w:rFonts w:ascii="Arial" w:hAnsi="Arial" w:cs="Arial"/>
                <w:sz w:val="18"/>
                <w:szCs w:val="18"/>
              </w:rPr>
              <w:t xml:space="preserve"> </w:t>
            </w:r>
          </w:p>
        </w:tc>
      </w:tr>
      <w:tr w:rsidRPr="00DD47A7" w:rsidR="00A71C81" w:rsidTr="0015482E" w14:paraId="1F3AB505" w14:textId="77777777">
        <w:tc>
          <w:tcPr>
            <w:tcW w:w="1525" w:type="dxa"/>
            <w:vAlign w:val="center"/>
          </w:tcPr>
          <w:p w:rsidRPr="00DD47A7" w:rsidR="00A71C81" w:rsidP="00A71C81" w:rsidRDefault="00A71C81" w14:paraId="0EC1310D" w14:textId="77777777">
            <w:pPr>
              <w:tabs>
                <w:tab w:val="left" w:pos="360"/>
                <w:tab w:val="left" w:pos="720"/>
              </w:tabs>
              <w:rPr>
                <w:rFonts w:ascii="Arial" w:hAnsi="Arial" w:cs="Arial"/>
                <w:sz w:val="18"/>
                <w:szCs w:val="18"/>
              </w:rPr>
            </w:pPr>
            <w:r w:rsidRPr="00DD47A7">
              <w:rPr>
                <w:rFonts w:ascii="Arial" w:hAnsi="Arial" w:cs="Arial"/>
                <w:sz w:val="18"/>
                <w:szCs w:val="18"/>
              </w:rPr>
              <w:t xml:space="preserve">  Government</w:t>
            </w:r>
          </w:p>
        </w:tc>
        <w:tc>
          <w:tcPr>
            <w:tcW w:w="1260" w:type="dxa"/>
            <w:vAlign w:val="center"/>
          </w:tcPr>
          <w:p w:rsidRPr="00DD47A7" w:rsidR="00A71C81" w:rsidP="00A71C81" w:rsidRDefault="00A71C81" w14:paraId="24836FC1" w14:textId="6C6F4A36">
            <w:pPr>
              <w:tabs>
                <w:tab w:val="left" w:pos="360"/>
                <w:tab w:val="left" w:pos="720"/>
              </w:tabs>
              <w:jc w:val="center"/>
              <w:rPr>
                <w:rFonts w:ascii="Arial" w:hAnsi="Arial" w:cs="Arial"/>
                <w:sz w:val="18"/>
                <w:szCs w:val="18"/>
              </w:rPr>
            </w:pPr>
            <w:r w:rsidRPr="00DD47A7">
              <w:rPr>
                <w:rFonts w:ascii="Arial" w:hAnsi="Arial" w:cs="Arial"/>
                <w:sz w:val="18"/>
                <w:szCs w:val="18"/>
              </w:rPr>
              <w:t>13</w:t>
            </w:r>
          </w:p>
        </w:tc>
        <w:tc>
          <w:tcPr>
            <w:tcW w:w="1080" w:type="dxa"/>
            <w:vAlign w:val="center"/>
          </w:tcPr>
          <w:p w:rsidRPr="00DD47A7" w:rsidR="00A71C81" w:rsidP="00A71C81" w:rsidRDefault="00A71C81" w14:paraId="61630325" w14:textId="1A64094B">
            <w:pPr>
              <w:tabs>
                <w:tab w:val="left" w:pos="360"/>
                <w:tab w:val="left" w:pos="720"/>
              </w:tabs>
              <w:jc w:val="center"/>
              <w:rPr>
                <w:rFonts w:ascii="Arial" w:hAnsi="Arial" w:cs="Arial"/>
                <w:sz w:val="18"/>
                <w:szCs w:val="18"/>
              </w:rPr>
            </w:pPr>
            <w:r w:rsidRPr="00DD47A7">
              <w:rPr>
                <w:rFonts w:ascii="Arial" w:hAnsi="Arial" w:cs="Arial"/>
                <w:sz w:val="18"/>
                <w:szCs w:val="18"/>
              </w:rPr>
              <w:t>1</w:t>
            </w:r>
          </w:p>
        </w:tc>
        <w:tc>
          <w:tcPr>
            <w:tcW w:w="1080" w:type="dxa"/>
            <w:vAlign w:val="center"/>
          </w:tcPr>
          <w:p w:rsidRPr="00DD47A7" w:rsidR="00A71C81" w:rsidP="00A71C81" w:rsidRDefault="00A71C81" w14:paraId="2E7C9FF3" w14:textId="73E9AD05">
            <w:pPr>
              <w:tabs>
                <w:tab w:val="left" w:pos="360"/>
                <w:tab w:val="left" w:pos="720"/>
              </w:tabs>
              <w:jc w:val="center"/>
              <w:rPr>
                <w:rFonts w:ascii="Arial" w:hAnsi="Arial" w:cs="Arial"/>
                <w:sz w:val="18"/>
                <w:szCs w:val="18"/>
              </w:rPr>
            </w:pPr>
            <w:r w:rsidRPr="00DD47A7">
              <w:rPr>
                <w:rFonts w:ascii="Arial" w:hAnsi="Arial" w:cs="Arial"/>
                <w:sz w:val="18"/>
                <w:szCs w:val="18"/>
              </w:rPr>
              <w:t>13</w:t>
            </w:r>
          </w:p>
        </w:tc>
        <w:tc>
          <w:tcPr>
            <w:tcW w:w="1170" w:type="dxa"/>
            <w:vAlign w:val="center"/>
          </w:tcPr>
          <w:p w:rsidRPr="00DD47A7" w:rsidR="00A71C81" w:rsidP="00A71C81" w:rsidRDefault="00405897" w14:paraId="7E10EA44" w14:textId="5FE1417B">
            <w:pPr>
              <w:tabs>
                <w:tab w:val="left" w:pos="360"/>
                <w:tab w:val="left" w:pos="720"/>
              </w:tabs>
              <w:jc w:val="center"/>
              <w:rPr>
                <w:rFonts w:ascii="Arial" w:hAnsi="Arial" w:cs="Arial"/>
                <w:sz w:val="18"/>
                <w:szCs w:val="18"/>
              </w:rPr>
            </w:pPr>
            <w:r w:rsidRPr="00DD47A7">
              <w:rPr>
                <w:rFonts w:ascii="Arial" w:hAnsi="Arial" w:cs="Arial"/>
                <w:sz w:val="18"/>
                <w:szCs w:val="18"/>
              </w:rPr>
              <w:t>2</w:t>
            </w:r>
          </w:p>
        </w:tc>
        <w:tc>
          <w:tcPr>
            <w:tcW w:w="1080" w:type="dxa"/>
            <w:vAlign w:val="center"/>
          </w:tcPr>
          <w:p w:rsidRPr="00DD47A7" w:rsidR="00A71C81" w:rsidP="00A71C81" w:rsidRDefault="00405897" w14:paraId="69F82D5C" w14:textId="69BBBD2B">
            <w:pPr>
              <w:tabs>
                <w:tab w:val="left" w:pos="360"/>
                <w:tab w:val="left" w:pos="720"/>
              </w:tabs>
              <w:jc w:val="center"/>
              <w:rPr>
                <w:rFonts w:ascii="Arial" w:hAnsi="Arial" w:cs="Arial"/>
                <w:sz w:val="18"/>
                <w:szCs w:val="18"/>
              </w:rPr>
            </w:pPr>
            <w:r w:rsidRPr="00DD47A7">
              <w:rPr>
                <w:rFonts w:ascii="Arial" w:hAnsi="Arial" w:cs="Arial"/>
                <w:sz w:val="18"/>
                <w:szCs w:val="18"/>
              </w:rPr>
              <w:t>26</w:t>
            </w:r>
          </w:p>
        </w:tc>
        <w:tc>
          <w:tcPr>
            <w:tcW w:w="900" w:type="dxa"/>
          </w:tcPr>
          <w:p w:rsidRPr="00DD47A7" w:rsidR="00A71C81" w:rsidP="00A71C81" w:rsidRDefault="00A71C81" w14:paraId="70F10998" w14:textId="3CD28F21">
            <w:pPr>
              <w:tabs>
                <w:tab w:val="left" w:pos="360"/>
                <w:tab w:val="left" w:pos="720"/>
              </w:tabs>
              <w:jc w:val="right"/>
              <w:rPr>
                <w:rFonts w:ascii="Arial" w:hAnsi="Arial" w:cs="Arial"/>
                <w:sz w:val="18"/>
                <w:szCs w:val="18"/>
              </w:rPr>
            </w:pPr>
            <w:r w:rsidRPr="00DD47A7">
              <w:rPr>
                <w:rFonts w:ascii="Arial" w:hAnsi="Arial" w:cs="Arial"/>
                <w:sz w:val="18"/>
                <w:szCs w:val="18"/>
              </w:rPr>
              <w:t>49.40</w:t>
            </w:r>
          </w:p>
        </w:tc>
        <w:tc>
          <w:tcPr>
            <w:tcW w:w="1350" w:type="dxa"/>
          </w:tcPr>
          <w:p w:rsidRPr="00DD47A7" w:rsidR="00A71C81" w:rsidP="00A71C81" w:rsidRDefault="0053242B" w14:paraId="6A0A10FD" w14:textId="46A0D949">
            <w:pPr>
              <w:tabs>
                <w:tab w:val="left" w:pos="360"/>
                <w:tab w:val="left" w:pos="720"/>
              </w:tabs>
              <w:jc w:val="right"/>
              <w:rPr>
                <w:rFonts w:ascii="Arial" w:hAnsi="Arial" w:cs="Arial"/>
                <w:sz w:val="18"/>
                <w:szCs w:val="18"/>
              </w:rPr>
            </w:pPr>
            <w:r>
              <w:rPr>
                <w:rFonts w:ascii="Arial" w:hAnsi="Arial" w:cs="Arial"/>
                <w:sz w:val="18"/>
                <w:szCs w:val="18"/>
              </w:rPr>
              <w:t>1,284.40</w:t>
            </w:r>
            <w:r w:rsidRPr="00DD47A7" w:rsidR="00A71C81">
              <w:rPr>
                <w:rFonts w:ascii="Arial" w:hAnsi="Arial" w:cs="Arial"/>
                <w:sz w:val="18"/>
                <w:szCs w:val="18"/>
              </w:rPr>
              <w:t xml:space="preserve"> </w:t>
            </w:r>
          </w:p>
        </w:tc>
      </w:tr>
      <w:tr w:rsidRPr="00DD47A7" w:rsidR="00527AEE" w:rsidTr="00F165E9" w14:paraId="5846F614" w14:textId="77777777">
        <w:tc>
          <w:tcPr>
            <w:tcW w:w="9445" w:type="dxa"/>
            <w:gridSpan w:val="8"/>
            <w:shd w:val="clear" w:color="auto" w:fill="D9D9D9" w:themeFill="background1" w:themeFillShade="D9"/>
          </w:tcPr>
          <w:p w:rsidRPr="00DD47A7" w:rsidR="00527AEE" w:rsidP="00E021E9" w:rsidRDefault="00B35ED9" w14:paraId="2A3F4501" w14:textId="071900B9">
            <w:pPr>
              <w:tabs>
                <w:tab w:val="left" w:pos="360"/>
                <w:tab w:val="left" w:pos="720"/>
              </w:tabs>
              <w:rPr>
                <w:rFonts w:ascii="Arial" w:hAnsi="Arial" w:cs="Arial"/>
                <w:b/>
                <w:i/>
                <w:sz w:val="18"/>
                <w:szCs w:val="18"/>
              </w:rPr>
            </w:pPr>
            <w:r w:rsidRPr="00B35ED9">
              <w:rPr>
                <w:rFonts w:ascii="Arial" w:hAnsi="Arial" w:cs="Arial"/>
                <w:b/>
                <w:i/>
                <w:sz w:val="18"/>
                <w:szCs w:val="18"/>
              </w:rPr>
              <w:t>Permission to Inspect and Appraise (FWS Form 3–2471)</w:t>
            </w:r>
            <w:r w:rsidR="003F0EE1">
              <w:rPr>
                <w:rFonts w:ascii="Arial" w:hAnsi="Arial" w:cs="Arial"/>
                <w:b/>
                <w:i/>
                <w:sz w:val="18"/>
                <w:szCs w:val="18"/>
              </w:rPr>
              <w:t xml:space="preserve"> </w:t>
            </w:r>
          </w:p>
        </w:tc>
      </w:tr>
      <w:tr w:rsidRPr="00DD47A7" w:rsidR="00A71C81" w:rsidTr="0015482E" w14:paraId="7E7576F7" w14:textId="77777777">
        <w:tc>
          <w:tcPr>
            <w:tcW w:w="1525" w:type="dxa"/>
            <w:vAlign w:val="center"/>
          </w:tcPr>
          <w:p w:rsidRPr="00DD47A7" w:rsidR="00A71C81" w:rsidP="00A71C81" w:rsidRDefault="00A71C81" w14:paraId="355B3861" w14:textId="77777777">
            <w:pPr>
              <w:tabs>
                <w:tab w:val="left" w:pos="360"/>
                <w:tab w:val="left" w:pos="720"/>
              </w:tabs>
              <w:rPr>
                <w:rFonts w:ascii="Arial" w:hAnsi="Arial" w:cs="Arial"/>
                <w:sz w:val="18"/>
                <w:szCs w:val="18"/>
              </w:rPr>
            </w:pPr>
            <w:r w:rsidRPr="00DD47A7">
              <w:rPr>
                <w:rFonts w:ascii="Arial" w:hAnsi="Arial" w:cs="Arial"/>
                <w:sz w:val="18"/>
                <w:szCs w:val="18"/>
              </w:rPr>
              <w:t xml:space="preserve">  Individuals</w:t>
            </w:r>
          </w:p>
        </w:tc>
        <w:tc>
          <w:tcPr>
            <w:tcW w:w="1260" w:type="dxa"/>
            <w:vAlign w:val="center"/>
          </w:tcPr>
          <w:p w:rsidRPr="00DD47A7" w:rsidR="00A71C81" w:rsidP="00A71C81" w:rsidRDefault="00A71C81" w14:paraId="078EB649" w14:textId="3CBEAE22">
            <w:pPr>
              <w:tabs>
                <w:tab w:val="left" w:pos="360"/>
                <w:tab w:val="left" w:pos="720"/>
              </w:tabs>
              <w:jc w:val="center"/>
              <w:rPr>
                <w:rFonts w:ascii="Arial" w:hAnsi="Arial" w:cs="Arial"/>
                <w:sz w:val="18"/>
                <w:szCs w:val="18"/>
              </w:rPr>
            </w:pPr>
            <w:r w:rsidRPr="00DD47A7">
              <w:rPr>
                <w:rFonts w:ascii="Arial" w:hAnsi="Arial" w:cs="Arial"/>
                <w:sz w:val="18"/>
                <w:szCs w:val="18"/>
              </w:rPr>
              <w:t>57</w:t>
            </w:r>
          </w:p>
        </w:tc>
        <w:tc>
          <w:tcPr>
            <w:tcW w:w="1080" w:type="dxa"/>
            <w:vAlign w:val="center"/>
          </w:tcPr>
          <w:p w:rsidRPr="00DD47A7" w:rsidR="00A71C81" w:rsidP="00A71C81" w:rsidRDefault="00A71C81" w14:paraId="08F3C838" w14:textId="764E79B8">
            <w:pPr>
              <w:tabs>
                <w:tab w:val="left" w:pos="360"/>
                <w:tab w:val="left" w:pos="720"/>
              </w:tabs>
              <w:jc w:val="center"/>
              <w:rPr>
                <w:rFonts w:ascii="Arial" w:hAnsi="Arial" w:cs="Arial"/>
                <w:sz w:val="18"/>
                <w:szCs w:val="18"/>
              </w:rPr>
            </w:pPr>
            <w:r w:rsidRPr="00DD47A7">
              <w:rPr>
                <w:rFonts w:ascii="Arial" w:hAnsi="Arial" w:cs="Arial"/>
                <w:sz w:val="18"/>
                <w:szCs w:val="18"/>
              </w:rPr>
              <w:t>1</w:t>
            </w:r>
          </w:p>
        </w:tc>
        <w:tc>
          <w:tcPr>
            <w:tcW w:w="1080" w:type="dxa"/>
            <w:vAlign w:val="center"/>
          </w:tcPr>
          <w:p w:rsidRPr="00DD47A7" w:rsidR="00A71C81" w:rsidP="00A71C81" w:rsidRDefault="00A71C81" w14:paraId="0B54BA94" w14:textId="7D8EDF82">
            <w:pPr>
              <w:tabs>
                <w:tab w:val="left" w:pos="360"/>
                <w:tab w:val="left" w:pos="720"/>
              </w:tabs>
              <w:jc w:val="center"/>
              <w:rPr>
                <w:rFonts w:ascii="Arial" w:hAnsi="Arial" w:cs="Arial"/>
                <w:sz w:val="18"/>
                <w:szCs w:val="18"/>
              </w:rPr>
            </w:pPr>
            <w:r w:rsidRPr="00DD47A7">
              <w:rPr>
                <w:rFonts w:ascii="Arial" w:hAnsi="Arial" w:cs="Arial"/>
                <w:sz w:val="18"/>
                <w:szCs w:val="18"/>
              </w:rPr>
              <w:t>57</w:t>
            </w:r>
          </w:p>
        </w:tc>
        <w:tc>
          <w:tcPr>
            <w:tcW w:w="1170" w:type="dxa"/>
            <w:vAlign w:val="center"/>
          </w:tcPr>
          <w:p w:rsidRPr="00DD47A7" w:rsidR="00A71C81" w:rsidP="00A71C81" w:rsidRDefault="00A71C81" w14:paraId="4C867603" w14:textId="41095322">
            <w:pPr>
              <w:tabs>
                <w:tab w:val="left" w:pos="360"/>
                <w:tab w:val="left" w:pos="720"/>
              </w:tabs>
              <w:jc w:val="center"/>
              <w:rPr>
                <w:rFonts w:ascii="Arial" w:hAnsi="Arial" w:cs="Arial"/>
                <w:sz w:val="18"/>
                <w:szCs w:val="18"/>
              </w:rPr>
            </w:pPr>
            <w:r w:rsidRPr="00DD47A7">
              <w:rPr>
                <w:rFonts w:ascii="Arial" w:hAnsi="Arial" w:cs="Arial"/>
                <w:sz w:val="18"/>
                <w:szCs w:val="18"/>
              </w:rPr>
              <w:t>.5</w:t>
            </w:r>
          </w:p>
        </w:tc>
        <w:tc>
          <w:tcPr>
            <w:tcW w:w="1080" w:type="dxa"/>
            <w:vAlign w:val="center"/>
          </w:tcPr>
          <w:p w:rsidRPr="00DD47A7" w:rsidR="00A71C81" w:rsidP="00A71C81" w:rsidRDefault="00A71C81" w14:paraId="5D6A3E69" w14:textId="72B024AC">
            <w:pPr>
              <w:tabs>
                <w:tab w:val="left" w:pos="360"/>
                <w:tab w:val="left" w:pos="720"/>
              </w:tabs>
              <w:jc w:val="center"/>
              <w:rPr>
                <w:rFonts w:ascii="Arial" w:hAnsi="Arial" w:cs="Arial"/>
                <w:sz w:val="18"/>
                <w:szCs w:val="18"/>
              </w:rPr>
            </w:pPr>
            <w:r w:rsidRPr="00DD47A7">
              <w:rPr>
                <w:rFonts w:ascii="Arial" w:hAnsi="Arial" w:cs="Arial"/>
                <w:sz w:val="18"/>
                <w:szCs w:val="18"/>
              </w:rPr>
              <w:t>29</w:t>
            </w:r>
          </w:p>
        </w:tc>
        <w:tc>
          <w:tcPr>
            <w:tcW w:w="900" w:type="dxa"/>
          </w:tcPr>
          <w:p w:rsidRPr="00DD47A7" w:rsidR="00A71C81" w:rsidP="00A71C81" w:rsidRDefault="00A71C81" w14:paraId="4FE91C82" w14:textId="44D8652E">
            <w:pPr>
              <w:tabs>
                <w:tab w:val="left" w:pos="360"/>
                <w:tab w:val="left" w:pos="720"/>
              </w:tabs>
              <w:jc w:val="right"/>
              <w:rPr>
                <w:rFonts w:ascii="Arial" w:hAnsi="Arial" w:cs="Arial"/>
                <w:sz w:val="18"/>
                <w:szCs w:val="18"/>
              </w:rPr>
            </w:pPr>
            <w:r w:rsidRPr="00DD47A7">
              <w:rPr>
                <w:rFonts w:ascii="Arial" w:hAnsi="Arial" w:cs="Arial"/>
                <w:sz w:val="18"/>
                <w:szCs w:val="18"/>
              </w:rPr>
              <w:t>$ 36.32</w:t>
            </w:r>
          </w:p>
        </w:tc>
        <w:tc>
          <w:tcPr>
            <w:tcW w:w="1350" w:type="dxa"/>
          </w:tcPr>
          <w:p w:rsidRPr="00DD47A7" w:rsidR="00A71C81" w:rsidP="00A71C81" w:rsidRDefault="0053242B" w14:paraId="3CF78350" w14:textId="4C92F6A8">
            <w:pPr>
              <w:tabs>
                <w:tab w:val="left" w:pos="360"/>
                <w:tab w:val="left" w:pos="720"/>
              </w:tabs>
              <w:jc w:val="right"/>
              <w:rPr>
                <w:rFonts w:ascii="Arial" w:hAnsi="Arial" w:cs="Arial"/>
                <w:sz w:val="18"/>
                <w:szCs w:val="18"/>
              </w:rPr>
            </w:pPr>
            <w:r>
              <w:rPr>
                <w:rFonts w:ascii="Arial" w:hAnsi="Arial" w:cs="Arial"/>
                <w:sz w:val="18"/>
                <w:szCs w:val="18"/>
              </w:rPr>
              <w:t>$ 1,035.12</w:t>
            </w:r>
          </w:p>
        </w:tc>
      </w:tr>
      <w:tr w:rsidRPr="00DD47A7" w:rsidR="00A71C81" w:rsidTr="0015482E" w14:paraId="3D517BFA" w14:textId="77777777">
        <w:tc>
          <w:tcPr>
            <w:tcW w:w="1525" w:type="dxa"/>
            <w:vAlign w:val="center"/>
          </w:tcPr>
          <w:p w:rsidRPr="00DD47A7" w:rsidR="00A71C81" w:rsidP="00A71C81" w:rsidRDefault="00A71C81" w14:paraId="7B61D8F0" w14:textId="77777777">
            <w:pPr>
              <w:tabs>
                <w:tab w:val="left" w:pos="360"/>
                <w:tab w:val="left" w:pos="720"/>
              </w:tabs>
              <w:rPr>
                <w:rFonts w:ascii="Arial" w:hAnsi="Arial" w:cs="Arial"/>
                <w:sz w:val="18"/>
                <w:szCs w:val="18"/>
              </w:rPr>
            </w:pPr>
            <w:r w:rsidRPr="00DD47A7">
              <w:rPr>
                <w:rFonts w:ascii="Arial" w:hAnsi="Arial" w:cs="Arial"/>
                <w:sz w:val="18"/>
                <w:szCs w:val="18"/>
              </w:rPr>
              <w:t xml:space="preserve">  Private Sector</w:t>
            </w:r>
          </w:p>
        </w:tc>
        <w:tc>
          <w:tcPr>
            <w:tcW w:w="1260" w:type="dxa"/>
            <w:vAlign w:val="center"/>
          </w:tcPr>
          <w:p w:rsidRPr="00DD47A7" w:rsidR="00A71C81" w:rsidP="00A71C81" w:rsidRDefault="00A71C81" w14:paraId="73CC6F16" w14:textId="3ED9561A">
            <w:pPr>
              <w:tabs>
                <w:tab w:val="left" w:pos="360"/>
                <w:tab w:val="left" w:pos="720"/>
              </w:tabs>
              <w:jc w:val="center"/>
              <w:rPr>
                <w:rFonts w:ascii="Arial" w:hAnsi="Arial" w:cs="Arial"/>
                <w:sz w:val="18"/>
                <w:szCs w:val="18"/>
              </w:rPr>
            </w:pPr>
            <w:r w:rsidRPr="00DD47A7">
              <w:rPr>
                <w:rFonts w:ascii="Arial" w:hAnsi="Arial" w:cs="Arial"/>
                <w:sz w:val="18"/>
                <w:szCs w:val="18"/>
              </w:rPr>
              <w:t>24</w:t>
            </w:r>
          </w:p>
        </w:tc>
        <w:tc>
          <w:tcPr>
            <w:tcW w:w="1080" w:type="dxa"/>
            <w:vAlign w:val="center"/>
          </w:tcPr>
          <w:p w:rsidRPr="00DD47A7" w:rsidR="00A71C81" w:rsidP="00A71C81" w:rsidRDefault="00A71C81" w14:paraId="04CEA199" w14:textId="3BA089D8">
            <w:pPr>
              <w:tabs>
                <w:tab w:val="left" w:pos="360"/>
                <w:tab w:val="left" w:pos="720"/>
              </w:tabs>
              <w:jc w:val="center"/>
              <w:rPr>
                <w:rFonts w:ascii="Arial" w:hAnsi="Arial" w:cs="Arial"/>
                <w:sz w:val="18"/>
                <w:szCs w:val="18"/>
              </w:rPr>
            </w:pPr>
            <w:r w:rsidRPr="00DD47A7">
              <w:rPr>
                <w:rFonts w:ascii="Arial" w:hAnsi="Arial" w:cs="Arial"/>
                <w:sz w:val="18"/>
                <w:szCs w:val="18"/>
              </w:rPr>
              <w:t>1</w:t>
            </w:r>
          </w:p>
        </w:tc>
        <w:tc>
          <w:tcPr>
            <w:tcW w:w="1080" w:type="dxa"/>
            <w:vAlign w:val="center"/>
          </w:tcPr>
          <w:p w:rsidRPr="00DD47A7" w:rsidR="00A71C81" w:rsidP="00A71C81" w:rsidRDefault="00A71C81" w14:paraId="061A0EC7" w14:textId="6D217E34">
            <w:pPr>
              <w:tabs>
                <w:tab w:val="left" w:pos="360"/>
                <w:tab w:val="left" w:pos="720"/>
              </w:tabs>
              <w:jc w:val="center"/>
              <w:rPr>
                <w:rFonts w:ascii="Arial" w:hAnsi="Arial" w:cs="Arial"/>
                <w:sz w:val="18"/>
                <w:szCs w:val="18"/>
              </w:rPr>
            </w:pPr>
            <w:r w:rsidRPr="00DD47A7">
              <w:rPr>
                <w:rFonts w:ascii="Arial" w:hAnsi="Arial" w:cs="Arial"/>
                <w:sz w:val="18"/>
                <w:szCs w:val="18"/>
              </w:rPr>
              <w:t>24</w:t>
            </w:r>
          </w:p>
        </w:tc>
        <w:tc>
          <w:tcPr>
            <w:tcW w:w="1170" w:type="dxa"/>
            <w:vAlign w:val="center"/>
          </w:tcPr>
          <w:p w:rsidRPr="00DD47A7" w:rsidR="00A71C81" w:rsidP="00A71C81" w:rsidRDefault="00A71C81" w14:paraId="30B59181" w14:textId="19633122">
            <w:pPr>
              <w:tabs>
                <w:tab w:val="left" w:pos="360"/>
                <w:tab w:val="left" w:pos="720"/>
              </w:tabs>
              <w:jc w:val="center"/>
              <w:rPr>
                <w:rFonts w:ascii="Arial" w:hAnsi="Arial" w:cs="Arial"/>
                <w:sz w:val="18"/>
                <w:szCs w:val="18"/>
              </w:rPr>
            </w:pPr>
            <w:r w:rsidRPr="00DD47A7">
              <w:rPr>
                <w:rFonts w:ascii="Arial" w:hAnsi="Arial" w:cs="Arial"/>
                <w:sz w:val="18"/>
                <w:szCs w:val="18"/>
              </w:rPr>
              <w:t>.5</w:t>
            </w:r>
          </w:p>
        </w:tc>
        <w:tc>
          <w:tcPr>
            <w:tcW w:w="1080" w:type="dxa"/>
            <w:vAlign w:val="center"/>
          </w:tcPr>
          <w:p w:rsidRPr="00DD47A7" w:rsidR="00A71C81" w:rsidP="00A71C81" w:rsidRDefault="00A71C81" w14:paraId="409BD7F5" w14:textId="4A4AD497">
            <w:pPr>
              <w:tabs>
                <w:tab w:val="left" w:pos="360"/>
                <w:tab w:val="left" w:pos="720"/>
              </w:tabs>
              <w:jc w:val="center"/>
              <w:rPr>
                <w:rFonts w:ascii="Arial" w:hAnsi="Arial" w:cs="Arial"/>
                <w:sz w:val="18"/>
                <w:szCs w:val="18"/>
              </w:rPr>
            </w:pPr>
            <w:r w:rsidRPr="00DD47A7">
              <w:rPr>
                <w:rFonts w:ascii="Arial" w:hAnsi="Arial" w:cs="Arial"/>
                <w:sz w:val="18"/>
                <w:szCs w:val="18"/>
              </w:rPr>
              <w:t>12</w:t>
            </w:r>
          </w:p>
        </w:tc>
        <w:tc>
          <w:tcPr>
            <w:tcW w:w="900" w:type="dxa"/>
          </w:tcPr>
          <w:p w:rsidRPr="00DD47A7" w:rsidR="00A71C81" w:rsidP="00A71C81" w:rsidRDefault="00A71C81" w14:paraId="35B8A088" w14:textId="0859A429">
            <w:pPr>
              <w:tabs>
                <w:tab w:val="left" w:pos="360"/>
                <w:tab w:val="left" w:pos="720"/>
              </w:tabs>
              <w:jc w:val="right"/>
              <w:rPr>
                <w:rFonts w:ascii="Arial" w:hAnsi="Arial" w:cs="Arial"/>
                <w:sz w:val="18"/>
                <w:szCs w:val="18"/>
              </w:rPr>
            </w:pPr>
            <w:r w:rsidRPr="00DD47A7">
              <w:rPr>
                <w:rFonts w:ascii="Arial" w:hAnsi="Arial" w:cs="Arial"/>
                <w:sz w:val="18"/>
                <w:szCs w:val="18"/>
              </w:rPr>
              <w:t>34.17</w:t>
            </w:r>
          </w:p>
        </w:tc>
        <w:tc>
          <w:tcPr>
            <w:tcW w:w="1350" w:type="dxa"/>
          </w:tcPr>
          <w:p w:rsidRPr="00DD47A7" w:rsidR="00A71C81" w:rsidP="00A71C81" w:rsidRDefault="0053242B" w14:paraId="06F342AC" w14:textId="4B708F2A">
            <w:pPr>
              <w:tabs>
                <w:tab w:val="left" w:pos="360"/>
                <w:tab w:val="left" w:pos="720"/>
              </w:tabs>
              <w:jc w:val="right"/>
              <w:rPr>
                <w:rFonts w:ascii="Arial" w:hAnsi="Arial" w:cs="Arial"/>
                <w:sz w:val="18"/>
                <w:szCs w:val="18"/>
              </w:rPr>
            </w:pPr>
            <w:r>
              <w:rPr>
                <w:rFonts w:ascii="Arial" w:hAnsi="Arial" w:cs="Arial"/>
                <w:sz w:val="18"/>
                <w:szCs w:val="18"/>
              </w:rPr>
              <w:t>410.04</w:t>
            </w:r>
          </w:p>
        </w:tc>
      </w:tr>
      <w:tr w:rsidRPr="00DD47A7" w:rsidR="00A71C81" w:rsidTr="0015482E" w14:paraId="32AE7AAA" w14:textId="77777777">
        <w:tc>
          <w:tcPr>
            <w:tcW w:w="1525" w:type="dxa"/>
            <w:vAlign w:val="center"/>
          </w:tcPr>
          <w:p w:rsidRPr="00DD47A7" w:rsidR="00A71C81" w:rsidP="00A71C81" w:rsidRDefault="00A71C81" w14:paraId="7A0E0833" w14:textId="77777777">
            <w:pPr>
              <w:tabs>
                <w:tab w:val="left" w:pos="360"/>
                <w:tab w:val="left" w:pos="720"/>
              </w:tabs>
              <w:rPr>
                <w:rFonts w:ascii="Arial" w:hAnsi="Arial" w:cs="Arial"/>
                <w:sz w:val="18"/>
                <w:szCs w:val="18"/>
              </w:rPr>
            </w:pPr>
            <w:r w:rsidRPr="00DD47A7">
              <w:rPr>
                <w:rFonts w:ascii="Arial" w:hAnsi="Arial" w:cs="Arial"/>
                <w:sz w:val="18"/>
                <w:szCs w:val="18"/>
              </w:rPr>
              <w:t xml:space="preserve">  Government</w:t>
            </w:r>
          </w:p>
        </w:tc>
        <w:tc>
          <w:tcPr>
            <w:tcW w:w="1260" w:type="dxa"/>
            <w:vAlign w:val="center"/>
          </w:tcPr>
          <w:p w:rsidRPr="00DD47A7" w:rsidR="00A71C81" w:rsidP="00A71C81" w:rsidRDefault="00A71C81" w14:paraId="075D7954" w14:textId="3847F207">
            <w:pPr>
              <w:tabs>
                <w:tab w:val="left" w:pos="360"/>
                <w:tab w:val="left" w:pos="720"/>
              </w:tabs>
              <w:jc w:val="center"/>
              <w:rPr>
                <w:rFonts w:ascii="Arial" w:hAnsi="Arial" w:cs="Arial"/>
                <w:sz w:val="18"/>
                <w:szCs w:val="18"/>
              </w:rPr>
            </w:pPr>
            <w:r w:rsidRPr="00DD47A7">
              <w:rPr>
                <w:rFonts w:ascii="Arial" w:hAnsi="Arial" w:cs="Arial"/>
                <w:sz w:val="18"/>
                <w:szCs w:val="18"/>
              </w:rPr>
              <w:t>4</w:t>
            </w:r>
          </w:p>
        </w:tc>
        <w:tc>
          <w:tcPr>
            <w:tcW w:w="1080" w:type="dxa"/>
            <w:vAlign w:val="center"/>
          </w:tcPr>
          <w:p w:rsidRPr="00DD47A7" w:rsidR="00A71C81" w:rsidP="00A71C81" w:rsidRDefault="00A71C81" w14:paraId="2804351A" w14:textId="18D50301">
            <w:pPr>
              <w:tabs>
                <w:tab w:val="left" w:pos="360"/>
                <w:tab w:val="left" w:pos="720"/>
              </w:tabs>
              <w:jc w:val="center"/>
              <w:rPr>
                <w:rFonts w:ascii="Arial" w:hAnsi="Arial" w:cs="Arial"/>
                <w:sz w:val="18"/>
                <w:szCs w:val="18"/>
              </w:rPr>
            </w:pPr>
            <w:r w:rsidRPr="00DD47A7">
              <w:rPr>
                <w:rFonts w:ascii="Arial" w:hAnsi="Arial" w:cs="Arial"/>
                <w:sz w:val="18"/>
                <w:szCs w:val="18"/>
              </w:rPr>
              <w:t>1</w:t>
            </w:r>
          </w:p>
        </w:tc>
        <w:tc>
          <w:tcPr>
            <w:tcW w:w="1080" w:type="dxa"/>
            <w:vAlign w:val="center"/>
          </w:tcPr>
          <w:p w:rsidRPr="00DD47A7" w:rsidR="00A71C81" w:rsidP="00A71C81" w:rsidRDefault="00A71C81" w14:paraId="4475F904" w14:textId="38F37406">
            <w:pPr>
              <w:tabs>
                <w:tab w:val="left" w:pos="360"/>
                <w:tab w:val="left" w:pos="720"/>
              </w:tabs>
              <w:jc w:val="center"/>
              <w:rPr>
                <w:rFonts w:ascii="Arial" w:hAnsi="Arial" w:cs="Arial"/>
                <w:sz w:val="18"/>
                <w:szCs w:val="18"/>
              </w:rPr>
            </w:pPr>
            <w:r w:rsidRPr="00DD47A7">
              <w:rPr>
                <w:rFonts w:ascii="Arial" w:hAnsi="Arial" w:cs="Arial"/>
                <w:sz w:val="18"/>
                <w:szCs w:val="18"/>
              </w:rPr>
              <w:t>4</w:t>
            </w:r>
          </w:p>
        </w:tc>
        <w:tc>
          <w:tcPr>
            <w:tcW w:w="1170" w:type="dxa"/>
            <w:vAlign w:val="center"/>
          </w:tcPr>
          <w:p w:rsidRPr="00DD47A7" w:rsidR="00A71C81" w:rsidP="00A71C81" w:rsidRDefault="00A71C81" w14:paraId="7CDEEEBC" w14:textId="7D90EA67">
            <w:pPr>
              <w:tabs>
                <w:tab w:val="left" w:pos="360"/>
                <w:tab w:val="left" w:pos="720"/>
              </w:tabs>
              <w:jc w:val="center"/>
              <w:rPr>
                <w:rFonts w:ascii="Arial" w:hAnsi="Arial" w:cs="Arial"/>
                <w:sz w:val="18"/>
                <w:szCs w:val="18"/>
              </w:rPr>
            </w:pPr>
            <w:r w:rsidRPr="00DD47A7">
              <w:rPr>
                <w:rFonts w:ascii="Arial" w:hAnsi="Arial" w:cs="Arial"/>
                <w:sz w:val="18"/>
                <w:szCs w:val="18"/>
              </w:rPr>
              <w:t>2</w:t>
            </w:r>
          </w:p>
        </w:tc>
        <w:tc>
          <w:tcPr>
            <w:tcW w:w="1080" w:type="dxa"/>
            <w:vAlign w:val="center"/>
          </w:tcPr>
          <w:p w:rsidRPr="00DD47A7" w:rsidR="00A71C81" w:rsidP="00A71C81" w:rsidRDefault="00A71C81" w14:paraId="0F798BCD" w14:textId="4518EC75">
            <w:pPr>
              <w:tabs>
                <w:tab w:val="left" w:pos="360"/>
                <w:tab w:val="left" w:pos="720"/>
              </w:tabs>
              <w:jc w:val="center"/>
              <w:rPr>
                <w:rFonts w:ascii="Arial" w:hAnsi="Arial" w:cs="Arial"/>
                <w:sz w:val="18"/>
                <w:szCs w:val="18"/>
              </w:rPr>
            </w:pPr>
            <w:r w:rsidRPr="00DD47A7">
              <w:rPr>
                <w:rFonts w:ascii="Arial" w:hAnsi="Arial" w:cs="Arial"/>
                <w:sz w:val="18"/>
                <w:szCs w:val="18"/>
              </w:rPr>
              <w:t>8</w:t>
            </w:r>
          </w:p>
        </w:tc>
        <w:tc>
          <w:tcPr>
            <w:tcW w:w="900" w:type="dxa"/>
          </w:tcPr>
          <w:p w:rsidRPr="00DD47A7" w:rsidR="00A71C81" w:rsidP="00A71C81" w:rsidRDefault="00A71C81" w14:paraId="44F4E15C" w14:textId="563141E8">
            <w:pPr>
              <w:tabs>
                <w:tab w:val="left" w:pos="360"/>
                <w:tab w:val="left" w:pos="720"/>
              </w:tabs>
              <w:jc w:val="right"/>
              <w:rPr>
                <w:rFonts w:ascii="Arial" w:hAnsi="Arial" w:cs="Arial"/>
                <w:sz w:val="18"/>
                <w:szCs w:val="18"/>
              </w:rPr>
            </w:pPr>
            <w:r w:rsidRPr="00DD47A7">
              <w:rPr>
                <w:rFonts w:ascii="Arial" w:hAnsi="Arial" w:cs="Arial"/>
                <w:sz w:val="18"/>
                <w:szCs w:val="18"/>
              </w:rPr>
              <w:t>49.40</w:t>
            </w:r>
          </w:p>
        </w:tc>
        <w:tc>
          <w:tcPr>
            <w:tcW w:w="1350" w:type="dxa"/>
          </w:tcPr>
          <w:p w:rsidRPr="00DD47A7" w:rsidR="00A71C81" w:rsidP="00A71C81" w:rsidRDefault="0053242B" w14:paraId="01764E82" w14:textId="693BD223">
            <w:pPr>
              <w:tabs>
                <w:tab w:val="left" w:pos="360"/>
                <w:tab w:val="left" w:pos="720"/>
              </w:tabs>
              <w:jc w:val="right"/>
              <w:rPr>
                <w:rFonts w:ascii="Arial" w:hAnsi="Arial" w:cs="Arial"/>
                <w:sz w:val="18"/>
                <w:szCs w:val="18"/>
              </w:rPr>
            </w:pPr>
            <w:r>
              <w:rPr>
                <w:rFonts w:ascii="Arial" w:hAnsi="Arial" w:cs="Arial"/>
                <w:sz w:val="18"/>
                <w:szCs w:val="18"/>
              </w:rPr>
              <w:t>395.20</w:t>
            </w:r>
          </w:p>
        </w:tc>
      </w:tr>
      <w:tr w:rsidRPr="00DD47A7" w:rsidR="00527AEE" w:rsidTr="00F165E9" w14:paraId="4644405B" w14:textId="77777777">
        <w:tc>
          <w:tcPr>
            <w:tcW w:w="9445" w:type="dxa"/>
            <w:gridSpan w:val="8"/>
            <w:shd w:val="clear" w:color="auto" w:fill="D9D9D9" w:themeFill="background1" w:themeFillShade="D9"/>
          </w:tcPr>
          <w:p w:rsidRPr="00DD47A7" w:rsidR="00527AEE" w:rsidP="00695B01" w:rsidRDefault="00E021E9" w14:paraId="6AA49064" w14:textId="732D6FD5">
            <w:pPr>
              <w:tabs>
                <w:tab w:val="left" w:pos="360"/>
                <w:tab w:val="left" w:pos="720"/>
              </w:tabs>
              <w:rPr>
                <w:rFonts w:ascii="Arial" w:hAnsi="Arial" w:cs="Arial"/>
                <w:b/>
                <w:i/>
                <w:sz w:val="18"/>
                <w:szCs w:val="18"/>
              </w:rPr>
            </w:pPr>
            <w:r w:rsidRPr="00DD47A7">
              <w:rPr>
                <w:rFonts w:ascii="Arial" w:hAnsi="Arial" w:cs="Arial"/>
                <w:b/>
                <w:i/>
                <w:sz w:val="18"/>
                <w:szCs w:val="18"/>
              </w:rPr>
              <w:t>Waiver of Appraisal Requirement</w:t>
            </w:r>
            <w:r w:rsidR="00695B01">
              <w:rPr>
                <w:rFonts w:ascii="Arial" w:hAnsi="Arial" w:cs="Arial"/>
                <w:b/>
                <w:i/>
                <w:sz w:val="18"/>
                <w:szCs w:val="18"/>
              </w:rPr>
              <w:t xml:space="preserve"> (</w:t>
            </w:r>
            <w:r w:rsidRPr="00695B01" w:rsidR="00695B01">
              <w:rPr>
                <w:rFonts w:ascii="Arial" w:hAnsi="Arial" w:cs="Arial"/>
                <w:b/>
                <w:i/>
                <w:sz w:val="18"/>
                <w:szCs w:val="18"/>
              </w:rPr>
              <w:t>FWS Form 3–24</w:t>
            </w:r>
            <w:r w:rsidR="00695B01">
              <w:rPr>
                <w:rFonts w:ascii="Arial" w:hAnsi="Arial" w:cs="Arial"/>
                <w:b/>
                <w:i/>
                <w:sz w:val="18"/>
                <w:szCs w:val="18"/>
              </w:rPr>
              <w:t>6</w:t>
            </w:r>
            <w:r w:rsidRPr="00695B01" w:rsidR="00695B01">
              <w:rPr>
                <w:rFonts w:ascii="Arial" w:hAnsi="Arial" w:cs="Arial"/>
                <w:b/>
                <w:i/>
                <w:sz w:val="18"/>
                <w:szCs w:val="18"/>
              </w:rPr>
              <w:t>1</w:t>
            </w:r>
            <w:r w:rsidR="00695B01">
              <w:rPr>
                <w:rFonts w:ascii="Arial" w:hAnsi="Arial" w:cs="Arial"/>
                <w:b/>
                <w:i/>
                <w:sz w:val="18"/>
                <w:szCs w:val="18"/>
              </w:rPr>
              <w:t>)</w:t>
            </w:r>
          </w:p>
        </w:tc>
      </w:tr>
      <w:tr w:rsidRPr="00DD47A7" w:rsidR="00A71C81" w:rsidTr="0015482E" w14:paraId="0BE99ABB" w14:textId="77777777">
        <w:tc>
          <w:tcPr>
            <w:tcW w:w="1525" w:type="dxa"/>
            <w:vAlign w:val="center"/>
          </w:tcPr>
          <w:p w:rsidRPr="00DD47A7" w:rsidR="00A71C81" w:rsidP="00A71C81" w:rsidRDefault="00A71C81" w14:paraId="4365B422" w14:textId="77777777">
            <w:pPr>
              <w:tabs>
                <w:tab w:val="left" w:pos="360"/>
                <w:tab w:val="left" w:pos="720"/>
              </w:tabs>
              <w:rPr>
                <w:rFonts w:ascii="Arial" w:hAnsi="Arial" w:cs="Arial"/>
                <w:sz w:val="18"/>
                <w:szCs w:val="18"/>
              </w:rPr>
            </w:pPr>
            <w:r w:rsidRPr="00DD47A7">
              <w:rPr>
                <w:rFonts w:ascii="Arial" w:hAnsi="Arial" w:cs="Arial"/>
                <w:sz w:val="18"/>
                <w:szCs w:val="18"/>
              </w:rPr>
              <w:t xml:space="preserve">  Individuals</w:t>
            </w:r>
          </w:p>
        </w:tc>
        <w:tc>
          <w:tcPr>
            <w:tcW w:w="1260" w:type="dxa"/>
            <w:vAlign w:val="center"/>
          </w:tcPr>
          <w:p w:rsidRPr="00DD47A7" w:rsidR="00A71C81" w:rsidP="00A71C81" w:rsidRDefault="00A71C81" w14:paraId="2FBC445C" w14:textId="39D57780">
            <w:pPr>
              <w:tabs>
                <w:tab w:val="left" w:pos="360"/>
                <w:tab w:val="left" w:pos="720"/>
              </w:tabs>
              <w:jc w:val="center"/>
              <w:rPr>
                <w:rFonts w:ascii="Arial" w:hAnsi="Arial" w:cs="Arial"/>
                <w:sz w:val="18"/>
                <w:szCs w:val="18"/>
              </w:rPr>
            </w:pPr>
            <w:r w:rsidRPr="00DD47A7">
              <w:rPr>
                <w:rFonts w:ascii="Arial" w:hAnsi="Arial" w:cs="Arial"/>
                <w:sz w:val="18"/>
                <w:szCs w:val="18"/>
              </w:rPr>
              <w:t>3</w:t>
            </w:r>
          </w:p>
        </w:tc>
        <w:tc>
          <w:tcPr>
            <w:tcW w:w="1080" w:type="dxa"/>
            <w:vAlign w:val="center"/>
          </w:tcPr>
          <w:p w:rsidRPr="00DD47A7" w:rsidR="00A71C81" w:rsidP="00A71C81" w:rsidRDefault="00A71C81" w14:paraId="64974640" w14:textId="338F7ED2">
            <w:pPr>
              <w:tabs>
                <w:tab w:val="left" w:pos="360"/>
                <w:tab w:val="left" w:pos="720"/>
              </w:tabs>
              <w:jc w:val="center"/>
              <w:rPr>
                <w:rFonts w:ascii="Arial" w:hAnsi="Arial" w:cs="Arial"/>
                <w:sz w:val="18"/>
                <w:szCs w:val="18"/>
              </w:rPr>
            </w:pPr>
            <w:r w:rsidRPr="00DD47A7">
              <w:rPr>
                <w:rFonts w:ascii="Arial" w:hAnsi="Arial" w:cs="Arial"/>
                <w:sz w:val="18"/>
                <w:szCs w:val="18"/>
              </w:rPr>
              <w:t>1</w:t>
            </w:r>
          </w:p>
        </w:tc>
        <w:tc>
          <w:tcPr>
            <w:tcW w:w="1080" w:type="dxa"/>
            <w:vAlign w:val="center"/>
          </w:tcPr>
          <w:p w:rsidRPr="00DD47A7" w:rsidR="00A71C81" w:rsidP="00A71C81" w:rsidRDefault="00A71C81" w14:paraId="1A6EF45F" w14:textId="2AB16DAF">
            <w:pPr>
              <w:tabs>
                <w:tab w:val="left" w:pos="360"/>
                <w:tab w:val="left" w:pos="720"/>
              </w:tabs>
              <w:jc w:val="center"/>
              <w:rPr>
                <w:rFonts w:ascii="Arial" w:hAnsi="Arial" w:cs="Arial"/>
                <w:sz w:val="18"/>
                <w:szCs w:val="18"/>
              </w:rPr>
            </w:pPr>
            <w:r w:rsidRPr="00DD47A7">
              <w:rPr>
                <w:rFonts w:ascii="Arial" w:hAnsi="Arial" w:cs="Arial"/>
                <w:sz w:val="18"/>
                <w:szCs w:val="18"/>
              </w:rPr>
              <w:t>3</w:t>
            </w:r>
          </w:p>
        </w:tc>
        <w:tc>
          <w:tcPr>
            <w:tcW w:w="1170" w:type="dxa"/>
            <w:vAlign w:val="center"/>
          </w:tcPr>
          <w:p w:rsidRPr="00DD47A7" w:rsidR="00A71C81" w:rsidP="00A71C81" w:rsidRDefault="00A71C81" w14:paraId="2DA1A24D" w14:textId="5E9AA99C">
            <w:pPr>
              <w:tabs>
                <w:tab w:val="left" w:pos="360"/>
                <w:tab w:val="left" w:pos="720"/>
              </w:tabs>
              <w:jc w:val="center"/>
              <w:rPr>
                <w:rFonts w:ascii="Arial" w:hAnsi="Arial" w:cs="Arial"/>
                <w:sz w:val="18"/>
                <w:szCs w:val="18"/>
              </w:rPr>
            </w:pPr>
            <w:r w:rsidRPr="00DD47A7">
              <w:rPr>
                <w:rFonts w:ascii="Arial" w:hAnsi="Arial" w:cs="Arial"/>
                <w:sz w:val="18"/>
                <w:szCs w:val="18"/>
              </w:rPr>
              <w:t>.5</w:t>
            </w:r>
          </w:p>
        </w:tc>
        <w:tc>
          <w:tcPr>
            <w:tcW w:w="1080" w:type="dxa"/>
            <w:vAlign w:val="center"/>
          </w:tcPr>
          <w:p w:rsidRPr="00DD47A7" w:rsidR="00A71C81" w:rsidP="00A71C81" w:rsidRDefault="00A71C81" w14:paraId="2CDC29E2" w14:textId="625C477A">
            <w:pPr>
              <w:tabs>
                <w:tab w:val="left" w:pos="360"/>
                <w:tab w:val="left" w:pos="720"/>
              </w:tabs>
              <w:jc w:val="center"/>
              <w:rPr>
                <w:rFonts w:ascii="Arial" w:hAnsi="Arial" w:cs="Arial"/>
                <w:sz w:val="18"/>
                <w:szCs w:val="18"/>
              </w:rPr>
            </w:pPr>
            <w:r w:rsidRPr="00DD47A7">
              <w:rPr>
                <w:rFonts w:ascii="Arial" w:hAnsi="Arial" w:cs="Arial"/>
                <w:sz w:val="18"/>
                <w:szCs w:val="18"/>
              </w:rPr>
              <w:t>2</w:t>
            </w:r>
          </w:p>
        </w:tc>
        <w:tc>
          <w:tcPr>
            <w:tcW w:w="900" w:type="dxa"/>
          </w:tcPr>
          <w:p w:rsidRPr="00DD47A7" w:rsidR="00A71C81" w:rsidP="00A71C81" w:rsidRDefault="00A71C81" w14:paraId="153F88A3" w14:textId="6078A3E1">
            <w:pPr>
              <w:tabs>
                <w:tab w:val="left" w:pos="360"/>
                <w:tab w:val="left" w:pos="720"/>
              </w:tabs>
              <w:jc w:val="right"/>
              <w:rPr>
                <w:rFonts w:ascii="Arial" w:hAnsi="Arial" w:cs="Arial"/>
                <w:sz w:val="18"/>
                <w:szCs w:val="18"/>
              </w:rPr>
            </w:pPr>
            <w:r w:rsidRPr="00DD47A7">
              <w:rPr>
                <w:rFonts w:ascii="Arial" w:hAnsi="Arial" w:cs="Arial"/>
                <w:sz w:val="18"/>
                <w:szCs w:val="18"/>
              </w:rPr>
              <w:t>$ 36.32</w:t>
            </w:r>
          </w:p>
        </w:tc>
        <w:tc>
          <w:tcPr>
            <w:tcW w:w="1350" w:type="dxa"/>
          </w:tcPr>
          <w:p w:rsidRPr="00DD47A7" w:rsidR="00A71C81" w:rsidP="00A71C81" w:rsidRDefault="0053242B" w14:paraId="41699E45" w14:textId="69E35B11">
            <w:pPr>
              <w:tabs>
                <w:tab w:val="left" w:pos="360"/>
                <w:tab w:val="left" w:pos="720"/>
              </w:tabs>
              <w:jc w:val="right"/>
              <w:rPr>
                <w:rFonts w:ascii="Arial" w:hAnsi="Arial" w:cs="Arial"/>
                <w:sz w:val="18"/>
                <w:szCs w:val="18"/>
              </w:rPr>
            </w:pPr>
            <w:r>
              <w:rPr>
                <w:rFonts w:ascii="Arial" w:hAnsi="Arial" w:cs="Arial"/>
                <w:sz w:val="18"/>
                <w:szCs w:val="18"/>
              </w:rPr>
              <w:t>$ 54.48</w:t>
            </w:r>
          </w:p>
        </w:tc>
      </w:tr>
      <w:tr w:rsidRPr="00DD47A7" w:rsidR="00A71C81" w:rsidTr="0015482E" w14:paraId="34CD0ED0" w14:textId="77777777">
        <w:tc>
          <w:tcPr>
            <w:tcW w:w="1525" w:type="dxa"/>
            <w:vAlign w:val="center"/>
          </w:tcPr>
          <w:p w:rsidRPr="00DD47A7" w:rsidR="00A71C81" w:rsidP="00A71C81" w:rsidRDefault="00A71C81" w14:paraId="1BE1AD5C" w14:textId="77777777">
            <w:pPr>
              <w:tabs>
                <w:tab w:val="left" w:pos="360"/>
                <w:tab w:val="left" w:pos="720"/>
              </w:tabs>
              <w:rPr>
                <w:rFonts w:ascii="Arial" w:hAnsi="Arial" w:cs="Arial"/>
                <w:sz w:val="18"/>
                <w:szCs w:val="18"/>
              </w:rPr>
            </w:pPr>
            <w:r w:rsidRPr="00DD47A7">
              <w:rPr>
                <w:rFonts w:ascii="Arial" w:hAnsi="Arial" w:cs="Arial"/>
                <w:sz w:val="18"/>
                <w:szCs w:val="18"/>
              </w:rPr>
              <w:t xml:space="preserve">  Private Sector</w:t>
            </w:r>
          </w:p>
        </w:tc>
        <w:tc>
          <w:tcPr>
            <w:tcW w:w="1260" w:type="dxa"/>
            <w:vAlign w:val="center"/>
          </w:tcPr>
          <w:p w:rsidRPr="00DD47A7" w:rsidR="00A71C81" w:rsidP="00A71C81" w:rsidRDefault="00A71C81" w14:paraId="3BC46974" w14:textId="075E36D9">
            <w:pPr>
              <w:tabs>
                <w:tab w:val="left" w:pos="360"/>
                <w:tab w:val="left" w:pos="720"/>
              </w:tabs>
              <w:jc w:val="center"/>
              <w:rPr>
                <w:rFonts w:ascii="Arial" w:hAnsi="Arial" w:cs="Arial"/>
                <w:sz w:val="18"/>
                <w:szCs w:val="18"/>
              </w:rPr>
            </w:pPr>
            <w:r w:rsidRPr="00DD47A7">
              <w:rPr>
                <w:rFonts w:ascii="Arial" w:hAnsi="Arial" w:cs="Arial"/>
                <w:sz w:val="18"/>
                <w:szCs w:val="18"/>
              </w:rPr>
              <w:t>56</w:t>
            </w:r>
          </w:p>
        </w:tc>
        <w:tc>
          <w:tcPr>
            <w:tcW w:w="1080" w:type="dxa"/>
            <w:vAlign w:val="center"/>
          </w:tcPr>
          <w:p w:rsidRPr="00DD47A7" w:rsidR="00A71C81" w:rsidP="00A71C81" w:rsidRDefault="00A71C81" w14:paraId="790E6878" w14:textId="2301010D">
            <w:pPr>
              <w:tabs>
                <w:tab w:val="left" w:pos="360"/>
                <w:tab w:val="left" w:pos="720"/>
              </w:tabs>
              <w:jc w:val="center"/>
              <w:rPr>
                <w:rFonts w:ascii="Arial" w:hAnsi="Arial" w:cs="Arial"/>
                <w:sz w:val="18"/>
                <w:szCs w:val="18"/>
              </w:rPr>
            </w:pPr>
            <w:r w:rsidRPr="00DD47A7">
              <w:rPr>
                <w:rFonts w:ascii="Arial" w:hAnsi="Arial" w:cs="Arial"/>
                <w:sz w:val="18"/>
                <w:szCs w:val="18"/>
              </w:rPr>
              <w:t>1</w:t>
            </w:r>
          </w:p>
        </w:tc>
        <w:tc>
          <w:tcPr>
            <w:tcW w:w="1080" w:type="dxa"/>
            <w:vAlign w:val="center"/>
          </w:tcPr>
          <w:p w:rsidRPr="00DD47A7" w:rsidR="00A71C81" w:rsidP="00A71C81" w:rsidRDefault="00A71C81" w14:paraId="38CAC1EC" w14:textId="73C9933C">
            <w:pPr>
              <w:tabs>
                <w:tab w:val="left" w:pos="360"/>
                <w:tab w:val="left" w:pos="720"/>
              </w:tabs>
              <w:jc w:val="center"/>
              <w:rPr>
                <w:rFonts w:ascii="Arial" w:hAnsi="Arial" w:cs="Arial"/>
                <w:sz w:val="18"/>
                <w:szCs w:val="18"/>
              </w:rPr>
            </w:pPr>
            <w:r w:rsidRPr="00DD47A7">
              <w:rPr>
                <w:rFonts w:ascii="Arial" w:hAnsi="Arial" w:cs="Arial"/>
                <w:sz w:val="18"/>
                <w:szCs w:val="18"/>
              </w:rPr>
              <w:t>56</w:t>
            </w:r>
          </w:p>
        </w:tc>
        <w:tc>
          <w:tcPr>
            <w:tcW w:w="1170" w:type="dxa"/>
            <w:vAlign w:val="center"/>
          </w:tcPr>
          <w:p w:rsidRPr="00DD47A7" w:rsidR="00A71C81" w:rsidP="00A71C81" w:rsidRDefault="00A71C81" w14:paraId="557E5E2A" w14:textId="269FF169">
            <w:pPr>
              <w:tabs>
                <w:tab w:val="left" w:pos="360"/>
                <w:tab w:val="left" w:pos="720"/>
              </w:tabs>
              <w:jc w:val="center"/>
              <w:rPr>
                <w:rFonts w:ascii="Arial" w:hAnsi="Arial" w:cs="Arial"/>
                <w:sz w:val="18"/>
                <w:szCs w:val="18"/>
              </w:rPr>
            </w:pPr>
            <w:r w:rsidRPr="00DD47A7">
              <w:rPr>
                <w:rFonts w:ascii="Arial" w:hAnsi="Arial" w:cs="Arial"/>
                <w:sz w:val="18"/>
                <w:szCs w:val="18"/>
              </w:rPr>
              <w:t>.5</w:t>
            </w:r>
          </w:p>
        </w:tc>
        <w:tc>
          <w:tcPr>
            <w:tcW w:w="1080" w:type="dxa"/>
            <w:vAlign w:val="center"/>
          </w:tcPr>
          <w:p w:rsidRPr="00DD47A7" w:rsidR="00A71C81" w:rsidP="00A71C81" w:rsidRDefault="00A71C81" w14:paraId="6BEF4C85" w14:textId="650FF14C">
            <w:pPr>
              <w:tabs>
                <w:tab w:val="left" w:pos="360"/>
                <w:tab w:val="left" w:pos="720"/>
              </w:tabs>
              <w:jc w:val="center"/>
              <w:rPr>
                <w:rFonts w:ascii="Arial" w:hAnsi="Arial" w:cs="Arial"/>
                <w:sz w:val="18"/>
                <w:szCs w:val="18"/>
              </w:rPr>
            </w:pPr>
            <w:r w:rsidRPr="00DD47A7">
              <w:rPr>
                <w:rFonts w:ascii="Arial" w:hAnsi="Arial" w:cs="Arial"/>
                <w:sz w:val="18"/>
                <w:szCs w:val="18"/>
              </w:rPr>
              <w:t>28</w:t>
            </w:r>
          </w:p>
        </w:tc>
        <w:tc>
          <w:tcPr>
            <w:tcW w:w="900" w:type="dxa"/>
          </w:tcPr>
          <w:p w:rsidRPr="00DD47A7" w:rsidR="00A71C81" w:rsidP="00A71C81" w:rsidRDefault="00A71C81" w14:paraId="56576D4C" w14:textId="524C144C">
            <w:pPr>
              <w:tabs>
                <w:tab w:val="left" w:pos="360"/>
                <w:tab w:val="left" w:pos="720"/>
              </w:tabs>
              <w:jc w:val="right"/>
              <w:rPr>
                <w:rFonts w:ascii="Arial" w:hAnsi="Arial" w:cs="Arial"/>
                <w:sz w:val="18"/>
                <w:szCs w:val="18"/>
              </w:rPr>
            </w:pPr>
            <w:r w:rsidRPr="00DD47A7">
              <w:rPr>
                <w:rFonts w:ascii="Arial" w:hAnsi="Arial" w:cs="Arial"/>
                <w:sz w:val="18"/>
                <w:szCs w:val="18"/>
              </w:rPr>
              <w:t>34.17</w:t>
            </w:r>
          </w:p>
        </w:tc>
        <w:tc>
          <w:tcPr>
            <w:tcW w:w="1350" w:type="dxa"/>
          </w:tcPr>
          <w:p w:rsidRPr="00DD47A7" w:rsidR="00A71C81" w:rsidP="00A71C81" w:rsidRDefault="0053242B" w14:paraId="7308D47F" w14:textId="67E54CDF">
            <w:pPr>
              <w:tabs>
                <w:tab w:val="left" w:pos="360"/>
                <w:tab w:val="left" w:pos="720"/>
              </w:tabs>
              <w:jc w:val="right"/>
              <w:rPr>
                <w:rFonts w:ascii="Arial" w:hAnsi="Arial" w:cs="Arial"/>
                <w:sz w:val="18"/>
                <w:szCs w:val="18"/>
              </w:rPr>
            </w:pPr>
            <w:r>
              <w:rPr>
                <w:rFonts w:ascii="Arial" w:hAnsi="Arial" w:cs="Arial"/>
                <w:sz w:val="18"/>
                <w:szCs w:val="18"/>
              </w:rPr>
              <w:t>956.76</w:t>
            </w:r>
          </w:p>
        </w:tc>
      </w:tr>
      <w:tr w:rsidRPr="00DD47A7" w:rsidR="00A71C81" w:rsidTr="0015482E" w14:paraId="002FAF0D" w14:textId="77777777">
        <w:tc>
          <w:tcPr>
            <w:tcW w:w="1525" w:type="dxa"/>
            <w:vAlign w:val="center"/>
          </w:tcPr>
          <w:p w:rsidRPr="00DD47A7" w:rsidR="00A71C81" w:rsidP="00A71C81" w:rsidRDefault="00A71C81" w14:paraId="39BE1303" w14:textId="77777777">
            <w:pPr>
              <w:tabs>
                <w:tab w:val="left" w:pos="360"/>
                <w:tab w:val="left" w:pos="720"/>
              </w:tabs>
              <w:rPr>
                <w:rFonts w:ascii="Arial" w:hAnsi="Arial" w:cs="Arial"/>
                <w:sz w:val="18"/>
                <w:szCs w:val="18"/>
              </w:rPr>
            </w:pPr>
            <w:r w:rsidRPr="00DD47A7">
              <w:rPr>
                <w:rFonts w:ascii="Arial" w:hAnsi="Arial" w:cs="Arial"/>
                <w:sz w:val="18"/>
                <w:szCs w:val="18"/>
              </w:rPr>
              <w:t xml:space="preserve">  Government</w:t>
            </w:r>
          </w:p>
        </w:tc>
        <w:tc>
          <w:tcPr>
            <w:tcW w:w="1260" w:type="dxa"/>
            <w:vAlign w:val="center"/>
          </w:tcPr>
          <w:p w:rsidRPr="00DD47A7" w:rsidR="00A71C81" w:rsidP="00A71C81" w:rsidRDefault="00A71C81" w14:paraId="4BEC1E93" w14:textId="681F6531">
            <w:pPr>
              <w:tabs>
                <w:tab w:val="left" w:pos="360"/>
                <w:tab w:val="left" w:pos="720"/>
              </w:tabs>
              <w:jc w:val="center"/>
              <w:rPr>
                <w:rFonts w:ascii="Arial" w:hAnsi="Arial" w:cs="Arial"/>
                <w:sz w:val="18"/>
                <w:szCs w:val="18"/>
              </w:rPr>
            </w:pPr>
            <w:r w:rsidRPr="00DD47A7">
              <w:rPr>
                <w:rFonts w:ascii="Arial" w:hAnsi="Arial" w:cs="Arial"/>
                <w:sz w:val="18"/>
                <w:szCs w:val="18"/>
              </w:rPr>
              <w:t>9</w:t>
            </w:r>
          </w:p>
        </w:tc>
        <w:tc>
          <w:tcPr>
            <w:tcW w:w="1080" w:type="dxa"/>
            <w:vAlign w:val="center"/>
          </w:tcPr>
          <w:p w:rsidRPr="00DD47A7" w:rsidR="00A71C81" w:rsidP="00A71C81" w:rsidRDefault="00A71C81" w14:paraId="3C5DC7FE" w14:textId="7892237D">
            <w:pPr>
              <w:tabs>
                <w:tab w:val="left" w:pos="360"/>
                <w:tab w:val="left" w:pos="720"/>
              </w:tabs>
              <w:jc w:val="center"/>
              <w:rPr>
                <w:rFonts w:ascii="Arial" w:hAnsi="Arial" w:cs="Arial"/>
                <w:sz w:val="18"/>
                <w:szCs w:val="18"/>
              </w:rPr>
            </w:pPr>
            <w:r w:rsidRPr="00DD47A7">
              <w:rPr>
                <w:rFonts w:ascii="Arial" w:hAnsi="Arial" w:cs="Arial"/>
                <w:sz w:val="18"/>
                <w:szCs w:val="18"/>
              </w:rPr>
              <w:t>1</w:t>
            </w:r>
          </w:p>
        </w:tc>
        <w:tc>
          <w:tcPr>
            <w:tcW w:w="1080" w:type="dxa"/>
            <w:vAlign w:val="center"/>
          </w:tcPr>
          <w:p w:rsidRPr="00DD47A7" w:rsidR="00A71C81" w:rsidP="00A71C81" w:rsidRDefault="00A71C81" w14:paraId="74CE25E6" w14:textId="17225BA3">
            <w:pPr>
              <w:tabs>
                <w:tab w:val="left" w:pos="360"/>
                <w:tab w:val="left" w:pos="720"/>
              </w:tabs>
              <w:jc w:val="center"/>
              <w:rPr>
                <w:rFonts w:ascii="Arial" w:hAnsi="Arial" w:cs="Arial"/>
                <w:sz w:val="18"/>
                <w:szCs w:val="18"/>
              </w:rPr>
            </w:pPr>
            <w:r w:rsidRPr="00DD47A7">
              <w:rPr>
                <w:rFonts w:ascii="Arial" w:hAnsi="Arial" w:cs="Arial"/>
                <w:sz w:val="18"/>
                <w:szCs w:val="18"/>
              </w:rPr>
              <w:t>9</w:t>
            </w:r>
          </w:p>
        </w:tc>
        <w:tc>
          <w:tcPr>
            <w:tcW w:w="1170" w:type="dxa"/>
            <w:vAlign w:val="center"/>
          </w:tcPr>
          <w:p w:rsidRPr="00DD47A7" w:rsidR="00A71C81" w:rsidP="00A71C81" w:rsidRDefault="00405897" w14:paraId="2390E576" w14:textId="2DEF1B1B">
            <w:pPr>
              <w:tabs>
                <w:tab w:val="left" w:pos="360"/>
                <w:tab w:val="left" w:pos="720"/>
              </w:tabs>
              <w:jc w:val="center"/>
              <w:rPr>
                <w:rFonts w:ascii="Arial" w:hAnsi="Arial" w:cs="Arial"/>
                <w:sz w:val="18"/>
                <w:szCs w:val="18"/>
              </w:rPr>
            </w:pPr>
            <w:r w:rsidRPr="00DD47A7">
              <w:rPr>
                <w:rFonts w:ascii="Arial" w:hAnsi="Arial" w:cs="Arial"/>
                <w:sz w:val="18"/>
                <w:szCs w:val="18"/>
              </w:rPr>
              <w:t>2</w:t>
            </w:r>
          </w:p>
        </w:tc>
        <w:tc>
          <w:tcPr>
            <w:tcW w:w="1080" w:type="dxa"/>
            <w:vAlign w:val="center"/>
          </w:tcPr>
          <w:p w:rsidRPr="00DD47A7" w:rsidR="00A71C81" w:rsidP="00A71C81" w:rsidRDefault="00405897" w14:paraId="08BFB1EB" w14:textId="2C5063F0">
            <w:pPr>
              <w:tabs>
                <w:tab w:val="left" w:pos="360"/>
                <w:tab w:val="left" w:pos="720"/>
              </w:tabs>
              <w:jc w:val="center"/>
              <w:rPr>
                <w:rFonts w:ascii="Arial" w:hAnsi="Arial" w:cs="Arial"/>
                <w:sz w:val="18"/>
                <w:szCs w:val="18"/>
              </w:rPr>
            </w:pPr>
            <w:r w:rsidRPr="00DD47A7">
              <w:rPr>
                <w:rFonts w:ascii="Arial" w:hAnsi="Arial" w:cs="Arial"/>
                <w:sz w:val="18"/>
                <w:szCs w:val="18"/>
              </w:rPr>
              <w:t>18</w:t>
            </w:r>
          </w:p>
        </w:tc>
        <w:tc>
          <w:tcPr>
            <w:tcW w:w="900" w:type="dxa"/>
          </w:tcPr>
          <w:p w:rsidRPr="00DD47A7" w:rsidR="00A71C81" w:rsidP="00A71C81" w:rsidRDefault="00A71C81" w14:paraId="3D1933E0" w14:textId="40FE2480">
            <w:pPr>
              <w:tabs>
                <w:tab w:val="left" w:pos="360"/>
                <w:tab w:val="left" w:pos="720"/>
              </w:tabs>
              <w:jc w:val="right"/>
              <w:rPr>
                <w:rFonts w:ascii="Arial" w:hAnsi="Arial" w:cs="Arial"/>
                <w:sz w:val="18"/>
                <w:szCs w:val="18"/>
              </w:rPr>
            </w:pPr>
            <w:r w:rsidRPr="00DD47A7">
              <w:rPr>
                <w:rFonts w:ascii="Arial" w:hAnsi="Arial" w:cs="Arial"/>
                <w:sz w:val="18"/>
                <w:szCs w:val="18"/>
              </w:rPr>
              <w:t>49.40</w:t>
            </w:r>
          </w:p>
        </w:tc>
        <w:tc>
          <w:tcPr>
            <w:tcW w:w="1350" w:type="dxa"/>
          </w:tcPr>
          <w:p w:rsidRPr="00DD47A7" w:rsidR="00A71C81" w:rsidP="00A71C81" w:rsidRDefault="0053242B" w14:paraId="0AE7F85D" w14:textId="51874911">
            <w:pPr>
              <w:tabs>
                <w:tab w:val="left" w:pos="360"/>
                <w:tab w:val="left" w:pos="720"/>
              </w:tabs>
              <w:jc w:val="right"/>
              <w:rPr>
                <w:rFonts w:ascii="Arial" w:hAnsi="Arial" w:cs="Arial"/>
                <w:sz w:val="18"/>
                <w:szCs w:val="18"/>
              </w:rPr>
            </w:pPr>
            <w:r>
              <w:rPr>
                <w:rFonts w:ascii="Arial" w:hAnsi="Arial" w:cs="Arial"/>
                <w:sz w:val="18"/>
                <w:szCs w:val="18"/>
              </w:rPr>
              <w:t>889.20</w:t>
            </w:r>
          </w:p>
        </w:tc>
      </w:tr>
      <w:tr w:rsidRPr="0053242B" w:rsidR="00A71C81" w:rsidTr="0032675D" w14:paraId="0D9ADC5D" w14:textId="77777777">
        <w:tc>
          <w:tcPr>
            <w:tcW w:w="1525" w:type="dxa"/>
            <w:shd w:val="clear" w:color="auto" w:fill="B8CCE4"/>
            <w:vAlign w:val="center"/>
          </w:tcPr>
          <w:p w:rsidRPr="0053242B" w:rsidR="00A71C81" w:rsidP="00A71C81" w:rsidRDefault="00A71C81" w14:paraId="74B02A99" w14:textId="77777777">
            <w:pPr>
              <w:tabs>
                <w:tab w:val="left" w:pos="360"/>
                <w:tab w:val="left" w:pos="720"/>
              </w:tabs>
              <w:jc w:val="right"/>
              <w:rPr>
                <w:rFonts w:ascii="Arial" w:hAnsi="Arial" w:cs="Arial"/>
                <w:b/>
                <w:i/>
                <w:sz w:val="18"/>
                <w:szCs w:val="18"/>
              </w:rPr>
            </w:pPr>
            <w:r w:rsidRPr="0053242B">
              <w:rPr>
                <w:rFonts w:ascii="Arial" w:hAnsi="Arial" w:cs="Arial"/>
                <w:b/>
                <w:i/>
                <w:sz w:val="18"/>
                <w:szCs w:val="18"/>
              </w:rPr>
              <w:t>Totals:</w:t>
            </w:r>
          </w:p>
        </w:tc>
        <w:tc>
          <w:tcPr>
            <w:tcW w:w="1260" w:type="dxa"/>
            <w:shd w:val="clear" w:color="auto" w:fill="B8CCE4"/>
            <w:vAlign w:val="center"/>
          </w:tcPr>
          <w:p w:rsidRPr="0053242B" w:rsidR="00A71C81" w:rsidP="00A71C81" w:rsidRDefault="00A71C81" w14:paraId="255F3555" w14:textId="7EBB5EFA">
            <w:pPr>
              <w:tabs>
                <w:tab w:val="left" w:pos="360"/>
                <w:tab w:val="left" w:pos="720"/>
              </w:tabs>
              <w:jc w:val="center"/>
              <w:rPr>
                <w:rFonts w:ascii="Arial" w:hAnsi="Arial" w:cs="Arial"/>
                <w:b/>
                <w:i/>
                <w:sz w:val="18"/>
                <w:szCs w:val="18"/>
              </w:rPr>
            </w:pPr>
            <w:r w:rsidRPr="0053242B">
              <w:rPr>
                <w:rFonts w:ascii="Arial" w:hAnsi="Arial" w:cs="Arial"/>
                <w:b/>
                <w:i/>
                <w:sz w:val="18"/>
                <w:szCs w:val="18"/>
              </w:rPr>
              <w:t>373</w:t>
            </w:r>
          </w:p>
        </w:tc>
        <w:tc>
          <w:tcPr>
            <w:tcW w:w="1080" w:type="dxa"/>
            <w:shd w:val="clear" w:color="auto" w:fill="B8CCE4"/>
            <w:vAlign w:val="center"/>
          </w:tcPr>
          <w:p w:rsidRPr="0053242B" w:rsidR="00A71C81" w:rsidP="00A71C81" w:rsidRDefault="00A71C81" w14:paraId="508DBA32" w14:textId="77777777">
            <w:pPr>
              <w:tabs>
                <w:tab w:val="left" w:pos="360"/>
                <w:tab w:val="left" w:pos="720"/>
              </w:tabs>
              <w:jc w:val="center"/>
              <w:rPr>
                <w:rFonts w:ascii="Arial" w:hAnsi="Arial" w:cs="Arial"/>
                <w:b/>
                <w:i/>
                <w:sz w:val="18"/>
                <w:szCs w:val="18"/>
              </w:rPr>
            </w:pPr>
          </w:p>
        </w:tc>
        <w:tc>
          <w:tcPr>
            <w:tcW w:w="1080" w:type="dxa"/>
            <w:shd w:val="clear" w:color="auto" w:fill="B8CCE4"/>
            <w:vAlign w:val="center"/>
          </w:tcPr>
          <w:p w:rsidRPr="0053242B" w:rsidR="00A71C81" w:rsidP="00A71C81" w:rsidRDefault="00A71C81" w14:paraId="682CF278" w14:textId="71B68A1E">
            <w:pPr>
              <w:tabs>
                <w:tab w:val="left" w:pos="360"/>
                <w:tab w:val="left" w:pos="720"/>
              </w:tabs>
              <w:jc w:val="center"/>
              <w:rPr>
                <w:rFonts w:ascii="Arial" w:hAnsi="Arial" w:cs="Arial"/>
                <w:b/>
                <w:i/>
                <w:sz w:val="18"/>
                <w:szCs w:val="18"/>
              </w:rPr>
            </w:pPr>
            <w:r w:rsidRPr="0053242B">
              <w:rPr>
                <w:rFonts w:ascii="Arial" w:hAnsi="Arial" w:cs="Arial"/>
                <w:b/>
                <w:i/>
                <w:sz w:val="18"/>
                <w:szCs w:val="18"/>
              </w:rPr>
              <w:t>373</w:t>
            </w:r>
          </w:p>
        </w:tc>
        <w:tc>
          <w:tcPr>
            <w:tcW w:w="1170" w:type="dxa"/>
            <w:shd w:val="clear" w:color="auto" w:fill="B8CCE4"/>
            <w:vAlign w:val="center"/>
          </w:tcPr>
          <w:p w:rsidRPr="0053242B" w:rsidR="00A71C81" w:rsidP="00A71C81" w:rsidRDefault="00A71C81" w14:paraId="1F5ECB6C" w14:textId="77777777">
            <w:pPr>
              <w:tabs>
                <w:tab w:val="left" w:pos="360"/>
                <w:tab w:val="left" w:pos="720"/>
              </w:tabs>
              <w:jc w:val="center"/>
              <w:rPr>
                <w:rFonts w:ascii="Arial" w:hAnsi="Arial" w:cs="Arial"/>
                <w:b/>
                <w:i/>
                <w:sz w:val="18"/>
                <w:szCs w:val="18"/>
              </w:rPr>
            </w:pPr>
          </w:p>
        </w:tc>
        <w:tc>
          <w:tcPr>
            <w:tcW w:w="1080" w:type="dxa"/>
            <w:shd w:val="clear" w:color="auto" w:fill="B8CCE4"/>
            <w:vAlign w:val="center"/>
          </w:tcPr>
          <w:p w:rsidRPr="0053242B" w:rsidR="00A71C81" w:rsidP="00F25F5B" w:rsidRDefault="00405897" w14:paraId="12AEC24F" w14:textId="710D6F51">
            <w:pPr>
              <w:tabs>
                <w:tab w:val="left" w:pos="360"/>
                <w:tab w:val="left" w:pos="720"/>
              </w:tabs>
              <w:jc w:val="center"/>
              <w:rPr>
                <w:rFonts w:ascii="Arial" w:hAnsi="Arial" w:cs="Arial"/>
                <w:b/>
                <w:i/>
                <w:sz w:val="18"/>
                <w:szCs w:val="18"/>
              </w:rPr>
            </w:pPr>
            <w:r w:rsidRPr="0053242B">
              <w:rPr>
                <w:rFonts w:ascii="Arial" w:hAnsi="Arial" w:cs="Arial"/>
                <w:b/>
                <w:i/>
                <w:sz w:val="18"/>
                <w:szCs w:val="18"/>
              </w:rPr>
              <w:t>26</w:t>
            </w:r>
            <w:r w:rsidR="00F25F5B">
              <w:rPr>
                <w:rFonts w:ascii="Arial" w:hAnsi="Arial" w:cs="Arial"/>
                <w:b/>
                <w:i/>
                <w:sz w:val="18"/>
                <w:szCs w:val="18"/>
              </w:rPr>
              <w:t>6</w:t>
            </w:r>
          </w:p>
        </w:tc>
        <w:tc>
          <w:tcPr>
            <w:tcW w:w="900" w:type="dxa"/>
            <w:shd w:val="clear" w:color="auto" w:fill="B8CCE4"/>
          </w:tcPr>
          <w:p w:rsidRPr="0053242B" w:rsidR="00A71C81" w:rsidP="00A71C81" w:rsidRDefault="00A71C81" w14:paraId="5560FC88" w14:textId="77777777">
            <w:pPr>
              <w:tabs>
                <w:tab w:val="left" w:pos="360"/>
                <w:tab w:val="left" w:pos="720"/>
              </w:tabs>
              <w:jc w:val="right"/>
              <w:rPr>
                <w:rFonts w:ascii="Arial" w:hAnsi="Arial" w:cs="Arial"/>
                <w:b/>
                <w:i/>
                <w:sz w:val="18"/>
                <w:szCs w:val="18"/>
              </w:rPr>
            </w:pPr>
          </w:p>
        </w:tc>
        <w:tc>
          <w:tcPr>
            <w:tcW w:w="1350" w:type="dxa"/>
            <w:shd w:val="clear" w:color="auto" w:fill="B8CCE4"/>
          </w:tcPr>
          <w:p w:rsidRPr="0053242B" w:rsidR="00A71C81" w:rsidP="00405897" w:rsidRDefault="0053242B" w14:paraId="04C4D137" w14:textId="700E4513">
            <w:pPr>
              <w:tabs>
                <w:tab w:val="left" w:pos="360"/>
                <w:tab w:val="left" w:pos="720"/>
              </w:tabs>
              <w:jc w:val="right"/>
              <w:rPr>
                <w:rFonts w:ascii="Arial" w:hAnsi="Arial" w:cs="Arial"/>
                <w:b/>
                <w:i/>
                <w:sz w:val="18"/>
                <w:szCs w:val="18"/>
              </w:rPr>
            </w:pPr>
            <w:r>
              <w:rPr>
                <w:rFonts w:ascii="Arial" w:hAnsi="Arial" w:cs="Arial"/>
                <w:b/>
                <w:i/>
                <w:sz w:val="18"/>
                <w:szCs w:val="18"/>
              </w:rPr>
              <w:t>$ 10,033.10</w:t>
            </w:r>
          </w:p>
        </w:tc>
      </w:tr>
    </w:tbl>
    <w:p w:rsidRPr="0053242B" w:rsidR="00251281" w:rsidP="00BF64B3" w:rsidRDefault="0053242B" w14:paraId="090483CD" w14:textId="78154C15">
      <w:pPr>
        <w:tabs>
          <w:tab w:val="left" w:pos="450"/>
          <w:tab w:val="left" w:pos="720"/>
        </w:tabs>
        <w:rPr>
          <w:rFonts w:ascii="Arial" w:hAnsi="Arial" w:cs="Arial"/>
          <w:sz w:val="18"/>
          <w:szCs w:val="22"/>
        </w:rPr>
      </w:pPr>
      <w:r w:rsidRPr="0053242B">
        <w:rPr>
          <w:rFonts w:ascii="Arial" w:hAnsi="Arial" w:cs="Arial"/>
          <w:sz w:val="18"/>
          <w:szCs w:val="22"/>
        </w:rPr>
        <w:t>*Rounded to match ROCIS</w:t>
      </w:r>
    </w:p>
    <w:p w:rsidR="0053242B" w:rsidP="00BF64B3" w:rsidRDefault="0053242B" w14:paraId="7986DFED" w14:textId="20734BE3">
      <w:pPr>
        <w:tabs>
          <w:tab w:val="left" w:pos="450"/>
          <w:tab w:val="left" w:pos="720"/>
        </w:tabs>
        <w:rPr>
          <w:rFonts w:ascii="Arial" w:hAnsi="Arial" w:cs="Arial"/>
          <w:sz w:val="22"/>
          <w:szCs w:val="22"/>
        </w:rPr>
      </w:pPr>
    </w:p>
    <w:p w:rsidRPr="00D72673" w:rsidR="00295103" w:rsidP="00BF64B3" w:rsidRDefault="00295103" w14:paraId="0D4102CD" w14:textId="77777777">
      <w:pPr>
        <w:tabs>
          <w:tab w:val="left" w:pos="450"/>
          <w:tab w:val="left" w:pos="720"/>
        </w:tabs>
        <w:rPr>
          <w:rFonts w:ascii="Arial" w:hAnsi="Arial" w:cs="Arial"/>
          <w:b/>
          <w:sz w:val="22"/>
          <w:szCs w:val="22"/>
        </w:rPr>
      </w:pPr>
      <w:r w:rsidRPr="00D72673">
        <w:rPr>
          <w:rFonts w:ascii="Arial" w:hAnsi="Arial" w:cs="Arial"/>
          <w:b/>
          <w:sz w:val="22"/>
          <w:szCs w:val="22"/>
        </w:rPr>
        <w:t>13.</w:t>
      </w:r>
      <w:r w:rsidRPr="00D72673">
        <w:rPr>
          <w:rFonts w:ascii="Arial" w:hAnsi="Arial" w:cs="Arial"/>
          <w:b/>
          <w:sz w:val="22"/>
          <w:szCs w:val="22"/>
        </w:rPr>
        <w:tab/>
        <w:t xml:space="preserve">Provide an estimate of the total annual </w:t>
      </w:r>
      <w:r w:rsidRPr="00D72673" w:rsidR="00DE1FFE">
        <w:rPr>
          <w:rFonts w:ascii="Arial" w:hAnsi="Arial" w:cs="Arial"/>
          <w:b/>
          <w:sz w:val="22"/>
          <w:szCs w:val="22"/>
        </w:rPr>
        <w:t>non-hour</w:t>
      </w:r>
      <w:r w:rsidRPr="00D72673">
        <w:rPr>
          <w:rFonts w:ascii="Arial" w:hAnsi="Arial" w:cs="Arial"/>
          <w:b/>
          <w:sz w:val="22"/>
          <w:szCs w:val="22"/>
        </w:rPr>
        <w:t xml:space="preserve"> cost burden to respondents or recordkeepers resulting from the collection of information.  (Do not include the cost of any hour burden </w:t>
      </w:r>
      <w:r w:rsidRPr="00D72673" w:rsidR="004A6DFA">
        <w:rPr>
          <w:rFonts w:ascii="Arial" w:hAnsi="Arial" w:cs="Arial"/>
          <w:b/>
          <w:sz w:val="22"/>
          <w:szCs w:val="22"/>
        </w:rPr>
        <w:t xml:space="preserve">already reflected </w:t>
      </w:r>
      <w:r w:rsidRPr="00D72673" w:rsidR="00F73931">
        <w:rPr>
          <w:rFonts w:ascii="Arial" w:hAnsi="Arial" w:cs="Arial"/>
          <w:b/>
          <w:sz w:val="22"/>
          <w:szCs w:val="22"/>
        </w:rPr>
        <w:t>in item 12</w:t>
      </w:r>
      <w:r w:rsidRPr="00D72673" w:rsidR="004A6DFA">
        <w:rPr>
          <w:rFonts w:ascii="Arial" w:hAnsi="Arial" w:cs="Arial"/>
          <w:b/>
          <w:sz w:val="22"/>
          <w:szCs w:val="22"/>
        </w:rPr>
        <w:t>.)</w:t>
      </w:r>
    </w:p>
    <w:p w:rsidRPr="00D72673" w:rsidR="00295103" w:rsidP="00BF64B3" w:rsidRDefault="0068562A" w14:paraId="12153636"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r>
      <w:r w:rsidRPr="00D72673" w:rsidR="00295103">
        <w:rPr>
          <w:rFonts w:ascii="Arial" w:hAnsi="Arial" w:cs="Arial"/>
          <w:b/>
          <w:sz w:val="22"/>
          <w:szCs w:val="22"/>
        </w:rPr>
        <w:t>*</w:t>
      </w:r>
      <w:r w:rsidRPr="00D72673" w:rsidR="00295103">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D72673" w:rsidR="000257C8">
        <w:rPr>
          <w:rFonts w:ascii="Arial" w:hAnsi="Arial" w:cs="Arial"/>
          <w:b/>
          <w:sz w:val="22"/>
          <w:szCs w:val="22"/>
        </w:rPr>
        <w:t>(</w:t>
      </w:r>
      <w:r w:rsidRPr="00D72673" w:rsidR="00295103">
        <w:rPr>
          <w:rFonts w:ascii="Arial" w:hAnsi="Arial" w:cs="Arial"/>
          <w:b/>
          <w:sz w:val="22"/>
          <w:szCs w:val="22"/>
        </w:rPr>
        <w:t>including filing fees paid</w:t>
      </w:r>
      <w:r w:rsidRPr="00D72673" w:rsidR="000257C8">
        <w:rPr>
          <w:rFonts w:ascii="Arial" w:hAnsi="Arial" w:cs="Arial"/>
          <w:b/>
          <w:sz w:val="22"/>
          <w:szCs w:val="22"/>
        </w:rPr>
        <w:t xml:space="preserve"> for form processing)</w:t>
      </w:r>
      <w:r w:rsidRPr="00D72673" w:rsidR="00295103">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72673" w:rsidR="00295103" w:rsidP="00BF64B3" w:rsidRDefault="0068562A" w14:paraId="52CD70E2" w14:textId="77777777">
      <w:pPr>
        <w:tabs>
          <w:tab w:val="left" w:pos="360"/>
          <w:tab w:val="left" w:pos="720"/>
        </w:tabs>
        <w:ind w:left="720" w:hanging="720"/>
        <w:rPr>
          <w:rFonts w:ascii="Arial" w:hAnsi="Arial" w:cs="Arial"/>
          <w:b/>
          <w:sz w:val="22"/>
          <w:szCs w:val="22"/>
        </w:rPr>
      </w:pPr>
      <w:r w:rsidRPr="00D72673">
        <w:rPr>
          <w:rFonts w:ascii="Arial" w:hAnsi="Arial" w:cs="Arial"/>
          <w:b/>
          <w:sz w:val="22"/>
          <w:szCs w:val="22"/>
        </w:rPr>
        <w:tab/>
      </w:r>
      <w:r w:rsidRPr="00D72673" w:rsidR="00295103">
        <w:rPr>
          <w:rFonts w:ascii="Arial" w:hAnsi="Arial" w:cs="Arial"/>
          <w:b/>
          <w:sz w:val="22"/>
          <w:szCs w:val="22"/>
        </w:rPr>
        <w:t>*</w:t>
      </w:r>
      <w:r w:rsidRPr="00D72673" w:rsidR="0029510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72673" w:rsidR="00295103" w:rsidP="00BF64B3" w:rsidRDefault="0068562A" w14:paraId="2E7081F1" w14:textId="77777777">
      <w:pPr>
        <w:tabs>
          <w:tab w:val="left" w:pos="360"/>
          <w:tab w:val="left" w:pos="720"/>
        </w:tabs>
        <w:ind w:left="720" w:hanging="720"/>
        <w:rPr>
          <w:rFonts w:ascii="Arial" w:hAnsi="Arial" w:cs="Arial"/>
          <w:sz w:val="22"/>
          <w:szCs w:val="22"/>
        </w:rPr>
      </w:pPr>
      <w:r w:rsidRPr="00D72673">
        <w:rPr>
          <w:rFonts w:ascii="Arial" w:hAnsi="Arial" w:cs="Arial"/>
          <w:b/>
          <w:sz w:val="22"/>
          <w:szCs w:val="22"/>
        </w:rPr>
        <w:tab/>
      </w:r>
      <w:r w:rsidRPr="00D72673" w:rsidR="00295103">
        <w:rPr>
          <w:rFonts w:ascii="Arial" w:hAnsi="Arial" w:cs="Arial"/>
          <w:b/>
          <w:sz w:val="22"/>
          <w:szCs w:val="22"/>
        </w:rPr>
        <w:t>*</w:t>
      </w:r>
      <w:r w:rsidRPr="00D72673" w:rsidR="0029510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72673" w:rsidR="00861D00" w:rsidP="00861D00" w:rsidRDefault="00861D00" w14:paraId="2D35CD59" w14:textId="77777777">
      <w:pPr>
        <w:tabs>
          <w:tab w:val="left" w:pos="-1080"/>
          <w:tab w:val="left" w:pos="-720"/>
          <w:tab w:val="left" w:pos="450"/>
          <w:tab w:val="left" w:pos="720"/>
        </w:tabs>
        <w:rPr>
          <w:rFonts w:ascii="Arial" w:hAnsi="Arial" w:cs="Arial"/>
          <w:sz w:val="22"/>
          <w:szCs w:val="22"/>
        </w:rPr>
      </w:pPr>
    </w:p>
    <w:p w:rsidRPr="00D72673" w:rsidR="00861D00" w:rsidP="00861D00" w:rsidRDefault="00861D00" w14:paraId="04139E29" w14:textId="77777777">
      <w:pPr>
        <w:pStyle w:val="NormalWeb"/>
        <w:tabs>
          <w:tab w:val="left" w:pos="360"/>
          <w:tab w:val="left" w:pos="720"/>
        </w:tabs>
        <w:spacing w:before="0" w:beforeAutospacing="0" w:after="0" w:afterAutospacing="0"/>
        <w:rPr>
          <w:rFonts w:ascii="Arial" w:hAnsi="Arial" w:cs="Arial"/>
          <w:sz w:val="22"/>
          <w:szCs w:val="22"/>
        </w:rPr>
      </w:pPr>
      <w:r w:rsidRPr="00D72673">
        <w:rPr>
          <w:rFonts w:ascii="Arial" w:hAnsi="Arial" w:cs="Arial"/>
          <w:sz w:val="22"/>
          <w:szCs w:val="22"/>
        </w:rPr>
        <w:lastRenderedPageBreak/>
        <w:t>There is no non-hour cost burden to respondents associated wi</w:t>
      </w:r>
      <w:r w:rsidRPr="00D72673" w:rsidR="0065193C">
        <w:rPr>
          <w:rFonts w:ascii="Arial" w:hAnsi="Arial" w:cs="Arial"/>
          <w:sz w:val="22"/>
          <w:szCs w:val="22"/>
        </w:rPr>
        <w:t>th this information collection.</w:t>
      </w:r>
    </w:p>
    <w:p w:rsidRPr="00D72673" w:rsidR="00861D00" w:rsidP="00861D00" w:rsidRDefault="00861D00" w14:paraId="7FA741AA" w14:textId="77777777">
      <w:pPr>
        <w:pStyle w:val="NormalWeb"/>
        <w:tabs>
          <w:tab w:val="left" w:pos="360"/>
          <w:tab w:val="left" w:pos="720"/>
        </w:tabs>
        <w:spacing w:before="0" w:beforeAutospacing="0" w:after="0" w:afterAutospacing="0"/>
        <w:rPr>
          <w:rFonts w:ascii="Arial" w:hAnsi="Arial" w:cs="Arial"/>
          <w:sz w:val="22"/>
          <w:szCs w:val="22"/>
        </w:rPr>
      </w:pPr>
    </w:p>
    <w:p w:rsidRPr="00797420" w:rsidR="0060758B" w:rsidP="00BF64B3" w:rsidRDefault="00295103" w14:paraId="4E8F0E7E" w14:textId="77777777">
      <w:pPr>
        <w:tabs>
          <w:tab w:val="left" w:pos="450"/>
          <w:tab w:val="left" w:pos="720"/>
        </w:tabs>
        <w:rPr>
          <w:rFonts w:ascii="Arial" w:hAnsi="Arial" w:cs="Arial"/>
          <w:b/>
          <w:sz w:val="22"/>
          <w:szCs w:val="22"/>
        </w:rPr>
      </w:pPr>
      <w:r w:rsidRPr="00797420">
        <w:rPr>
          <w:rFonts w:ascii="Arial" w:hAnsi="Arial" w:cs="Arial"/>
          <w:b/>
          <w:sz w:val="22"/>
          <w:szCs w:val="22"/>
        </w:rPr>
        <w:t>14.</w:t>
      </w:r>
      <w:r w:rsidRPr="00797420">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797420" w:rsidR="0060758B">
        <w:rPr>
          <w:rFonts w:ascii="Arial" w:hAnsi="Arial" w:cs="Arial"/>
          <w:b/>
          <w:sz w:val="22"/>
          <w:szCs w:val="22"/>
        </w:rPr>
        <w:t xml:space="preserve">his collection of information. </w:t>
      </w:r>
    </w:p>
    <w:p w:rsidRPr="00D23711" w:rsidR="0060758B" w:rsidP="00BF64B3" w:rsidRDefault="0060758B" w14:paraId="612BDBCD" w14:textId="77777777">
      <w:pPr>
        <w:tabs>
          <w:tab w:val="left" w:pos="450"/>
          <w:tab w:val="left" w:pos="720"/>
        </w:tabs>
        <w:rPr>
          <w:rFonts w:ascii="Arial" w:hAnsi="Arial" w:cs="Arial"/>
          <w:color w:val="FF0000"/>
          <w:sz w:val="22"/>
          <w:szCs w:val="22"/>
        </w:rPr>
      </w:pPr>
    </w:p>
    <w:p w:rsidRPr="00B83527" w:rsidR="007C1575" w:rsidP="007C1575" w:rsidRDefault="007C1575" w14:paraId="6A9C341E" w14:textId="6BAAB074">
      <w:pPr>
        <w:widowControl/>
        <w:tabs>
          <w:tab w:val="left" w:pos="360"/>
          <w:tab w:val="left" w:pos="720"/>
        </w:tabs>
        <w:autoSpaceDE/>
        <w:autoSpaceDN/>
        <w:adjustRightInd/>
        <w:rPr>
          <w:rFonts w:ascii="Arial" w:hAnsi="Arial" w:cs="Arial"/>
          <w:sz w:val="22"/>
          <w:szCs w:val="22"/>
        </w:rPr>
      </w:pPr>
      <w:r w:rsidRPr="0053242B">
        <w:rPr>
          <w:rFonts w:ascii="Arial" w:hAnsi="Arial" w:cs="Arial"/>
          <w:sz w:val="22"/>
          <w:szCs w:val="22"/>
        </w:rPr>
        <w:t xml:space="preserve">We estimate the total annual cost to the Federal </w:t>
      </w:r>
      <w:r w:rsidR="0053242B">
        <w:rPr>
          <w:rFonts w:ascii="Arial" w:hAnsi="Arial" w:cs="Arial"/>
          <w:sz w:val="22"/>
          <w:szCs w:val="22"/>
        </w:rPr>
        <w:t>g</w:t>
      </w:r>
      <w:r w:rsidRPr="0053242B">
        <w:rPr>
          <w:rFonts w:ascii="Arial" w:hAnsi="Arial" w:cs="Arial"/>
          <w:sz w:val="22"/>
          <w:szCs w:val="22"/>
        </w:rPr>
        <w:t xml:space="preserve">overnment to administer this information collection is </w:t>
      </w:r>
      <w:r w:rsidRPr="00344626">
        <w:rPr>
          <w:rFonts w:ascii="Arial" w:hAnsi="Arial" w:cs="Arial"/>
          <w:b/>
          <w:sz w:val="22"/>
          <w:szCs w:val="22"/>
        </w:rPr>
        <w:t>$</w:t>
      </w:r>
      <w:r w:rsidRPr="00344626" w:rsidR="00344626">
        <w:rPr>
          <w:rFonts w:ascii="Arial" w:hAnsi="Arial" w:cs="Arial"/>
          <w:b/>
          <w:sz w:val="22"/>
          <w:szCs w:val="22"/>
        </w:rPr>
        <w:t>339,393</w:t>
      </w:r>
      <w:r w:rsidRPr="0053242B">
        <w:rPr>
          <w:rFonts w:ascii="Arial" w:hAnsi="Arial" w:cs="Arial"/>
          <w:sz w:val="22"/>
          <w:szCs w:val="22"/>
        </w:rPr>
        <w:t xml:space="preserve"> ($</w:t>
      </w:r>
      <w:r w:rsidRPr="00344626" w:rsidR="00344626">
        <w:rPr>
          <w:rFonts w:ascii="Arial" w:hAnsi="Arial" w:cs="Arial"/>
          <w:sz w:val="22"/>
          <w:szCs w:val="22"/>
        </w:rPr>
        <w:t>171,393</w:t>
      </w:r>
      <w:r w:rsidRPr="0053242B">
        <w:rPr>
          <w:rFonts w:ascii="Arial" w:hAnsi="Arial" w:cs="Arial"/>
          <w:sz w:val="22"/>
          <w:szCs w:val="22"/>
        </w:rPr>
        <w:t xml:space="preserve"> for Federal salary/benefits and $</w:t>
      </w:r>
      <w:r w:rsidRPr="0053242B" w:rsidR="00797420">
        <w:rPr>
          <w:rFonts w:ascii="Arial" w:hAnsi="Arial" w:cs="Arial"/>
          <w:sz w:val="22"/>
          <w:szCs w:val="22"/>
        </w:rPr>
        <w:t>1</w:t>
      </w:r>
      <w:r w:rsidRPr="0053242B" w:rsidR="0053242B">
        <w:rPr>
          <w:rFonts w:ascii="Arial" w:hAnsi="Arial" w:cs="Arial"/>
          <w:sz w:val="22"/>
          <w:szCs w:val="22"/>
        </w:rPr>
        <w:t>6</w:t>
      </w:r>
      <w:r w:rsidRPr="0053242B" w:rsidR="00797420">
        <w:rPr>
          <w:rFonts w:ascii="Arial" w:hAnsi="Arial" w:cs="Arial"/>
          <w:sz w:val="22"/>
          <w:szCs w:val="22"/>
        </w:rPr>
        <w:t>8,000</w:t>
      </w:r>
      <w:r w:rsidRPr="0053242B">
        <w:rPr>
          <w:rFonts w:ascii="Arial" w:hAnsi="Arial" w:cs="Arial"/>
          <w:sz w:val="22"/>
          <w:szCs w:val="22"/>
        </w:rPr>
        <w:t xml:space="preserve"> for program </w:t>
      </w:r>
      <w:r w:rsidRPr="0053242B" w:rsidR="00A7118E">
        <w:rPr>
          <w:rFonts w:ascii="Arial" w:hAnsi="Arial" w:cs="Arial"/>
          <w:sz w:val="22"/>
          <w:szCs w:val="22"/>
        </w:rPr>
        <w:t xml:space="preserve">administration </w:t>
      </w:r>
      <w:r w:rsidRPr="0053242B">
        <w:rPr>
          <w:rFonts w:ascii="Arial" w:hAnsi="Arial" w:cs="Arial"/>
          <w:sz w:val="22"/>
          <w:szCs w:val="22"/>
        </w:rPr>
        <w:t>costs).</w:t>
      </w:r>
      <w:r w:rsidRPr="00B83527">
        <w:rPr>
          <w:rFonts w:ascii="Arial" w:hAnsi="Arial" w:cs="Arial"/>
          <w:sz w:val="22"/>
          <w:szCs w:val="22"/>
        </w:rPr>
        <w:t xml:space="preserve">  </w:t>
      </w:r>
    </w:p>
    <w:p w:rsidRPr="00D72673" w:rsidR="007C1575" w:rsidP="007C1575" w:rsidRDefault="007C1575" w14:paraId="05884B47" w14:textId="77777777">
      <w:pPr>
        <w:widowControl/>
        <w:tabs>
          <w:tab w:val="left" w:pos="360"/>
          <w:tab w:val="left" w:pos="720"/>
        </w:tabs>
        <w:autoSpaceDE/>
        <w:autoSpaceDN/>
        <w:adjustRightInd/>
        <w:rPr>
          <w:rFonts w:ascii="Arial" w:hAnsi="Arial" w:cs="Arial"/>
          <w:sz w:val="24"/>
          <w:szCs w:val="22"/>
        </w:rPr>
      </w:pPr>
    </w:p>
    <w:p w:rsidRPr="00D72673" w:rsidR="007C1575" w:rsidP="007C1575" w:rsidRDefault="007C1575" w14:paraId="58BC973E" w14:textId="63ED897B">
      <w:pPr>
        <w:widowControl/>
        <w:tabs>
          <w:tab w:val="left" w:pos="360"/>
          <w:tab w:val="left" w:pos="720"/>
        </w:tabs>
        <w:autoSpaceDE/>
        <w:autoSpaceDN/>
        <w:adjustRightInd/>
        <w:rPr>
          <w:rFonts w:ascii="Arial" w:hAnsi="Arial" w:cs="Arial"/>
          <w:sz w:val="24"/>
          <w:szCs w:val="22"/>
        </w:rPr>
      </w:pPr>
      <w:r w:rsidRPr="00D72673">
        <w:rPr>
          <w:rFonts w:ascii="Arial" w:hAnsi="Arial" w:cs="Arial"/>
          <w:bCs/>
          <w:sz w:val="22"/>
          <w:szCs w:val="22"/>
        </w:rPr>
        <w:t>To determine average annual salary costs, we used the Office of Personnel Management Salary Table</w:t>
      </w:r>
      <w:r w:rsidR="00D80F20">
        <w:rPr>
          <w:rFonts w:ascii="Arial" w:hAnsi="Arial" w:cs="Arial"/>
          <w:bCs/>
          <w:sz w:val="22"/>
          <w:szCs w:val="22"/>
        </w:rPr>
        <w:t>s identified in Table 14.1</w:t>
      </w:r>
      <w:r w:rsidRPr="00D72673">
        <w:rPr>
          <w:rFonts w:ascii="Arial" w:hAnsi="Arial" w:cs="Arial"/>
          <w:bCs/>
          <w:sz w:val="22"/>
          <w:szCs w:val="22"/>
        </w:rPr>
        <w:t xml:space="preserve"> </w:t>
      </w:r>
      <w:r w:rsidRPr="00D72673">
        <w:rPr>
          <w:rFonts w:ascii="Arial" w:hAnsi="Arial" w:cs="Arial"/>
          <w:sz w:val="22"/>
          <w:szCs w:val="22"/>
        </w:rPr>
        <w:t>to determine the annual salary costs for staff involved in reviewing and processing the information collected as shown below</w:t>
      </w:r>
      <w:r w:rsidRPr="00D72673">
        <w:rPr>
          <w:rFonts w:ascii="Arial" w:hAnsi="Arial" w:cs="Arial"/>
          <w:bCs/>
          <w:sz w:val="22"/>
          <w:szCs w:val="22"/>
        </w:rPr>
        <w:t xml:space="preserve">.  </w:t>
      </w:r>
      <w:r w:rsidRPr="00D72673" w:rsidR="00273DE3">
        <w:rPr>
          <w:rFonts w:ascii="Arial" w:hAnsi="Arial" w:cs="Arial"/>
          <w:bCs/>
          <w:sz w:val="22"/>
          <w:szCs w:val="22"/>
        </w:rPr>
        <w:t xml:space="preserve">In accordance with </w:t>
      </w:r>
      <w:r w:rsidRPr="00D72673">
        <w:rPr>
          <w:rFonts w:ascii="Arial" w:hAnsi="Arial" w:cs="Arial"/>
          <w:sz w:val="22"/>
          <w:szCs w:val="22"/>
        </w:rPr>
        <w:t xml:space="preserve">Bureau of Labor Statistics </w:t>
      </w:r>
      <w:r w:rsidRPr="00D72673" w:rsidR="002D1471">
        <w:rPr>
          <w:rFonts w:ascii="Arial" w:hAnsi="Arial" w:cs="Arial"/>
          <w:sz w:val="22"/>
          <w:szCs w:val="22"/>
        </w:rPr>
        <w:t xml:space="preserve">News Release </w:t>
      </w:r>
      <w:hyperlink w:history="1" r:id="rId11">
        <w:r w:rsidR="002D1471">
          <w:rPr>
            <w:rFonts w:ascii="Arial" w:hAnsi="Arial" w:cs="Arial"/>
            <w:color w:val="0000FF"/>
            <w:sz w:val="22"/>
            <w:szCs w:val="22"/>
            <w:u w:val="single"/>
          </w:rPr>
          <w:t>USDL-18-0944</w:t>
        </w:r>
      </w:hyperlink>
      <w:r w:rsidRPr="00D72673" w:rsidR="002D1471">
        <w:rPr>
          <w:rFonts w:ascii="Arial" w:hAnsi="Arial" w:cs="Arial"/>
          <w:sz w:val="22"/>
          <w:szCs w:val="22"/>
        </w:rPr>
        <w:t xml:space="preserve">, </w:t>
      </w:r>
      <w:r w:rsidR="002D1471">
        <w:rPr>
          <w:rFonts w:ascii="Arial" w:hAnsi="Arial" w:cs="Arial"/>
          <w:sz w:val="22"/>
          <w:szCs w:val="22"/>
        </w:rPr>
        <w:t>June 8</w:t>
      </w:r>
      <w:r w:rsidRPr="00D72673" w:rsidR="002D1471">
        <w:rPr>
          <w:rFonts w:ascii="Arial" w:hAnsi="Arial" w:cs="Arial"/>
          <w:sz w:val="22"/>
          <w:szCs w:val="22"/>
        </w:rPr>
        <w:t>, 2018, Employer Costs for Employee Compensation—</w:t>
      </w:r>
      <w:r w:rsidR="002D1471">
        <w:rPr>
          <w:rFonts w:ascii="Arial" w:hAnsi="Arial" w:cs="Arial"/>
          <w:sz w:val="22"/>
          <w:szCs w:val="22"/>
        </w:rPr>
        <w:t>March 2018</w:t>
      </w:r>
      <w:r w:rsidRPr="00D72673" w:rsidR="00273DE3">
        <w:rPr>
          <w:rFonts w:ascii="Arial" w:hAnsi="Arial" w:cs="Arial"/>
          <w:sz w:val="22"/>
          <w:szCs w:val="22"/>
        </w:rPr>
        <w:t xml:space="preserve">, we multiplied </w:t>
      </w:r>
      <w:r w:rsidRPr="00D72673">
        <w:rPr>
          <w:rFonts w:ascii="Arial" w:hAnsi="Arial" w:cs="Arial"/>
          <w:bCs/>
          <w:sz w:val="22"/>
          <w:szCs w:val="22"/>
        </w:rPr>
        <w:t>the annual salaries by 1.5</w:t>
      </w:r>
      <w:r w:rsidRPr="00D72673" w:rsidR="008D3456">
        <w:rPr>
          <w:rFonts w:ascii="Arial" w:hAnsi="Arial" w:cs="Arial"/>
          <w:bCs/>
          <w:sz w:val="22"/>
          <w:szCs w:val="22"/>
        </w:rPr>
        <w:t>9</w:t>
      </w:r>
      <w:r w:rsidRPr="00D72673">
        <w:rPr>
          <w:rFonts w:ascii="Arial" w:hAnsi="Arial" w:cs="Arial"/>
          <w:bCs/>
          <w:sz w:val="22"/>
          <w:szCs w:val="22"/>
        </w:rPr>
        <w:t xml:space="preserve"> to account for benefits</w:t>
      </w:r>
      <w:r w:rsidRPr="00D72673" w:rsidR="00273DE3">
        <w:rPr>
          <w:rFonts w:ascii="Arial" w:hAnsi="Arial" w:cs="Arial"/>
          <w:bCs/>
          <w:sz w:val="22"/>
          <w:szCs w:val="22"/>
        </w:rPr>
        <w:t>:</w:t>
      </w:r>
      <w:r w:rsidRPr="00D72673" w:rsidR="008D3456">
        <w:rPr>
          <w:rFonts w:ascii="Arial" w:hAnsi="Arial" w:cs="Arial"/>
          <w:bCs/>
          <w:sz w:val="22"/>
          <w:szCs w:val="22"/>
        </w:rPr>
        <w:t xml:space="preserve"> </w:t>
      </w:r>
    </w:p>
    <w:p w:rsidRPr="00D72673" w:rsidR="007C1575" w:rsidP="007C1575" w:rsidRDefault="007C1575" w14:paraId="5603050E" w14:textId="77777777">
      <w:pPr>
        <w:widowControl/>
        <w:tabs>
          <w:tab w:val="left" w:pos="360"/>
          <w:tab w:val="left" w:pos="720"/>
        </w:tabs>
        <w:autoSpaceDE/>
        <w:autoSpaceDN/>
        <w:adjustRightInd/>
        <w:rPr>
          <w:rFonts w:ascii="Arial" w:hAnsi="Arial" w:cs="Arial"/>
          <w:sz w:val="24"/>
          <w:szCs w:val="22"/>
        </w:rPr>
      </w:pPr>
    </w:p>
    <w:p w:rsidRPr="00D72673" w:rsidR="007C1575" w:rsidP="007C1575" w:rsidRDefault="007C1575" w14:paraId="4CE5DAA1" w14:textId="77777777">
      <w:pPr>
        <w:widowControl/>
        <w:tabs>
          <w:tab w:val="left" w:pos="360"/>
          <w:tab w:val="left" w:pos="720"/>
        </w:tabs>
        <w:autoSpaceDE/>
        <w:autoSpaceDN/>
        <w:adjustRightInd/>
        <w:rPr>
          <w:rFonts w:ascii="Arial" w:hAnsi="Arial" w:cs="Arial"/>
          <w:b/>
          <w:sz w:val="22"/>
          <w:szCs w:val="22"/>
        </w:rPr>
      </w:pPr>
      <w:r w:rsidRPr="00D72673">
        <w:rPr>
          <w:rFonts w:ascii="Arial" w:hAnsi="Arial" w:cs="Arial"/>
          <w:b/>
          <w:sz w:val="22"/>
          <w:szCs w:val="22"/>
        </w:rPr>
        <w:t>Table 14.1 – Salaries and Benefits:</w:t>
      </w:r>
    </w:p>
    <w:tbl>
      <w:tblPr>
        <w:tblW w:w="9350" w:type="dxa"/>
        <w:tblLook w:val="04A0" w:firstRow="1" w:lastRow="0" w:firstColumn="1" w:lastColumn="0" w:noHBand="0" w:noVBand="1"/>
      </w:tblPr>
      <w:tblGrid>
        <w:gridCol w:w="2004"/>
        <w:gridCol w:w="1144"/>
        <w:gridCol w:w="1162"/>
        <w:gridCol w:w="990"/>
        <w:gridCol w:w="1440"/>
        <w:gridCol w:w="1260"/>
        <w:gridCol w:w="1350"/>
      </w:tblGrid>
      <w:tr w:rsidRPr="00985675" w:rsidR="00797420" w:rsidTr="00272899" w14:paraId="1015A547" w14:textId="77777777">
        <w:trPr>
          <w:trHeight w:val="610"/>
        </w:trPr>
        <w:tc>
          <w:tcPr>
            <w:tcW w:w="200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85675" w:rsidR="00985675" w:rsidP="00112CC6" w:rsidRDefault="00985675" w14:paraId="088FD25A" w14:textId="77777777">
            <w:pPr>
              <w:widowControl/>
              <w:autoSpaceDE/>
              <w:autoSpaceDN/>
              <w:adjustRightInd/>
              <w:jc w:val="center"/>
              <w:rPr>
                <w:rFonts w:ascii="Arial" w:hAnsi="Arial" w:cs="Arial"/>
                <w:b/>
                <w:bCs/>
                <w:color w:val="000000"/>
                <w:sz w:val="16"/>
                <w:szCs w:val="16"/>
              </w:rPr>
            </w:pPr>
            <w:r w:rsidRPr="00985675">
              <w:rPr>
                <w:rFonts w:ascii="Arial" w:hAnsi="Arial" w:cs="Arial"/>
                <w:b/>
                <w:bCs/>
                <w:color w:val="000000"/>
                <w:sz w:val="16"/>
                <w:szCs w:val="16"/>
              </w:rPr>
              <w:t>Position</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85675" w:rsidR="00985675" w:rsidP="00112CC6" w:rsidRDefault="00985675" w14:paraId="10856D10" w14:textId="77777777">
            <w:pPr>
              <w:widowControl/>
              <w:autoSpaceDE/>
              <w:autoSpaceDN/>
              <w:adjustRightInd/>
              <w:jc w:val="center"/>
              <w:rPr>
                <w:rFonts w:ascii="Arial" w:hAnsi="Arial" w:cs="Arial"/>
                <w:b/>
                <w:bCs/>
                <w:color w:val="000000"/>
                <w:sz w:val="16"/>
                <w:szCs w:val="16"/>
              </w:rPr>
            </w:pPr>
            <w:r w:rsidRPr="00985675">
              <w:rPr>
                <w:rFonts w:ascii="Arial" w:hAnsi="Arial" w:cs="Arial"/>
                <w:b/>
                <w:bCs/>
                <w:color w:val="000000"/>
                <w:sz w:val="16"/>
                <w:szCs w:val="16"/>
              </w:rPr>
              <w:t>Grade</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85675" w:rsidR="00985675" w:rsidP="00D80F20" w:rsidRDefault="00112CC6" w14:paraId="69B5B249" w14:textId="58F4DF96">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 xml:space="preserve">OPM </w:t>
            </w:r>
            <w:r w:rsidR="00D80F20">
              <w:rPr>
                <w:rFonts w:ascii="Arial" w:hAnsi="Arial" w:cs="Arial"/>
                <w:b/>
                <w:bCs/>
                <w:color w:val="000000"/>
                <w:sz w:val="16"/>
                <w:szCs w:val="16"/>
              </w:rPr>
              <w:t>Table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85675" w:rsidR="00985675" w:rsidP="00112CC6" w:rsidRDefault="00985675" w14:paraId="7A85928D" w14:textId="77777777">
            <w:pPr>
              <w:widowControl/>
              <w:autoSpaceDE/>
              <w:autoSpaceDN/>
              <w:adjustRightInd/>
              <w:jc w:val="center"/>
              <w:rPr>
                <w:rFonts w:ascii="Arial" w:hAnsi="Arial" w:cs="Arial"/>
                <w:b/>
                <w:bCs/>
                <w:color w:val="000000"/>
                <w:sz w:val="16"/>
                <w:szCs w:val="16"/>
              </w:rPr>
            </w:pPr>
            <w:r w:rsidRPr="00985675">
              <w:rPr>
                <w:rFonts w:ascii="Arial" w:hAnsi="Arial" w:cs="Arial"/>
                <w:b/>
                <w:bCs/>
                <w:color w:val="000000"/>
                <w:sz w:val="16"/>
                <w:szCs w:val="16"/>
              </w:rPr>
              <w:t>Annual Salary</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85675" w:rsidR="00985675" w:rsidP="00112CC6" w:rsidRDefault="00F47195" w14:paraId="71542AF9" w14:textId="441562FD">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Annual Salary,</w:t>
            </w:r>
            <w:r>
              <w:rPr>
                <w:rFonts w:ascii="Arial" w:hAnsi="Arial" w:cs="Arial"/>
                <w:b/>
                <w:bCs/>
                <w:color w:val="000000"/>
                <w:sz w:val="16"/>
                <w:szCs w:val="16"/>
              </w:rPr>
              <w:br/>
              <w:t>Incl. Benefits</w:t>
            </w:r>
            <w:r w:rsidRPr="00985675" w:rsidR="00985675">
              <w:rPr>
                <w:rFonts w:ascii="Arial" w:hAnsi="Arial" w:cs="Arial"/>
                <w:b/>
                <w:bCs/>
                <w:color w:val="000000"/>
                <w:sz w:val="16"/>
                <w:szCs w:val="16"/>
              </w:rPr>
              <w:br/>
              <w:t>(Salary X 1.59)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85675" w:rsidR="00985675" w:rsidP="00112CC6" w:rsidRDefault="00985675" w14:paraId="4501871F" w14:textId="77777777">
            <w:pPr>
              <w:widowControl/>
              <w:autoSpaceDE/>
              <w:autoSpaceDN/>
              <w:adjustRightInd/>
              <w:jc w:val="center"/>
              <w:rPr>
                <w:rFonts w:ascii="Arial" w:hAnsi="Arial" w:cs="Arial"/>
                <w:b/>
                <w:bCs/>
                <w:color w:val="000000"/>
                <w:sz w:val="16"/>
                <w:szCs w:val="16"/>
              </w:rPr>
            </w:pPr>
            <w:r w:rsidRPr="00985675">
              <w:rPr>
                <w:rFonts w:ascii="Arial" w:hAnsi="Arial" w:cs="Arial"/>
                <w:b/>
                <w:bCs/>
                <w:color w:val="000000"/>
                <w:sz w:val="16"/>
                <w:szCs w:val="16"/>
              </w:rPr>
              <w:t>Time Spent on Collection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85675" w:rsidR="00985675" w:rsidP="00843016" w:rsidRDefault="00985675" w14:paraId="66A9830E" w14:textId="28F60B3F">
            <w:pPr>
              <w:widowControl/>
              <w:autoSpaceDE/>
              <w:autoSpaceDN/>
              <w:adjustRightInd/>
              <w:jc w:val="center"/>
              <w:rPr>
                <w:rFonts w:ascii="Arial" w:hAnsi="Arial" w:cs="Arial"/>
                <w:b/>
                <w:bCs/>
                <w:color w:val="000000"/>
                <w:sz w:val="16"/>
                <w:szCs w:val="16"/>
              </w:rPr>
            </w:pPr>
            <w:r w:rsidRPr="00985675">
              <w:rPr>
                <w:rFonts w:ascii="Arial" w:hAnsi="Arial" w:cs="Arial"/>
                <w:b/>
                <w:bCs/>
                <w:color w:val="000000"/>
                <w:sz w:val="16"/>
                <w:szCs w:val="16"/>
              </w:rPr>
              <w:t>$ Value of Annual Burden Hours</w:t>
            </w:r>
          </w:p>
        </w:tc>
      </w:tr>
      <w:tr w:rsidRPr="00985675" w:rsidR="00843016" w:rsidTr="00272899" w14:paraId="1B52BB4A" w14:textId="77777777">
        <w:trPr>
          <w:trHeight w:val="317"/>
        </w:trPr>
        <w:tc>
          <w:tcPr>
            <w:tcW w:w="20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787F6F3C" w14:textId="77777777">
            <w:pPr>
              <w:widowControl/>
              <w:autoSpaceDE/>
              <w:autoSpaceDN/>
              <w:adjustRightInd/>
              <w:rPr>
                <w:rFonts w:ascii="Arial" w:hAnsi="Arial" w:cs="Arial"/>
                <w:color w:val="000000"/>
                <w:sz w:val="18"/>
                <w:szCs w:val="18"/>
              </w:rPr>
            </w:pPr>
            <w:r w:rsidRPr="00985675">
              <w:rPr>
                <w:rFonts w:ascii="Arial" w:hAnsi="Arial" w:cs="Arial"/>
                <w:color w:val="000000"/>
                <w:sz w:val="18"/>
                <w:szCs w:val="18"/>
              </w:rPr>
              <w:t>Realty Specialist</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4BDB55DE" w14:textId="12DF9BEC">
            <w:pPr>
              <w:widowControl/>
              <w:autoSpaceDE/>
              <w:autoSpaceDN/>
              <w:adjustRightInd/>
              <w:rPr>
                <w:rFonts w:ascii="Arial" w:hAnsi="Arial" w:cs="Arial"/>
                <w:color w:val="000000"/>
                <w:sz w:val="18"/>
                <w:szCs w:val="18"/>
              </w:rPr>
            </w:pPr>
            <w:r w:rsidRPr="00985675">
              <w:rPr>
                <w:rFonts w:ascii="Arial" w:hAnsi="Arial" w:cs="Arial"/>
                <w:color w:val="000000"/>
                <w:sz w:val="18"/>
                <w:szCs w:val="18"/>
              </w:rPr>
              <w:t>GS-09/0</w:t>
            </w:r>
            <w:r>
              <w:rPr>
                <w:rFonts w:ascii="Arial" w:hAnsi="Arial" w:cs="Arial"/>
                <w:color w:val="000000"/>
                <w:sz w:val="18"/>
                <w:szCs w:val="18"/>
              </w:rPr>
              <w:t>5</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43016" w:rsidP="00843016" w:rsidRDefault="00843016" w14:paraId="29A28CE5" w14:textId="77777777">
            <w:pPr>
              <w:widowControl/>
              <w:autoSpaceDE/>
              <w:autoSpaceDN/>
              <w:adjustRightInd/>
              <w:jc w:val="center"/>
              <w:rPr>
                <w:rFonts w:ascii="Arial" w:hAnsi="Arial" w:cs="Arial"/>
                <w:color w:val="000000"/>
                <w:sz w:val="18"/>
                <w:szCs w:val="18"/>
              </w:rPr>
            </w:pPr>
            <w:r w:rsidRPr="00985675">
              <w:rPr>
                <w:rFonts w:ascii="Arial" w:hAnsi="Arial" w:cs="Arial"/>
                <w:color w:val="000000"/>
                <w:sz w:val="18"/>
                <w:szCs w:val="18"/>
              </w:rPr>
              <w:t>MN</w:t>
            </w:r>
          </w:p>
          <w:p w:rsidRPr="00985675" w:rsidR="00843016" w:rsidP="00843016" w:rsidRDefault="00695B01" w14:paraId="387A1644" w14:textId="035BBE58">
            <w:pPr>
              <w:widowControl/>
              <w:autoSpaceDE/>
              <w:autoSpaceDN/>
              <w:adjustRightInd/>
              <w:jc w:val="center"/>
              <w:rPr>
                <w:rFonts w:ascii="Arial" w:hAnsi="Arial" w:cs="Arial"/>
                <w:color w:val="000000"/>
                <w:sz w:val="18"/>
                <w:szCs w:val="18"/>
              </w:rPr>
            </w:pPr>
            <w:hyperlink w:history="1" r:id="rId12">
              <w:r w:rsidRPr="00D80F20" w:rsidR="00843016">
                <w:rPr>
                  <w:rStyle w:val="Hyperlink"/>
                  <w:rFonts w:ascii="Arial" w:hAnsi="Arial" w:cs="Arial"/>
                  <w:sz w:val="18"/>
                  <w:szCs w:val="18"/>
                </w:rPr>
                <w:t>2018-MSP</w:t>
              </w:r>
            </w:hyperlink>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3EB508C4" w14:textId="164EDB62">
            <w:pPr>
              <w:widowControl/>
              <w:autoSpaceDE/>
              <w:autoSpaceDN/>
              <w:adjustRightInd/>
              <w:jc w:val="right"/>
              <w:rPr>
                <w:rFonts w:ascii="Arial" w:hAnsi="Arial" w:cs="Arial"/>
                <w:color w:val="000000"/>
                <w:sz w:val="18"/>
                <w:szCs w:val="18"/>
              </w:rPr>
            </w:pPr>
            <w:r w:rsidRPr="00985675">
              <w:rPr>
                <w:rFonts w:ascii="Arial" w:hAnsi="Arial" w:cs="Arial"/>
                <w:color w:val="000000"/>
                <w:sz w:val="18"/>
                <w:szCs w:val="18"/>
              </w:rPr>
              <w:t>$</w:t>
            </w:r>
            <w:r>
              <w:rPr>
                <w:rFonts w:ascii="Arial" w:hAnsi="Arial" w:cs="Arial"/>
                <w:color w:val="000000"/>
                <w:sz w:val="18"/>
                <w:szCs w:val="18"/>
              </w:rPr>
              <w:t xml:space="preserve"> 61,321</w:t>
            </w:r>
            <w:r w:rsidRPr="00985675">
              <w:rPr>
                <w:rFonts w:ascii="Arial" w:hAnsi="Arial" w:cs="Arial"/>
                <w:color w:val="000000"/>
                <w:sz w:val="18"/>
                <w:szCs w:val="18"/>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421E2DC8" w14:textId="7BA7ECEA">
            <w:pPr>
              <w:widowControl/>
              <w:autoSpaceDE/>
              <w:autoSpaceDN/>
              <w:adjustRightInd/>
              <w:jc w:val="right"/>
              <w:rPr>
                <w:rFonts w:ascii="Arial" w:hAnsi="Arial" w:cs="Arial"/>
                <w:color w:val="000000"/>
                <w:sz w:val="18"/>
                <w:szCs w:val="18"/>
              </w:rPr>
            </w:pPr>
            <w:r>
              <w:rPr>
                <w:rFonts w:ascii="Arial" w:hAnsi="Arial" w:cs="Arial"/>
                <w:color w:val="000000"/>
                <w:sz w:val="18"/>
                <w:szCs w:val="18"/>
              </w:rPr>
              <w:t>$ 97,500.39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1ACF1EAF" w14:textId="77777777">
            <w:pPr>
              <w:widowControl/>
              <w:autoSpaceDE/>
              <w:autoSpaceDN/>
              <w:adjustRightInd/>
              <w:jc w:val="center"/>
              <w:rPr>
                <w:rFonts w:ascii="Arial" w:hAnsi="Arial" w:cs="Arial"/>
                <w:sz w:val="18"/>
                <w:szCs w:val="18"/>
              </w:rPr>
            </w:pPr>
            <w:r w:rsidRPr="00985675">
              <w:rPr>
                <w:rFonts w:ascii="Arial" w:hAnsi="Arial" w:cs="Arial"/>
                <w:sz w:val="18"/>
                <w:szCs w:val="18"/>
              </w:rPr>
              <w:t>75%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43016" w:rsidR="00843016" w:rsidP="00843016" w:rsidRDefault="00843016" w14:paraId="16D8EEED" w14:textId="5FEA27F1">
            <w:pPr>
              <w:widowControl/>
              <w:autoSpaceDE/>
              <w:autoSpaceDN/>
              <w:adjustRightInd/>
              <w:jc w:val="right"/>
              <w:rPr>
                <w:rFonts w:ascii="Arial" w:hAnsi="Arial" w:cs="Arial"/>
                <w:color w:val="000000"/>
                <w:sz w:val="18"/>
                <w:szCs w:val="18"/>
              </w:rPr>
            </w:pPr>
            <w:r w:rsidRPr="00843016">
              <w:rPr>
                <w:rFonts w:ascii="Arial" w:hAnsi="Arial" w:cs="Arial"/>
                <w:sz w:val="18"/>
              </w:rPr>
              <w:t xml:space="preserve">$73,125.29 </w:t>
            </w:r>
          </w:p>
        </w:tc>
      </w:tr>
      <w:tr w:rsidRPr="00985675" w:rsidR="00843016" w:rsidTr="00272899" w14:paraId="6F013AE0" w14:textId="77777777">
        <w:trPr>
          <w:trHeight w:val="315"/>
        </w:trPr>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4FE7BA68" w14:textId="1EF183F4">
            <w:pPr>
              <w:widowControl/>
              <w:autoSpaceDE/>
              <w:autoSpaceDN/>
              <w:adjustRightInd/>
              <w:rPr>
                <w:rFonts w:ascii="Arial" w:hAnsi="Arial" w:cs="Arial"/>
                <w:color w:val="000000"/>
                <w:sz w:val="18"/>
                <w:szCs w:val="18"/>
              </w:rPr>
            </w:pPr>
            <w:r w:rsidRPr="00985675">
              <w:rPr>
                <w:rFonts w:ascii="Arial" w:hAnsi="Arial" w:cs="Arial"/>
                <w:color w:val="000000"/>
                <w:sz w:val="18"/>
                <w:szCs w:val="18"/>
              </w:rPr>
              <w:t xml:space="preserve">Realty Specialist </w:t>
            </w:r>
            <w:r>
              <w:rPr>
                <w:rFonts w:ascii="Arial" w:hAnsi="Arial" w:cs="Arial"/>
                <w:color w:val="000000"/>
                <w:sz w:val="18"/>
                <w:szCs w:val="18"/>
              </w:rPr>
              <w:t>(</w:t>
            </w:r>
            <w:r w:rsidRPr="00985675">
              <w:rPr>
                <w:rFonts w:ascii="Arial" w:hAnsi="Arial" w:cs="Arial"/>
                <w:color w:val="000000"/>
                <w:sz w:val="18"/>
                <w:szCs w:val="18"/>
              </w:rPr>
              <w:t>HQ)</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07E70E49" w14:textId="325FE5E8">
            <w:pPr>
              <w:widowControl/>
              <w:autoSpaceDE/>
              <w:autoSpaceDN/>
              <w:adjustRightInd/>
              <w:rPr>
                <w:rFonts w:ascii="Arial" w:hAnsi="Arial" w:cs="Arial"/>
                <w:color w:val="000000"/>
                <w:sz w:val="18"/>
                <w:szCs w:val="18"/>
              </w:rPr>
            </w:pPr>
            <w:r w:rsidRPr="00985675">
              <w:rPr>
                <w:rFonts w:ascii="Arial" w:hAnsi="Arial" w:cs="Arial"/>
                <w:color w:val="000000"/>
                <w:sz w:val="18"/>
                <w:szCs w:val="18"/>
              </w:rPr>
              <w:t>GS-13/05</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rsidR="00843016" w:rsidP="00843016" w:rsidRDefault="00843016" w14:paraId="560F6863"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DC</w:t>
            </w:r>
          </w:p>
          <w:p w:rsidRPr="00AA44ED" w:rsidR="00843016" w:rsidP="00843016" w:rsidRDefault="00695B01" w14:paraId="461BCC94" w14:textId="7F6994D1">
            <w:pPr>
              <w:widowControl/>
              <w:autoSpaceDE/>
              <w:autoSpaceDN/>
              <w:adjustRightInd/>
              <w:jc w:val="center"/>
              <w:rPr>
                <w:rFonts w:ascii="Arial" w:hAnsi="Arial" w:cs="Arial"/>
                <w:color w:val="000000"/>
                <w:sz w:val="18"/>
                <w:szCs w:val="18"/>
              </w:rPr>
            </w:pPr>
            <w:hyperlink w:history="1" r:id="rId13">
              <w:r w:rsidRPr="00AA44ED" w:rsidR="00843016">
                <w:rPr>
                  <w:rStyle w:val="Hyperlink"/>
                  <w:rFonts w:ascii="Arial" w:hAnsi="Arial" w:cs="Arial"/>
                  <w:sz w:val="18"/>
                  <w:szCs w:val="18"/>
                  <w:u w:val="none"/>
                </w:rPr>
                <w:t>2018-DCB</w:t>
              </w:r>
            </w:hyperlink>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33841D3D" w14:textId="40DA4DAF">
            <w:pPr>
              <w:widowControl/>
              <w:autoSpaceDE/>
              <w:autoSpaceDN/>
              <w:adjustRightInd/>
              <w:jc w:val="right"/>
              <w:rPr>
                <w:rFonts w:ascii="Arial" w:hAnsi="Arial" w:cs="Arial"/>
                <w:color w:val="000000"/>
                <w:sz w:val="18"/>
                <w:szCs w:val="18"/>
              </w:rPr>
            </w:pPr>
            <w:r w:rsidRPr="00985675">
              <w:rPr>
                <w:rFonts w:ascii="Arial" w:hAnsi="Arial" w:cs="Arial"/>
                <w:color w:val="000000"/>
                <w:sz w:val="18"/>
                <w:szCs w:val="18"/>
              </w:rPr>
              <w:t>109</w:t>
            </w:r>
            <w:r>
              <w:rPr>
                <w:rFonts w:ascii="Arial" w:hAnsi="Arial" w:cs="Arial"/>
                <w:color w:val="000000"/>
                <w:sz w:val="18"/>
                <w:szCs w:val="18"/>
              </w:rPr>
              <w:t>,</w:t>
            </w:r>
            <w:r w:rsidRPr="00985675">
              <w:rPr>
                <w:rFonts w:ascii="Arial" w:hAnsi="Arial" w:cs="Arial"/>
                <w:color w:val="000000"/>
                <w:sz w:val="18"/>
                <w:szCs w:val="18"/>
              </w:rPr>
              <w:t>900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6E626DF8" w14:textId="17719879">
            <w:pPr>
              <w:widowControl/>
              <w:autoSpaceDE/>
              <w:autoSpaceDN/>
              <w:adjustRightInd/>
              <w:jc w:val="right"/>
              <w:rPr>
                <w:rFonts w:ascii="Arial" w:hAnsi="Arial" w:cs="Arial"/>
                <w:color w:val="000000"/>
                <w:sz w:val="18"/>
                <w:szCs w:val="18"/>
              </w:rPr>
            </w:pPr>
            <w:r>
              <w:rPr>
                <w:rFonts w:ascii="Arial" w:hAnsi="Arial" w:cs="Arial"/>
                <w:color w:val="000000"/>
                <w:sz w:val="18"/>
                <w:szCs w:val="18"/>
              </w:rPr>
              <w:t>174,741.00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5121C7DE" w14:textId="4EF86953">
            <w:pPr>
              <w:widowControl/>
              <w:autoSpaceDE/>
              <w:autoSpaceDN/>
              <w:adjustRightInd/>
              <w:jc w:val="center"/>
              <w:rPr>
                <w:rFonts w:ascii="Arial" w:hAnsi="Arial" w:cs="Arial"/>
                <w:sz w:val="18"/>
                <w:szCs w:val="18"/>
              </w:rPr>
            </w:pPr>
            <w:r>
              <w:rPr>
                <w:rFonts w:ascii="Arial" w:hAnsi="Arial" w:cs="Arial"/>
                <w:sz w:val="18"/>
                <w:szCs w:val="18"/>
              </w:rPr>
              <w:t>25%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43016" w:rsidR="00843016" w:rsidP="00843016" w:rsidRDefault="00843016" w14:paraId="17FD6465" w14:textId="350B2E9B">
            <w:pPr>
              <w:widowControl/>
              <w:autoSpaceDE/>
              <w:autoSpaceDN/>
              <w:adjustRightInd/>
              <w:jc w:val="right"/>
              <w:rPr>
                <w:rFonts w:ascii="Arial" w:hAnsi="Arial" w:cs="Arial"/>
                <w:color w:val="000000"/>
                <w:sz w:val="18"/>
                <w:szCs w:val="18"/>
              </w:rPr>
            </w:pPr>
            <w:r w:rsidRPr="00843016">
              <w:rPr>
                <w:rFonts w:ascii="Arial" w:hAnsi="Arial" w:cs="Arial"/>
                <w:sz w:val="18"/>
              </w:rPr>
              <w:t xml:space="preserve">43,685.25 </w:t>
            </w:r>
          </w:p>
        </w:tc>
      </w:tr>
      <w:tr w:rsidRPr="00985675" w:rsidR="00843016" w:rsidTr="00272899" w14:paraId="4B4E7E8A" w14:textId="77777777">
        <w:trPr>
          <w:trHeight w:val="315"/>
        </w:trPr>
        <w:tc>
          <w:tcPr>
            <w:tcW w:w="20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1D3C8875" w14:textId="263CADCC">
            <w:pPr>
              <w:widowControl/>
              <w:autoSpaceDE/>
              <w:autoSpaceDN/>
              <w:adjustRightInd/>
              <w:rPr>
                <w:rFonts w:ascii="Arial" w:hAnsi="Arial" w:cs="Arial"/>
                <w:color w:val="000000"/>
                <w:sz w:val="18"/>
                <w:szCs w:val="18"/>
              </w:rPr>
            </w:pPr>
            <w:r w:rsidRPr="00985675">
              <w:rPr>
                <w:rFonts w:ascii="Arial" w:hAnsi="Arial" w:cs="Arial"/>
                <w:color w:val="000000"/>
                <w:sz w:val="18"/>
                <w:szCs w:val="18"/>
              </w:rPr>
              <w:t>Realty Specialist (R1)</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364BA554" w14:textId="4B7326C8">
            <w:pPr>
              <w:widowControl/>
              <w:autoSpaceDE/>
              <w:autoSpaceDN/>
              <w:adjustRightInd/>
              <w:rPr>
                <w:rFonts w:ascii="Arial" w:hAnsi="Arial" w:cs="Arial"/>
                <w:color w:val="000000"/>
                <w:sz w:val="18"/>
                <w:szCs w:val="18"/>
              </w:rPr>
            </w:pPr>
            <w:r w:rsidRPr="00985675">
              <w:rPr>
                <w:rFonts w:ascii="Arial" w:hAnsi="Arial" w:cs="Arial"/>
                <w:color w:val="000000"/>
                <w:sz w:val="18"/>
                <w:szCs w:val="18"/>
              </w:rPr>
              <w:t>GS-11/05</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43016" w:rsidP="00843016" w:rsidRDefault="00843016" w14:paraId="6B9E6528" w14:textId="77777777">
            <w:pPr>
              <w:widowControl/>
              <w:autoSpaceDE/>
              <w:autoSpaceDN/>
              <w:adjustRightInd/>
              <w:jc w:val="center"/>
              <w:rPr>
                <w:rFonts w:ascii="Arial" w:hAnsi="Arial" w:cs="Arial"/>
                <w:color w:val="000000"/>
                <w:sz w:val="18"/>
                <w:szCs w:val="18"/>
              </w:rPr>
            </w:pPr>
            <w:r w:rsidRPr="00985675">
              <w:rPr>
                <w:rFonts w:ascii="Arial" w:hAnsi="Arial" w:cs="Arial"/>
                <w:color w:val="000000"/>
                <w:sz w:val="18"/>
                <w:szCs w:val="18"/>
              </w:rPr>
              <w:t>OR</w:t>
            </w:r>
          </w:p>
          <w:p w:rsidRPr="00985675" w:rsidR="00843016" w:rsidP="00843016" w:rsidRDefault="00695B01" w14:paraId="0F126388" w14:textId="6F2432C2">
            <w:pPr>
              <w:widowControl/>
              <w:autoSpaceDE/>
              <w:autoSpaceDN/>
              <w:adjustRightInd/>
              <w:jc w:val="center"/>
              <w:rPr>
                <w:rFonts w:ascii="Arial" w:hAnsi="Arial" w:cs="Arial"/>
                <w:color w:val="000000"/>
                <w:sz w:val="18"/>
                <w:szCs w:val="18"/>
              </w:rPr>
            </w:pPr>
            <w:hyperlink w:history="1" r:id="rId14">
              <w:r w:rsidRPr="00D80F20" w:rsidR="00843016">
                <w:rPr>
                  <w:rStyle w:val="Hyperlink"/>
                  <w:rFonts w:ascii="Arial" w:hAnsi="Arial" w:cs="Arial"/>
                  <w:sz w:val="18"/>
                  <w:szCs w:val="18"/>
                </w:rPr>
                <w:t>2018-POR</w:t>
              </w:r>
            </w:hyperlink>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4F810DFB" w14:textId="6232B6E9">
            <w:pPr>
              <w:widowControl/>
              <w:autoSpaceDE/>
              <w:autoSpaceDN/>
              <w:adjustRightInd/>
              <w:jc w:val="right"/>
              <w:rPr>
                <w:rFonts w:ascii="Arial" w:hAnsi="Arial" w:cs="Arial"/>
                <w:color w:val="000000"/>
                <w:sz w:val="18"/>
                <w:szCs w:val="18"/>
              </w:rPr>
            </w:pPr>
            <w:r w:rsidRPr="00985675">
              <w:rPr>
                <w:rFonts w:ascii="Arial" w:hAnsi="Arial" w:cs="Arial"/>
                <w:color w:val="000000"/>
                <w:sz w:val="18"/>
                <w:szCs w:val="18"/>
              </w:rPr>
              <w:t>73</w:t>
            </w:r>
            <w:r>
              <w:rPr>
                <w:rFonts w:ascii="Arial" w:hAnsi="Arial" w:cs="Arial"/>
                <w:color w:val="000000"/>
                <w:sz w:val="18"/>
                <w:szCs w:val="18"/>
              </w:rPr>
              <w:t>,</w:t>
            </w:r>
            <w:r w:rsidRPr="00985675">
              <w:rPr>
                <w:rFonts w:ascii="Arial" w:hAnsi="Arial" w:cs="Arial"/>
                <w:color w:val="000000"/>
                <w:sz w:val="18"/>
                <w:szCs w:val="18"/>
              </w:rPr>
              <w:t>687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25022B27" w14:textId="42BD755C">
            <w:pPr>
              <w:widowControl/>
              <w:autoSpaceDE/>
              <w:autoSpaceDN/>
              <w:adjustRightInd/>
              <w:jc w:val="right"/>
              <w:rPr>
                <w:rFonts w:ascii="Arial" w:hAnsi="Arial" w:cs="Arial"/>
                <w:color w:val="000000"/>
                <w:sz w:val="18"/>
                <w:szCs w:val="18"/>
              </w:rPr>
            </w:pPr>
            <w:r>
              <w:rPr>
                <w:rFonts w:ascii="Arial" w:hAnsi="Arial" w:cs="Arial"/>
                <w:color w:val="000000"/>
                <w:sz w:val="18"/>
                <w:szCs w:val="18"/>
              </w:rPr>
              <w:t>117,162.33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5F3E5042" w14:textId="19917564">
            <w:pPr>
              <w:widowControl/>
              <w:autoSpaceDE/>
              <w:autoSpaceDN/>
              <w:adjustRightInd/>
              <w:jc w:val="center"/>
              <w:rPr>
                <w:rFonts w:ascii="Arial" w:hAnsi="Arial" w:cs="Arial"/>
                <w:sz w:val="18"/>
                <w:szCs w:val="18"/>
              </w:rPr>
            </w:pPr>
            <w:r>
              <w:rPr>
                <w:rFonts w:ascii="Arial" w:hAnsi="Arial" w:cs="Arial"/>
                <w:sz w:val="18"/>
                <w:szCs w:val="18"/>
              </w:rPr>
              <w:t>5</w:t>
            </w:r>
            <w:r w:rsidRPr="00985675">
              <w:rPr>
                <w:rFonts w:ascii="Arial" w:hAnsi="Arial" w:cs="Arial"/>
                <w:sz w:val="18"/>
                <w:szCs w:val="18"/>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43016" w:rsidR="00843016" w:rsidP="00843016" w:rsidRDefault="00843016" w14:paraId="7499CCB0" w14:textId="0907B2EC">
            <w:pPr>
              <w:widowControl/>
              <w:autoSpaceDE/>
              <w:autoSpaceDN/>
              <w:adjustRightInd/>
              <w:jc w:val="right"/>
              <w:rPr>
                <w:rFonts w:ascii="Arial" w:hAnsi="Arial" w:cs="Arial"/>
                <w:color w:val="000000"/>
                <w:sz w:val="18"/>
                <w:szCs w:val="18"/>
              </w:rPr>
            </w:pPr>
            <w:r w:rsidRPr="00843016">
              <w:rPr>
                <w:rFonts w:ascii="Arial" w:hAnsi="Arial" w:cs="Arial"/>
                <w:sz w:val="18"/>
              </w:rPr>
              <w:t xml:space="preserve">5,858.12 </w:t>
            </w:r>
          </w:p>
        </w:tc>
      </w:tr>
      <w:tr w:rsidRPr="00985675" w:rsidR="00843016" w:rsidTr="00272899" w14:paraId="4C9C0769" w14:textId="77777777">
        <w:trPr>
          <w:trHeight w:val="315"/>
        </w:trPr>
        <w:tc>
          <w:tcPr>
            <w:tcW w:w="20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1D593EB0" w14:textId="6E291D72">
            <w:pPr>
              <w:widowControl/>
              <w:autoSpaceDE/>
              <w:autoSpaceDN/>
              <w:adjustRightInd/>
              <w:rPr>
                <w:rFonts w:ascii="Arial" w:hAnsi="Arial" w:cs="Arial"/>
                <w:color w:val="000000"/>
                <w:sz w:val="18"/>
                <w:szCs w:val="18"/>
              </w:rPr>
            </w:pPr>
            <w:r w:rsidRPr="00985675">
              <w:rPr>
                <w:rFonts w:ascii="Arial" w:hAnsi="Arial" w:cs="Arial"/>
                <w:color w:val="000000"/>
                <w:sz w:val="18"/>
                <w:szCs w:val="18"/>
              </w:rPr>
              <w:t>Realty Specialist (R2)</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03C6B584" w14:textId="66207951">
            <w:pPr>
              <w:widowControl/>
              <w:autoSpaceDE/>
              <w:autoSpaceDN/>
              <w:adjustRightInd/>
              <w:rPr>
                <w:rFonts w:ascii="Arial" w:hAnsi="Arial" w:cs="Arial"/>
                <w:color w:val="000000"/>
                <w:sz w:val="18"/>
                <w:szCs w:val="18"/>
              </w:rPr>
            </w:pPr>
            <w:r w:rsidRPr="00985675">
              <w:rPr>
                <w:rFonts w:ascii="Arial" w:hAnsi="Arial" w:cs="Arial"/>
                <w:color w:val="000000"/>
                <w:sz w:val="18"/>
                <w:szCs w:val="18"/>
              </w:rPr>
              <w:t>GS-09/05</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43016" w:rsidP="00843016" w:rsidRDefault="00843016" w14:paraId="6CD7A33B" w14:textId="77777777">
            <w:pPr>
              <w:widowControl/>
              <w:autoSpaceDE/>
              <w:autoSpaceDN/>
              <w:adjustRightInd/>
              <w:jc w:val="center"/>
              <w:rPr>
                <w:rFonts w:ascii="Arial" w:hAnsi="Arial" w:cs="Arial"/>
                <w:color w:val="000000"/>
                <w:sz w:val="18"/>
                <w:szCs w:val="18"/>
              </w:rPr>
            </w:pPr>
            <w:r w:rsidRPr="00985675">
              <w:rPr>
                <w:rFonts w:ascii="Arial" w:hAnsi="Arial" w:cs="Arial"/>
                <w:color w:val="000000"/>
                <w:sz w:val="18"/>
                <w:szCs w:val="18"/>
              </w:rPr>
              <w:t>NM</w:t>
            </w:r>
          </w:p>
          <w:p w:rsidRPr="00985675" w:rsidR="00843016" w:rsidP="00843016" w:rsidRDefault="00695B01" w14:paraId="792E38AE" w14:textId="557FC1B1">
            <w:pPr>
              <w:widowControl/>
              <w:autoSpaceDE/>
              <w:autoSpaceDN/>
              <w:adjustRightInd/>
              <w:jc w:val="center"/>
              <w:rPr>
                <w:rFonts w:ascii="Arial" w:hAnsi="Arial" w:cs="Arial"/>
                <w:color w:val="000000"/>
                <w:sz w:val="18"/>
                <w:szCs w:val="18"/>
              </w:rPr>
            </w:pPr>
            <w:hyperlink w:history="1" r:id="rId15">
              <w:r w:rsidRPr="00D80F20" w:rsidR="00843016">
                <w:rPr>
                  <w:rStyle w:val="Hyperlink"/>
                  <w:rFonts w:ascii="Arial" w:hAnsi="Arial" w:cs="Arial"/>
                  <w:sz w:val="18"/>
                  <w:szCs w:val="18"/>
                </w:rPr>
                <w:t>2018-AQ</w:t>
              </w:r>
            </w:hyperlink>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7D416018" w14:textId="025DE73F">
            <w:pPr>
              <w:widowControl/>
              <w:autoSpaceDE/>
              <w:autoSpaceDN/>
              <w:adjustRightInd/>
              <w:jc w:val="right"/>
              <w:rPr>
                <w:rFonts w:ascii="Arial" w:hAnsi="Arial" w:cs="Arial"/>
                <w:color w:val="000000"/>
                <w:sz w:val="18"/>
                <w:szCs w:val="18"/>
              </w:rPr>
            </w:pPr>
            <w:r w:rsidRPr="00985675">
              <w:rPr>
                <w:rFonts w:ascii="Arial" w:hAnsi="Arial" w:cs="Arial"/>
                <w:color w:val="000000"/>
                <w:sz w:val="18"/>
                <w:szCs w:val="18"/>
              </w:rPr>
              <w:t>57</w:t>
            </w:r>
            <w:r>
              <w:rPr>
                <w:rFonts w:ascii="Arial" w:hAnsi="Arial" w:cs="Arial"/>
                <w:color w:val="000000"/>
                <w:sz w:val="18"/>
                <w:szCs w:val="18"/>
              </w:rPr>
              <w:t>,</w:t>
            </w:r>
            <w:r w:rsidRPr="00985675">
              <w:rPr>
                <w:rFonts w:ascii="Arial" w:hAnsi="Arial" w:cs="Arial"/>
                <w:color w:val="000000"/>
                <w:sz w:val="18"/>
                <w:szCs w:val="18"/>
              </w:rPr>
              <w:t>539</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501086B5" w14:textId="78DC604F">
            <w:pPr>
              <w:widowControl/>
              <w:autoSpaceDE/>
              <w:autoSpaceDN/>
              <w:adjustRightInd/>
              <w:jc w:val="right"/>
              <w:rPr>
                <w:rFonts w:ascii="Arial" w:hAnsi="Arial" w:cs="Arial"/>
                <w:color w:val="000000"/>
                <w:sz w:val="18"/>
                <w:szCs w:val="18"/>
              </w:rPr>
            </w:pPr>
            <w:r>
              <w:rPr>
                <w:rFonts w:ascii="Arial" w:hAnsi="Arial" w:cs="Arial"/>
                <w:color w:val="000000"/>
                <w:sz w:val="18"/>
                <w:szCs w:val="18"/>
              </w:rPr>
              <w:t>91,487.01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250CAFB0" w14:textId="4A315BC1">
            <w:pPr>
              <w:widowControl/>
              <w:autoSpaceDE/>
              <w:autoSpaceDN/>
              <w:adjustRightInd/>
              <w:jc w:val="center"/>
              <w:rPr>
                <w:rFonts w:ascii="Arial" w:hAnsi="Arial" w:cs="Arial"/>
                <w:sz w:val="18"/>
                <w:szCs w:val="18"/>
              </w:rPr>
            </w:pPr>
            <w:r>
              <w:rPr>
                <w:rFonts w:ascii="Arial" w:hAnsi="Arial" w:cs="Arial"/>
                <w:sz w:val="18"/>
                <w:szCs w:val="18"/>
              </w:rPr>
              <w:t>5</w:t>
            </w:r>
            <w:r w:rsidRPr="00985675">
              <w:rPr>
                <w:rFonts w:ascii="Arial" w:hAnsi="Arial" w:cs="Arial"/>
                <w:sz w:val="18"/>
                <w:szCs w:val="18"/>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43016" w:rsidR="00843016" w:rsidP="00843016" w:rsidRDefault="00843016" w14:paraId="72BCB5EC" w14:textId="0767CD92">
            <w:pPr>
              <w:widowControl/>
              <w:autoSpaceDE/>
              <w:autoSpaceDN/>
              <w:adjustRightInd/>
              <w:jc w:val="right"/>
              <w:rPr>
                <w:rFonts w:ascii="Arial" w:hAnsi="Arial" w:cs="Arial"/>
                <w:color w:val="000000"/>
                <w:sz w:val="18"/>
                <w:szCs w:val="18"/>
              </w:rPr>
            </w:pPr>
            <w:r w:rsidRPr="00843016">
              <w:rPr>
                <w:rFonts w:ascii="Arial" w:hAnsi="Arial" w:cs="Arial"/>
                <w:sz w:val="18"/>
              </w:rPr>
              <w:t xml:space="preserve">4,574.35 </w:t>
            </w:r>
          </w:p>
        </w:tc>
      </w:tr>
      <w:tr w:rsidRPr="00985675" w:rsidR="00843016" w:rsidTr="00272899" w14:paraId="177B2A2D" w14:textId="77777777">
        <w:trPr>
          <w:trHeight w:val="317"/>
        </w:trPr>
        <w:tc>
          <w:tcPr>
            <w:tcW w:w="20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18D5178C" w14:textId="3AFD8129">
            <w:pPr>
              <w:widowControl/>
              <w:autoSpaceDE/>
              <w:autoSpaceDN/>
              <w:adjustRightInd/>
              <w:rPr>
                <w:rFonts w:ascii="Arial" w:hAnsi="Arial" w:cs="Arial"/>
                <w:color w:val="000000"/>
                <w:sz w:val="18"/>
                <w:szCs w:val="18"/>
              </w:rPr>
            </w:pPr>
            <w:r w:rsidRPr="00985675">
              <w:rPr>
                <w:rFonts w:ascii="Arial" w:hAnsi="Arial" w:cs="Arial"/>
                <w:color w:val="000000"/>
                <w:sz w:val="18"/>
                <w:szCs w:val="18"/>
              </w:rPr>
              <w:t>Realty Specialist (R3)</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41F50584" w14:textId="78BA679B">
            <w:pPr>
              <w:widowControl/>
              <w:autoSpaceDE/>
              <w:autoSpaceDN/>
              <w:adjustRightInd/>
              <w:rPr>
                <w:rFonts w:ascii="Arial" w:hAnsi="Arial" w:cs="Arial"/>
                <w:color w:val="000000"/>
                <w:sz w:val="18"/>
                <w:szCs w:val="18"/>
              </w:rPr>
            </w:pPr>
            <w:r w:rsidRPr="00985675">
              <w:rPr>
                <w:rFonts w:ascii="Arial" w:hAnsi="Arial" w:cs="Arial"/>
                <w:color w:val="000000"/>
                <w:sz w:val="18"/>
                <w:szCs w:val="18"/>
              </w:rPr>
              <w:t>GS-12/05</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43016" w:rsidP="00843016" w:rsidRDefault="00843016" w14:paraId="5B351C61" w14:textId="77777777">
            <w:pPr>
              <w:widowControl/>
              <w:autoSpaceDE/>
              <w:autoSpaceDN/>
              <w:adjustRightInd/>
              <w:jc w:val="center"/>
              <w:rPr>
                <w:rFonts w:ascii="Arial" w:hAnsi="Arial" w:cs="Arial"/>
                <w:color w:val="000000"/>
                <w:sz w:val="18"/>
                <w:szCs w:val="18"/>
              </w:rPr>
            </w:pPr>
            <w:r w:rsidRPr="00985675">
              <w:rPr>
                <w:rFonts w:ascii="Arial" w:hAnsi="Arial" w:cs="Arial"/>
                <w:color w:val="000000"/>
                <w:sz w:val="18"/>
                <w:szCs w:val="18"/>
              </w:rPr>
              <w:t>MN</w:t>
            </w:r>
          </w:p>
          <w:p w:rsidRPr="00985675" w:rsidR="00843016" w:rsidP="00843016" w:rsidRDefault="00695B01" w14:paraId="6FE16082" w14:textId="1F8EA1E3">
            <w:pPr>
              <w:widowControl/>
              <w:autoSpaceDE/>
              <w:autoSpaceDN/>
              <w:adjustRightInd/>
              <w:jc w:val="center"/>
              <w:rPr>
                <w:rFonts w:ascii="Arial" w:hAnsi="Arial" w:cs="Arial"/>
                <w:color w:val="000000"/>
                <w:sz w:val="18"/>
                <w:szCs w:val="18"/>
              </w:rPr>
            </w:pPr>
            <w:hyperlink w:history="1" r:id="rId16">
              <w:r w:rsidRPr="00D80F20" w:rsidR="00843016">
                <w:rPr>
                  <w:rStyle w:val="Hyperlink"/>
                  <w:rFonts w:ascii="Arial" w:hAnsi="Arial" w:cs="Arial"/>
                  <w:sz w:val="18"/>
                  <w:szCs w:val="18"/>
                </w:rPr>
                <w:t>2018-MSP</w:t>
              </w:r>
            </w:hyperlink>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344046F9" w14:textId="2D5A0538">
            <w:pPr>
              <w:widowControl/>
              <w:autoSpaceDE/>
              <w:autoSpaceDN/>
              <w:adjustRightInd/>
              <w:jc w:val="right"/>
              <w:rPr>
                <w:rFonts w:ascii="Arial" w:hAnsi="Arial" w:cs="Arial"/>
                <w:color w:val="000000"/>
                <w:sz w:val="18"/>
                <w:szCs w:val="18"/>
              </w:rPr>
            </w:pPr>
            <w:r w:rsidRPr="00985675">
              <w:rPr>
                <w:rFonts w:ascii="Arial" w:hAnsi="Arial" w:cs="Arial"/>
                <w:color w:val="000000"/>
                <w:sz w:val="18"/>
                <w:szCs w:val="18"/>
              </w:rPr>
              <w:t>88,925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20EFA017" w14:textId="08BEBB60">
            <w:pPr>
              <w:widowControl/>
              <w:autoSpaceDE/>
              <w:autoSpaceDN/>
              <w:adjustRightInd/>
              <w:jc w:val="right"/>
              <w:rPr>
                <w:rFonts w:ascii="Arial" w:hAnsi="Arial" w:cs="Arial"/>
                <w:color w:val="000000"/>
                <w:sz w:val="18"/>
                <w:szCs w:val="18"/>
              </w:rPr>
            </w:pPr>
            <w:r>
              <w:rPr>
                <w:rFonts w:ascii="Arial" w:hAnsi="Arial" w:cs="Arial"/>
                <w:color w:val="000000"/>
                <w:sz w:val="18"/>
                <w:szCs w:val="18"/>
              </w:rPr>
              <w:t>141,390.75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23DD5FD5" w14:textId="145E5591">
            <w:pPr>
              <w:widowControl/>
              <w:autoSpaceDE/>
              <w:autoSpaceDN/>
              <w:adjustRightInd/>
              <w:jc w:val="center"/>
              <w:rPr>
                <w:rFonts w:ascii="Arial" w:hAnsi="Arial" w:cs="Arial"/>
                <w:sz w:val="18"/>
                <w:szCs w:val="18"/>
              </w:rPr>
            </w:pPr>
            <w:r w:rsidRPr="00985675">
              <w:rPr>
                <w:rFonts w:ascii="Arial" w:hAnsi="Arial" w:cs="Arial"/>
                <w:sz w:val="18"/>
                <w:szCs w:val="18"/>
              </w:rPr>
              <w:t>10%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43016" w:rsidR="00843016" w:rsidP="00843016" w:rsidRDefault="00843016" w14:paraId="7EB2412C" w14:textId="3446189B">
            <w:pPr>
              <w:widowControl/>
              <w:autoSpaceDE/>
              <w:autoSpaceDN/>
              <w:adjustRightInd/>
              <w:jc w:val="right"/>
              <w:rPr>
                <w:rFonts w:ascii="Arial" w:hAnsi="Arial" w:cs="Arial"/>
                <w:color w:val="000000"/>
                <w:sz w:val="18"/>
                <w:szCs w:val="18"/>
              </w:rPr>
            </w:pPr>
            <w:r w:rsidRPr="00843016">
              <w:rPr>
                <w:rFonts w:ascii="Arial" w:hAnsi="Arial" w:cs="Arial"/>
                <w:sz w:val="18"/>
              </w:rPr>
              <w:t xml:space="preserve">14,139.08 </w:t>
            </w:r>
          </w:p>
        </w:tc>
      </w:tr>
      <w:tr w:rsidRPr="00985675" w:rsidR="00843016" w:rsidTr="00272899" w14:paraId="088C4926" w14:textId="77777777">
        <w:trPr>
          <w:trHeight w:val="285"/>
        </w:trPr>
        <w:tc>
          <w:tcPr>
            <w:tcW w:w="20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6B0DB71E" w14:textId="5A7A0A3C">
            <w:pPr>
              <w:widowControl/>
              <w:autoSpaceDE/>
              <w:autoSpaceDN/>
              <w:adjustRightInd/>
              <w:rPr>
                <w:rFonts w:ascii="Arial" w:hAnsi="Arial" w:cs="Arial"/>
                <w:color w:val="000000"/>
                <w:sz w:val="18"/>
                <w:szCs w:val="18"/>
              </w:rPr>
            </w:pPr>
            <w:r w:rsidRPr="00985675">
              <w:rPr>
                <w:rFonts w:ascii="Arial" w:hAnsi="Arial" w:cs="Arial"/>
                <w:color w:val="000000"/>
                <w:sz w:val="18"/>
                <w:szCs w:val="18"/>
              </w:rPr>
              <w:t>Realty Specialist (R4)</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0836F1A3" w14:textId="4B7F7960">
            <w:pPr>
              <w:widowControl/>
              <w:autoSpaceDE/>
              <w:autoSpaceDN/>
              <w:adjustRightInd/>
              <w:rPr>
                <w:rFonts w:ascii="Arial" w:hAnsi="Arial" w:cs="Arial"/>
                <w:color w:val="000000"/>
                <w:sz w:val="18"/>
                <w:szCs w:val="18"/>
              </w:rPr>
            </w:pPr>
            <w:r w:rsidRPr="00985675">
              <w:rPr>
                <w:rFonts w:ascii="Arial" w:hAnsi="Arial" w:cs="Arial"/>
                <w:color w:val="000000"/>
                <w:sz w:val="18"/>
                <w:szCs w:val="18"/>
              </w:rPr>
              <w:t>GS-11/05</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43016" w:rsidP="00843016" w:rsidRDefault="00843016" w14:paraId="7290F8C3" w14:textId="77777777">
            <w:pPr>
              <w:widowControl/>
              <w:autoSpaceDE/>
              <w:autoSpaceDN/>
              <w:adjustRightInd/>
              <w:jc w:val="center"/>
              <w:rPr>
                <w:rFonts w:ascii="Arial" w:hAnsi="Arial" w:cs="Arial"/>
                <w:color w:val="000000"/>
                <w:sz w:val="18"/>
                <w:szCs w:val="18"/>
              </w:rPr>
            </w:pPr>
            <w:r w:rsidRPr="00985675">
              <w:rPr>
                <w:rFonts w:ascii="Arial" w:hAnsi="Arial" w:cs="Arial"/>
                <w:color w:val="000000"/>
                <w:sz w:val="18"/>
                <w:szCs w:val="18"/>
              </w:rPr>
              <w:t>GA</w:t>
            </w:r>
          </w:p>
          <w:p w:rsidRPr="00985675" w:rsidR="00843016" w:rsidP="00843016" w:rsidRDefault="00695B01" w14:paraId="3EE0B7E2" w14:textId="56FC3785">
            <w:pPr>
              <w:widowControl/>
              <w:autoSpaceDE/>
              <w:autoSpaceDN/>
              <w:adjustRightInd/>
              <w:jc w:val="center"/>
              <w:rPr>
                <w:rFonts w:ascii="Arial" w:hAnsi="Arial" w:cs="Arial"/>
                <w:color w:val="000000"/>
                <w:sz w:val="18"/>
                <w:szCs w:val="18"/>
              </w:rPr>
            </w:pPr>
            <w:hyperlink w:history="1" r:id="rId17">
              <w:r w:rsidRPr="00D80F20" w:rsidR="00843016">
                <w:rPr>
                  <w:rStyle w:val="Hyperlink"/>
                  <w:rFonts w:ascii="Arial" w:hAnsi="Arial" w:cs="Arial"/>
                  <w:sz w:val="18"/>
                  <w:szCs w:val="18"/>
                </w:rPr>
                <w:t>2018-ATL</w:t>
              </w:r>
            </w:hyperlink>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4DFB1F62" w14:textId="18ABB89A">
            <w:pPr>
              <w:widowControl/>
              <w:autoSpaceDE/>
              <w:autoSpaceDN/>
              <w:adjustRightInd/>
              <w:jc w:val="right"/>
              <w:rPr>
                <w:rFonts w:ascii="Arial" w:hAnsi="Arial" w:cs="Arial"/>
                <w:color w:val="000000"/>
                <w:sz w:val="18"/>
                <w:szCs w:val="18"/>
              </w:rPr>
            </w:pPr>
            <w:r w:rsidRPr="00985675">
              <w:rPr>
                <w:rFonts w:ascii="Arial" w:hAnsi="Arial" w:cs="Arial"/>
                <w:color w:val="000000"/>
                <w:sz w:val="18"/>
                <w:szCs w:val="18"/>
              </w:rPr>
              <w:t>72</w:t>
            </w:r>
            <w:r>
              <w:rPr>
                <w:rFonts w:ascii="Arial" w:hAnsi="Arial" w:cs="Arial"/>
                <w:color w:val="000000"/>
                <w:sz w:val="18"/>
                <w:szCs w:val="18"/>
              </w:rPr>
              <w:t>,</w:t>
            </w:r>
            <w:r w:rsidRPr="00985675">
              <w:rPr>
                <w:rFonts w:ascii="Arial" w:hAnsi="Arial" w:cs="Arial"/>
                <w:color w:val="000000"/>
                <w:sz w:val="18"/>
                <w:szCs w:val="18"/>
              </w:rPr>
              <w:t>863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35EFDAFA" w14:textId="523DA0B1">
            <w:pPr>
              <w:widowControl/>
              <w:autoSpaceDE/>
              <w:autoSpaceDN/>
              <w:adjustRightInd/>
              <w:jc w:val="right"/>
              <w:rPr>
                <w:rFonts w:ascii="Arial" w:hAnsi="Arial" w:cs="Arial"/>
                <w:color w:val="000000"/>
                <w:sz w:val="18"/>
                <w:szCs w:val="18"/>
              </w:rPr>
            </w:pPr>
            <w:r>
              <w:rPr>
                <w:rFonts w:ascii="Arial" w:hAnsi="Arial" w:cs="Arial"/>
                <w:color w:val="000000"/>
                <w:sz w:val="18"/>
                <w:szCs w:val="18"/>
              </w:rPr>
              <w:t>115,852.17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4DB083A2" w14:textId="0C0781A2">
            <w:pPr>
              <w:widowControl/>
              <w:autoSpaceDE/>
              <w:autoSpaceDN/>
              <w:adjustRightInd/>
              <w:jc w:val="center"/>
              <w:rPr>
                <w:rFonts w:ascii="Arial" w:hAnsi="Arial" w:cs="Arial"/>
                <w:sz w:val="18"/>
                <w:szCs w:val="18"/>
              </w:rPr>
            </w:pPr>
            <w:r>
              <w:rPr>
                <w:rFonts w:ascii="Arial" w:hAnsi="Arial" w:cs="Arial"/>
                <w:sz w:val="18"/>
                <w:szCs w:val="18"/>
              </w:rPr>
              <w:t>5</w:t>
            </w:r>
            <w:r w:rsidRPr="00985675">
              <w:rPr>
                <w:rFonts w:ascii="Arial" w:hAnsi="Arial" w:cs="Arial"/>
                <w:sz w:val="18"/>
                <w:szCs w:val="18"/>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43016" w:rsidR="00843016" w:rsidP="00843016" w:rsidRDefault="00843016" w14:paraId="07B6BD64" w14:textId="002ABF7D">
            <w:pPr>
              <w:widowControl/>
              <w:autoSpaceDE/>
              <w:autoSpaceDN/>
              <w:adjustRightInd/>
              <w:jc w:val="right"/>
              <w:rPr>
                <w:rFonts w:ascii="Arial" w:hAnsi="Arial" w:cs="Arial"/>
                <w:color w:val="000000"/>
                <w:sz w:val="18"/>
                <w:szCs w:val="18"/>
              </w:rPr>
            </w:pPr>
            <w:r w:rsidRPr="00843016">
              <w:rPr>
                <w:rFonts w:ascii="Arial" w:hAnsi="Arial" w:cs="Arial"/>
                <w:sz w:val="18"/>
              </w:rPr>
              <w:t xml:space="preserve">5,792.61 </w:t>
            </w:r>
          </w:p>
        </w:tc>
      </w:tr>
      <w:tr w:rsidRPr="00985675" w:rsidR="00843016" w:rsidTr="00272899" w14:paraId="15493C20" w14:textId="77777777">
        <w:trPr>
          <w:trHeight w:val="315"/>
        </w:trPr>
        <w:tc>
          <w:tcPr>
            <w:tcW w:w="20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08DEE38A" w14:textId="665A4DE1">
            <w:pPr>
              <w:widowControl/>
              <w:autoSpaceDE/>
              <w:autoSpaceDN/>
              <w:adjustRightInd/>
              <w:rPr>
                <w:rFonts w:ascii="Arial" w:hAnsi="Arial" w:cs="Arial"/>
                <w:color w:val="000000"/>
                <w:sz w:val="18"/>
                <w:szCs w:val="18"/>
              </w:rPr>
            </w:pPr>
            <w:r w:rsidRPr="00985675">
              <w:rPr>
                <w:rFonts w:ascii="Arial" w:hAnsi="Arial" w:cs="Arial"/>
                <w:color w:val="000000"/>
                <w:sz w:val="18"/>
                <w:szCs w:val="18"/>
              </w:rPr>
              <w:t>Realty Specialist (R5)</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69CBE977" w14:textId="63807154">
            <w:pPr>
              <w:widowControl/>
              <w:autoSpaceDE/>
              <w:autoSpaceDN/>
              <w:adjustRightInd/>
              <w:rPr>
                <w:rFonts w:ascii="Arial" w:hAnsi="Arial" w:cs="Arial"/>
                <w:color w:val="000000"/>
                <w:sz w:val="18"/>
                <w:szCs w:val="18"/>
              </w:rPr>
            </w:pPr>
            <w:r w:rsidRPr="00985675">
              <w:rPr>
                <w:rFonts w:ascii="Arial" w:hAnsi="Arial" w:cs="Arial"/>
                <w:color w:val="000000"/>
                <w:sz w:val="18"/>
                <w:szCs w:val="18"/>
              </w:rPr>
              <w:t>GS-11/05</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43016" w:rsidP="00843016" w:rsidRDefault="00843016" w14:paraId="40C2C9ED" w14:textId="77777777">
            <w:pPr>
              <w:widowControl/>
              <w:autoSpaceDE/>
              <w:autoSpaceDN/>
              <w:adjustRightInd/>
              <w:jc w:val="center"/>
              <w:rPr>
                <w:rFonts w:ascii="Arial" w:hAnsi="Arial" w:cs="Arial"/>
                <w:color w:val="000000"/>
                <w:sz w:val="18"/>
                <w:szCs w:val="18"/>
              </w:rPr>
            </w:pPr>
            <w:r w:rsidRPr="00985675">
              <w:rPr>
                <w:rFonts w:ascii="Arial" w:hAnsi="Arial" w:cs="Arial"/>
                <w:color w:val="000000"/>
                <w:sz w:val="18"/>
                <w:szCs w:val="18"/>
              </w:rPr>
              <w:t>MA</w:t>
            </w:r>
          </w:p>
          <w:p w:rsidRPr="00985675" w:rsidR="00843016" w:rsidP="00843016" w:rsidRDefault="00695B01" w14:paraId="4EC86D3F" w14:textId="679F37A1">
            <w:pPr>
              <w:widowControl/>
              <w:autoSpaceDE/>
              <w:autoSpaceDN/>
              <w:adjustRightInd/>
              <w:jc w:val="center"/>
              <w:rPr>
                <w:rFonts w:ascii="Arial" w:hAnsi="Arial" w:cs="Arial"/>
                <w:color w:val="000000"/>
                <w:sz w:val="18"/>
                <w:szCs w:val="18"/>
              </w:rPr>
            </w:pPr>
            <w:hyperlink w:history="1" r:id="rId18">
              <w:r w:rsidRPr="00D80F20" w:rsidR="00843016">
                <w:rPr>
                  <w:rStyle w:val="Hyperlink"/>
                  <w:rFonts w:ascii="Arial" w:hAnsi="Arial" w:cs="Arial"/>
                  <w:sz w:val="18"/>
                  <w:szCs w:val="18"/>
                </w:rPr>
                <w:t>2018-HAR</w:t>
              </w:r>
            </w:hyperlink>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7A13DCC1" w14:textId="53F4294A">
            <w:pPr>
              <w:widowControl/>
              <w:autoSpaceDE/>
              <w:autoSpaceDN/>
              <w:adjustRightInd/>
              <w:jc w:val="right"/>
              <w:rPr>
                <w:rFonts w:ascii="Arial" w:hAnsi="Arial" w:cs="Arial"/>
                <w:color w:val="000000"/>
                <w:sz w:val="18"/>
                <w:szCs w:val="18"/>
              </w:rPr>
            </w:pPr>
            <w:r w:rsidRPr="00985675">
              <w:rPr>
                <w:rFonts w:ascii="Arial" w:hAnsi="Arial" w:cs="Arial"/>
                <w:color w:val="000000"/>
                <w:sz w:val="18"/>
                <w:szCs w:val="18"/>
              </w:rPr>
              <w:t>77</w:t>
            </w:r>
            <w:r>
              <w:rPr>
                <w:rFonts w:ascii="Arial" w:hAnsi="Arial" w:cs="Arial"/>
                <w:color w:val="000000"/>
                <w:sz w:val="18"/>
                <w:szCs w:val="18"/>
              </w:rPr>
              <w:t>,</w:t>
            </w:r>
            <w:r w:rsidRPr="00985675">
              <w:rPr>
                <w:rFonts w:ascii="Arial" w:hAnsi="Arial" w:cs="Arial"/>
                <w:color w:val="000000"/>
                <w:sz w:val="18"/>
                <w:szCs w:val="18"/>
              </w:rPr>
              <w:t>103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6708D444" w14:textId="50AF859E">
            <w:pPr>
              <w:widowControl/>
              <w:autoSpaceDE/>
              <w:autoSpaceDN/>
              <w:adjustRightInd/>
              <w:jc w:val="right"/>
              <w:rPr>
                <w:rFonts w:ascii="Arial" w:hAnsi="Arial" w:cs="Arial"/>
                <w:color w:val="000000"/>
                <w:sz w:val="18"/>
                <w:szCs w:val="18"/>
              </w:rPr>
            </w:pPr>
            <w:r>
              <w:rPr>
                <w:rFonts w:ascii="Arial" w:hAnsi="Arial" w:cs="Arial"/>
                <w:color w:val="000000"/>
                <w:sz w:val="18"/>
                <w:szCs w:val="18"/>
              </w:rPr>
              <w:t>122,593.77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58C43428" w14:textId="0E1A275F">
            <w:pPr>
              <w:widowControl/>
              <w:autoSpaceDE/>
              <w:autoSpaceDN/>
              <w:adjustRightInd/>
              <w:jc w:val="center"/>
              <w:rPr>
                <w:rFonts w:ascii="Arial" w:hAnsi="Arial" w:cs="Arial"/>
                <w:sz w:val="18"/>
                <w:szCs w:val="18"/>
              </w:rPr>
            </w:pPr>
            <w:r>
              <w:rPr>
                <w:rFonts w:ascii="Arial" w:hAnsi="Arial" w:cs="Arial"/>
                <w:sz w:val="18"/>
                <w:szCs w:val="18"/>
              </w:rPr>
              <w:t>5</w:t>
            </w:r>
            <w:r w:rsidRPr="00985675">
              <w:rPr>
                <w:rFonts w:ascii="Arial" w:hAnsi="Arial" w:cs="Arial"/>
                <w:sz w:val="18"/>
                <w:szCs w:val="18"/>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43016" w:rsidR="00843016" w:rsidP="00843016" w:rsidRDefault="00843016" w14:paraId="7A11BB3E" w14:textId="0300D556">
            <w:pPr>
              <w:widowControl/>
              <w:autoSpaceDE/>
              <w:autoSpaceDN/>
              <w:adjustRightInd/>
              <w:jc w:val="right"/>
              <w:rPr>
                <w:rFonts w:ascii="Arial" w:hAnsi="Arial" w:cs="Arial"/>
                <w:color w:val="000000"/>
                <w:sz w:val="18"/>
                <w:szCs w:val="18"/>
              </w:rPr>
            </w:pPr>
            <w:r w:rsidRPr="00843016">
              <w:rPr>
                <w:rFonts w:ascii="Arial" w:hAnsi="Arial" w:cs="Arial"/>
                <w:sz w:val="18"/>
              </w:rPr>
              <w:t xml:space="preserve">6,129.69 </w:t>
            </w:r>
          </w:p>
        </w:tc>
      </w:tr>
      <w:tr w:rsidRPr="00985675" w:rsidR="00843016" w:rsidTr="00272899" w14:paraId="082368DC" w14:textId="77777777">
        <w:trPr>
          <w:trHeight w:val="285"/>
        </w:trPr>
        <w:tc>
          <w:tcPr>
            <w:tcW w:w="20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3594622E" w14:textId="447D87BE">
            <w:pPr>
              <w:widowControl/>
              <w:autoSpaceDE/>
              <w:autoSpaceDN/>
              <w:adjustRightInd/>
              <w:rPr>
                <w:rFonts w:ascii="Arial" w:hAnsi="Arial" w:cs="Arial"/>
                <w:color w:val="000000"/>
                <w:sz w:val="18"/>
                <w:szCs w:val="18"/>
              </w:rPr>
            </w:pPr>
            <w:r w:rsidRPr="00985675">
              <w:rPr>
                <w:rFonts w:ascii="Arial" w:hAnsi="Arial" w:cs="Arial"/>
                <w:color w:val="000000"/>
                <w:sz w:val="18"/>
                <w:szCs w:val="18"/>
              </w:rPr>
              <w:t>Realty Specialist (R6)</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18874E4A" w14:textId="454F3336">
            <w:pPr>
              <w:widowControl/>
              <w:autoSpaceDE/>
              <w:autoSpaceDN/>
              <w:adjustRightInd/>
              <w:rPr>
                <w:rFonts w:ascii="Arial" w:hAnsi="Arial" w:cs="Arial"/>
                <w:color w:val="000000"/>
                <w:sz w:val="18"/>
                <w:szCs w:val="18"/>
              </w:rPr>
            </w:pPr>
            <w:r w:rsidRPr="00985675">
              <w:rPr>
                <w:rFonts w:ascii="Arial" w:hAnsi="Arial" w:cs="Arial"/>
                <w:color w:val="000000"/>
                <w:sz w:val="18"/>
                <w:szCs w:val="18"/>
              </w:rPr>
              <w:t>GS-11/05</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43016" w:rsidP="00843016" w:rsidRDefault="00843016" w14:paraId="0CFD2E3E" w14:textId="77777777">
            <w:pPr>
              <w:widowControl/>
              <w:autoSpaceDE/>
              <w:autoSpaceDN/>
              <w:adjustRightInd/>
              <w:jc w:val="center"/>
              <w:rPr>
                <w:rFonts w:ascii="Arial" w:hAnsi="Arial" w:cs="Arial"/>
                <w:color w:val="000000"/>
                <w:sz w:val="18"/>
                <w:szCs w:val="18"/>
              </w:rPr>
            </w:pPr>
            <w:r w:rsidRPr="00985675">
              <w:rPr>
                <w:rFonts w:ascii="Arial" w:hAnsi="Arial" w:cs="Arial"/>
                <w:color w:val="000000"/>
                <w:sz w:val="18"/>
                <w:szCs w:val="18"/>
              </w:rPr>
              <w:t>CO</w:t>
            </w:r>
          </w:p>
          <w:p w:rsidRPr="00985675" w:rsidR="00843016" w:rsidP="00843016" w:rsidRDefault="00695B01" w14:paraId="19D31C9D" w14:textId="4F0DD0AF">
            <w:pPr>
              <w:widowControl/>
              <w:autoSpaceDE/>
              <w:autoSpaceDN/>
              <w:adjustRightInd/>
              <w:jc w:val="center"/>
              <w:rPr>
                <w:rFonts w:ascii="Arial" w:hAnsi="Arial" w:cs="Arial"/>
                <w:color w:val="000000"/>
                <w:sz w:val="18"/>
                <w:szCs w:val="18"/>
              </w:rPr>
            </w:pPr>
            <w:hyperlink w:history="1" r:id="rId19">
              <w:r w:rsidRPr="00D80F20" w:rsidR="00843016">
                <w:rPr>
                  <w:rStyle w:val="Hyperlink"/>
                  <w:rFonts w:ascii="Arial" w:hAnsi="Arial" w:cs="Arial"/>
                  <w:sz w:val="18"/>
                  <w:szCs w:val="18"/>
                </w:rPr>
                <w:t>2018-DEN</w:t>
              </w:r>
            </w:hyperlink>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52FD818F" w14:textId="32891899">
            <w:pPr>
              <w:widowControl/>
              <w:autoSpaceDE/>
              <w:autoSpaceDN/>
              <w:adjustRightInd/>
              <w:jc w:val="right"/>
              <w:rPr>
                <w:rFonts w:ascii="Arial" w:hAnsi="Arial" w:cs="Arial"/>
                <w:color w:val="000000"/>
                <w:sz w:val="18"/>
                <w:szCs w:val="18"/>
              </w:rPr>
            </w:pPr>
            <w:r w:rsidRPr="00985675">
              <w:rPr>
                <w:rFonts w:ascii="Arial" w:hAnsi="Arial" w:cs="Arial"/>
                <w:color w:val="000000"/>
                <w:sz w:val="18"/>
                <w:szCs w:val="18"/>
              </w:rPr>
              <w:t>75</w:t>
            </w:r>
            <w:r>
              <w:rPr>
                <w:rFonts w:ascii="Arial" w:hAnsi="Arial" w:cs="Arial"/>
                <w:color w:val="000000"/>
                <w:sz w:val="18"/>
                <w:szCs w:val="18"/>
              </w:rPr>
              <w:t>,</w:t>
            </w:r>
            <w:r w:rsidRPr="00985675">
              <w:rPr>
                <w:rFonts w:ascii="Arial" w:hAnsi="Arial" w:cs="Arial"/>
                <w:color w:val="000000"/>
                <w:sz w:val="18"/>
                <w:szCs w:val="18"/>
              </w:rPr>
              <w:t>455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62603293" w14:textId="409809EA">
            <w:pPr>
              <w:widowControl/>
              <w:autoSpaceDE/>
              <w:autoSpaceDN/>
              <w:adjustRightInd/>
              <w:jc w:val="right"/>
              <w:rPr>
                <w:rFonts w:ascii="Arial" w:hAnsi="Arial" w:cs="Arial"/>
                <w:color w:val="000000"/>
                <w:sz w:val="18"/>
                <w:szCs w:val="18"/>
              </w:rPr>
            </w:pPr>
            <w:r>
              <w:rPr>
                <w:rFonts w:ascii="Arial" w:hAnsi="Arial" w:cs="Arial"/>
                <w:color w:val="000000"/>
                <w:sz w:val="18"/>
                <w:szCs w:val="18"/>
              </w:rPr>
              <w:t>119,973.45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1F811343" w14:textId="5C143D14">
            <w:pPr>
              <w:widowControl/>
              <w:autoSpaceDE/>
              <w:autoSpaceDN/>
              <w:adjustRightInd/>
              <w:jc w:val="center"/>
              <w:rPr>
                <w:rFonts w:ascii="Arial" w:hAnsi="Arial" w:cs="Arial"/>
                <w:sz w:val="18"/>
                <w:szCs w:val="18"/>
              </w:rPr>
            </w:pPr>
            <w:r>
              <w:rPr>
                <w:rFonts w:ascii="Arial" w:hAnsi="Arial" w:cs="Arial"/>
                <w:sz w:val="18"/>
                <w:szCs w:val="18"/>
              </w:rPr>
              <w:t>5</w:t>
            </w:r>
            <w:r w:rsidRPr="00985675">
              <w:rPr>
                <w:rFonts w:ascii="Arial" w:hAnsi="Arial" w:cs="Arial"/>
                <w:sz w:val="18"/>
                <w:szCs w:val="18"/>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43016" w:rsidR="00843016" w:rsidP="00843016" w:rsidRDefault="00843016" w14:paraId="35CCAD5C" w14:textId="5204FD30">
            <w:pPr>
              <w:widowControl/>
              <w:autoSpaceDE/>
              <w:autoSpaceDN/>
              <w:adjustRightInd/>
              <w:jc w:val="right"/>
              <w:rPr>
                <w:rFonts w:ascii="Arial" w:hAnsi="Arial" w:cs="Arial"/>
                <w:color w:val="000000"/>
                <w:sz w:val="18"/>
                <w:szCs w:val="18"/>
              </w:rPr>
            </w:pPr>
            <w:r w:rsidRPr="00843016">
              <w:rPr>
                <w:rFonts w:ascii="Arial" w:hAnsi="Arial" w:cs="Arial"/>
                <w:sz w:val="18"/>
              </w:rPr>
              <w:t xml:space="preserve">5,998.67 </w:t>
            </w:r>
          </w:p>
        </w:tc>
      </w:tr>
      <w:tr w:rsidRPr="00985675" w:rsidR="00843016" w:rsidTr="00272899" w14:paraId="2782F4ED" w14:textId="77777777">
        <w:trPr>
          <w:trHeight w:val="285"/>
        </w:trPr>
        <w:tc>
          <w:tcPr>
            <w:tcW w:w="20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517A6982" w14:textId="0F0B00F3">
            <w:pPr>
              <w:widowControl/>
              <w:autoSpaceDE/>
              <w:autoSpaceDN/>
              <w:adjustRightInd/>
              <w:rPr>
                <w:rFonts w:ascii="Arial" w:hAnsi="Arial" w:cs="Arial"/>
                <w:color w:val="000000"/>
                <w:sz w:val="18"/>
                <w:szCs w:val="18"/>
              </w:rPr>
            </w:pPr>
            <w:r w:rsidRPr="00985675">
              <w:rPr>
                <w:rFonts w:ascii="Arial" w:hAnsi="Arial" w:cs="Arial"/>
                <w:color w:val="000000"/>
                <w:sz w:val="18"/>
                <w:szCs w:val="18"/>
              </w:rPr>
              <w:t>Realty Specialist (R7)</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602E72CC" w14:textId="3864BF15">
            <w:pPr>
              <w:widowControl/>
              <w:autoSpaceDE/>
              <w:autoSpaceDN/>
              <w:adjustRightInd/>
              <w:rPr>
                <w:rFonts w:ascii="Arial" w:hAnsi="Arial" w:cs="Arial"/>
                <w:color w:val="000000"/>
                <w:sz w:val="18"/>
                <w:szCs w:val="18"/>
              </w:rPr>
            </w:pPr>
            <w:r w:rsidRPr="00985675">
              <w:rPr>
                <w:rFonts w:ascii="Arial" w:hAnsi="Arial" w:cs="Arial"/>
                <w:color w:val="000000"/>
                <w:sz w:val="18"/>
                <w:szCs w:val="18"/>
              </w:rPr>
              <w:t>GS-11/05</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43016" w:rsidP="00843016" w:rsidRDefault="00843016" w14:paraId="2930B99F" w14:textId="5700953A">
            <w:pPr>
              <w:widowControl/>
              <w:autoSpaceDE/>
              <w:autoSpaceDN/>
              <w:adjustRightInd/>
              <w:jc w:val="center"/>
              <w:rPr>
                <w:rFonts w:ascii="Arial" w:hAnsi="Arial" w:cs="Arial"/>
                <w:color w:val="000000"/>
                <w:sz w:val="18"/>
                <w:szCs w:val="18"/>
              </w:rPr>
            </w:pPr>
            <w:r w:rsidRPr="00985675">
              <w:rPr>
                <w:rFonts w:ascii="Arial" w:hAnsi="Arial" w:cs="Arial"/>
                <w:color w:val="000000"/>
                <w:sz w:val="18"/>
                <w:szCs w:val="18"/>
              </w:rPr>
              <w:t>A</w:t>
            </w:r>
            <w:r>
              <w:rPr>
                <w:rFonts w:ascii="Arial" w:hAnsi="Arial" w:cs="Arial"/>
                <w:color w:val="000000"/>
                <w:sz w:val="18"/>
                <w:szCs w:val="18"/>
              </w:rPr>
              <w:t>K</w:t>
            </w:r>
          </w:p>
          <w:p w:rsidRPr="00985675" w:rsidR="00843016" w:rsidP="00843016" w:rsidRDefault="00695B01" w14:paraId="70F6DC64" w14:textId="27927FEB">
            <w:pPr>
              <w:widowControl/>
              <w:autoSpaceDE/>
              <w:autoSpaceDN/>
              <w:adjustRightInd/>
              <w:jc w:val="center"/>
              <w:rPr>
                <w:rFonts w:ascii="Arial" w:hAnsi="Arial" w:cs="Arial"/>
                <w:color w:val="000000"/>
                <w:sz w:val="18"/>
                <w:szCs w:val="18"/>
              </w:rPr>
            </w:pPr>
            <w:hyperlink w:history="1" r:id="rId20">
              <w:r w:rsidRPr="00537936" w:rsidR="00843016">
                <w:rPr>
                  <w:rStyle w:val="Hyperlink"/>
                  <w:rFonts w:ascii="Arial" w:hAnsi="Arial" w:cs="Arial"/>
                  <w:sz w:val="18"/>
                  <w:szCs w:val="18"/>
                </w:rPr>
                <w:t>2018-AK</w:t>
              </w:r>
            </w:hyperlink>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4971D1D4" w14:textId="1091791C">
            <w:pPr>
              <w:widowControl/>
              <w:autoSpaceDE/>
              <w:autoSpaceDN/>
              <w:adjustRightInd/>
              <w:jc w:val="right"/>
              <w:rPr>
                <w:rFonts w:ascii="Arial" w:hAnsi="Arial" w:cs="Arial"/>
                <w:color w:val="000000"/>
                <w:sz w:val="18"/>
                <w:szCs w:val="18"/>
              </w:rPr>
            </w:pPr>
            <w:r w:rsidRPr="00985675">
              <w:rPr>
                <w:rFonts w:ascii="Arial" w:hAnsi="Arial" w:cs="Arial"/>
                <w:color w:val="000000"/>
                <w:sz w:val="18"/>
                <w:szCs w:val="18"/>
              </w:rPr>
              <w:t>76</w:t>
            </w:r>
            <w:r>
              <w:rPr>
                <w:rFonts w:ascii="Arial" w:hAnsi="Arial" w:cs="Arial"/>
                <w:color w:val="000000"/>
                <w:sz w:val="18"/>
                <w:szCs w:val="18"/>
              </w:rPr>
              <w:t>,</w:t>
            </w:r>
            <w:r w:rsidRPr="00985675">
              <w:rPr>
                <w:rFonts w:ascii="Arial" w:hAnsi="Arial" w:cs="Arial"/>
                <w:color w:val="000000"/>
                <w:sz w:val="18"/>
                <w:szCs w:val="18"/>
              </w:rPr>
              <w:t>989</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2E8B8244" w14:textId="0AEDF3AB">
            <w:pPr>
              <w:widowControl/>
              <w:autoSpaceDE/>
              <w:autoSpaceDN/>
              <w:adjustRightInd/>
              <w:jc w:val="right"/>
              <w:rPr>
                <w:rFonts w:ascii="Arial" w:hAnsi="Arial" w:cs="Arial"/>
                <w:color w:val="000000"/>
                <w:sz w:val="18"/>
                <w:szCs w:val="18"/>
              </w:rPr>
            </w:pPr>
            <w:r>
              <w:rPr>
                <w:rFonts w:ascii="Arial" w:hAnsi="Arial" w:cs="Arial"/>
                <w:color w:val="000000"/>
                <w:sz w:val="18"/>
                <w:szCs w:val="18"/>
              </w:rPr>
              <w:t>122,412.51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391132C9" w14:textId="5A2A589A">
            <w:pPr>
              <w:widowControl/>
              <w:autoSpaceDE/>
              <w:autoSpaceDN/>
              <w:adjustRightInd/>
              <w:jc w:val="center"/>
              <w:rPr>
                <w:rFonts w:ascii="Arial" w:hAnsi="Arial" w:cs="Arial"/>
                <w:sz w:val="18"/>
                <w:szCs w:val="18"/>
              </w:rPr>
            </w:pPr>
            <w:r>
              <w:rPr>
                <w:rFonts w:ascii="Arial" w:hAnsi="Arial" w:cs="Arial"/>
                <w:sz w:val="18"/>
                <w:szCs w:val="18"/>
              </w:rPr>
              <w:t>5</w:t>
            </w:r>
            <w:r w:rsidRPr="00985675">
              <w:rPr>
                <w:rFonts w:ascii="Arial" w:hAnsi="Arial" w:cs="Arial"/>
                <w:sz w:val="18"/>
                <w:szCs w:val="18"/>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43016" w:rsidR="00843016" w:rsidP="00843016" w:rsidRDefault="00843016" w14:paraId="63D618D1" w14:textId="24720474">
            <w:pPr>
              <w:widowControl/>
              <w:autoSpaceDE/>
              <w:autoSpaceDN/>
              <w:adjustRightInd/>
              <w:jc w:val="right"/>
              <w:rPr>
                <w:rFonts w:ascii="Arial" w:hAnsi="Arial" w:cs="Arial"/>
                <w:color w:val="000000"/>
                <w:sz w:val="18"/>
                <w:szCs w:val="18"/>
              </w:rPr>
            </w:pPr>
            <w:r w:rsidRPr="00843016">
              <w:rPr>
                <w:rFonts w:ascii="Arial" w:hAnsi="Arial" w:cs="Arial"/>
                <w:sz w:val="18"/>
              </w:rPr>
              <w:t xml:space="preserve">6,120.63 </w:t>
            </w:r>
          </w:p>
        </w:tc>
      </w:tr>
      <w:tr w:rsidRPr="00985675" w:rsidR="00843016" w:rsidTr="00272899" w14:paraId="6DC6F277" w14:textId="77777777">
        <w:trPr>
          <w:trHeight w:val="315"/>
        </w:trPr>
        <w:tc>
          <w:tcPr>
            <w:tcW w:w="20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65FAEA42" w14:textId="0E9D18E1">
            <w:pPr>
              <w:widowControl/>
              <w:autoSpaceDE/>
              <w:autoSpaceDN/>
              <w:adjustRightInd/>
              <w:rPr>
                <w:rFonts w:ascii="Arial" w:hAnsi="Arial" w:cs="Arial"/>
                <w:color w:val="000000"/>
                <w:sz w:val="18"/>
                <w:szCs w:val="18"/>
              </w:rPr>
            </w:pPr>
            <w:r w:rsidRPr="00985675">
              <w:rPr>
                <w:rFonts w:ascii="Arial" w:hAnsi="Arial" w:cs="Arial"/>
                <w:color w:val="000000"/>
                <w:sz w:val="18"/>
                <w:szCs w:val="18"/>
              </w:rPr>
              <w:t>Realty Specialist (R8)</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65F9CEB9" w14:textId="3CFD4E78">
            <w:pPr>
              <w:widowControl/>
              <w:autoSpaceDE/>
              <w:autoSpaceDN/>
              <w:adjustRightInd/>
              <w:rPr>
                <w:rFonts w:ascii="Arial" w:hAnsi="Arial" w:cs="Arial"/>
                <w:color w:val="000000"/>
                <w:sz w:val="18"/>
                <w:szCs w:val="18"/>
              </w:rPr>
            </w:pPr>
            <w:r w:rsidRPr="00985675">
              <w:rPr>
                <w:rFonts w:ascii="Arial" w:hAnsi="Arial" w:cs="Arial"/>
                <w:color w:val="000000"/>
                <w:sz w:val="18"/>
                <w:szCs w:val="18"/>
              </w:rPr>
              <w:t>GS-11/05</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43016" w:rsidP="00843016" w:rsidRDefault="00843016" w14:paraId="6646A38D" w14:textId="77777777">
            <w:pPr>
              <w:widowControl/>
              <w:autoSpaceDE/>
              <w:autoSpaceDN/>
              <w:adjustRightInd/>
              <w:jc w:val="center"/>
              <w:rPr>
                <w:rFonts w:ascii="Arial" w:hAnsi="Arial" w:cs="Arial"/>
                <w:color w:val="000000"/>
                <w:sz w:val="18"/>
                <w:szCs w:val="18"/>
              </w:rPr>
            </w:pPr>
            <w:r w:rsidRPr="00985675">
              <w:rPr>
                <w:rFonts w:ascii="Arial" w:hAnsi="Arial" w:cs="Arial"/>
                <w:color w:val="000000"/>
                <w:sz w:val="18"/>
                <w:szCs w:val="18"/>
              </w:rPr>
              <w:t>CA</w:t>
            </w:r>
          </w:p>
          <w:p w:rsidRPr="00985675" w:rsidR="00843016" w:rsidP="00843016" w:rsidRDefault="00695B01" w14:paraId="3B7C8CDD" w14:textId="501EACDD">
            <w:pPr>
              <w:widowControl/>
              <w:autoSpaceDE/>
              <w:autoSpaceDN/>
              <w:adjustRightInd/>
              <w:jc w:val="center"/>
              <w:rPr>
                <w:rFonts w:ascii="Arial" w:hAnsi="Arial" w:cs="Arial"/>
                <w:color w:val="000000"/>
                <w:sz w:val="18"/>
                <w:szCs w:val="18"/>
              </w:rPr>
            </w:pPr>
            <w:hyperlink w:history="1" r:id="rId21">
              <w:r w:rsidRPr="00537936" w:rsidR="00843016">
                <w:rPr>
                  <w:rStyle w:val="Hyperlink"/>
                  <w:rFonts w:ascii="Arial" w:hAnsi="Arial" w:cs="Arial"/>
                  <w:sz w:val="18"/>
                  <w:szCs w:val="18"/>
                </w:rPr>
                <w:t>2018-SAC</w:t>
              </w:r>
            </w:hyperlink>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3434C537" w14:textId="5FFDD26D">
            <w:pPr>
              <w:widowControl/>
              <w:autoSpaceDE/>
              <w:autoSpaceDN/>
              <w:adjustRightInd/>
              <w:jc w:val="right"/>
              <w:rPr>
                <w:rFonts w:ascii="Arial" w:hAnsi="Arial" w:cs="Arial"/>
                <w:color w:val="000000"/>
                <w:sz w:val="18"/>
                <w:szCs w:val="18"/>
              </w:rPr>
            </w:pPr>
            <w:r w:rsidRPr="00985675">
              <w:rPr>
                <w:rFonts w:ascii="Arial" w:hAnsi="Arial" w:cs="Arial"/>
                <w:color w:val="000000"/>
                <w:sz w:val="18"/>
                <w:szCs w:val="18"/>
              </w:rPr>
              <w:t>75</w:t>
            </w:r>
            <w:r>
              <w:rPr>
                <w:rFonts w:ascii="Arial" w:hAnsi="Arial" w:cs="Arial"/>
                <w:color w:val="000000"/>
                <w:sz w:val="18"/>
                <w:szCs w:val="18"/>
              </w:rPr>
              <w:t>,</w:t>
            </w:r>
            <w:r w:rsidRPr="00985675">
              <w:rPr>
                <w:rFonts w:ascii="Arial" w:hAnsi="Arial" w:cs="Arial"/>
                <w:color w:val="000000"/>
                <w:sz w:val="18"/>
                <w:szCs w:val="18"/>
              </w:rPr>
              <w:t>088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85675" w:rsidR="00843016" w:rsidP="00843016" w:rsidRDefault="00843016" w14:paraId="677E9B08" w14:textId="24142CC9">
            <w:pPr>
              <w:widowControl/>
              <w:autoSpaceDE/>
              <w:autoSpaceDN/>
              <w:adjustRightInd/>
              <w:jc w:val="right"/>
              <w:rPr>
                <w:rFonts w:ascii="Arial" w:hAnsi="Arial" w:cs="Arial"/>
                <w:color w:val="000000"/>
                <w:sz w:val="18"/>
                <w:szCs w:val="18"/>
              </w:rPr>
            </w:pPr>
            <w:r>
              <w:rPr>
                <w:rFonts w:ascii="Arial" w:hAnsi="Arial" w:cs="Arial"/>
                <w:color w:val="000000"/>
                <w:sz w:val="18"/>
                <w:szCs w:val="18"/>
              </w:rPr>
              <w:t>119,389.92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85675" w:rsidR="00843016" w:rsidP="00843016" w:rsidRDefault="00843016" w14:paraId="7F0E69C1" w14:textId="54D38B6F">
            <w:pPr>
              <w:widowControl/>
              <w:autoSpaceDE/>
              <w:autoSpaceDN/>
              <w:adjustRightInd/>
              <w:jc w:val="center"/>
              <w:rPr>
                <w:rFonts w:ascii="Arial" w:hAnsi="Arial" w:cs="Arial"/>
                <w:sz w:val="18"/>
                <w:szCs w:val="18"/>
              </w:rPr>
            </w:pPr>
            <w:r>
              <w:rPr>
                <w:rFonts w:ascii="Arial" w:hAnsi="Arial" w:cs="Arial"/>
                <w:sz w:val="18"/>
                <w:szCs w:val="18"/>
              </w:rPr>
              <w:t>5</w:t>
            </w:r>
            <w:r w:rsidRPr="00985675">
              <w:rPr>
                <w:rFonts w:ascii="Arial" w:hAnsi="Arial" w:cs="Arial"/>
                <w:sz w:val="18"/>
                <w:szCs w:val="18"/>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43016" w:rsidR="00843016" w:rsidP="00843016" w:rsidRDefault="00843016" w14:paraId="66FC07DF" w14:textId="45218A84">
            <w:pPr>
              <w:widowControl/>
              <w:autoSpaceDE/>
              <w:autoSpaceDN/>
              <w:adjustRightInd/>
              <w:jc w:val="right"/>
              <w:rPr>
                <w:rFonts w:ascii="Arial" w:hAnsi="Arial" w:cs="Arial"/>
                <w:color w:val="000000"/>
                <w:sz w:val="18"/>
                <w:szCs w:val="18"/>
              </w:rPr>
            </w:pPr>
            <w:r w:rsidRPr="00843016">
              <w:rPr>
                <w:rFonts w:ascii="Arial" w:hAnsi="Arial" w:cs="Arial"/>
                <w:sz w:val="18"/>
              </w:rPr>
              <w:t xml:space="preserve">5,969.50 </w:t>
            </w:r>
          </w:p>
        </w:tc>
      </w:tr>
      <w:tr w:rsidRPr="00985675" w:rsidR="00D80F20" w:rsidTr="00272899" w14:paraId="00493FF7" w14:textId="77777777">
        <w:trPr>
          <w:trHeight w:val="285"/>
        </w:trPr>
        <w:tc>
          <w:tcPr>
            <w:tcW w:w="8000" w:type="dxa"/>
            <w:gridSpan w:val="6"/>
            <w:tcBorders>
              <w:top w:val="single" w:color="auto" w:sz="4" w:space="0"/>
              <w:left w:val="single" w:color="auto" w:sz="4" w:space="0"/>
              <w:bottom w:val="single" w:color="auto" w:sz="4" w:space="0"/>
              <w:right w:val="single" w:color="auto" w:sz="4" w:space="0"/>
            </w:tcBorders>
            <w:shd w:val="clear" w:color="000000" w:fill="B8CCE4"/>
            <w:vAlign w:val="center"/>
            <w:hideMark/>
          </w:tcPr>
          <w:p w:rsidRPr="00985675" w:rsidR="00D80F20" w:rsidP="00D80F20" w:rsidRDefault="00D80F20" w14:paraId="72A808CD" w14:textId="6EEB6539">
            <w:pPr>
              <w:widowControl/>
              <w:autoSpaceDE/>
              <w:autoSpaceDN/>
              <w:adjustRightInd/>
              <w:jc w:val="right"/>
              <w:rPr>
                <w:rFonts w:ascii="Arial" w:hAnsi="Arial" w:cs="Arial"/>
                <w:sz w:val="18"/>
                <w:szCs w:val="18"/>
              </w:rPr>
            </w:pPr>
            <w:r>
              <w:rPr>
                <w:rFonts w:ascii="Arial" w:hAnsi="Arial" w:cs="Arial"/>
                <w:b/>
                <w:bCs/>
                <w:i/>
                <w:iCs/>
                <w:color w:val="000000"/>
                <w:sz w:val="18"/>
                <w:szCs w:val="18"/>
              </w:rPr>
              <w:t>Total</w:t>
            </w:r>
            <w:r w:rsidRPr="00985675">
              <w:rPr>
                <w:rFonts w:ascii="Arial" w:hAnsi="Arial" w:cs="Arial"/>
                <w:b/>
                <w:bCs/>
                <w:i/>
                <w:iCs/>
                <w:color w:val="000000"/>
                <w:sz w:val="18"/>
                <w:szCs w:val="18"/>
              </w:rPr>
              <w:t>:</w:t>
            </w:r>
          </w:p>
        </w:tc>
        <w:tc>
          <w:tcPr>
            <w:tcW w:w="1350" w:type="dxa"/>
            <w:tcBorders>
              <w:top w:val="single" w:color="auto" w:sz="4" w:space="0"/>
              <w:left w:val="single" w:color="auto" w:sz="4" w:space="0"/>
              <w:bottom w:val="single" w:color="auto" w:sz="4" w:space="0"/>
              <w:right w:val="single" w:color="auto" w:sz="4" w:space="0"/>
            </w:tcBorders>
            <w:shd w:val="clear" w:color="000000" w:fill="B8CCE4"/>
            <w:vAlign w:val="center"/>
            <w:hideMark/>
          </w:tcPr>
          <w:p w:rsidRPr="00843016" w:rsidR="00D80F20" w:rsidP="00985675" w:rsidRDefault="00843016" w14:paraId="33668D58" w14:textId="19CA5168">
            <w:pPr>
              <w:widowControl/>
              <w:autoSpaceDE/>
              <w:autoSpaceDN/>
              <w:adjustRightInd/>
              <w:jc w:val="right"/>
              <w:rPr>
                <w:rFonts w:ascii="Arial" w:hAnsi="Arial" w:cs="Arial"/>
                <w:b/>
                <w:color w:val="000000"/>
                <w:sz w:val="18"/>
                <w:szCs w:val="18"/>
              </w:rPr>
            </w:pPr>
            <w:r>
              <w:rPr>
                <w:rFonts w:ascii="Arial" w:hAnsi="Arial" w:cs="Arial"/>
                <w:b/>
                <w:color w:val="000000"/>
                <w:sz w:val="18"/>
                <w:szCs w:val="18"/>
              </w:rPr>
              <w:t>$ 171,393.18</w:t>
            </w:r>
          </w:p>
        </w:tc>
      </w:tr>
    </w:tbl>
    <w:p w:rsidRPr="00843016" w:rsidR="007C1575" w:rsidP="007C1575" w:rsidRDefault="007C1575" w14:paraId="79828AEF" w14:textId="13CF5836">
      <w:pPr>
        <w:widowControl/>
        <w:tabs>
          <w:tab w:val="left" w:pos="360"/>
          <w:tab w:val="left" w:pos="720"/>
        </w:tabs>
        <w:autoSpaceDE/>
        <w:autoSpaceDN/>
        <w:adjustRightInd/>
        <w:rPr>
          <w:rFonts w:ascii="Arial" w:hAnsi="Arial" w:cs="Arial"/>
          <w:sz w:val="18"/>
          <w:szCs w:val="22"/>
        </w:rPr>
      </w:pPr>
    </w:p>
    <w:p w:rsidRPr="00D72673" w:rsidR="007C1575" w:rsidP="007C1575" w:rsidRDefault="00A7118E" w14:paraId="2018F44D" w14:textId="77777777">
      <w:pPr>
        <w:widowControl/>
        <w:tabs>
          <w:tab w:val="left" w:pos="360"/>
          <w:tab w:val="left" w:pos="720"/>
        </w:tabs>
        <w:autoSpaceDE/>
        <w:autoSpaceDN/>
        <w:adjustRightInd/>
        <w:rPr>
          <w:rFonts w:ascii="Arial" w:hAnsi="Arial" w:cs="Arial"/>
          <w:b/>
          <w:sz w:val="22"/>
          <w:szCs w:val="22"/>
        </w:rPr>
      </w:pPr>
      <w:r w:rsidRPr="00D72673">
        <w:rPr>
          <w:rFonts w:ascii="Arial" w:hAnsi="Arial" w:cs="Arial"/>
          <w:b/>
          <w:sz w:val="22"/>
          <w:szCs w:val="22"/>
        </w:rPr>
        <w:t>Table 14.2 – Program Administration:</w:t>
      </w:r>
    </w:p>
    <w:tbl>
      <w:tblPr>
        <w:tblW w:w="9360" w:type="dxa"/>
        <w:tblInd w:w="-5" w:type="dxa"/>
        <w:tblLook w:val="04A0" w:firstRow="1" w:lastRow="0" w:firstColumn="1" w:lastColumn="0" w:noHBand="0" w:noVBand="1"/>
      </w:tblPr>
      <w:tblGrid>
        <w:gridCol w:w="7650"/>
        <w:gridCol w:w="1710"/>
      </w:tblGrid>
      <w:tr w:rsidRPr="00D72673" w:rsidR="00A7118E" w:rsidTr="00A7118E" w14:paraId="3CBD9083" w14:textId="77777777">
        <w:trPr>
          <w:trHeight w:val="30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D72673" w:rsidR="00A7118E" w:rsidP="00A7118E" w:rsidRDefault="00A7118E" w14:paraId="78610303" w14:textId="77777777">
            <w:pPr>
              <w:widowControl/>
              <w:autoSpaceDE/>
              <w:autoSpaceDN/>
              <w:adjustRightInd/>
              <w:rPr>
                <w:rFonts w:ascii="Arial" w:hAnsi="Arial" w:cs="Arial"/>
                <w:color w:val="000000"/>
                <w:sz w:val="16"/>
              </w:rPr>
            </w:pPr>
            <w:r w:rsidRPr="00D72673">
              <w:rPr>
                <w:rFonts w:ascii="Arial" w:hAnsi="Arial" w:cs="Arial"/>
                <w:b/>
                <w:bCs/>
                <w:color w:val="000000"/>
                <w:sz w:val="16"/>
              </w:rPr>
              <w:t>Federal Costs/Investment</w:t>
            </w:r>
          </w:p>
        </w:tc>
      </w:tr>
      <w:tr w:rsidRPr="00D72673" w:rsidR="00A7118E" w:rsidTr="00D13033" w14:paraId="08075BAE" w14:textId="77777777">
        <w:trPr>
          <w:trHeight w:val="216"/>
        </w:trPr>
        <w:tc>
          <w:tcPr>
            <w:tcW w:w="7650"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D72673" w:rsidR="00A7118E" w:rsidP="0092661E" w:rsidRDefault="001C1507" w14:paraId="4F5DC655" w14:textId="0BC37CB6">
            <w:pPr>
              <w:widowControl/>
              <w:autoSpaceDE/>
              <w:autoSpaceDN/>
              <w:adjustRightInd/>
              <w:rPr>
                <w:rFonts w:ascii="Arial" w:hAnsi="Arial" w:cs="Arial"/>
                <w:color w:val="000000"/>
                <w:sz w:val="18"/>
                <w:szCs w:val="18"/>
              </w:rPr>
            </w:pPr>
            <w:r>
              <w:rPr>
                <w:rFonts w:ascii="Arial" w:hAnsi="Arial" w:cs="Arial"/>
                <w:color w:val="000000"/>
                <w:sz w:val="18"/>
                <w:szCs w:val="18"/>
              </w:rPr>
              <w:t xml:space="preserve">Developer Contractor </w:t>
            </w:r>
          </w:p>
        </w:tc>
        <w:tc>
          <w:tcPr>
            <w:tcW w:w="1710" w:type="dxa"/>
            <w:tcBorders>
              <w:top w:val="nil"/>
              <w:left w:val="nil"/>
              <w:bottom w:val="single" w:color="auto" w:sz="4" w:space="0"/>
              <w:right w:val="single" w:color="auto" w:sz="4" w:space="0"/>
            </w:tcBorders>
            <w:shd w:val="clear" w:color="auto" w:fill="auto"/>
            <w:noWrap/>
            <w:vAlign w:val="center"/>
            <w:hideMark/>
          </w:tcPr>
          <w:p w:rsidRPr="00D72673" w:rsidR="00A7118E" w:rsidP="0092661E" w:rsidRDefault="001C1507" w14:paraId="5B8E956D" w14:textId="23544166">
            <w:pPr>
              <w:widowControl/>
              <w:autoSpaceDE/>
              <w:autoSpaceDN/>
              <w:adjustRightInd/>
              <w:jc w:val="right"/>
              <w:rPr>
                <w:rFonts w:ascii="Arial" w:hAnsi="Arial" w:cs="Arial"/>
                <w:color w:val="000000"/>
                <w:sz w:val="18"/>
                <w:szCs w:val="18"/>
              </w:rPr>
            </w:pPr>
            <w:r>
              <w:rPr>
                <w:rFonts w:ascii="Arial" w:hAnsi="Arial" w:cs="Arial"/>
                <w:color w:val="000000"/>
                <w:sz w:val="18"/>
                <w:szCs w:val="18"/>
              </w:rPr>
              <w:t>$150,000</w:t>
            </w:r>
          </w:p>
        </w:tc>
      </w:tr>
      <w:tr w:rsidRPr="00D72673" w:rsidR="00A7118E" w:rsidTr="00D13033" w14:paraId="30304C34" w14:textId="77777777">
        <w:trPr>
          <w:trHeight w:val="216"/>
        </w:trPr>
        <w:tc>
          <w:tcPr>
            <w:tcW w:w="7650"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D72673" w:rsidR="00A7118E" w:rsidP="0092661E" w:rsidRDefault="001C1507" w14:paraId="1D54D6F7" w14:textId="13FF130E">
            <w:pPr>
              <w:widowControl/>
              <w:autoSpaceDE/>
              <w:autoSpaceDN/>
              <w:adjustRightInd/>
              <w:rPr>
                <w:rFonts w:ascii="Arial" w:hAnsi="Arial" w:cs="Arial"/>
                <w:color w:val="000000"/>
                <w:sz w:val="18"/>
                <w:szCs w:val="18"/>
              </w:rPr>
            </w:pPr>
            <w:proofErr w:type="spellStart"/>
            <w:r>
              <w:rPr>
                <w:rFonts w:ascii="Arial" w:hAnsi="Arial" w:cs="Arial"/>
                <w:color w:val="000000"/>
                <w:sz w:val="18"/>
                <w:szCs w:val="18"/>
              </w:rPr>
              <w:t>Filemaker</w:t>
            </w:r>
            <w:proofErr w:type="spellEnd"/>
            <w:r>
              <w:rPr>
                <w:rFonts w:ascii="Arial" w:hAnsi="Arial" w:cs="Arial"/>
                <w:color w:val="000000"/>
                <w:sz w:val="18"/>
                <w:szCs w:val="18"/>
              </w:rPr>
              <w:t xml:space="preserve"> User Licenses</w:t>
            </w:r>
          </w:p>
        </w:tc>
        <w:tc>
          <w:tcPr>
            <w:tcW w:w="1710" w:type="dxa"/>
            <w:tcBorders>
              <w:top w:val="nil"/>
              <w:left w:val="nil"/>
              <w:bottom w:val="single" w:color="auto" w:sz="4" w:space="0"/>
              <w:right w:val="single" w:color="auto" w:sz="4" w:space="0"/>
            </w:tcBorders>
            <w:shd w:val="clear" w:color="auto" w:fill="auto"/>
            <w:noWrap/>
            <w:vAlign w:val="center"/>
            <w:hideMark/>
          </w:tcPr>
          <w:p w:rsidRPr="00D72673" w:rsidR="00A7118E" w:rsidP="0092661E" w:rsidRDefault="001C1507" w14:paraId="5AC77069" w14:textId="1FACBD2E">
            <w:pPr>
              <w:widowControl/>
              <w:autoSpaceDE/>
              <w:autoSpaceDN/>
              <w:adjustRightInd/>
              <w:jc w:val="right"/>
              <w:rPr>
                <w:rFonts w:ascii="Arial" w:hAnsi="Arial" w:cs="Arial"/>
                <w:color w:val="000000"/>
                <w:sz w:val="18"/>
                <w:szCs w:val="18"/>
              </w:rPr>
            </w:pPr>
            <w:r>
              <w:rPr>
                <w:rFonts w:ascii="Arial" w:hAnsi="Arial" w:cs="Arial"/>
                <w:color w:val="000000"/>
                <w:sz w:val="18"/>
                <w:szCs w:val="18"/>
              </w:rPr>
              <w:t>18,000</w:t>
            </w:r>
          </w:p>
        </w:tc>
      </w:tr>
      <w:tr w:rsidRPr="00D72673" w:rsidR="00A7118E" w:rsidTr="0032675D" w14:paraId="3C3EA32B" w14:textId="77777777">
        <w:trPr>
          <w:trHeight w:val="216"/>
        </w:trPr>
        <w:tc>
          <w:tcPr>
            <w:tcW w:w="7650" w:type="dxa"/>
            <w:tcBorders>
              <w:top w:val="single" w:color="auto" w:sz="4" w:space="0"/>
              <w:left w:val="single" w:color="auto" w:sz="4" w:space="0"/>
              <w:bottom w:val="single" w:color="auto" w:sz="4" w:space="0"/>
              <w:right w:val="single" w:color="auto" w:sz="4" w:space="0"/>
            </w:tcBorders>
            <w:shd w:val="clear" w:color="auto" w:fill="B8CCE4"/>
            <w:noWrap/>
            <w:vAlign w:val="center"/>
            <w:hideMark/>
          </w:tcPr>
          <w:p w:rsidRPr="00D72673" w:rsidR="00A7118E" w:rsidP="00A7118E" w:rsidRDefault="00A7118E" w14:paraId="5A240EB4" w14:textId="77777777">
            <w:pPr>
              <w:widowControl/>
              <w:autoSpaceDE/>
              <w:autoSpaceDN/>
              <w:adjustRightInd/>
              <w:jc w:val="right"/>
              <w:rPr>
                <w:rFonts w:ascii="Arial" w:hAnsi="Arial" w:cs="Arial"/>
                <w:b/>
                <w:bCs/>
                <w:color w:val="000000"/>
                <w:sz w:val="18"/>
                <w:szCs w:val="18"/>
              </w:rPr>
            </w:pPr>
            <w:r w:rsidRPr="00D72673">
              <w:rPr>
                <w:rFonts w:ascii="Arial" w:hAnsi="Arial" w:cs="Arial"/>
                <w:color w:val="000000"/>
                <w:sz w:val="18"/>
                <w:szCs w:val="18"/>
              </w:rPr>
              <w:t> </w:t>
            </w:r>
            <w:r w:rsidRPr="00D72673">
              <w:rPr>
                <w:rFonts w:ascii="Arial" w:hAnsi="Arial" w:cs="Arial"/>
                <w:b/>
                <w:bCs/>
                <w:color w:val="000000"/>
                <w:sz w:val="18"/>
                <w:szCs w:val="18"/>
              </w:rPr>
              <w:t>Total Program Administration Costs:</w:t>
            </w:r>
          </w:p>
        </w:tc>
        <w:tc>
          <w:tcPr>
            <w:tcW w:w="1710" w:type="dxa"/>
            <w:tcBorders>
              <w:top w:val="nil"/>
              <w:left w:val="single" w:color="auto" w:sz="4" w:space="0"/>
              <w:bottom w:val="single" w:color="auto" w:sz="4" w:space="0"/>
              <w:right w:val="single" w:color="auto" w:sz="4" w:space="0"/>
            </w:tcBorders>
            <w:shd w:val="clear" w:color="auto" w:fill="B8CCE4"/>
            <w:noWrap/>
            <w:vAlign w:val="center"/>
            <w:hideMark/>
          </w:tcPr>
          <w:p w:rsidRPr="00D72673" w:rsidR="00A7118E" w:rsidP="0053242B" w:rsidRDefault="00A7118E" w14:paraId="3455021B" w14:textId="322D2D83">
            <w:pPr>
              <w:widowControl/>
              <w:autoSpaceDE/>
              <w:autoSpaceDN/>
              <w:adjustRightInd/>
              <w:jc w:val="right"/>
              <w:rPr>
                <w:rFonts w:ascii="Arial" w:hAnsi="Arial" w:cs="Arial"/>
                <w:b/>
                <w:bCs/>
                <w:color w:val="000000"/>
                <w:sz w:val="18"/>
                <w:szCs w:val="18"/>
              </w:rPr>
            </w:pPr>
            <w:r w:rsidRPr="00D72673">
              <w:rPr>
                <w:rFonts w:ascii="Arial" w:hAnsi="Arial" w:cs="Arial"/>
                <w:b/>
                <w:bCs/>
                <w:color w:val="000000"/>
                <w:sz w:val="18"/>
                <w:szCs w:val="18"/>
              </w:rPr>
              <w:t>$</w:t>
            </w:r>
            <w:r w:rsidR="001C1507">
              <w:rPr>
                <w:rFonts w:ascii="Arial" w:hAnsi="Arial" w:cs="Arial"/>
                <w:b/>
                <w:bCs/>
                <w:color w:val="000000"/>
                <w:sz w:val="18"/>
                <w:szCs w:val="18"/>
              </w:rPr>
              <w:t>1</w:t>
            </w:r>
            <w:r w:rsidR="0053242B">
              <w:rPr>
                <w:rFonts w:ascii="Arial" w:hAnsi="Arial" w:cs="Arial"/>
                <w:b/>
                <w:bCs/>
                <w:color w:val="000000"/>
                <w:sz w:val="18"/>
                <w:szCs w:val="18"/>
              </w:rPr>
              <w:t>6</w:t>
            </w:r>
            <w:r w:rsidR="001C1507">
              <w:rPr>
                <w:rFonts w:ascii="Arial" w:hAnsi="Arial" w:cs="Arial"/>
                <w:b/>
                <w:bCs/>
                <w:color w:val="000000"/>
                <w:sz w:val="18"/>
                <w:szCs w:val="18"/>
              </w:rPr>
              <w:t>8,000</w:t>
            </w:r>
          </w:p>
        </w:tc>
      </w:tr>
    </w:tbl>
    <w:p w:rsidRPr="00D72673" w:rsidR="00251281" w:rsidP="00BF64B3" w:rsidRDefault="00251281" w14:paraId="4A068EE6" w14:textId="77777777">
      <w:pPr>
        <w:tabs>
          <w:tab w:val="left" w:pos="450"/>
          <w:tab w:val="left" w:pos="720"/>
        </w:tabs>
        <w:rPr>
          <w:rFonts w:ascii="Arial" w:hAnsi="Arial" w:cs="Arial"/>
          <w:sz w:val="22"/>
          <w:szCs w:val="22"/>
        </w:rPr>
      </w:pPr>
    </w:p>
    <w:p w:rsidRPr="00D72673" w:rsidR="00295103" w:rsidP="00BF64B3" w:rsidRDefault="00295103" w14:paraId="78A4E511" w14:textId="77777777">
      <w:pPr>
        <w:tabs>
          <w:tab w:val="left" w:pos="450"/>
          <w:tab w:val="left" w:pos="720"/>
        </w:tabs>
        <w:rPr>
          <w:rFonts w:ascii="Arial" w:hAnsi="Arial" w:cs="Arial"/>
          <w:b/>
          <w:sz w:val="22"/>
          <w:szCs w:val="22"/>
        </w:rPr>
      </w:pPr>
      <w:r w:rsidRPr="00D72673">
        <w:rPr>
          <w:rFonts w:ascii="Arial" w:hAnsi="Arial" w:cs="Arial"/>
          <w:b/>
          <w:sz w:val="22"/>
          <w:szCs w:val="22"/>
        </w:rPr>
        <w:t>15.</w:t>
      </w:r>
      <w:r w:rsidRPr="00D72673">
        <w:rPr>
          <w:rFonts w:ascii="Arial" w:hAnsi="Arial" w:cs="Arial"/>
          <w:b/>
          <w:sz w:val="22"/>
          <w:szCs w:val="22"/>
        </w:rPr>
        <w:tab/>
        <w:t xml:space="preserve">Explain the reasons for any program changes or adjustments </w:t>
      </w:r>
      <w:r w:rsidRPr="00D72673" w:rsidR="00F73931">
        <w:rPr>
          <w:rFonts w:ascii="Arial" w:hAnsi="Arial" w:cs="Arial"/>
          <w:b/>
          <w:sz w:val="22"/>
          <w:szCs w:val="22"/>
        </w:rPr>
        <w:t>in hour or cost burden</w:t>
      </w:r>
      <w:r w:rsidRPr="00D72673" w:rsidR="0060758B">
        <w:rPr>
          <w:rFonts w:ascii="Arial" w:hAnsi="Arial" w:cs="Arial"/>
          <w:b/>
          <w:sz w:val="22"/>
          <w:szCs w:val="22"/>
        </w:rPr>
        <w:t>.</w:t>
      </w:r>
    </w:p>
    <w:p w:rsidRPr="00D72673" w:rsidR="00295103" w:rsidP="00BF64B3" w:rsidRDefault="00295103" w14:paraId="68F4C35F" w14:textId="77777777">
      <w:pPr>
        <w:tabs>
          <w:tab w:val="left" w:pos="450"/>
          <w:tab w:val="left" w:pos="720"/>
        </w:tabs>
        <w:rPr>
          <w:rFonts w:ascii="Arial" w:hAnsi="Arial" w:cs="Arial"/>
          <w:sz w:val="22"/>
          <w:szCs w:val="22"/>
        </w:rPr>
      </w:pPr>
    </w:p>
    <w:p w:rsidRPr="00D72673" w:rsidR="00251281" w:rsidP="00BF64B3" w:rsidRDefault="00861D00" w14:paraId="10F7F9A4" w14:textId="09E981F3">
      <w:pPr>
        <w:tabs>
          <w:tab w:val="left" w:pos="450"/>
          <w:tab w:val="left" w:pos="720"/>
        </w:tabs>
        <w:rPr>
          <w:rFonts w:ascii="Arial" w:hAnsi="Arial" w:cs="Arial"/>
          <w:sz w:val="22"/>
          <w:szCs w:val="22"/>
        </w:rPr>
      </w:pPr>
      <w:r w:rsidRPr="00D72673">
        <w:rPr>
          <w:rFonts w:ascii="Arial" w:hAnsi="Arial" w:cs="Arial"/>
          <w:bCs/>
          <w:sz w:val="22"/>
          <w:szCs w:val="22"/>
        </w:rPr>
        <w:t>This is a new collection</w:t>
      </w:r>
      <w:r w:rsidRPr="00D72673" w:rsidR="009B0339">
        <w:rPr>
          <w:rFonts w:ascii="Arial" w:hAnsi="Arial" w:cs="Arial"/>
          <w:bCs/>
          <w:sz w:val="22"/>
          <w:szCs w:val="22"/>
        </w:rPr>
        <w:t xml:space="preserve"> in use without OMB approval</w:t>
      </w:r>
      <w:r w:rsidRPr="00D72673">
        <w:rPr>
          <w:rFonts w:ascii="Arial" w:hAnsi="Arial" w:cs="Arial"/>
          <w:bCs/>
          <w:sz w:val="22"/>
          <w:szCs w:val="22"/>
        </w:rPr>
        <w:t>.</w:t>
      </w:r>
    </w:p>
    <w:p w:rsidRPr="00D72673" w:rsidR="00251281" w:rsidP="00BF64B3" w:rsidRDefault="00251281" w14:paraId="1430D229" w14:textId="77777777">
      <w:pPr>
        <w:tabs>
          <w:tab w:val="left" w:pos="450"/>
          <w:tab w:val="left" w:pos="720"/>
        </w:tabs>
        <w:rPr>
          <w:rFonts w:ascii="Arial" w:hAnsi="Arial" w:cs="Arial"/>
          <w:sz w:val="22"/>
          <w:szCs w:val="22"/>
        </w:rPr>
      </w:pPr>
    </w:p>
    <w:p w:rsidRPr="00D72673" w:rsidR="00295103" w:rsidP="00BF64B3" w:rsidRDefault="00295103" w14:paraId="2FFB309C" w14:textId="77777777">
      <w:pPr>
        <w:tabs>
          <w:tab w:val="left" w:pos="450"/>
          <w:tab w:val="left" w:pos="720"/>
        </w:tabs>
        <w:rPr>
          <w:rFonts w:ascii="Arial" w:hAnsi="Arial" w:cs="Arial"/>
          <w:b/>
          <w:sz w:val="22"/>
          <w:szCs w:val="22"/>
        </w:rPr>
      </w:pPr>
      <w:r w:rsidRPr="00D72673">
        <w:rPr>
          <w:rFonts w:ascii="Arial" w:hAnsi="Arial" w:cs="Arial"/>
          <w:b/>
          <w:sz w:val="22"/>
          <w:szCs w:val="22"/>
        </w:rPr>
        <w:lastRenderedPageBreak/>
        <w:t>16.</w:t>
      </w:r>
      <w:r w:rsidRPr="00D72673">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72673" w:rsidR="00295103" w:rsidP="00BF64B3" w:rsidRDefault="00295103" w14:paraId="52848F9C" w14:textId="77777777">
      <w:pPr>
        <w:tabs>
          <w:tab w:val="left" w:pos="450"/>
          <w:tab w:val="left" w:pos="720"/>
        </w:tabs>
        <w:rPr>
          <w:rFonts w:ascii="Arial" w:hAnsi="Arial" w:cs="Arial"/>
          <w:sz w:val="22"/>
          <w:szCs w:val="22"/>
        </w:rPr>
      </w:pPr>
    </w:p>
    <w:p w:rsidRPr="00D72673" w:rsidR="00251281" w:rsidP="00BF64B3" w:rsidRDefault="00861D00" w14:paraId="428643B1" w14:textId="3F83654D">
      <w:pPr>
        <w:tabs>
          <w:tab w:val="left" w:pos="450"/>
          <w:tab w:val="left" w:pos="720"/>
        </w:tabs>
        <w:rPr>
          <w:rFonts w:ascii="Arial" w:hAnsi="Arial" w:cs="Arial"/>
          <w:sz w:val="22"/>
          <w:szCs w:val="22"/>
        </w:rPr>
      </w:pPr>
      <w:r w:rsidRPr="00D72673">
        <w:rPr>
          <w:rFonts w:ascii="Arial" w:hAnsi="Arial" w:cs="Arial"/>
          <w:sz w:val="22"/>
          <w:szCs w:val="22"/>
        </w:rPr>
        <w:t xml:space="preserve">This information collection is not subject to statistical analysis and </w:t>
      </w:r>
      <w:r w:rsidR="00272899">
        <w:rPr>
          <w:rFonts w:ascii="Arial" w:hAnsi="Arial" w:cs="Arial"/>
          <w:sz w:val="22"/>
          <w:szCs w:val="22"/>
        </w:rPr>
        <w:t xml:space="preserve">we </w:t>
      </w:r>
      <w:r w:rsidRPr="00D72673">
        <w:rPr>
          <w:rFonts w:ascii="Arial" w:hAnsi="Arial" w:cs="Arial"/>
          <w:sz w:val="22"/>
          <w:szCs w:val="22"/>
        </w:rPr>
        <w:t xml:space="preserve">will not </w:t>
      </w:r>
      <w:r w:rsidR="00272899">
        <w:rPr>
          <w:rFonts w:ascii="Arial" w:hAnsi="Arial" w:cs="Arial"/>
          <w:sz w:val="22"/>
          <w:szCs w:val="22"/>
        </w:rPr>
        <w:t>publish the results</w:t>
      </w:r>
      <w:r w:rsidRPr="00D72673">
        <w:rPr>
          <w:rFonts w:ascii="Arial" w:hAnsi="Arial" w:cs="Arial"/>
          <w:sz w:val="22"/>
          <w:szCs w:val="22"/>
        </w:rPr>
        <w:t xml:space="preserve">.  </w:t>
      </w:r>
    </w:p>
    <w:p w:rsidRPr="00D72673" w:rsidR="00861D00" w:rsidP="00BF64B3" w:rsidRDefault="00861D00" w14:paraId="33DFA5FB" w14:textId="77777777">
      <w:pPr>
        <w:tabs>
          <w:tab w:val="left" w:pos="450"/>
          <w:tab w:val="left" w:pos="720"/>
        </w:tabs>
        <w:rPr>
          <w:rFonts w:ascii="Arial" w:hAnsi="Arial" w:cs="Arial"/>
          <w:sz w:val="22"/>
          <w:szCs w:val="22"/>
        </w:rPr>
      </w:pPr>
    </w:p>
    <w:p w:rsidRPr="00D72673" w:rsidR="00295103" w:rsidP="00BF64B3" w:rsidRDefault="00295103" w14:paraId="25EF6F5E" w14:textId="77777777">
      <w:pPr>
        <w:tabs>
          <w:tab w:val="left" w:pos="450"/>
          <w:tab w:val="left" w:pos="720"/>
        </w:tabs>
        <w:rPr>
          <w:rFonts w:ascii="Arial" w:hAnsi="Arial" w:cs="Arial"/>
          <w:b/>
          <w:sz w:val="22"/>
          <w:szCs w:val="22"/>
        </w:rPr>
      </w:pPr>
      <w:r w:rsidRPr="00D72673">
        <w:rPr>
          <w:rFonts w:ascii="Arial" w:hAnsi="Arial" w:cs="Arial"/>
          <w:b/>
          <w:sz w:val="22"/>
          <w:szCs w:val="22"/>
        </w:rPr>
        <w:t>17.</w:t>
      </w:r>
      <w:r w:rsidRPr="00D72673">
        <w:rPr>
          <w:rFonts w:ascii="Arial" w:hAnsi="Arial" w:cs="Arial"/>
          <w:b/>
          <w:sz w:val="22"/>
          <w:szCs w:val="22"/>
        </w:rPr>
        <w:tab/>
        <w:t>If seeking approval to not display the expiration date for OMB approval of the information collection, explain the reasons that display would be inappropriate.</w:t>
      </w:r>
    </w:p>
    <w:p w:rsidRPr="00D72673" w:rsidR="00295103" w:rsidP="00BF64B3" w:rsidRDefault="00295103" w14:paraId="6D90332D" w14:textId="77777777">
      <w:pPr>
        <w:tabs>
          <w:tab w:val="left" w:pos="450"/>
          <w:tab w:val="left" w:pos="720"/>
        </w:tabs>
        <w:rPr>
          <w:rFonts w:ascii="Arial" w:hAnsi="Arial" w:cs="Arial"/>
          <w:sz w:val="22"/>
          <w:szCs w:val="22"/>
        </w:rPr>
      </w:pPr>
    </w:p>
    <w:p w:rsidRPr="00D72673" w:rsidR="00251281" w:rsidP="00861D00" w:rsidRDefault="00861D00" w14:paraId="500830DE" w14:textId="77777777">
      <w:pPr>
        <w:tabs>
          <w:tab w:val="left" w:pos="360"/>
          <w:tab w:val="left" w:pos="720"/>
        </w:tabs>
        <w:rPr>
          <w:rFonts w:ascii="Arial" w:hAnsi="Arial" w:cs="Arial"/>
          <w:sz w:val="22"/>
          <w:szCs w:val="22"/>
        </w:rPr>
      </w:pPr>
      <w:r w:rsidRPr="00D72673">
        <w:rPr>
          <w:rFonts w:ascii="Arial" w:hAnsi="Arial" w:cs="Arial"/>
          <w:sz w:val="22"/>
          <w:szCs w:val="22"/>
        </w:rPr>
        <w:t>We will display the OMB control number and expiration date.</w:t>
      </w:r>
    </w:p>
    <w:p w:rsidRPr="00D72673" w:rsidR="00251281" w:rsidP="00BF64B3" w:rsidRDefault="00251281" w14:paraId="6547A7A9" w14:textId="77777777">
      <w:pPr>
        <w:tabs>
          <w:tab w:val="left" w:pos="450"/>
          <w:tab w:val="left" w:pos="720"/>
        </w:tabs>
        <w:rPr>
          <w:rFonts w:ascii="Arial" w:hAnsi="Arial" w:cs="Arial"/>
          <w:sz w:val="22"/>
          <w:szCs w:val="22"/>
        </w:rPr>
      </w:pPr>
    </w:p>
    <w:p w:rsidRPr="00D72673" w:rsidR="00295103" w:rsidP="00BF64B3" w:rsidRDefault="00295103" w14:paraId="08F7F7A2" w14:textId="77777777">
      <w:pPr>
        <w:tabs>
          <w:tab w:val="left" w:pos="450"/>
          <w:tab w:val="left" w:pos="720"/>
        </w:tabs>
        <w:rPr>
          <w:rFonts w:ascii="Arial" w:hAnsi="Arial" w:cs="Arial"/>
          <w:b/>
          <w:sz w:val="22"/>
          <w:szCs w:val="22"/>
        </w:rPr>
      </w:pPr>
      <w:r w:rsidRPr="00D72673">
        <w:rPr>
          <w:rFonts w:ascii="Arial" w:hAnsi="Arial" w:cs="Arial"/>
          <w:b/>
          <w:sz w:val="22"/>
          <w:szCs w:val="22"/>
        </w:rPr>
        <w:t>18.</w:t>
      </w:r>
      <w:r w:rsidRPr="00D72673">
        <w:rPr>
          <w:rFonts w:ascii="Arial" w:hAnsi="Arial" w:cs="Arial"/>
          <w:b/>
          <w:sz w:val="22"/>
          <w:szCs w:val="22"/>
        </w:rPr>
        <w:tab/>
        <w:t xml:space="preserve">Explain each exception to the </w:t>
      </w:r>
      <w:r w:rsidRPr="00D72673" w:rsidR="005D39A7">
        <w:rPr>
          <w:rFonts w:ascii="Arial" w:hAnsi="Arial" w:cs="Arial"/>
          <w:b/>
          <w:sz w:val="22"/>
          <w:szCs w:val="22"/>
        </w:rPr>
        <w:t xml:space="preserve">topics of the </w:t>
      </w:r>
      <w:r w:rsidRPr="00D72673">
        <w:rPr>
          <w:rFonts w:ascii="Arial" w:hAnsi="Arial" w:cs="Arial"/>
          <w:b/>
          <w:sz w:val="22"/>
          <w:szCs w:val="22"/>
        </w:rPr>
        <w:t>certification statement identified in "Certification for Paperwork Reduction Act Submissions</w:t>
      </w:r>
      <w:r w:rsidRPr="00D72673" w:rsidR="005D39A7">
        <w:rPr>
          <w:rFonts w:ascii="Arial" w:hAnsi="Arial" w:cs="Arial"/>
          <w:b/>
          <w:sz w:val="22"/>
          <w:szCs w:val="22"/>
        </w:rPr>
        <w:t>.</w:t>
      </w:r>
      <w:r w:rsidRPr="00D72673">
        <w:rPr>
          <w:rFonts w:ascii="Arial" w:hAnsi="Arial" w:cs="Arial"/>
          <w:b/>
          <w:sz w:val="22"/>
          <w:szCs w:val="22"/>
        </w:rPr>
        <w:t>"</w:t>
      </w:r>
    </w:p>
    <w:p w:rsidRPr="00D72673" w:rsidR="00295103" w:rsidP="00BF64B3" w:rsidRDefault="00295103" w14:paraId="2BE3B148" w14:textId="77777777">
      <w:pPr>
        <w:tabs>
          <w:tab w:val="left" w:pos="450"/>
          <w:tab w:val="left" w:pos="720"/>
        </w:tabs>
        <w:rPr>
          <w:rFonts w:ascii="Arial" w:hAnsi="Arial" w:cs="Arial"/>
          <w:sz w:val="22"/>
          <w:szCs w:val="22"/>
        </w:rPr>
      </w:pPr>
    </w:p>
    <w:p w:rsidRPr="00D72673" w:rsidR="00251281" w:rsidP="00BF64B3" w:rsidRDefault="00861D00" w14:paraId="5914F02B" w14:textId="77777777">
      <w:pPr>
        <w:tabs>
          <w:tab w:val="left" w:pos="450"/>
          <w:tab w:val="left" w:pos="720"/>
        </w:tabs>
        <w:rPr>
          <w:rFonts w:ascii="Arial" w:hAnsi="Arial" w:cs="Arial"/>
          <w:sz w:val="22"/>
          <w:szCs w:val="22"/>
        </w:rPr>
      </w:pPr>
      <w:r w:rsidRPr="00D72673">
        <w:rPr>
          <w:rFonts w:ascii="Arial" w:hAnsi="Arial" w:cs="Arial"/>
          <w:sz w:val="22"/>
          <w:szCs w:val="22"/>
        </w:rPr>
        <w:t>There are no exceptions to the certification statement.</w:t>
      </w:r>
    </w:p>
    <w:sectPr w:rsidRPr="00D72673" w:rsidR="00251281" w:rsidSect="00BF64B3">
      <w:footerReference w:type="default" r:id="rId22"/>
      <w:type w:val="continuous"/>
      <w:pgSz w:w="12240" w:h="15840"/>
      <w:pgMar w:top="1440" w:right="1440" w:bottom="1440" w:left="1440" w:header="1440" w:footer="8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D877E" w14:textId="77777777" w:rsidR="00344626" w:rsidRDefault="00344626" w:rsidP="00B50214">
      <w:r>
        <w:separator/>
      </w:r>
    </w:p>
  </w:endnote>
  <w:endnote w:type="continuationSeparator" w:id="0">
    <w:p w14:paraId="415948C7" w14:textId="77777777" w:rsidR="00344626" w:rsidRDefault="00344626"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C16C" w14:textId="27E164D5" w:rsidR="00344626" w:rsidRPr="00B50214" w:rsidRDefault="00344626"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695B01">
      <w:rPr>
        <w:rFonts w:ascii="Arial" w:hAnsi="Arial" w:cs="Arial"/>
        <w:noProof/>
        <w:sz w:val="22"/>
        <w:szCs w:val="22"/>
      </w:rPr>
      <w:t>6</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1AED7" w14:textId="77777777" w:rsidR="00344626" w:rsidRDefault="00344626" w:rsidP="00B50214">
      <w:r>
        <w:separator/>
      </w:r>
    </w:p>
  </w:footnote>
  <w:footnote w:type="continuationSeparator" w:id="0">
    <w:p w14:paraId="0C1AD0F5" w14:textId="77777777" w:rsidR="00344626" w:rsidRDefault="00344626"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D5"/>
    <w:multiLevelType w:val="hybridMultilevel"/>
    <w:tmpl w:val="3B8E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F345B"/>
    <w:multiLevelType w:val="hybridMultilevel"/>
    <w:tmpl w:val="97E0D492"/>
    <w:lvl w:ilvl="0" w:tplc="D5B052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81C84"/>
    <w:multiLevelType w:val="hybridMultilevel"/>
    <w:tmpl w:val="4B7C40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E463C0"/>
    <w:multiLevelType w:val="hybridMultilevel"/>
    <w:tmpl w:val="A2227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08A4"/>
    <w:multiLevelType w:val="hybridMultilevel"/>
    <w:tmpl w:val="7D56A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63ADC"/>
    <w:multiLevelType w:val="hybridMultilevel"/>
    <w:tmpl w:val="808A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1000C"/>
    <w:multiLevelType w:val="hybridMultilevel"/>
    <w:tmpl w:val="9B1A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D0061"/>
    <w:multiLevelType w:val="hybridMultilevel"/>
    <w:tmpl w:val="8872FB06"/>
    <w:lvl w:ilvl="0" w:tplc="6DF84AD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127E3"/>
    <w:multiLevelType w:val="hybridMultilevel"/>
    <w:tmpl w:val="EF4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43B6B"/>
    <w:multiLevelType w:val="hybridMultilevel"/>
    <w:tmpl w:val="E4CADBBA"/>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1" w15:restartNumberingAfterBreak="0">
    <w:nsid w:val="51C11E5A"/>
    <w:multiLevelType w:val="hybridMultilevel"/>
    <w:tmpl w:val="381296FE"/>
    <w:lvl w:ilvl="0" w:tplc="6DF84AD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63A79"/>
    <w:multiLevelType w:val="hybridMultilevel"/>
    <w:tmpl w:val="1298A07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320926"/>
    <w:multiLevelType w:val="hybridMultilevel"/>
    <w:tmpl w:val="6B4E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4122C"/>
    <w:multiLevelType w:val="hybridMultilevel"/>
    <w:tmpl w:val="B6B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2493F"/>
    <w:multiLevelType w:val="hybridMultilevel"/>
    <w:tmpl w:val="5928AE38"/>
    <w:lvl w:ilvl="0" w:tplc="6DF84AD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06997"/>
    <w:multiLevelType w:val="hybridMultilevel"/>
    <w:tmpl w:val="48B220C8"/>
    <w:lvl w:ilvl="0" w:tplc="6DF84AD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83BA8"/>
    <w:multiLevelType w:val="hybridMultilevel"/>
    <w:tmpl w:val="D786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86D6F"/>
    <w:multiLevelType w:val="hybridMultilevel"/>
    <w:tmpl w:val="93C09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26430"/>
    <w:multiLevelType w:val="hybridMultilevel"/>
    <w:tmpl w:val="903A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11E07"/>
    <w:multiLevelType w:val="hybridMultilevel"/>
    <w:tmpl w:val="71705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E89226C"/>
    <w:multiLevelType w:val="hybridMultilevel"/>
    <w:tmpl w:val="A474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7368F"/>
    <w:multiLevelType w:val="hybridMultilevel"/>
    <w:tmpl w:val="8BE09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8"/>
  </w:num>
  <w:num w:numId="3">
    <w:abstractNumId w:val="16"/>
  </w:num>
  <w:num w:numId="4">
    <w:abstractNumId w:val="1"/>
  </w:num>
  <w:num w:numId="5">
    <w:abstractNumId w:val="0"/>
  </w:num>
  <w:num w:numId="6">
    <w:abstractNumId w:val="7"/>
  </w:num>
  <w:num w:numId="7">
    <w:abstractNumId w:val="21"/>
  </w:num>
  <w:num w:numId="8">
    <w:abstractNumId w:val="19"/>
  </w:num>
  <w:num w:numId="9">
    <w:abstractNumId w:val="9"/>
  </w:num>
  <w:num w:numId="10">
    <w:abstractNumId w:val="13"/>
  </w:num>
  <w:num w:numId="11">
    <w:abstractNumId w:val="17"/>
  </w:num>
  <w:num w:numId="12">
    <w:abstractNumId w:val="4"/>
  </w:num>
  <w:num w:numId="13">
    <w:abstractNumId w:val="14"/>
  </w:num>
  <w:num w:numId="14">
    <w:abstractNumId w:val="12"/>
  </w:num>
  <w:num w:numId="15">
    <w:abstractNumId w:val="2"/>
  </w:num>
  <w:num w:numId="16">
    <w:abstractNumId w:val="11"/>
  </w:num>
  <w:num w:numId="17">
    <w:abstractNumId w:val="15"/>
  </w:num>
  <w:num w:numId="18">
    <w:abstractNumId w:val="18"/>
  </w:num>
  <w:num w:numId="19">
    <w:abstractNumId w:val="3"/>
  </w:num>
  <w:num w:numId="20">
    <w:abstractNumId w:val="10"/>
  </w:num>
  <w:num w:numId="21">
    <w:abstractNumId w:val="6"/>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37F9"/>
    <w:rsid w:val="000257C8"/>
    <w:rsid w:val="00026233"/>
    <w:rsid w:val="00032208"/>
    <w:rsid w:val="0004384F"/>
    <w:rsid w:val="00061ADA"/>
    <w:rsid w:val="00067B72"/>
    <w:rsid w:val="0008691B"/>
    <w:rsid w:val="000B1327"/>
    <w:rsid w:val="000D3B13"/>
    <w:rsid w:val="000E399A"/>
    <w:rsid w:val="000F1C17"/>
    <w:rsid w:val="000F3AF1"/>
    <w:rsid w:val="000F438C"/>
    <w:rsid w:val="000F7044"/>
    <w:rsid w:val="001106E8"/>
    <w:rsid w:val="00112CC6"/>
    <w:rsid w:val="001214C3"/>
    <w:rsid w:val="001271CD"/>
    <w:rsid w:val="0015130F"/>
    <w:rsid w:val="0015482E"/>
    <w:rsid w:val="00162B02"/>
    <w:rsid w:val="00163DA8"/>
    <w:rsid w:val="00175E6B"/>
    <w:rsid w:val="00190A14"/>
    <w:rsid w:val="001C1507"/>
    <w:rsid w:val="001D0F92"/>
    <w:rsid w:val="001D1411"/>
    <w:rsid w:val="002121FC"/>
    <w:rsid w:val="002210E3"/>
    <w:rsid w:val="00230E9A"/>
    <w:rsid w:val="00244498"/>
    <w:rsid w:val="00251281"/>
    <w:rsid w:val="00262D84"/>
    <w:rsid w:val="00272899"/>
    <w:rsid w:val="00273DE3"/>
    <w:rsid w:val="00273EBE"/>
    <w:rsid w:val="00280584"/>
    <w:rsid w:val="00295103"/>
    <w:rsid w:val="002C6D11"/>
    <w:rsid w:val="002D1471"/>
    <w:rsid w:val="002D1BA9"/>
    <w:rsid w:val="002E6D27"/>
    <w:rsid w:val="0030255D"/>
    <w:rsid w:val="0032675D"/>
    <w:rsid w:val="00334F59"/>
    <w:rsid w:val="00344626"/>
    <w:rsid w:val="003505A7"/>
    <w:rsid w:val="00352210"/>
    <w:rsid w:val="003A75A1"/>
    <w:rsid w:val="003B28FE"/>
    <w:rsid w:val="003B4088"/>
    <w:rsid w:val="003C246A"/>
    <w:rsid w:val="003C3292"/>
    <w:rsid w:val="003C56A5"/>
    <w:rsid w:val="003D6587"/>
    <w:rsid w:val="003E1F5A"/>
    <w:rsid w:val="003F0EE1"/>
    <w:rsid w:val="00405897"/>
    <w:rsid w:val="00406918"/>
    <w:rsid w:val="00435119"/>
    <w:rsid w:val="00446A23"/>
    <w:rsid w:val="00447D27"/>
    <w:rsid w:val="004573C4"/>
    <w:rsid w:val="00460C7F"/>
    <w:rsid w:val="004655F1"/>
    <w:rsid w:val="00474ADD"/>
    <w:rsid w:val="00474C35"/>
    <w:rsid w:val="004755B7"/>
    <w:rsid w:val="00480169"/>
    <w:rsid w:val="00493962"/>
    <w:rsid w:val="00494E58"/>
    <w:rsid w:val="004976CB"/>
    <w:rsid w:val="004A6DFA"/>
    <w:rsid w:val="004B0AE9"/>
    <w:rsid w:val="004B4FB6"/>
    <w:rsid w:val="004B55F7"/>
    <w:rsid w:val="004D6731"/>
    <w:rsid w:val="004F4D91"/>
    <w:rsid w:val="00525467"/>
    <w:rsid w:val="00527AEE"/>
    <w:rsid w:val="0053242B"/>
    <w:rsid w:val="00532F86"/>
    <w:rsid w:val="00537936"/>
    <w:rsid w:val="00563378"/>
    <w:rsid w:val="00572DD7"/>
    <w:rsid w:val="0058749D"/>
    <w:rsid w:val="005912A2"/>
    <w:rsid w:val="005A2D9A"/>
    <w:rsid w:val="005A4C2E"/>
    <w:rsid w:val="005B0FEE"/>
    <w:rsid w:val="005D39A7"/>
    <w:rsid w:val="005E0031"/>
    <w:rsid w:val="005E4689"/>
    <w:rsid w:val="005E788E"/>
    <w:rsid w:val="005F75AA"/>
    <w:rsid w:val="00603D53"/>
    <w:rsid w:val="00603F80"/>
    <w:rsid w:val="0060758B"/>
    <w:rsid w:val="006320C8"/>
    <w:rsid w:val="0065134C"/>
    <w:rsid w:val="0065193C"/>
    <w:rsid w:val="006535C5"/>
    <w:rsid w:val="00654CB8"/>
    <w:rsid w:val="006563A9"/>
    <w:rsid w:val="00675D0A"/>
    <w:rsid w:val="0068562A"/>
    <w:rsid w:val="00695B01"/>
    <w:rsid w:val="006A1FAB"/>
    <w:rsid w:val="006A44A9"/>
    <w:rsid w:val="006A511D"/>
    <w:rsid w:val="006B08A5"/>
    <w:rsid w:val="006C15F5"/>
    <w:rsid w:val="006D68DF"/>
    <w:rsid w:val="006E339F"/>
    <w:rsid w:val="006E3C7E"/>
    <w:rsid w:val="006F0204"/>
    <w:rsid w:val="006F3E5E"/>
    <w:rsid w:val="006F7CB7"/>
    <w:rsid w:val="00701C0C"/>
    <w:rsid w:val="007165CF"/>
    <w:rsid w:val="00724C2D"/>
    <w:rsid w:val="00734648"/>
    <w:rsid w:val="00740591"/>
    <w:rsid w:val="00744EFC"/>
    <w:rsid w:val="00747D7C"/>
    <w:rsid w:val="00751C98"/>
    <w:rsid w:val="007851E9"/>
    <w:rsid w:val="00790E9F"/>
    <w:rsid w:val="00797420"/>
    <w:rsid w:val="007A2C45"/>
    <w:rsid w:val="007C1575"/>
    <w:rsid w:val="007C7303"/>
    <w:rsid w:val="007E21B5"/>
    <w:rsid w:val="007F6857"/>
    <w:rsid w:val="0081259F"/>
    <w:rsid w:val="008306AF"/>
    <w:rsid w:val="00843016"/>
    <w:rsid w:val="00861D00"/>
    <w:rsid w:val="0088754A"/>
    <w:rsid w:val="00892EB0"/>
    <w:rsid w:val="00894A15"/>
    <w:rsid w:val="008B61E2"/>
    <w:rsid w:val="008C3796"/>
    <w:rsid w:val="008D3456"/>
    <w:rsid w:val="00921206"/>
    <w:rsid w:val="0092394A"/>
    <w:rsid w:val="0092661E"/>
    <w:rsid w:val="009305AE"/>
    <w:rsid w:val="0093358B"/>
    <w:rsid w:val="00933614"/>
    <w:rsid w:val="009351B1"/>
    <w:rsid w:val="00935BA3"/>
    <w:rsid w:val="00944C21"/>
    <w:rsid w:val="00971AFC"/>
    <w:rsid w:val="00975F6C"/>
    <w:rsid w:val="009805DA"/>
    <w:rsid w:val="00985675"/>
    <w:rsid w:val="00995C3E"/>
    <w:rsid w:val="009A370C"/>
    <w:rsid w:val="009B0339"/>
    <w:rsid w:val="009B07D4"/>
    <w:rsid w:val="009B359F"/>
    <w:rsid w:val="009C20F2"/>
    <w:rsid w:val="009D5E9B"/>
    <w:rsid w:val="009E3DD6"/>
    <w:rsid w:val="009F439C"/>
    <w:rsid w:val="00A1537A"/>
    <w:rsid w:val="00A15C24"/>
    <w:rsid w:val="00A32900"/>
    <w:rsid w:val="00A7118E"/>
    <w:rsid w:val="00A71C81"/>
    <w:rsid w:val="00A73864"/>
    <w:rsid w:val="00A846DF"/>
    <w:rsid w:val="00A84E4C"/>
    <w:rsid w:val="00A86567"/>
    <w:rsid w:val="00A920A8"/>
    <w:rsid w:val="00A94596"/>
    <w:rsid w:val="00AA0E02"/>
    <w:rsid w:val="00AA44ED"/>
    <w:rsid w:val="00AA5C47"/>
    <w:rsid w:val="00AA737C"/>
    <w:rsid w:val="00AB0FDF"/>
    <w:rsid w:val="00AB62CF"/>
    <w:rsid w:val="00AC0B21"/>
    <w:rsid w:val="00AF7ED5"/>
    <w:rsid w:val="00B007E2"/>
    <w:rsid w:val="00B019C3"/>
    <w:rsid w:val="00B1280F"/>
    <w:rsid w:val="00B159AF"/>
    <w:rsid w:val="00B1611C"/>
    <w:rsid w:val="00B35ED9"/>
    <w:rsid w:val="00B50214"/>
    <w:rsid w:val="00B646B4"/>
    <w:rsid w:val="00B67EDE"/>
    <w:rsid w:val="00B83527"/>
    <w:rsid w:val="00BC2214"/>
    <w:rsid w:val="00BF64B3"/>
    <w:rsid w:val="00C04620"/>
    <w:rsid w:val="00C1508B"/>
    <w:rsid w:val="00C45E58"/>
    <w:rsid w:val="00C6190F"/>
    <w:rsid w:val="00CA1E6B"/>
    <w:rsid w:val="00D031CC"/>
    <w:rsid w:val="00D13033"/>
    <w:rsid w:val="00D139D4"/>
    <w:rsid w:val="00D1707B"/>
    <w:rsid w:val="00D23711"/>
    <w:rsid w:val="00D42572"/>
    <w:rsid w:val="00D72673"/>
    <w:rsid w:val="00D73384"/>
    <w:rsid w:val="00D80F20"/>
    <w:rsid w:val="00D93CAC"/>
    <w:rsid w:val="00D941D2"/>
    <w:rsid w:val="00DB765D"/>
    <w:rsid w:val="00DD47A7"/>
    <w:rsid w:val="00DE1FFE"/>
    <w:rsid w:val="00DE7630"/>
    <w:rsid w:val="00DE7C21"/>
    <w:rsid w:val="00DF5F23"/>
    <w:rsid w:val="00DF6C13"/>
    <w:rsid w:val="00E021E9"/>
    <w:rsid w:val="00E02CC4"/>
    <w:rsid w:val="00E076AE"/>
    <w:rsid w:val="00E101AA"/>
    <w:rsid w:val="00E42D9B"/>
    <w:rsid w:val="00E45445"/>
    <w:rsid w:val="00E4723D"/>
    <w:rsid w:val="00E6013B"/>
    <w:rsid w:val="00E62DEE"/>
    <w:rsid w:val="00E71923"/>
    <w:rsid w:val="00ED0135"/>
    <w:rsid w:val="00EF2CE5"/>
    <w:rsid w:val="00F0453B"/>
    <w:rsid w:val="00F165E9"/>
    <w:rsid w:val="00F222EF"/>
    <w:rsid w:val="00F25F5B"/>
    <w:rsid w:val="00F31A0F"/>
    <w:rsid w:val="00F373CA"/>
    <w:rsid w:val="00F43F18"/>
    <w:rsid w:val="00F47195"/>
    <w:rsid w:val="00F73931"/>
    <w:rsid w:val="00F820B1"/>
    <w:rsid w:val="00F914C3"/>
    <w:rsid w:val="00F91F9A"/>
    <w:rsid w:val="00F9402A"/>
    <w:rsid w:val="00F97011"/>
    <w:rsid w:val="00FB673E"/>
    <w:rsid w:val="00FC7349"/>
    <w:rsid w:val="00FF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64A8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semiHidden/>
    <w:unhideWhenUsed/>
    <w:rsid w:val="00E71923"/>
  </w:style>
  <w:style w:type="character" w:customStyle="1" w:styleId="CommentTextChar">
    <w:name w:val="Comment Text Char"/>
    <w:basedOn w:val="DefaultParagraphFont"/>
    <w:link w:val="CommentText"/>
    <w:uiPriority w:val="99"/>
    <w:semiHidden/>
    <w:rsid w:val="00E71923"/>
    <w:rPr>
      <w:rFonts w:ascii="Times New Roman" w:hAnsi="Times New Roman"/>
    </w:rPr>
  </w:style>
  <w:style w:type="paragraph" w:styleId="ListParagraph">
    <w:name w:val="List Paragraph"/>
    <w:basedOn w:val="Normal"/>
    <w:uiPriority w:val="34"/>
    <w:qFormat/>
    <w:rsid w:val="00BF64B3"/>
    <w:pPr>
      <w:ind w:left="720"/>
      <w:contextualSpacing/>
    </w:pPr>
  </w:style>
  <w:style w:type="character" w:styleId="Hyperlink">
    <w:name w:val="Hyperlink"/>
    <w:basedOn w:val="DefaultParagraphFont"/>
    <w:uiPriority w:val="99"/>
    <w:unhideWhenUsed/>
    <w:rsid w:val="004B0AE9"/>
    <w:rPr>
      <w:color w:val="0000FF" w:themeColor="hyperlink"/>
      <w:u w:val="single"/>
    </w:rPr>
  </w:style>
  <w:style w:type="paragraph" w:styleId="NormalWeb">
    <w:name w:val="Normal (Web)"/>
    <w:basedOn w:val="Normal"/>
    <w:uiPriority w:val="99"/>
    <w:rsid w:val="00861D00"/>
    <w:pPr>
      <w:widowControl/>
      <w:autoSpaceDE/>
      <w:autoSpaceDN/>
      <w:adjustRightInd/>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92394A"/>
    <w:rPr>
      <w:b/>
      <w:bCs/>
    </w:rPr>
  </w:style>
  <w:style w:type="character" w:customStyle="1" w:styleId="CommentSubjectChar">
    <w:name w:val="Comment Subject Char"/>
    <w:basedOn w:val="CommentTextChar"/>
    <w:link w:val="CommentSubject"/>
    <w:uiPriority w:val="99"/>
    <w:semiHidden/>
    <w:rsid w:val="0092394A"/>
    <w:rPr>
      <w:rFonts w:ascii="Times New Roman" w:hAnsi="Times New Roman"/>
      <w:b/>
      <w:bCs/>
    </w:rPr>
  </w:style>
  <w:style w:type="table" w:customStyle="1" w:styleId="TableGrid1">
    <w:name w:val="Table Grid1"/>
    <w:basedOn w:val="TableNormal"/>
    <w:next w:val="TableGrid"/>
    <w:uiPriority w:val="39"/>
    <w:rsid w:val="007C1575"/>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58051">
      <w:bodyDiv w:val="1"/>
      <w:marLeft w:val="0"/>
      <w:marRight w:val="0"/>
      <w:marTop w:val="0"/>
      <w:marBottom w:val="0"/>
      <w:divBdr>
        <w:top w:val="none" w:sz="0" w:space="0" w:color="auto"/>
        <w:left w:val="none" w:sz="0" w:space="0" w:color="auto"/>
        <w:bottom w:val="none" w:sz="0" w:space="0" w:color="auto"/>
        <w:right w:val="none" w:sz="0" w:space="0" w:color="auto"/>
      </w:divBdr>
    </w:div>
    <w:div w:id="574517180">
      <w:bodyDiv w:val="1"/>
      <w:marLeft w:val="0"/>
      <w:marRight w:val="0"/>
      <w:marTop w:val="0"/>
      <w:marBottom w:val="0"/>
      <w:divBdr>
        <w:top w:val="none" w:sz="0" w:space="0" w:color="auto"/>
        <w:left w:val="none" w:sz="0" w:space="0" w:color="auto"/>
        <w:bottom w:val="none" w:sz="0" w:space="0" w:color="auto"/>
        <w:right w:val="none" w:sz="0" w:space="0" w:color="auto"/>
      </w:divBdr>
    </w:div>
    <w:div w:id="142267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8-07-11/pdf/2018-14787.pdf?utm_campaign=subscription%20mailing%20list&amp;utm_source=federalregister.gov&amp;utm_medium=email" TargetMode="External"/><Relationship Id="rId13" Type="http://schemas.openxmlformats.org/officeDocument/2006/relationships/hyperlink" Target="https://www.opm.gov/policy-data-oversight/pay-leave/salaries-wages/salary-tables/pdf/2018/DCB.pdf" TargetMode="External"/><Relationship Id="rId18" Type="http://schemas.openxmlformats.org/officeDocument/2006/relationships/hyperlink" Target="https://www.opm.gov/policy-data-oversight/pay-leave/salaries-wages/salary-tables/pdf/2018/HAR.pdf" TargetMode="External"/><Relationship Id="rId3" Type="http://schemas.openxmlformats.org/officeDocument/2006/relationships/styles" Target="styles.xml"/><Relationship Id="rId21" Type="http://schemas.openxmlformats.org/officeDocument/2006/relationships/hyperlink" Target="https://www.opm.gov/policy-data-oversight/pay-leave/salaries-wages/salary-tables/pdf/2018/SAC.pdf" TargetMode="Externa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18/MSP.pdf" TargetMode="External"/><Relationship Id="rId17" Type="http://schemas.openxmlformats.org/officeDocument/2006/relationships/hyperlink" Target="https://www.opm.gov/policy-data-oversight/pay-leave/salaries-wages/salary-tables/pdf/2018/ATL.pdf"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8/MSP.pdf" TargetMode="External"/><Relationship Id="rId20" Type="http://schemas.openxmlformats.org/officeDocument/2006/relationships/hyperlink" Target="https://www.opm.gov/policy-data-oversight/pay-leave/salaries-wages/salary-tables/pdf/2018/A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pdf/2018/AQ.pdf" TargetMode="External"/><Relationship Id="rId23" Type="http://schemas.openxmlformats.org/officeDocument/2006/relationships/fontTable" Target="fontTable.xml"/><Relationship Id="rId10" Type="http://schemas.openxmlformats.org/officeDocument/2006/relationships/hyperlink" Target="https://www.bls.gov/news.release/pdf/ecec.pdf" TargetMode="External"/><Relationship Id="rId19" Type="http://schemas.openxmlformats.org/officeDocument/2006/relationships/hyperlink" Target="https://www.opm.gov/policy-data-oversight/pay-leave/salaries-wages/salary-tables/pdf/2018/DEN.pdf" TargetMode="External"/><Relationship Id="rId4" Type="http://schemas.openxmlformats.org/officeDocument/2006/relationships/settings" Target="settings.xml"/><Relationship Id="rId9" Type="http://schemas.openxmlformats.org/officeDocument/2006/relationships/hyperlink" Target="https://www.doi.gov/ocio/policy-mgmt-support/privacy/FWS-11-Real-Property-Records" TargetMode="External"/><Relationship Id="rId14" Type="http://schemas.openxmlformats.org/officeDocument/2006/relationships/hyperlink" Target="https://www.opm.gov/policy-data-oversight/pay-leave/salaries-wages/salary-tables/pdf/2018/POR.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5A143-5823-407A-868C-EF2E1EC0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3516</Words>
  <Characters>21397</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2018-09-11T20:21:00Z</dcterms:created>
  <dcterms:modified xsi:type="dcterms:W3CDTF">2020-05-22T19:38:00Z</dcterms:modified>
</cp:coreProperties>
</file>