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C0541E" w14:textId="77777777" w:rsidR="00561DCD" w:rsidRPr="000A617D" w:rsidRDefault="00561DCD" w:rsidP="00561DCD">
      <w:pPr>
        <w:spacing w:line="240" w:lineRule="auto"/>
        <w:ind w:firstLine="0"/>
        <w:jc w:val="center"/>
        <w:rPr>
          <w:rFonts w:asciiTheme="minorHAnsi" w:eastAsiaTheme="minorHAnsi" w:hAnsiTheme="minorHAnsi" w:cstheme="minorHAnsi"/>
          <w:b/>
          <w:sz w:val="24"/>
          <w:szCs w:val="22"/>
        </w:rPr>
      </w:pPr>
      <w:bookmarkStart w:id="0" w:name="_GoBack"/>
      <w:bookmarkEnd w:id="0"/>
      <w:r w:rsidRPr="000A617D">
        <w:rPr>
          <w:rFonts w:asciiTheme="minorHAnsi" w:eastAsiaTheme="minorHAnsi" w:hAnsiTheme="minorHAnsi" w:cstheme="minorHAnsi"/>
          <w:b/>
          <w:sz w:val="24"/>
          <w:szCs w:val="22"/>
        </w:rPr>
        <w:t>WRITTEN MEDICAL OPINION FOR EMPLOYER</w:t>
      </w:r>
    </w:p>
    <w:p w14:paraId="4167E907" w14:textId="28CE481D" w:rsidR="00561DCD" w:rsidRDefault="00561DCD" w:rsidP="00561DCD">
      <w:pPr>
        <w:spacing w:line="240" w:lineRule="auto"/>
        <w:ind w:firstLine="0"/>
        <w:rPr>
          <w:rFonts w:asciiTheme="minorHAnsi" w:eastAsiaTheme="minorHAnsi" w:hAnsiTheme="minorHAnsi" w:cstheme="minorHAnsi"/>
          <w:b/>
          <w:sz w:val="22"/>
          <w:szCs w:val="22"/>
        </w:rPr>
      </w:pPr>
    </w:p>
    <w:p w14:paraId="0CB14253" w14:textId="724342D2" w:rsidR="00953C9A" w:rsidRDefault="00953C9A" w:rsidP="00561DCD">
      <w:pPr>
        <w:spacing w:line="240" w:lineRule="auto"/>
        <w:ind w:firstLine="0"/>
        <w:rPr>
          <w:rFonts w:asciiTheme="minorHAnsi" w:eastAsiaTheme="minorHAnsi" w:hAnsiTheme="minorHAnsi" w:cstheme="minorHAnsi"/>
          <w:b/>
          <w:sz w:val="22"/>
          <w:szCs w:val="22"/>
        </w:rPr>
      </w:pPr>
      <w:r w:rsidRPr="00953C9A">
        <w:rPr>
          <w:rFonts w:asciiTheme="minorHAnsi" w:hAnsiTheme="minorHAnsi" w:cstheme="minorHAnsi"/>
          <w:noProof/>
          <w:sz w:val="24"/>
          <w:szCs w:val="24"/>
        </w:rPr>
        <mc:AlternateContent>
          <mc:Choice Requires="wps">
            <w:drawing>
              <wp:anchor distT="0" distB="0" distL="114300" distR="114300" simplePos="0" relativeHeight="251663360" behindDoc="0" locked="0" layoutInCell="1" allowOverlap="1" wp14:anchorId="19677112" wp14:editId="61E3E739">
                <wp:simplePos x="0" y="0"/>
                <wp:positionH relativeFrom="margin">
                  <wp:align>left</wp:align>
                </wp:positionH>
                <wp:positionV relativeFrom="paragraph">
                  <wp:posOffset>171450</wp:posOffset>
                </wp:positionV>
                <wp:extent cx="1828800" cy="2728595"/>
                <wp:effectExtent l="0" t="0" r="12700" b="14605"/>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2728595"/>
                        </a:xfrm>
                        <a:prstGeom prst="rect">
                          <a:avLst/>
                        </a:prstGeom>
                        <a:noFill/>
                        <a:ln w="6350">
                          <a:solidFill>
                            <a:prstClr val="black"/>
                          </a:solidFill>
                        </a:ln>
                        <a:effectLst/>
                      </wps:spPr>
                      <wps:txbx>
                        <w:txbxContent>
                          <w:p w14:paraId="04424CB2" w14:textId="77777777" w:rsidR="00953C9A" w:rsidRPr="007C5198" w:rsidRDefault="00953C9A" w:rsidP="00953C9A">
                            <w:pPr>
                              <w:ind w:firstLine="0"/>
                              <w:jc w:val="center"/>
                              <w:rPr>
                                <w:rFonts w:asciiTheme="minorHAnsi" w:hAnsiTheme="minorHAnsi" w:cs="Tahoma"/>
                                <w:color w:val="000000"/>
                                <w:sz w:val="16"/>
                                <w:szCs w:val="16"/>
                              </w:rPr>
                            </w:pPr>
                            <w:r w:rsidRPr="007C5198">
                              <w:rPr>
                                <w:rFonts w:asciiTheme="minorHAnsi" w:eastAsiaTheme="minorHAnsi" w:hAnsiTheme="minorHAnsi" w:cstheme="minorBidi"/>
                                <w:b/>
                                <w:bCs/>
                                <w:sz w:val="16"/>
                                <w:szCs w:val="16"/>
                              </w:rPr>
                              <w:t>PAPERWORK REDUCTION ACT STATEMENT</w:t>
                            </w:r>
                          </w:p>
                          <w:p w14:paraId="7E84FC83" w14:textId="70ACD03A" w:rsidR="00953C9A" w:rsidRPr="000A617D" w:rsidRDefault="00953C9A" w:rsidP="00953C9A">
                            <w:pPr>
                              <w:ind w:firstLine="0"/>
                              <w:rPr>
                                <w:rFonts w:asciiTheme="minorHAnsi" w:hAnsiTheme="minorHAnsi" w:cstheme="minorHAnsi"/>
                                <w:color w:val="000000"/>
                                <w:sz w:val="16"/>
                                <w:szCs w:val="16"/>
                              </w:rPr>
                            </w:pPr>
                            <w:r w:rsidRPr="000A617D">
                              <w:rPr>
                                <w:rFonts w:asciiTheme="minorHAnsi" w:hAnsiTheme="minorHAnsi" w:cstheme="minorHAnsi"/>
                                <w:color w:val="000000"/>
                                <w:sz w:val="16"/>
                                <w:szCs w:val="16"/>
                              </w:rPr>
                              <w:t xml:space="preserve">Under the respirable crystalline silica standards, it is mandatory for employers to obtain from a physician or licensed health care professional (PLHCP) or specialist a written medical opinion for each employee who meets the medical surveillance trigger, and to ensure that the employee receives a copy of the medical opinion, within 30 days of the medical examination.  (29 CFR 1910.1053(i) and 29 CFR 1926.1153(h)).  It is mandatory for employers to maintain the medical opinion in compliance with 29 CFR 1910.1020.  (29 CFR 1910.1053(k) and 29 CFR 1926.1153(j)).  </w:t>
                            </w:r>
                            <w:r w:rsidRPr="00047E9E">
                              <w:rPr>
                                <w:rFonts w:asciiTheme="minorHAnsi" w:hAnsiTheme="minorHAnsi" w:cstheme="minorHAnsi"/>
                                <w:sz w:val="16"/>
                                <w:szCs w:val="16"/>
                              </w:rPr>
                              <w:t xml:space="preserve">Under the Paperwork Reduction Act, a Federal agency generally cannot conduct or sponsor, and the public is generally not required to respond to, an information collection, unless it is approved by OMB and displays a valid OMB Control Number.  </w:t>
                            </w:r>
                            <w:r w:rsidRPr="000A617D">
                              <w:rPr>
                                <w:rFonts w:asciiTheme="minorHAnsi" w:hAnsiTheme="minorHAnsi" w:cstheme="minorHAnsi"/>
                                <w:color w:val="000000"/>
                                <w:sz w:val="16"/>
                                <w:szCs w:val="16"/>
                              </w:rPr>
                              <w:t xml:space="preserve">Use of this sample medical opinion is entirely optional.  </w:t>
                            </w:r>
                            <w:r w:rsidRPr="000A617D">
                              <w:rPr>
                                <w:rFonts w:asciiTheme="minorHAnsi" w:hAnsiTheme="minorHAnsi" w:cstheme="minorHAnsi"/>
                                <w:sz w:val="16"/>
                                <w:szCs w:val="16"/>
                              </w:rPr>
                              <w:t xml:space="preserve">This sample form will assist both the PLHCP or specialist and employers to ensure that the PLHCP </w:t>
                            </w:r>
                            <w:r w:rsidRPr="006E5831">
                              <w:rPr>
                                <w:rFonts w:asciiTheme="minorHAnsi" w:hAnsiTheme="minorHAnsi" w:cstheme="minorHAnsi"/>
                                <w:sz w:val="16"/>
                                <w:szCs w:val="16"/>
                              </w:rPr>
                              <w:t xml:space="preserve">or specialist provides compliant employee medical documentation.  OSHA estimates employer burden for the completion of this collection of information </w:t>
                            </w:r>
                            <w:r w:rsidRPr="00047E9E">
                              <w:rPr>
                                <w:rFonts w:asciiTheme="minorHAnsi" w:hAnsiTheme="minorHAnsi" w:cstheme="minorHAnsi"/>
                                <w:sz w:val="16"/>
                                <w:szCs w:val="16"/>
                              </w:rPr>
                              <w:t>varies from two hours and forty-five minutes (2.75 hours) to five hours and fifty minutes (5.83 hours).</w:t>
                            </w:r>
                            <w:r w:rsidRPr="000A617D">
                              <w:rPr>
                                <w:rFonts w:asciiTheme="minorHAnsi" w:hAnsiTheme="minorHAnsi" w:cstheme="minorHAnsi"/>
                                <w:sz w:val="16"/>
                                <w:szCs w:val="16"/>
                              </w:rPr>
                              <w:t xml:space="preserve">  </w:t>
                            </w:r>
                            <w:r w:rsidRPr="000A617D">
                              <w:rPr>
                                <w:rFonts w:asciiTheme="minorHAnsi" w:hAnsiTheme="minorHAnsi" w:cstheme="minorHAnsi"/>
                                <w:color w:val="000000"/>
                                <w:sz w:val="16"/>
                                <w:szCs w:val="16"/>
                              </w:rPr>
                              <w:t>These estimates include the time for reviewing instructions, searching existing data sources, gathering and maintaining the data needed, and completing and reviewing t</w:t>
                            </w:r>
                            <w:r w:rsidRPr="006E5831">
                              <w:rPr>
                                <w:rFonts w:asciiTheme="minorHAnsi" w:hAnsiTheme="minorHAnsi" w:cstheme="minorHAnsi"/>
                                <w:color w:val="000000"/>
                                <w:sz w:val="16"/>
                                <w:szCs w:val="16"/>
                              </w:rPr>
                              <w:t xml:space="preserve">he collection of information. The time estimate </w:t>
                            </w:r>
                            <w:r w:rsidRPr="006E5831">
                              <w:rPr>
                                <w:rFonts w:asciiTheme="minorHAnsi" w:hAnsiTheme="minorHAnsi" w:cstheme="minorHAnsi"/>
                                <w:sz w:val="16"/>
                                <w:szCs w:val="16"/>
                              </w:rPr>
                              <w:t xml:space="preserve">includes employer </w:t>
                            </w:r>
                            <w:r w:rsidRPr="006E5831">
                              <w:rPr>
                                <w:rFonts w:asciiTheme="minorHAnsi" w:hAnsiTheme="minorHAnsi" w:cstheme="minorHAnsi"/>
                                <w:color w:val="000000"/>
                                <w:sz w:val="16"/>
                                <w:szCs w:val="16"/>
                              </w:rPr>
                              <w:t xml:space="preserve">time for compliance with the underlying </w:t>
                            </w:r>
                            <w:r w:rsidRPr="00B34204">
                              <w:rPr>
                                <w:rFonts w:asciiTheme="minorHAnsi" w:hAnsiTheme="minorHAnsi" w:cstheme="minorHAnsi"/>
                                <w:color w:val="000000"/>
                                <w:sz w:val="16"/>
                                <w:szCs w:val="16"/>
                              </w:rPr>
                              <w:t>information collection requirements in 29 CFR 1910.1053(i) and (k) and 29 CFR 1926.1153(h) and (j), including employee time for medical examinations</w:t>
                            </w:r>
                            <w:r>
                              <w:rPr>
                                <w:rFonts w:asciiTheme="minorHAnsi" w:hAnsiTheme="minorHAnsi" w:cstheme="minorHAnsi"/>
                                <w:color w:val="000000"/>
                                <w:sz w:val="16"/>
                                <w:szCs w:val="16"/>
                              </w:rPr>
                              <w:t xml:space="preserve"> and</w:t>
                            </w:r>
                            <w:r w:rsidRPr="00B34204">
                              <w:rPr>
                                <w:rFonts w:asciiTheme="minorHAnsi" w:hAnsiTheme="minorHAnsi" w:cstheme="minorHAnsi"/>
                                <w:color w:val="000000"/>
                                <w:sz w:val="16"/>
                                <w:szCs w:val="16"/>
                              </w:rPr>
                              <w:t xml:space="preserve"> providing information to the PLHCP</w:t>
                            </w:r>
                            <w:r>
                              <w:rPr>
                                <w:rFonts w:asciiTheme="minorHAnsi" w:hAnsiTheme="minorHAnsi" w:cstheme="minorHAnsi"/>
                                <w:color w:val="000000"/>
                                <w:sz w:val="16"/>
                                <w:szCs w:val="16"/>
                              </w:rPr>
                              <w:t xml:space="preserve"> (for both the medical report for the employee and medical opinion for the employer combined).  The time estimate also includes </w:t>
                            </w:r>
                            <w:r w:rsidRPr="00B34204">
                              <w:rPr>
                                <w:rFonts w:asciiTheme="minorHAnsi" w:hAnsiTheme="minorHAnsi" w:cstheme="minorHAnsi"/>
                                <w:color w:val="000000"/>
                                <w:sz w:val="16"/>
                                <w:szCs w:val="16"/>
                              </w:rPr>
                              <w:t>employer</w:t>
                            </w:r>
                            <w:r>
                              <w:rPr>
                                <w:rFonts w:asciiTheme="minorHAnsi" w:hAnsiTheme="minorHAnsi" w:cstheme="minorHAnsi"/>
                                <w:color w:val="000000"/>
                                <w:sz w:val="16"/>
                                <w:szCs w:val="16"/>
                              </w:rPr>
                              <w:t xml:space="preserve"> time for </w:t>
                            </w:r>
                            <w:r w:rsidRPr="00B34204">
                              <w:rPr>
                                <w:rFonts w:asciiTheme="minorHAnsi" w:hAnsiTheme="minorHAnsi" w:cstheme="minorHAnsi"/>
                                <w:color w:val="000000"/>
                                <w:sz w:val="16"/>
                                <w:szCs w:val="16"/>
                              </w:rPr>
                              <w:t xml:space="preserve">maintaining the employee medical records.  Send comments regarding this burden estimate or any other aspect of this collection of information, including suggestions for reducing this burden to </w:t>
                            </w:r>
                            <w:hyperlink r:id="rId7" w:history="1">
                              <w:r w:rsidRPr="000A617D">
                                <w:rPr>
                                  <w:rStyle w:val="Hyperlink"/>
                                  <w:rFonts w:asciiTheme="minorHAnsi" w:hAnsiTheme="minorHAnsi" w:cstheme="minorHAnsi"/>
                                  <w:sz w:val="16"/>
                                  <w:szCs w:val="16"/>
                                </w:rPr>
                                <w:t>OSHAPRA@dol.gov</w:t>
                              </w:r>
                            </w:hyperlink>
                            <w:r w:rsidRPr="000A617D">
                              <w:rPr>
                                <w:rFonts w:asciiTheme="minorHAnsi" w:hAnsiTheme="minorHAnsi" w:cstheme="minorHAnsi"/>
                                <w:color w:val="000000"/>
                                <w:sz w:val="16"/>
                                <w:szCs w:val="16"/>
                              </w:rPr>
                              <w:t xml:space="preserve"> or to OSHA’s Directorate of Standards and Guidance, Department of Labor, Room N-3718, 200 Constitution Ave., NW, Washington, DC 20210; Attn: Paperwork Reduction Act Comment</w:t>
                            </w:r>
                            <w:r w:rsidR="00506394">
                              <w:rPr>
                                <w:rFonts w:asciiTheme="minorHAnsi" w:hAnsiTheme="minorHAnsi" w:cstheme="minorHAnsi"/>
                                <w:color w:val="000000"/>
                                <w:sz w:val="16"/>
                                <w:szCs w:val="16"/>
                              </w:rPr>
                              <w:t>; 1218-0266</w:t>
                            </w:r>
                            <w:r w:rsidRPr="000A617D">
                              <w:rPr>
                                <w:rFonts w:asciiTheme="minorHAnsi" w:hAnsiTheme="minorHAnsi" w:cstheme="minorHAnsi"/>
                                <w:color w:val="000000"/>
                                <w:sz w:val="16"/>
                                <w:szCs w:val="16"/>
                              </w:rPr>
                              <w:t xml:space="preserve">. (This address is for comments regarding this form only; </w:t>
                            </w:r>
                            <w:r w:rsidRPr="000A617D">
                              <w:rPr>
                                <w:rFonts w:asciiTheme="minorHAnsi" w:hAnsiTheme="minorHAnsi" w:cstheme="minorHAnsi"/>
                                <w:b/>
                                <w:color w:val="000000"/>
                                <w:sz w:val="16"/>
                                <w:szCs w:val="16"/>
                              </w:rPr>
                              <w:t>DO NOT SEND ANY COMPLETED SAMPLE FORM TO THIS OFFICE</w:t>
                            </w:r>
                            <w:r w:rsidRPr="000A617D">
                              <w:rPr>
                                <w:rFonts w:asciiTheme="minorHAnsi" w:hAnsiTheme="minorHAnsi" w:cstheme="minorHAnsi"/>
                                <w:color w:val="000000"/>
                                <w:sz w:val="16"/>
                                <w:szCs w:val="16"/>
                              </w:rPr>
                              <w:t xml:space="preserve">.)  </w:t>
                            </w:r>
                          </w:p>
                          <w:p w14:paraId="4ED8221A" w14:textId="77777777" w:rsidR="00953C9A" w:rsidRPr="006E5831" w:rsidRDefault="00953C9A" w:rsidP="00953C9A">
                            <w:pPr>
                              <w:jc w:val="center"/>
                              <w:rPr>
                                <w:rFonts w:asciiTheme="minorHAnsi" w:hAnsiTheme="minorHAnsi" w:cstheme="minorHAnsi"/>
                                <w:color w:val="000000"/>
                                <w:sz w:val="16"/>
                                <w:szCs w:val="16"/>
                              </w:rPr>
                            </w:pPr>
                            <w:r w:rsidRPr="006E5831">
                              <w:rPr>
                                <w:rStyle w:val="Emphasis"/>
                                <w:rFonts w:asciiTheme="minorHAnsi" w:hAnsiTheme="minorHAnsi" w:cstheme="minorHAnsi"/>
                                <w:color w:val="000000"/>
                                <w:sz w:val="16"/>
                                <w:szCs w:val="16"/>
                              </w:rPr>
                              <w:t>OMB Approval# 1218-0266; Expires: 00-00-0000</w:t>
                            </w:r>
                          </w:p>
                          <w:p w14:paraId="54A12AAB" w14:textId="77777777" w:rsidR="00953C9A" w:rsidRPr="008A380D" w:rsidRDefault="00953C9A" w:rsidP="00953C9A">
                            <w:pPr>
                              <w:ind w:firstLine="0"/>
                              <w:rPr>
                                <w:rFonts w:eastAsiaTheme="minorHAnsi" w:cs="Tahoma"/>
                                <w:color w:val="000000"/>
                                <w:sz w:val="16"/>
                                <w:szCs w:val="16"/>
                              </w:rPr>
                            </w:pPr>
                            <w:r w:rsidRPr="00561DCD">
                              <w:rPr>
                                <w:rFonts w:asciiTheme="minorHAnsi" w:eastAsiaTheme="minorHAnsi" w:hAnsiTheme="minorHAnsi" w:cs="Tahoma"/>
                                <w:color w:val="000000"/>
                                <w:sz w:val="16"/>
                                <w:szCs w:val="16"/>
                              </w:rPr>
                              <w:t xml:space="preserve">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13.5pt;width:2in;height:214.85pt;z-index:251663360;visibility:visible;mso-wrap-style:non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" filled="f" strokeweight=".5pt">
                <v:textbox>
                  <w:txbxContent>
                    <w:p w14:paraId="04424CB2" w14:textId="77777777" w:rsidR="00953C9A" w:rsidRPr="007C5198" w:rsidRDefault="00953C9A" w:rsidP="00953C9A">
                      <w:pPr>
                        <w:ind w:firstLine="0"/>
                        <w:jc w:val="center"/>
                        <w:rPr>
                          <w:rFonts w:asciiTheme="minorHAnsi" w:hAnsiTheme="minorHAnsi" w:cs="Tahoma"/>
                          <w:color w:val="000000"/>
                          <w:sz w:val="16"/>
                          <w:szCs w:val="16"/>
                        </w:rPr>
                      </w:pPr>
                      <w:r w:rsidRPr="007C5198">
                        <w:rPr>
                          <w:rFonts w:asciiTheme="minorHAnsi" w:eastAsiaTheme="minorHAnsi" w:hAnsiTheme="minorHAnsi" w:cstheme="minorBidi"/>
                          <w:b/>
                          <w:bCs/>
                          <w:sz w:val="16"/>
                          <w:szCs w:val="16"/>
                        </w:rPr>
                        <w:t>PAPERWORK REDUCTION ACT STATEMENT</w:t>
                      </w:r>
                    </w:p>
                    <w:p w14:paraId="7E84FC83" w14:textId="70ACD03A" w:rsidR="00953C9A" w:rsidRPr="000A617D" w:rsidRDefault="00953C9A" w:rsidP="00953C9A">
                      <w:pPr>
                        <w:ind w:firstLine="0"/>
                        <w:rPr>
                          <w:rFonts w:asciiTheme="minorHAnsi" w:hAnsiTheme="minorHAnsi" w:cstheme="minorHAnsi"/>
                          <w:color w:val="000000"/>
                          <w:sz w:val="16"/>
                          <w:szCs w:val="16"/>
                        </w:rPr>
                      </w:pPr>
                      <w:r w:rsidRPr="000A617D">
                        <w:rPr>
                          <w:rFonts w:asciiTheme="minorHAnsi" w:hAnsiTheme="minorHAnsi" w:cstheme="minorHAnsi"/>
                          <w:color w:val="000000"/>
                          <w:sz w:val="16"/>
                          <w:szCs w:val="16"/>
                        </w:rPr>
                        <w:t xml:space="preserve">Under the respirable crystalline silica standards, it is mandatory for employers to obtain from a physician or licensed health care professional (PLHCP) or specialist a written medical opinion for each employee who meets the medical surveillance trigger, and to ensure that the employee receives a copy of the medical opinion, within 30 days of the medical examination.  (29 CFR 1910.1053(i) and 29 CFR 1926.1153(h)).  It is mandatory for employers to maintain the medical opinion in compliance with 29 CFR 1910.1020.  (29 CFR 1910.1053(k) and 29 CFR 1926.1153(j)).  </w:t>
                      </w:r>
                      <w:r w:rsidRPr="00047E9E">
                        <w:rPr>
                          <w:rFonts w:asciiTheme="minorHAnsi" w:hAnsiTheme="minorHAnsi" w:cstheme="minorHAnsi"/>
                          <w:sz w:val="16"/>
                          <w:szCs w:val="16"/>
                        </w:rPr>
                        <w:t xml:space="preserve">Under the Paperwork Reduction Act, a Federal agency generally cannot conduct or sponsor, and the public is generally not required to respond to, an information collection, unless it is approved by OMB and displays a valid OMB Control Number.  </w:t>
                      </w:r>
                      <w:r w:rsidRPr="000A617D">
                        <w:rPr>
                          <w:rFonts w:asciiTheme="minorHAnsi" w:hAnsiTheme="minorHAnsi" w:cstheme="minorHAnsi"/>
                          <w:color w:val="000000"/>
                          <w:sz w:val="16"/>
                          <w:szCs w:val="16"/>
                        </w:rPr>
                        <w:t xml:space="preserve">Use of this sample medical opinion is entirely optional.  </w:t>
                      </w:r>
                      <w:r w:rsidRPr="000A617D">
                        <w:rPr>
                          <w:rFonts w:asciiTheme="minorHAnsi" w:hAnsiTheme="minorHAnsi" w:cstheme="minorHAnsi"/>
                          <w:sz w:val="16"/>
                          <w:szCs w:val="16"/>
                        </w:rPr>
                        <w:t xml:space="preserve">This sample form will assist both the PLHCP or specialist and employers to ensure that the PLHCP </w:t>
                      </w:r>
                      <w:r w:rsidRPr="006E5831">
                        <w:rPr>
                          <w:rFonts w:asciiTheme="minorHAnsi" w:hAnsiTheme="minorHAnsi" w:cstheme="minorHAnsi"/>
                          <w:sz w:val="16"/>
                          <w:szCs w:val="16"/>
                        </w:rPr>
                        <w:t xml:space="preserve">or specialist provides compliant employee medical documentation.  OSHA estimates employer burden for the completion of this collection of information </w:t>
                      </w:r>
                      <w:r w:rsidRPr="00047E9E">
                        <w:rPr>
                          <w:rFonts w:asciiTheme="minorHAnsi" w:hAnsiTheme="minorHAnsi" w:cstheme="minorHAnsi"/>
                          <w:sz w:val="16"/>
                          <w:szCs w:val="16"/>
                        </w:rPr>
                        <w:t>varies from two hours and forty-five minutes (2.75 hours) to five hours and fifty minutes (5.83 hours).</w:t>
                      </w:r>
                      <w:r w:rsidRPr="000A617D">
                        <w:rPr>
                          <w:rFonts w:asciiTheme="minorHAnsi" w:hAnsiTheme="minorHAnsi" w:cstheme="minorHAnsi"/>
                          <w:sz w:val="16"/>
                          <w:szCs w:val="16"/>
                        </w:rPr>
                        <w:t xml:space="preserve">  </w:t>
                      </w:r>
                      <w:r w:rsidRPr="000A617D">
                        <w:rPr>
                          <w:rFonts w:asciiTheme="minorHAnsi" w:hAnsiTheme="minorHAnsi" w:cstheme="minorHAnsi"/>
                          <w:color w:val="000000"/>
                          <w:sz w:val="16"/>
                          <w:szCs w:val="16"/>
                        </w:rPr>
                        <w:t>These estimates include the time for reviewing instructions, searching existing data sources, gathering and maintaining the data needed, and completing and reviewing t</w:t>
                      </w:r>
                      <w:r w:rsidRPr="006E5831">
                        <w:rPr>
                          <w:rFonts w:asciiTheme="minorHAnsi" w:hAnsiTheme="minorHAnsi" w:cstheme="minorHAnsi"/>
                          <w:color w:val="000000"/>
                          <w:sz w:val="16"/>
                          <w:szCs w:val="16"/>
                        </w:rPr>
                        <w:t xml:space="preserve">he collection of information. The time estimate </w:t>
                      </w:r>
                      <w:r w:rsidRPr="006E5831">
                        <w:rPr>
                          <w:rFonts w:asciiTheme="minorHAnsi" w:hAnsiTheme="minorHAnsi" w:cstheme="minorHAnsi"/>
                          <w:sz w:val="16"/>
                          <w:szCs w:val="16"/>
                        </w:rPr>
                        <w:t xml:space="preserve">includes employer </w:t>
                      </w:r>
                      <w:r w:rsidRPr="006E5831">
                        <w:rPr>
                          <w:rFonts w:asciiTheme="minorHAnsi" w:hAnsiTheme="minorHAnsi" w:cstheme="minorHAnsi"/>
                          <w:color w:val="000000"/>
                          <w:sz w:val="16"/>
                          <w:szCs w:val="16"/>
                        </w:rPr>
                        <w:t xml:space="preserve">time for compliance with the underlying </w:t>
                      </w:r>
                      <w:r w:rsidRPr="00B34204">
                        <w:rPr>
                          <w:rFonts w:asciiTheme="minorHAnsi" w:hAnsiTheme="minorHAnsi" w:cstheme="minorHAnsi"/>
                          <w:color w:val="000000"/>
                          <w:sz w:val="16"/>
                          <w:szCs w:val="16"/>
                        </w:rPr>
                        <w:t>information collection requirements in 29 CFR 1910.1053(i) and (k) and 29 CFR 1926.1153(h) and (j), including employee time for medical examinations</w:t>
                      </w:r>
                      <w:r>
                        <w:rPr>
                          <w:rFonts w:asciiTheme="minorHAnsi" w:hAnsiTheme="minorHAnsi" w:cstheme="minorHAnsi"/>
                          <w:color w:val="000000"/>
                          <w:sz w:val="16"/>
                          <w:szCs w:val="16"/>
                        </w:rPr>
                        <w:t xml:space="preserve"> and</w:t>
                      </w:r>
                      <w:r w:rsidRPr="00B34204">
                        <w:rPr>
                          <w:rFonts w:asciiTheme="minorHAnsi" w:hAnsiTheme="minorHAnsi" w:cstheme="minorHAnsi"/>
                          <w:color w:val="000000"/>
                          <w:sz w:val="16"/>
                          <w:szCs w:val="16"/>
                        </w:rPr>
                        <w:t xml:space="preserve"> providing information to the PLHCP</w:t>
                      </w:r>
                      <w:r>
                        <w:rPr>
                          <w:rFonts w:asciiTheme="minorHAnsi" w:hAnsiTheme="minorHAnsi" w:cstheme="minorHAnsi"/>
                          <w:color w:val="000000"/>
                          <w:sz w:val="16"/>
                          <w:szCs w:val="16"/>
                        </w:rPr>
                        <w:t xml:space="preserve"> (for both the medical report for the employee and medical opinion for the employer combined).  The time estimate also includes </w:t>
                      </w:r>
                      <w:r w:rsidRPr="00B34204">
                        <w:rPr>
                          <w:rFonts w:asciiTheme="minorHAnsi" w:hAnsiTheme="minorHAnsi" w:cstheme="minorHAnsi"/>
                          <w:color w:val="000000"/>
                          <w:sz w:val="16"/>
                          <w:szCs w:val="16"/>
                        </w:rPr>
                        <w:t>employer</w:t>
                      </w:r>
                      <w:r>
                        <w:rPr>
                          <w:rFonts w:asciiTheme="minorHAnsi" w:hAnsiTheme="minorHAnsi" w:cstheme="minorHAnsi"/>
                          <w:color w:val="000000"/>
                          <w:sz w:val="16"/>
                          <w:szCs w:val="16"/>
                        </w:rPr>
                        <w:t xml:space="preserve"> time for </w:t>
                      </w:r>
                      <w:r w:rsidRPr="00B34204">
                        <w:rPr>
                          <w:rFonts w:asciiTheme="minorHAnsi" w:hAnsiTheme="minorHAnsi" w:cstheme="minorHAnsi"/>
                          <w:color w:val="000000"/>
                          <w:sz w:val="16"/>
                          <w:szCs w:val="16"/>
                        </w:rPr>
                        <w:t xml:space="preserve">maintaining the employee medical records.  Send comments regarding this burden estimate or any other aspect of this collection of information, including suggestions for reducing this burden to </w:t>
                      </w:r>
                      <w:hyperlink r:id="rId8" w:history="1">
                        <w:r w:rsidRPr="000A617D">
                          <w:rPr>
                            <w:rStyle w:val="Hyperlink"/>
                            <w:rFonts w:asciiTheme="minorHAnsi" w:hAnsiTheme="minorHAnsi" w:cstheme="minorHAnsi"/>
                            <w:sz w:val="16"/>
                            <w:szCs w:val="16"/>
                          </w:rPr>
                          <w:t>OSHAPRA@dol.gov</w:t>
                        </w:r>
                      </w:hyperlink>
                      <w:r w:rsidRPr="000A617D">
                        <w:rPr>
                          <w:rFonts w:asciiTheme="minorHAnsi" w:hAnsiTheme="minorHAnsi" w:cstheme="minorHAnsi"/>
                          <w:color w:val="000000"/>
                          <w:sz w:val="16"/>
                          <w:szCs w:val="16"/>
                        </w:rPr>
                        <w:t xml:space="preserve"> or to OSHA’s Directorate of Standards and Guidance, Department of Labor, Room N-3718, 200 Constitution Ave., NW, Washington, DC 20210; Attn: Paperwork Reduction Act Comment</w:t>
                      </w:r>
                      <w:r w:rsidR="00506394">
                        <w:rPr>
                          <w:rFonts w:asciiTheme="minorHAnsi" w:hAnsiTheme="minorHAnsi" w:cstheme="minorHAnsi"/>
                          <w:color w:val="000000"/>
                          <w:sz w:val="16"/>
                          <w:szCs w:val="16"/>
                        </w:rPr>
                        <w:t>; 1218-0266</w:t>
                      </w:r>
                      <w:r w:rsidRPr="000A617D">
                        <w:rPr>
                          <w:rFonts w:asciiTheme="minorHAnsi" w:hAnsiTheme="minorHAnsi" w:cstheme="minorHAnsi"/>
                          <w:color w:val="000000"/>
                          <w:sz w:val="16"/>
                          <w:szCs w:val="16"/>
                        </w:rPr>
                        <w:t xml:space="preserve">. (This address is for comments regarding this form only; </w:t>
                      </w:r>
                      <w:r w:rsidRPr="000A617D">
                        <w:rPr>
                          <w:rFonts w:asciiTheme="minorHAnsi" w:hAnsiTheme="minorHAnsi" w:cstheme="minorHAnsi"/>
                          <w:b/>
                          <w:color w:val="000000"/>
                          <w:sz w:val="16"/>
                          <w:szCs w:val="16"/>
                        </w:rPr>
                        <w:t>DO NOT SEND ANY COMPLETED SAMPLE FORM TO THIS OFFICE</w:t>
                      </w:r>
                      <w:r w:rsidRPr="000A617D">
                        <w:rPr>
                          <w:rFonts w:asciiTheme="minorHAnsi" w:hAnsiTheme="minorHAnsi" w:cstheme="minorHAnsi"/>
                          <w:color w:val="000000"/>
                          <w:sz w:val="16"/>
                          <w:szCs w:val="16"/>
                        </w:rPr>
                        <w:t xml:space="preserve">.)  </w:t>
                      </w:r>
                    </w:p>
                    <w:p w14:paraId="4ED8221A" w14:textId="77777777" w:rsidR="00953C9A" w:rsidRPr="006E5831" w:rsidRDefault="00953C9A" w:rsidP="00953C9A">
                      <w:pPr>
                        <w:jc w:val="center"/>
                        <w:rPr>
                          <w:rFonts w:asciiTheme="minorHAnsi" w:hAnsiTheme="minorHAnsi" w:cstheme="minorHAnsi"/>
                          <w:color w:val="000000"/>
                          <w:sz w:val="16"/>
                          <w:szCs w:val="16"/>
                        </w:rPr>
                      </w:pPr>
                      <w:r w:rsidRPr="006E5831">
                        <w:rPr>
                          <w:rStyle w:val="Emphasis"/>
                          <w:rFonts w:asciiTheme="minorHAnsi" w:hAnsiTheme="minorHAnsi" w:cstheme="minorHAnsi"/>
                          <w:color w:val="000000"/>
                          <w:sz w:val="16"/>
                          <w:szCs w:val="16"/>
                        </w:rPr>
                        <w:t>OMB Approval# 1218-0266; Expires: 00-00-0000</w:t>
                      </w:r>
                    </w:p>
                    <w:p w14:paraId="54A12AAB" w14:textId="77777777" w:rsidR="00953C9A" w:rsidRPr="008A380D" w:rsidRDefault="00953C9A" w:rsidP="00953C9A">
                      <w:pPr>
                        <w:ind w:firstLine="0"/>
                        <w:rPr>
                          <w:rFonts w:eastAsiaTheme="minorHAnsi" w:cs="Tahoma"/>
                          <w:color w:val="000000"/>
                          <w:sz w:val="16"/>
                          <w:szCs w:val="16"/>
                        </w:rPr>
                      </w:pPr>
                      <w:r w:rsidRPr="00561DCD">
                        <w:rPr>
                          <w:rFonts w:asciiTheme="minorHAnsi" w:eastAsiaTheme="minorHAnsi" w:hAnsiTheme="minorHAnsi" w:cs="Tahoma"/>
                          <w:color w:val="000000"/>
                          <w:sz w:val="16"/>
                          <w:szCs w:val="16"/>
                        </w:rPr>
                        <w:t xml:space="preserve"> </w:t>
                      </w:r>
                    </w:p>
                  </w:txbxContent>
                </v:textbox>
                <w10:wrap type="square" anchorx="margin"/>
              </v:shape>
            </w:pict>
          </mc:Fallback>
        </mc:AlternateContent>
      </w:r>
    </w:p>
    <w:p w14:paraId="04CDA9A1" w14:textId="60F13B0F" w:rsidR="00953C9A" w:rsidRDefault="00953C9A" w:rsidP="00561DCD">
      <w:pPr>
        <w:spacing w:line="240" w:lineRule="auto"/>
        <w:ind w:firstLine="0"/>
        <w:rPr>
          <w:rFonts w:asciiTheme="minorHAnsi" w:eastAsiaTheme="minorHAnsi" w:hAnsiTheme="minorHAnsi" w:cstheme="minorHAnsi"/>
          <w:b/>
          <w:sz w:val="22"/>
          <w:szCs w:val="22"/>
        </w:rPr>
      </w:pPr>
    </w:p>
    <w:p w14:paraId="4FDF79B0" w14:textId="4B4C4328" w:rsidR="00506394" w:rsidRDefault="00506394" w:rsidP="00561DCD">
      <w:pPr>
        <w:spacing w:line="240" w:lineRule="auto"/>
        <w:ind w:firstLine="0"/>
        <w:rPr>
          <w:rFonts w:asciiTheme="minorHAnsi" w:eastAsiaTheme="minorHAnsi" w:hAnsiTheme="minorHAnsi" w:cstheme="minorHAnsi"/>
          <w:b/>
          <w:sz w:val="22"/>
          <w:szCs w:val="22"/>
        </w:rPr>
      </w:pPr>
    </w:p>
    <w:p w14:paraId="4A637B1F" w14:textId="77777777" w:rsidR="00561DCD" w:rsidRPr="000A617D" w:rsidRDefault="00561DCD" w:rsidP="00561DCD">
      <w:pPr>
        <w:spacing w:line="240" w:lineRule="auto"/>
        <w:ind w:firstLine="0"/>
        <w:rPr>
          <w:rFonts w:asciiTheme="minorHAnsi" w:eastAsiaTheme="minorHAnsi" w:hAnsiTheme="minorHAnsi" w:cstheme="minorHAnsi"/>
          <w:sz w:val="22"/>
          <w:szCs w:val="22"/>
        </w:rPr>
      </w:pPr>
      <w:r w:rsidRPr="000A617D">
        <w:rPr>
          <w:rFonts w:asciiTheme="minorHAnsi" w:eastAsiaTheme="minorHAnsi" w:hAnsiTheme="minorHAnsi" w:cstheme="minorHAnsi"/>
          <w:b/>
          <w:sz w:val="22"/>
          <w:szCs w:val="22"/>
        </w:rPr>
        <w:t>EMPLOYER:</w:t>
      </w:r>
      <w:r w:rsidRPr="000A617D">
        <w:rPr>
          <w:rFonts w:asciiTheme="minorHAnsi" w:eastAsiaTheme="minorHAnsi" w:hAnsiTheme="minorHAnsi" w:cstheme="minorHAnsi"/>
          <w:sz w:val="22"/>
          <w:szCs w:val="22"/>
        </w:rPr>
        <w:t xml:space="preserve">  ____________________________________________</w:t>
      </w:r>
    </w:p>
    <w:p w14:paraId="65773C56" w14:textId="77777777" w:rsidR="00561DCD" w:rsidRPr="000A617D" w:rsidRDefault="00561DCD" w:rsidP="00561DCD">
      <w:pPr>
        <w:spacing w:line="240" w:lineRule="auto"/>
        <w:ind w:firstLine="0"/>
        <w:rPr>
          <w:rFonts w:asciiTheme="minorHAnsi" w:eastAsiaTheme="minorHAnsi" w:hAnsiTheme="minorHAnsi" w:cstheme="minorHAnsi"/>
          <w:b/>
          <w:sz w:val="22"/>
          <w:szCs w:val="22"/>
        </w:rPr>
      </w:pPr>
    </w:p>
    <w:p w14:paraId="2A52948C" w14:textId="77777777" w:rsidR="00561DCD" w:rsidRPr="000A617D" w:rsidRDefault="00561DCD" w:rsidP="00561DCD">
      <w:pPr>
        <w:spacing w:line="240" w:lineRule="auto"/>
        <w:ind w:firstLine="0"/>
        <w:rPr>
          <w:rFonts w:asciiTheme="minorHAnsi" w:eastAsiaTheme="minorHAnsi" w:hAnsiTheme="minorHAnsi" w:cstheme="minorHAnsi"/>
          <w:sz w:val="22"/>
          <w:szCs w:val="22"/>
        </w:rPr>
      </w:pPr>
      <w:r w:rsidRPr="000A617D">
        <w:rPr>
          <w:rFonts w:asciiTheme="minorHAnsi" w:eastAsiaTheme="minorHAnsi" w:hAnsiTheme="minorHAnsi" w:cstheme="minorHAnsi"/>
          <w:b/>
          <w:sz w:val="22"/>
          <w:szCs w:val="22"/>
        </w:rPr>
        <w:t>EMPLOYEE NAME:</w:t>
      </w:r>
      <w:r w:rsidRPr="000A617D">
        <w:rPr>
          <w:rFonts w:asciiTheme="minorHAnsi" w:eastAsiaTheme="minorHAnsi" w:hAnsiTheme="minorHAnsi" w:cstheme="minorHAnsi"/>
          <w:sz w:val="22"/>
          <w:szCs w:val="22"/>
        </w:rPr>
        <w:t xml:space="preserve"> _______________________________________</w:t>
      </w:r>
      <w:r w:rsidRPr="000A617D">
        <w:rPr>
          <w:rFonts w:asciiTheme="minorHAnsi" w:eastAsiaTheme="minorHAnsi" w:hAnsiTheme="minorHAnsi" w:cstheme="minorHAnsi"/>
          <w:sz w:val="22"/>
          <w:szCs w:val="22"/>
        </w:rPr>
        <w:tab/>
      </w:r>
      <w:r w:rsidRPr="000A617D">
        <w:rPr>
          <w:rFonts w:asciiTheme="minorHAnsi" w:eastAsiaTheme="minorHAnsi" w:hAnsiTheme="minorHAnsi" w:cstheme="minorHAnsi"/>
          <w:b/>
          <w:sz w:val="22"/>
          <w:szCs w:val="22"/>
        </w:rPr>
        <w:t>DATE OF EXAMINATION:</w:t>
      </w:r>
      <w:r w:rsidRPr="000A617D">
        <w:rPr>
          <w:rFonts w:asciiTheme="minorHAnsi" w:eastAsiaTheme="minorHAnsi" w:hAnsiTheme="minorHAnsi" w:cstheme="minorHAnsi"/>
          <w:sz w:val="22"/>
          <w:szCs w:val="22"/>
        </w:rPr>
        <w:t xml:space="preserve"> _______________</w:t>
      </w:r>
    </w:p>
    <w:p w14:paraId="3D198884" w14:textId="77777777" w:rsidR="00561DCD" w:rsidRPr="00047E9E" w:rsidRDefault="00561DCD" w:rsidP="00561DCD">
      <w:pPr>
        <w:spacing w:line="240" w:lineRule="auto"/>
        <w:ind w:firstLine="0"/>
        <w:rPr>
          <w:rFonts w:asciiTheme="minorHAnsi" w:eastAsiaTheme="minorHAnsi" w:hAnsiTheme="minorHAnsi" w:cstheme="minorHAnsi"/>
          <w:b/>
          <w:sz w:val="22"/>
          <w:szCs w:val="22"/>
        </w:rPr>
      </w:pPr>
    </w:p>
    <w:p w14:paraId="1796F8A3" w14:textId="77777777" w:rsidR="00561DCD" w:rsidRPr="00047E9E" w:rsidRDefault="00561DCD" w:rsidP="00561DCD">
      <w:pPr>
        <w:spacing w:line="240" w:lineRule="auto"/>
        <w:ind w:firstLine="0"/>
        <w:rPr>
          <w:rFonts w:asciiTheme="minorHAnsi" w:eastAsiaTheme="minorHAnsi" w:hAnsiTheme="minorHAnsi" w:cstheme="minorHAnsi"/>
          <w:b/>
          <w:sz w:val="22"/>
          <w:szCs w:val="22"/>
        </w:rPr>
      </w:pPr>
      <w:r w:rsidRPr="00047E9E">
        <w:rPr>
          <w:rFonts w:asciiTheme="minorHAnsi" w:eastAsiaTheme="minorHAnsi" w:hAnsiTheme="minorHAnsi" w:cstheme="minorHAnsi"/>
          <w:b/>
          <w:sz w:val="22"/>
          <w:szCs w:val="22"/>
        </w:rPr>
        <w:t>TYPE OF EXAMINATION:</w:t>
      </w:r>
    </w:p>
    <w:p w14:paraId="15CD4009" w14:textId="77777777" w:rsidR="00561DCD" w:rsidRPr="00047E9E" w:rsidRDefault="00561DCD" w:rsidP="00561DCD">
      <w:pPr>
        <w:spacing w:line="240" w:lineRule="auto"/>
        <w:ind w:firstLine="0"/>
        <w:rPr>
          <w:rFonts w:asciiTheme="minorHAnsi" w:eastAsiaTheme="minorHAnsi" w:hAnsiTheme="minorHAnsi" w:cstheme="minorHAnsi"/>
          <w:sz w:val="22"/>
          <w:szCs w:val="22"/>
        </w:rPr>
      </w:pPr>
      <w:r w:rsidRPr="00047E9E">
        <w:rPr>
          <w:rFonts w:asciiTheme="minorHAnsi" w:eastAsiaTheme="minorHAnsi" w:hAnsiTheme="minorHAnsi" w:cstheme="minorHAnsi"/>
          <w:sz w:val="22"/>
          <w:szCs w:val="22"/>
        </w:rPr>
        <w:t>[  ] Initial examination</w:t>
      </w:r>
      <w:r w:rsidRPr="00047E9E">
        <w:rPr>
          <w:rFonts w:asciiTheme="minorHAnsi" w:eastAsiaTheme="minorHAnsi" w:hAnsiTheme="minorHAnsi" w:cstheme="minorHAnsi"/>
          <w:sz w:val="22"/>
          <w:szCs w:val="22"/>
        </w:rPr>
        <w:tab/>
      </w:r>
      <w:r w:rsidRPr="00047E9E">
        <w:rPr>
          <w:rFonts w:asciiTheme="minorHAnsi" w:eastAsiaTheme="minorHAnsi" w:hAnsiTheme="minorHAnsi" w:cstheme="minorHAnsi"/>
          <w:sz w:val="22"/>
          <w:szCs w:val="22"/>
        </w:rPr>
        <w:tab/>
        <w:t>[  ] Periodic examination</w:t>
      </w:r>
      <w:r w:rsidRPr="00047E9E">
        <w:rPr>
          <w:rFonts w:asciiTheme="minorHAnsi" w:eastAsiaTheme="minorHAnsi" w:hAnsiTheme="minorHAnsi" w:cstheme="minorHAnsi"/>
          <w:sz w:val="22"/>
          <w:szCs w:val="22"/>
        </w:rPr>
        <w:tab/>
        <w:t>[  ] Specialist examination</w:t>
      </w:r>
    </w:p>
    <w:p w14:paraId="7E1E634C" w14:textId="77777777" w:rsidR="00561DCD" w:rsidRPr="00047E9E" w:rsidRDefault="00561DCD" w:rsidP="00561DCD">
      <w:pPr>
        <w:spacing w:line="240" w:lineRule="auto"/>
        <w:ind w:firstLine="0"/>
        <w:rPr>
          <w:rFonts w:asciiTheme="minorHAnsi" w:eastAsiaTheme="minorHAnsi" w:hAnsiTheme="minorHAnsi" w:cstheme="minorHAnsi"/>
          <w:sz w:val="22"/>
          <w:szCs w:val="22"/>
        </w:rPr>
      </w:pPr>
      <w:r w:rsidRPr="00047E9E">
        <w:rPr>
          <w:rFonts w:asciiTheme="minorHAnsi" w:eastAsiaTheme="minorHAnsi" w:hAnsiTheme="minorHAnsi" w:cstheme="minorHAnsi"/>
          <w:sz w:val="22"/>
          <w:szCs w:val="22"/>
        </w:rPr>
        <w:t>[  ] Other:  _______________________________________________________________________________________</w:t>
      </w:r>
    </w:p>
    <w:p w14:paraId="6ED44621" w14:textId="77777777" w:rsidR="00561DCD" w:rsidRPr="00047E9E" w:rsidRDefault="00561DCD" w:rsidP="00561DCD">
      <w:pPr>
        <w:spacing w:line="240" w:lineRule="auto"/>
        <w:ind w:firstLine="0"/>
        <w:rPr>
          <w:rFonts w:asciiTheme="minorHAnsi" w:eastAsiaTheme="minorHAnsi" w:hAnsiTheme="minorHAnsi" w:cstheme="minorHAnsi"/>
          <w:b/>
          <w:sz w:val="22"/>
          <w:szCs w:val="22"/>
        </w:rPr>
      </w:pPr>
    </w:p>
    <w:p w14:paraId="60935300" w14:textId="77777777" w:rsidR="00561DCD" w:rsidRPr="00047E9E" w:rsidRDefault="00561DCD" w:rsidP="00561DCD">
      <w:pPr>
        <w:spacing w:line="240" w:lineRule="auto"/>
        <w:ind w:firstLine="0"/>
        <w:rPr>
          <w:rFonts w:asciiTheme="minorHAnsi" w:eastAsiaTheme="minorHAnsi" w:hAnsiTheme="minorHAnsi" w:cstheme="minorHAnsi"/>
          <w:b/>
          <w:sz w:val="22"/>
          <w:szCs w:val="22"/>
        </w:rPr>
      </w:pPr>
      <w:r w:rsidRPr="00047E9E">
        <w:rPr>
          <w:rFonts w:asciiTheme="minorHAnsi" w:eastAsiaTheme="minorHAnsi" w:hAnsiTheme="minorHAnsi" w:cstheme="minorHAnsi"/>
          <w:b/>
          <w:sz w:val="22"/>
          <w:szCs w:val="22"/>
        </w:rPr>
        <w:t>USE OF RESPIRATOR:</w:t>
      </w:r>
    </w:p>
    <w:p w14:paraId="0EE42050" w14:textId="77777777" w:rsidR="00561DCD" w:rsidRPr="00047E9E" w:rsidRDefault="00561DCD" w:rsidP="00561DCD">
      <w:pPr>
        <w:spacing w:line="240" w:lineRule="auto"/>
        <w:ind w:firstLine="0"/>
        <w:rPr>
          <w:rFonts w:asciiTheme="minorHAnsi" w:eastAsiaTheme="minorHAnsi" w:hAnsiTheme="minorHAnsi" w:cstheme="minorHAnsi"/>
          <w:sz w:val="22"/>
          <w:szCs w:val="22"/>
        </w:rPr>
      </w:pPr>
      <w:r w:rsidRPr="00047E9E">
        <w:rPr>
          <w:rFonts w:asciiTheme="minorHAnsi" w:eastAsiaTheme="minorHAnsi" w:hAnsiTheme="minorHAnsi" w:cstheme="minorHAnsi"/>
          <w:sz w:val="22"/>
          <w:szCs w:val="22"/>
        </w:rPr>
        <w:t>[  ] No limitations on respirator use</w:t>
      </w:r>
    </w:p>
    <w:p w14:paraId="60B85375" w14:textId="77777777" w:rsidR="00561DCD" w:rsidRPr="00047E9E" w:rsidRDefault="00561DCD" w:rsidP="00561DCD">
      <w:pPr>
        <w:spacing w:line="240" w:lineRule="auto"/>
        <w:ind w:firstLine="0"/>
        <w:rPr>
          <w:rFonts w:asciiTheme="minorHAnsi" w:eastAsiaTheme="minorHAnsi" w:hAnsiTheme="minorHAnsi" w:cstheme="minorHAnsi"/>
          <w:sz w:val="22"/>
          <w:szCs w:val="22"/>
        </w:rPr>
      </w:pPr>
      <w:r w:rsidRPr="00047E9E">
        <w:rPr>
          <w:rFonts w:asciiTheme="minorHAnsi" w:eastAsiaTheme="minorHAnsi" w:hAnsiTheme="minorHAnsi" w:cstheme="minorHAnsi"/>
          <w:sz w:val="22"/>
          <w:szCs w:val="22"/>
        </w:rPr>
        <w:t>[  ] Recommended limitations on use of respirator:_________________________________________________________</w:t>
      </w:r>
    </w:p>
    <w:p w14:paraId="1A66AAC3" w14:textId="77777777" w:rsidR="00561DCD" w:rsidRPr="000A617D" w:rsidRDefault="00561DCD" w:rsidP="00561DCD">
      <w:pPr>
        <w:spacing w:line="240" w:lineRule="auto"/>
        <w:ind w:firstLine="0"/>
        <w:contextualSpacing/>
        <w:rPr>
          <w:rFonts w:asciiTheme="minorHAnsi" w:eastAsiaTheme="minorHAnsi" w:hAnsiTheme="minorHAnsi" w:cstheme="minorHAnsi"/>
          <w:sz w:val="22"/>
          <w:szCs w:val="22"/>
        </w:rPr>
      </w:pPr>
    </w:p>
    <w:p w14:paraId="6FB1CCF5" w14:textId="77777777" w:rsidR="00561DCD" w:rsidRPr="000A617D" w:rsidRDefault="00561DCD" w:rsidP="00561DCD">
      <w:pPr>
        <w:spacing w:line="240" w:lineRule="auto"/>
        <w:ind w:firstLine="0"/>
        <w:contextualSpacing/>
        <w:rPr>
          <w:rFonts w:asciiTheme="minorHAnsi" w:eastAsiaTheme="minorHAnsi" w:hAnsiTheme="minorHAnsi" w:cstheme="minorHAnsi"/>
          <w:sz w:val="22"/>
          <w:szCs w:val="22"/>
          <w:u w:val="single"/>
        </w:rPr>
      </w:pPr>
      <w:r w:rsidRPr="000A617D">
        <w:rPr>
          <w:rFonts w:asciiTheme="minorHAnsi" w:eastAsiaTheme="minorHAnsi" w:hAnsiTheme="minorHAnsi" w:cstheme="minorHAnsi"/>
          <w:sz w:val="22"/>
          <w:szCs w:val="22"/>
        </w:rPr>
        <w:t xml:space="preserve">Dates for recommended limitations, if applicable: </w:t>
      </w:r>
      <w:r w:rsidRPr="000A617D">
        <w:rPr>
          <w:rFonts w:asciiTheme="minorHAnsi" w:eastAsiaTheme="minorHAnsi" w:hAnsiTheme="minorHAnsi" w:cstheme="minorHAnsi"/>
          <w:sz w:val="22"/>
          <w:szCs w:val="22"/>
        </w:rPr>
        <w:tab/>
        <w:t>_______________ to _______________</w:t>
      </w:r>
    </w:p>
    <w:p w14:paraId="1310D635" w14:textId="77777777" w:rsidR="00561DCD" w:rsidRPr="00B34204" w:rsidRDefault="00561DCD" w:rsidP="00561DCD">
      <w:pPr>
        <w:pBdr>
          <w:bottom w:val="single" w:sz="12" w:space="1" w:color="auto"/>
        </w:pBdr>
        <w:spacing w:line="240" w:lineRule="auto"/>
        <w:ind w:firstLine="0"/>
        <w:contextualSpacing/>
        <w:rPr>
          <w:rFonts w:asciiTheme="minorHAnsi" w:eastAsiaTheme="minorHAnsi" w:hAnsiTheme="minorHAnsi" w:cstheme="minorHAnsi"/>
          <w:sz w:val="22"/>
          <w:szCs w:val="22"/>
        </w:rPr>
      </w:pPr>
      <w:r w:rsidRPr="00B34204">
        <w:rPr>
          <w:rFonts w:asciiTheme="minorHAnsi" w:eastAsiaTheme="minorHAnsi" w:hAnsiTheme="minorHAnsi" w:cstheme="minorHAnsi"/>
          <w:sz w:val="22"/>
          <w:szCs w:val="22"/>
        </w:rPr>
        <w:tab/>
      </w:r>
      <w:r w:rsidRPr="00B34204">
        <w:rPr>
          <w:rFonts w:asciiTheme="minorHAnsi" w:eastAsiaTheme="minorHAnsi" w:hAnsiTheme="minorHAnsi" w:cstheme="minorHAnsi"/>
          <w:sz w:val="22"/>
          <w:szCs w:val="22"/>
        </w:rPr>
        <w:tab/>
      </w:r>
      <w:r w:rsidRPr="00B34204">
        <w:rPr>
          <w:rFonts w:asciiTheme="minorHAnsi" w:eastAsiaTheme="minorHAnsi" w:hAnsiTheme="minorHAnsi" w:cstheme="minorHAnsi"/>
          <w:sz w:val="22"/>
          <w:szCs w:val="22"/>
        </w:rPr>
        <w:tab/>
      </w:r>
      <w:r w:rsidRPr="00B34204">
        <w:rPr>
          <w:rFonts w:asciiTheme="minorHAnsi" w:eastAsiaTheme="minorHAnsi" w:hAnsiTheme="minorHAnsi" w:cstheme="minorHAnsi"/>
          <w:sz w:val="22"/>
          <w:szCs w:val="22"/>
        </w:rPr>
        <w:tab/>
      </w:r>
      <w:r w:rsidRPr="00B34204">
        <w:rPr>
          <w:rFonts w:asciiTheme="minorHAnsi" w:eastAsiaTheme="minorHAnsi" w:hAnsiTheme="minorHAnsi" w:cstheme="minorHAnsi"/>
          <w:sz w:val="22"/>
          <w:szCs w:val="22"/>
        </w:rPr>
        <w:tab/>
      </w:r>
      <w:r w:rsidRPr="00B34204">
        <w:rPr>
          <w:rFonts w:asciiTheme="minorHAnsi" w:eastAsiaTheme="minorHAnsi" w:hAnsiTheme="minorHAnsi" w:cstheme="minorHAnsi"/>
          <w:sz w:val="22"/>
          <w:szCs w:val="22"/>
        </w:rPr>
        <w:tab/>
      </w:r>
      <w:r w:rsidRPr="00B34204">
        <w:rPr>
          <w:rFonts w:asciiTheme="minorHAnsi" w:eastAsiaTheme="minorHAnsi" w:hAnsiTheme="minorHAnsi" w:cstheme="minorHAnsi"/>
          <w:sz w:val="22"/>
          <w:szCs w:val="22"/>
        </w:rPr>
        <w:tab/>
        <w:t xml:space="preserve">    MM/DD/YYYY              MM/DD/YYYY</w:t>
      </w:r>
    </w:p>
    <w:p w14:paraId="07F664D5" w14:textId="77777777" w:rsidR="00561DCD" w:rsidRPr="00047E9E" w:rsidRDefault="00561DCD" w:rsidP="00561DCD">
      <w:pPr>
        <w:pBdr>
          <w:bottom w:val="single" w:sz="12" w:space="1" w:color="auto"/>
        </w:pBdr>
        <w:spacing w:line="240" w:lineRule="auto"/>
        <w:ind w:firstLine="0"/>
        <w:contextualSpacing/>
        <w:rPr>
          <w:rFonts w:asciiTheme="minorHAnsi" w:eastAsiaTheme="minorHAnsi" w:hAnsiTheme="minorHAnsi" w:cstheme="minorHAnsi"/>
          <w:sz w:val="22"/>
          <w:szCs w:val="22"/>
        </w:rPr>
      </w:pPr>
    </w:p>
    <w:p w14:paraId="1286EDFD" w14:textId="77777777" w:rsidR="00561DCD" w:rsidRPr="00047E9E" w:rsidRDefault="00561DCD" w:rsidP="00561DCD">
      <w:pPr>
        <w:spacing w:line="240" w:lineRule="auto"/>
        <w:ind w:firstLine="0"/>
        <w:contextualSpacing/>
        <w:rPr>
          <w:rFonts w:asciiTheme="minorHAnsi" w:eastAsiaTheme="minorHAnsi" w:hAnsiTheme="minorHAnsi" w:cstheme="minorHAnsi"/>
          <w:sz w:val="22"/>
          <w:szCs w:val="22"/>
        </w:rPr>
      </w:pPr>
    </w:p>
    <w:p w14:paraId="5D64B5A3" w14:textId="77777777" w:rsidR="00561DCD" w:rsidRPr="000A617D" w:rsidRDefault="00561DCD" w:rsidP="00561DCD">
      <w:pPr>
        <w:spacing w:line="240" w:lineRule="auto"/>
        <w:ind w:firstLine="0"/>
        <w:contextualSpacing/>
        <w:rPr>
          <w:rFonts w:asciiTheme="minorHAnsi" w:eastAsiaTheme="minorHAnsi" w:hAnsiTheme="minorHAnsi" w:cstheme="minorHAnsi"/>
          <w:sz w:val="22"/>
          <w:szCs w:val="22"/>
        </w:rPr>
      </w:pPr>
      <w:r w:rsidRPr="000A617D">
        <w:rPr>
          <w:rFonts w:asciiTheme="minorHAnsi" w:eastAsiaTheme="minorHAnsi" w:hAnsiTheme="minorHAnsi" w:cstheme="minorHAnsi"/>
          <w:sz w:val="22"/>
          <w:szCs w:val="22"/>
        </w:rPr>
        <w:t>The employee has provided written authorization for disclosure of the following to the employer (if applicable):</w:t>
      </w:r>
    </w:p>
    <w:p w14:paraId="7B9906ED" w14:textId="77777777" w:rsidR="00561DCD" w:rsidRPr="000A617D" w:rsidRDefault="00561DCD" w:rsidP="00561DCD">
      <w:pPr>
        <w:spacing w:line="240" w:lineRule="auto"/>
        <w:ind w:firstLine="0"/>
        <w:contextualSpacing/>
        <w:rPr>
          <w:rFonts w:asciiTheme="minorHAnsi" w:eastAsiaTheme="minorHAnsi" w:hAnsiTheme="minorHAnsi" w:cstheme="minorHAnsi"/>
          <w:sz w:val="22"/>
          <w:szCs w:val="22"/>
        </w:rPr>
      </w:pPr>
    </w:p>
    <w:p w14:paraId="38ABB4B3" w14:textId="77777777" w:rsidR="00561DCD" w:rsidRPr="006E5831" w:rsidRDefault="00561DCD" w:rsidP="00561DCD">
      <w:pPr>
        <w:spacing w:line="240" w:lineRule="auto"/>
        <w:ind w:firstLine="0"/>
        <w:rPr>
          <w:rFonts w:asciiTheme="minorHAnsi" w:eastAsiaTheme="minorHAnsi" w:hAnsiTheme="minorHAnsi" w:cstheme="minorHAnsi"/>
          <w:sz w:val="22"/>
          <w:szCs w:val="22"/>
        </w:rPr>
      </w:pPr>
      <w:r w:rsidRPr="006E5831">
        <w:rPr>
          <w:rFonts w:asciiTheme="minorHAnsi" w:eastAsiaTheme="minorHAnsi" w:hAnsiTheme="minorHAnsi" w:cstheme="minorHAnsi"/>
          <w:sz w:val="22"/>
          <w:szCs w:val="22"/>
        </w:rPr>
        <w:t>[  ] This employee should be examined by an American Board Certified Specialist in Pulmonary Disease or Occupational Medicine</w:t>
      </w:r>
    </w:p>
    <w:p w14:paraId="2E400195" w14:textId="77777777" w:rsidR="00561DCD" w:rsidRPr="00047E9E" w:rsidRDefault="00561DCD" w:rsidP="00561DCD">
      <w:pPr>
        <w:spacing w:line="240" w:lineRule="auto"/>
        <w:ind w:firstLine="0"/>
        <w:rPr>
          <w:rFonts w:asciiTheme="minorHAnsi" w:eastAsiaTheme="minorHAnsi" w:hAnsiTheme="minorHAnsi" w:cstheme="minorHAnsi"/>
          <w:sz w:val="24"/>
          <w:szCs w:val="22"/>
        </w:rPr>
      </w:pPr>
      <w:r w:rsidRPr="006E5831">
        <w:rPr>
          <w:rFonts w:asciiTheme="minorHAnsi" w:eastAsiaTheme="minorHAnsi" w:hAnsiTheme="minorHAnsi" w:cstheme="minorHAnsi"/>
          <w:sz w:val="22"/>
          <w:szCs w:val="22"/>
        </w:rPr>
        <w:t>[  ] Recommended limitations on exposure to respirable crystalline silica:_______________________________________</w:t>
      </w:r>
      <w:r w:rsidRPr="00047E9E">
        <w:rPr>
          <w:rFonts w:asciiTheme="minorHAnsi" w:eastAsiaTheme="minorHAnsi" w:hAnsiTheme="minorHAnsi" w:cstheme="minorHAnsi"/>
          <w:sz w:val="22"/>
          <w:szCs w:val="22"/>
        </w:rPr>
        <w:t xml:space="preserve"> </w:t>
      </w:r>
    </w:p>
    <w:p w14:paraId="688980B3" w14:textId="77777777" w:rsidR="00561DCD" w:rsidRPr="00047E9E" w:rsidRDefault="00561DCD" w:rsidP="00561DCD">
      <w:pPr>
        <w:spacing w:line="240" w:lineRule="auto"/>
        <w:ind w:firstLine="0"/>
        <w:rPr>
          <w:rFonts w:asciiTheme="minorHAnsi" w:eastAsiaTheme="minorHAnsi" w:hAnsiTheme="minorHAnsi" w:cstheme="minorHAnsi"/>
          <w:sz w:val="22"/>
          <w:szCs w:val="22"/>
        </w:rPr>
      </w:pPr>
      <w:r w:rsidRPr="00047E9E">
        <w:rPr>
          <w:rFonts w:asciiTheme="minorHAnsi" w:eastAsiaTheme="minorHAnsi" w:hAnsiTheme="minorHAnsi" w:cstheme="minorHAnsi"/>
          <w:sz w:val="22"/>
          <w:szCs w:val="22"/>
        </w:rPr>
        <w:t>__________________________________________________________________________________________________</w:t>
      </w:r>
    </w:p>
    <w:p w14:paraId="7E1B4F7B" w14:textId="77777777" w:rsidR="00561DCD" w:rsidRPr="00047E9E" w:rsidRDefault="00561DCD" w:rsidP="00561DCD">
      <w:pPr>
        <w:spacing w:line="240" w:lineRule="auto"/>
        <w:ind w:firstLine="0"/>
        <w:rPr>
          <w:rFonts w:asciiTheme="minorHAnsi" w:eastAsiaTheme="minorHAnsi" w:hAnsiTheme="minorHAnsi" w:cstheme="minorHAnsi"/>
          <w:sz w:val="22"/>
          <w:szCs w:val="22"/>
        </w:rPr>
      </w:pPr>
    </w:p>
    <w:p w14:paraId="78C51692" w14:textId="77777777" w:rsidR="00561DCD" w:rsidRPr="000A617D" w:rsidRDefault="00561DCD" w:rsidP="00561DCD">
      <w:pPr>
        <w:spacing w:line="240" w:lineRule="auto"/>
        <w:ind w:firstLine="0"/>
        <w:contextualSpacing/>
        <w:rPr>
          <w:rFonts w:asciiTheme="minorHAnsi" w:eastAsiaTheme="minorHAnsi" w:hAnsiTheme="minorHAnsi" w:cstheme="minorHAnsi"/>
          <w:sz w:val="22"/>
          <w:szCs w:val="22"/>
          <w:u w:val="single"/>
        </w:rPr>
      </w:pPr>
      <w:r w:rsidRPr="000A617D">
        <w:rPr>
          <w:rFonts w:asciiTheme="minorHAnsi" w:eastAsiaTheme="minorHAnsi" w:hAnsiTheme="minorHAnsi" w:cstheme="minorHAnsi"/>
          <w:sz w:val="22"/>
          <w:szCs w:val="22"/>
        </w:rPr>
        <w:t xml:space="preserve">Dates for exposure limitations noted above: </w:t>
      </w:r>
      <w:r w:rsidRPr="000A617D">
        <w:rPr>
          <w:rFonts w:asciiTheme="minorHAnsi" w:eastAsiaTheme="minorHAnsi" w:hAnsiTheme="minorHAnsi" w:cstheme="minorHAnsi"/>
          <w:sz w:val="22"/>
          <w:szCs w:val="22"/>
        </w:rPr>
        <w:tab/>
        <w:t>_______________ to _______________</w:t>
      </w:r>
    </w:p>
    <w:p w14:paraId="3BFFC6AA" w14:textId="77777777" w:rsidR="00561DCD" w:rsidRPr="000A617D" w:rsidRDefault="00561DCD" w:rsidP="00561DCD">
      <w:pPr>
        <w:pBdr>
          <w:bottom w:val="single" w:sz="12" w:space="1" w:color="auto"/>
        </w:pBdr>
        <w:spacing w:line="240" w:lineRule="auto"/>
        <w:ind w:firstLine="0"/>
        <w:contextualSpacing/>
        <w:rPr>
          <w:rFonts w:asciiTheme="minorHAnsi" w:eastAsiaTheme="minorHAnsi" w:hAnsiTheme="minorHAnsi" w:cstheme="minorHAnsi"/>
          <w:sz w:val="22"/>
          <w:szCs w:val="22"/>
        </w:rPr>
      </w:pPr>
      <w:r w:rsidRPr="000A617D">
        <w:rPr>
          <w:rFonts w:asciiTheme="minorHAnsi" w:eastAsiaTheme="minorHAnsi" w:hAnsiTheme="minorHAnsi" w:cstheme="minorHAnsi"/>
          <w:sz w:val="22"/>
          <w:szCs w:val="22"/>
        </w:rPr>
        <w:tab/>
      </w:r>
      <w:r w:rsidRPr="000A617D">
        <w:rPr>
          <w:rFonts w:asciiTheme="minorHAnsi" w:eastAsiaTheme="minorHAnsi" w:hAnsiTheme="minorHAnsi" w:cstheme="minorHAnsi"/>
          <w:sz w:val="22"/>
          <w:szCs w:val="22"/>
        </w:rPr>
        <w:tab/>
      </w:r>
      <w:r w:rsidRPr="000A617D">
        <w:rPr>
          <w:rFonts w:asciiTheme="minorHAnsi" w:eastAsiaTheme="minorHAnsi" w:hAnsiTheme="minorHAnsi" w:cstheme="minorHAnsi"/>
          <w:sz w:val="22"/>
          <w:szCs w:val="22"/>
        </w:rPr>
        <w:tab/>
      </w:r>
      <w:r w:rsidRPr="000A617D">
        <w:rPr>
          <w:rFonts w:asciiTheme="minorHAnsi" w:eastAsiaTheme="minorHAnsi" w:hAnsiTheme="minorHAnsi" w:cstheme="minorHAnsi"/>
          <w:sz w:val="22"/>
          <w:szCs w:val="22"/>
        </w:rPr>
        <w:tab/>
      </w:r>
      <w:r w:rsidRPr="000A617D">
        <w:rPr>
          <w:rFonts w:asciiTheme="minorHAnsi" w:eastAsiaTheme="minorHAnsi" w:hAnsiTheme="minorHAnsi" w:cstheme="minorHAnsi"/>
          <w:sz w:val="22"/>
          <w:szCs w:val="22"/>
        </w:rPr>
        <w:tab/>
      </w:r>
      <w:r w:rsidRPr="000A617D">
        <w:rPr>
          <w:rFonts w:asciiTheme="minorHAnsi" w:eastAsiaTheme="minorHAnsi" w:hAnsiTheme="minorHAnsi" w:cstheme="minorHAnsi"/>
          <w:sz w:val="22"/>
          <w:szCs w:val="22"/>
        </w:rPr>
        <w:tab/>
        <w:t xml:space="preserve">  MM/DD/YYYY</w:t>
      </w:r>
      <w:r w:rsidRPr="000A617D">
        <w:rPr>
          <w:rFonts w:asciiTheme="minorHAnsi" w:eastAsiaTheme="minorHAnsi" w:hAnsiTheme="minorHAnsi" w:cstheme="minorHAnsi"/>
          <w:sz w:val="22"/>
          <w:szCs w:val="22"/>
        </w:rPr>
        <w:tab/>
        <w:t xml:space="preserve">               MM/DD/YYYY</w:t>
      </w:r>
    </w:p>
    <w:p w14:paraId="5E7549B0" w14:textId="77777777" w:rsidR="00561DCD" w:rsidRPr="006E5831" w:rsidRDefault="00561DCD" w:rsidP="00561DCD">
      <w:pPr>
        <w:pBdr>
          <w:bottom w:val="single" w:sz="12" w:space="1" w:color="auto"/>
        </w:pBdr>
        <w:spacing w:line="240" w:lineRule="auto"/>
        <w:ind w:firstLine="0"/>
        <w:contextualSpacing/>
        <w:rPr>
          <w:rFonts w:asciiTheme="minorHAnsi" w:eastAsiaTheme="minorHAnsi" w:hAnsiTheme="minorHAnsi" w:cstheme="minorHAnsi"/>
          <w:sz w:val="22"/>
          <w:szCs w:val="22"/>
        </w:rPr>
      </w:pPr>
    </w:p>
    <w:p w14:paraId="5498CE49" w14:textId="77777777" w:rsidR="00561DCD" w:rsidRPr="00047E9E" w:rsidRDefault="00561DCD" w:rsidP="00561DCD">
      <w:pPr>
        <w:spacing w:line="240" w:lineRule="auto"/>
        <w:ind w:firstLine="0"/>
        <w:contextualSpacing/>
        <w:rPr>
          <w:rFonts w:asciiTheme="minorHAnsi" w:eastAsiaTheme="minorHAnsi" w:hAnsiTheme="minorHAnsi" w:cstheme="minorHAnsi"/>
          <w:b/>
          <w:sz w:val="22"/>
          <w:szCs w:val="22"/>
        </w:rPr>
      </w:pPr>
    </w:p>
    <w:p w14:paraId="052EAF33" w14:textId="77777777" w:rsidR="00561DCD" w:rsidRPr="00B34204" w:rsidRDefault="00561DCD" w:rsidP="00561DCD">
      <w:pPr>
        <w:spacing w:line="240" w:lineRule="auto"/>
        <w:ind w:firstLine="0"/>
        <w:contextualSpacing/>
        <w:rPr>
          <w:rFonts w:asciiTheme="minorHAnsi" w:eastAsiaTheme="minorHAnsi" w:hAnsiTheme="minorHAnsi" w:cstheme="minorHAnsi"/>
          <w:sz w:val="22"/>
          <w:szCs w:val="22"/>
        </w:rPr>
      </w:pPr>
      <w:r w:rsidRPr="000A617D">
        <w:rPr>
          <w:rFonts w:asciiTheme="minorHAnsi" w:eastAsiaTheme="minorHAnsi" w:hAnsiTheme="minorHAnsi" w:cstheme="minorHAnsi"/>
          <w:b/>
          <w:sz w:val="22"/>
          <w:szCs w:val="22"/>
        </w:rPr>
        <w:t>NEXT PERIODIC EVALUATION:</w:t>
      </w:r>
      <w:r w:rsidRPr="000A617D">
        <w:rPr>
          <w:rFonts w:asciiTheme="minorHAnsi" w:eastAsiaTheme="minorHAnsi" w:hAnsiTheme="minorHAnsi" w:cstheme="minorHAnsi"/>
          <w:sz w:val="22"/>
          <w:szCs w:val="22"/>
        </w:rPr>
        <w:t xml:space="preserve">  </w:t>
      </w:r>
      <w:r w:rsidRPr="000A617D">
        <w:rPr>
          <w:rFonts w:asciiTheme="minorHAnsi" w:eastAsiaTheme="minorHAnsi" w:hAnsiTheme="minorHAnsi" w:cstheme="minorHAnsi"/>
          <w:sz w:val="22"/>
          <w:szCs w:val="22"/>
        </w:rPr>
        <w:tab/>
      </w:r>
      <w:r w:rsidRPr="000A617D">
        <w:rPr>
          <w:rFonts w:asciiTheme="minorHAnsi" w:eastAsiaTheme="minorHAnsi" w:hAnsiTheme="minorHAnsi" w:cstheme="minorHAnsi"/>
          <w:sz w:val="22"/>
          <w:szCs w:val="22"/>
        </w:rPr>
        <w:tab/>
        <w:t xml:space="preserve">[  ] 3 years       </w:t>
      </w:r>
      <w:r w:rsidRPr="000A617D">
        <w:rPr>
          <w:rFonts w:asciiTheme="minorHAnsi" w:eastAsiaTheme="minorHAnsi" w:hAnsiTheme="minorHAnsi" w:cstheme="minorHAnsi"/>
          <w:sz w:val="22"/>
          <w:szCs w:val="22"/>
        </w:rPr>
        <w:tab/>
      </w:r>
      <w:r w:rsidRPr="000A617D">
        <w:rPr>
          <w:rFonts w:asciiTheme="minorHAnsi" w:eastAsiaTheme="minorHAnsi" w:hAnsiTheme="minorHAnsi" w:cstheme="minorHAnsi"/>
          <w:sz w:val="22"/>
          <w:szCs w:val="22"/>
        </w:rPr>
        <w:tab/>
        <w:t xml:space="preserve">[  ] Other: </w:t>
      </w:r>
      <w:r w:rsidRPr="000A617D">
        <w:rPr>
          <w:rFonts w:asciiTheme="minorHAnsi" w:eastAsiaTheme="minorHAnsi" w:hAnsiTheme="minorHAnsi" w:cstheme="minorHAnsi"/>
          <w:sz w:val="22"/>
          <w:szCs w:val="22"/>
          <w:u w:val="single"/>
        </w:rPr>
        <w:t>______________</w:t>
      </w:r>
      <w:r w:rsidRPr="00B34204">
        <w:rPr>
          <w:rFonts w:asciiTheme="minorHAnsi" w:eastAsiaTheme="minorHAnsi" w:hAnsiTheme="minorHAnsi" w:cstheme="minorHAnsi"/>
          <w:sz w:val="22"/>
          <w:szCs w:val="22"/>
        </w:rPr>
        <w:tab/>
      </w:r>
      <w:r w:rsidRPr="00B34204">
        <w:rPr>
          <w:rFonts w:asciiTheme="minorHAnsi" w:eastAsiaTheme="minorHAnsi" w:hAnsiTheme="minorHAnsi" w:cstheme="minorHAnsi"/>
          <w:sz w:val="22"/>
          <w:szCs w:val="22"/>
        </w:rPr>
        <w:tab/>
      </w:r>
    </w:p>
    <w:p w14:paraId="6B03E17C" w14:textId="77777777" w:rsidR="00561DCD" w:rsidRPr="00B34204" w:rsidRDefault="00561DCD" w:rsidP="00561DCD">
      <w:pPr>
        <w:spacing w:line="240" w:lineRule="auto"/>
        <w:ind w:firstLine="0"/>
        <w:contextualSpacing/>
        <w:rPr>
          <w:rFonts w:asciiTheme="minorHAnsi" w:eastAsiaTheme="minorHAnsi" w:hAnsiTheme="minorHAnsi" w:cstheme="minorHAnsi"/>
          <w:sz w:val="22"/>
          <w:szCs w:val="22"/>
        </w:rPr>
      </w:pPr>
      <w:r w:rsidRPr="00B34204">
        <w:rPr>
          <w:rFonts w:asciiTheme="minorHAnsi" w:eastAsiaTheme="minorHAnsi" w:hAnsiTheme="minorHAnsi" w:cstheme="minorHAnsi"/>
          <w:sz w:val="22"/>
          <w:szCs w:val="22"/>
        </w:rPr>
        <w:tab/>
      </w:r>
      <w:r w:rsidRPr="00B34204">
        <w:rPr>
          <w:rFonts w:asciiTheme="minorHAnsi" w:eastAsiaTheme="minorHAnsi" w:hAnsiTheme="minorHAnsi" w:cstheme="minorHAnsi"/>
          <w:sz w:val="22"/>
          <w:szCs w:val="22"/>
        </w:rPr>
        <w:tab/>
      </w:r>
      <w:r w:rsidRPr="00B34204">
        <w:rPr>
          <w:rFonts w:asciiTheme="minorHAnsi" w:eastAsiaTheme="minorHAnsi" w:hAnsiTheme="minorHAnsi" w:cstheme="minorHAnsi"/>
          <w:sz w:val="22"/>
          <w:szCs w:val="22"/>
        </w:rPr>
        <w:tab/>
        <w:t xml:space="preserve">  </w:t>
      </w:r>
      <w:r w:rsidRPr="00B34204">
        <w:rPr>
          <w:rFonts w:asciiTheme="minorHAnsi" w:eastAsiaTheme="minorHAnsi" w:hAnsiTheme="minorHAnsi" w:cstheme="minorHAnsi"/>
          <w:sz w:val="22"/>
          <w:szCs w:val="22"/>
        </w:rPr>
        <w:tab/>
        <w:t xml:space="preserve">            </w:t>
      </w:r>
      <w:r w:rsidRPr="00B34204">
        <w:rPr>
          <w:rFonts w:asciiTheme="minorHAnsi" w:eastAsiaTheme="minorHAnsi" w:hAnsiTheme="minorHAnsi" w:cstheme="minorHAnsi"/>
          <w:sz w:val="22"/>
          <w:szCs w:val="22"/>
        </w:rPr>
        <w:tab/>
      </w:r>
      <w:r w:rsidRPr="00B34204">
        <w:rPr>
          <w:rFonts w:asciiTheme="minorHAnsi" w:eastAsiaTheme="minorHAnsi" w:hAnsiTheme="minorHAnsi" w:cstheme="minorHAnsi"/>
          <w:sz w:val="22"/>
          <w:szCs w:val="22"/>
        </w:rPr>
        <w:tab/>
      </w:r>
      <w:r w:rsidRPr="00B34204">
        <w:rPr>
          <w:rFonts w:asciiTheme="minorHAnsi" w:eastAsiaTheme="minorHAnsi" w:hAnsiTheme="minorHAnsi" w:cstheme="minorHAnsi"/>
          <w:sz w:val="22"/>
          <w:szCs w:val="22"/>
        </w:rPr>
        <w:tab/>
      </w:r>
      <w:r w:rsidRPr="00B34204">
        <w:rPr>
          <w:rFonts w:asciiTheme="minorHAnsi" w:eastAsiaTheme="minorHAnsi" w:hAnsiTheme="minorHAnsi" w:cstheme="minorHAnsi"/>
          <w:sz w:val="22"/>
          <w:szCs w:val="22"/>
        </w:rPr>
        <w:tab/>
        <w:t xml:space="preserve">                   MM/DD/YYYY</w:t>
      </w:r>
    </w:p>
    <w:p w14:paraId="0EEE4776" w14:textId="77777777" w:rsidR="00561DCD" w:rsidRPr="00A33FE6" w:rsidRDefault="00561DCD" w:rsidP="00561DCD">
      <w:pPr>
        <w:spacing w:line="240" w:lineRule="auto"/>
        <w:ind w:firstLine="0"/>
        <w:contextualSpacing/>
        <w:rPr>
          <w:rFonts w:asciiTheme="minorHAnsi" w:eastAsiaTheme="minorHAnsi" w:hAnsiTheme="minorHAnsi" w:cstheme="minorHAnsi"/>
          <w:sz w:val="22"/>
          <w:szCs w:val="22"/>
        </w:rPr>
      </w:pPr>
    </w:p>
    <w:p w14:paraId="6638459E" w14:textId="77777777" w:rsidR="00561DCD" w:rsidRPr="008C6B05" w:rsidRDefault="00561DCD" w:rsidP="00561DCD">
      <w:pPr>
        <w:spacing w:line="240" w:lineRule="auto"/>
        <w:ind w:firstLine="0"/>
        <w:contextualSpacing/>
        <w:rPr>
          <w:rFonts w:asciiTheme="minorHAnsi" w:eastAsiaTheme="minorHAnsi" w:hAnsiTheme="minorHAnsi" w:cstheme="minorHAnsi"/>
          <w:sz w:val="22"/>
          <w:szCs w:val="22"/>
        </w:rPr>
      </w:pPr>
      <w:r w:rsidRPr="00A33FE6">
        <w:rPr>
          <w:rFonts w:asciiTheme="minorHAnsi" w:eastAsiaTheme="minorHAnsi" w:hAnsiTheme="minorHAnsi" w:cstheme="minorHAnsi"/>
          <w:sz w:val="22"/>
          <w:szCs w:val="22"/>
        </w:rPr>
        <w:t xml:space="preserve">Examining Provider: ______________________________________ </w:t>
      </w:r>
      <w:r w:rsidRPr="00A33FE6">
        <w:rPr>
          <w:rFonts w:asciiTheme="minorHAnsi" w:eastAsiaTheme="minorHAnsi" w:hAnsiTheme="minorHAnsi" w:cstheme="minorHAnsi"/>
          <w:sz w:val="22"/>
          <w:szCs w:val="22"/>
        </w:rPr>
        <w:tab/>
        <w:t>Date:  ___________</w:t>
      </w:r>
    </w:p>
    <w:p w14:paraId="17D3B0BE" w14:textId="77777777" w:rsidR="00561DCD" w:rsidRPr="00047E9E" w:rsidRDefault="00561DCD" w:rsidP="00561DCD">
      <w:pPr>
        <w:spacing w:line="240" w:lineRule="auto"/>
        <w:ind w:firstLine="0"/>
        <w:contextualSpacing/>
        <w:rPr>
          <w:rFonts w:asciiTheme="minorHAnsi" w:eastAsiaTheme="minorHAnsi" w:hAnsiTheme="minorHAnsi" w:cstheme="minorHAnsi"/>
          <w:sz w:val="18"/>
          <w:szCs w:val="18"/>
        </w:rPr>
      </w:pPr>
      <w:r w:rsidRPr="00047E9E">
        <w:rPr>
          <w:rFonts w:asciiTheme="minorHAnsi" w:eastAsiaTheme="minorHAnsi" w:hAnsiTheme="minorHAnsi" w:cstheme="minorHAnsi"/>
          <w:sz w:val="22"/>
          <w:szCs w:val="22"/>
        </w:rPr>
        <w:t xml:space="preserve">                                                            </w:t>
      </w:r>
      <w:r w:rsidRPr="00047E9E">
        <w:rPr>
          <w:rFonts w:asciiTheme="minorHAnsi" w:eastAsiaTheme="minorHAnsi" w:hAnsiTheme="minorHAnsi" w:cstheme="minorHAnsi"/>
          <w:sz w:val="18"/>
          <w:szCs w:val="18"/>
        </w:rPr>
        <w:t>(signature)</w:t>
      </w:r>
    </w:p>
    <w:p w14:paraId="2F30238B" w14:textId="77777777" w:rsidR="00561DCD" w:rsidRPr="00047E9E" w:rsidRDefault="00561DCD" w:rsidP="00561DCD">
      <w:pPr>
        <w:spacing w:line="240" w:lineRule="auto"/>
        <w:ind w:firstLine="0"/>
        <w:contextualSpacing/>
        <w:rPr>
          <w:rFonts w:asciiTheme="minorHAnsi" w:eastAsiaTheme="minorHAnsi" w:hAnsiTheme="minorHAnsi" w:cstheme="minorHAnsi"/>
          <w:sz w:val="22"/>
          <w:szCs w:val="22"/>
        </w:rPr>
      </w:pPr>
      <w:r w:rsidRPr="00047E9E">
        <w:rPr>
          <w:rFonts w:asciiTheme="minorHAnsi" w:eastAsiaTheme="minorHAnsi" w:hAnsiTheme="minorHAnsi" w:cstheme="minorHAnsi"/>
          <w:sz w:val="22"/>
          <w:szCs w:val="22"/>
        </w:rPr>
        <w:t>Provider Name:  _________________________________________</w:t>
      </w:r>
      <w:r w:rsidRPr="00047E9E">
        <w:rPr>
          <w:rFonts w:asciiTheme="minorHAnsi" w:eastAsiaTheme="minorHAnsi" w:hAnsiTheme="minorHAnsi" w:cstheme="minorHAnsi"/>
          <w:sz w:val="22"/>
          <w:szCs w:val="22"/>
        </w:rPr>
        <w:tab/>
        <w:t>Provider’s specialty:_______________________</w:t>
      </w:r>
    </w:p>
    <w:p w14:paraId="64D06003" w14:textId="77777777" w:rsidR="00561DCD" w:rsidRPr="00047E9E" w:rsidRDefault="00561DCD" w:rsidP="00561DCD">
      <w:pPr>
        <w:spacing w:line="240" w:lineRule="auto"/>
        <w:ind w:firstLine="0"/>
        <w:contextualSpacing/>
        <w:rPr>
          <w:rFonts w:asciiTheme="minorHAnsi" w:eastAsiaTheme="minorHAnsi" w:hAnsiTheme="minorHAnsi" w:cstheme="minorHAnsi"/>
          <w:sz w:val="22"/>
          <w:szCs w:val="22"/>
        </w:rPr>
      </w:pPr>
    </w:p>
    <w:p w14:paraId="29004F19" w14:textId="77777777" w:rsidR="00561DCD" w:rsidRPr="00047E9E" w:rsidRDefault="00561DCD" w:rsidP="00561DCD">
      <w:pPr>
        <w:spacing w:line="240" w:lineRule="auto"/>
        <w:ind w:firstLine="0"/>
        <w:rPr>
          <w:rFonts w:asciiTheme="minorHAnsi" w:eastAsiaTheme="minorHAnsi" w:hAnsiTheme="minorHAnsi" w:cstheme="minorHAnsi"/>
          <w:sz w:val="24"/>
          <w:szCs w:val="22"/>
        </w:rPr>
      </w:pPr>
      <w:r w:rsidRPr="00047E9E">
        <w:rPr>
          <w:rFonts w:asciiTheme="minorHAnsi" w:eastAsiaTheme="minorHAnsi" w:hAnsiTheme="minorHAnsi" w:cstheme="minorHAnsi"/>
          <w:sz w:val="22"/>
          <w:szCs w:val="22"/>
        </w:rPr>
        <w:t xml:space="preserve">Office Address:  _________________________________________  </w:t>
      </w:r>
      <w:r w:rsidRPr="00047E9E">
        <w:rPr>
          <w:rFonts w:asciiTheme="minorHAnsi" w:eastAsiaTheme="minorHAnsi" w:hAnsiTheme="minorHAnsi" w:cstheme="minorHAnsi"/>
          <w:sz w:val="22"/>
          <w:szCs w:val="22"/>
        </w:rPr>
        <w:tab/>
        <w:t>Office Phone:  ______________</w:t>
      </w:r>
    </w:p>
    <w:p w14:paraId="0BE73D2A" w14:textId="77777777" w:rsidR="00561DCD" w:rsidRPr="000A617D" w:rsidRDefault="00561DCD" w:rsidP="00561DCD">
      <w:pPr>
        <w:spacing w:line="240" w:lineRule="auto"/>
        <w:ind w:firstLine="0"/>
        <w:jc w:val="both"/>
        <w:rPr>
          <w:rFonts w:asciiTheme="minorHAnsi" w:eastAsiaTheme="minorHAnsi" w:hAnsiTheme="minorHAnsi" w:cstheme="minorHAnsi"/>
          <w:sz w:val="22"/>
          <w:szCs w:val="22"/>
        </w:rPr>
      </w:pPr>
    </w:p>
    <w:p w14:paraId="412227E2" w14:textId="77777777" w:rsidR="00561DCD" w:rsidRPr="000A617D" w:rsidRDefault="00561DCD" w:rsidP="00561DCD">
      <w:pPr>
        <w:spacing w:line="240" w:lineRule="auto"/>
        <w:ind w:firstLine="0"/>
        <w:jc w:val="both"/>
        <w:rPr>
          <w:rFonts w:asciiTheme="minorHAnsi" w:eastAsiaTheme="minorHAnsi" w:hAnsiTheme="minorHAnsi" w:cstheme="minorHAnsi"/>
          <w:sz w:val="22"/>
          <w:szCs w:val="22"/>
        </w:rPr>
      </w:pPr>
    </w:p>
    <w:p w14:paraId="5660E8B6" w14:textId="77777777" w:rsidR="00561DCD" w:rsidRPr="006E5831" w:rsidRDefault="00561DCD" w:rsidP="00561DCD">
      <w:pPr>
        <w:spacing w:line="240" w:lineRule="auto"/>
        <w:ind w:firstLine="0"/>
        <w:jc w:val="both"/>
        <w:rPr>
          <w:rFonts w:asciiTheme="minorHAnsi" w:eastAsiaTheme="minorHAnsi" w:hAnsiTheme="minorHAnsi" w:cstheme="minorHAnsi"/>
          <w:sz w:val="22"/>
          <w:szCs w:val="22"/>
        </w:rPr>
      </w:pPr>
      <w:r w:rsidRPr="006E5831">
        <w:rPr>
          <w:rFonts w:asciiTheme="minorHAnsi" w:eastAsiaTheme="minorHAnsi" w:hAnsiTheme="minorHAnsi" w:cstheme="minorHAnsi"/>
          <w:sz w:val="22"/>
          <w:szCs w:val="22"/>
        </w:rPr>
        <w:t>[  ] I attest that the results have been explained to the employee.</w:t>
      </w:r>
    </w:p>
    <w:p w14:paraId="5ECC5F43" w14:textId="77777777" w:rsidR="00561DCD" w:rsidRPr="006E5831" w:rsidRDefault="00561DCD" w:rsidP="00561DCD">
      <w:pPr>
        <w:spacing w:line="240" w:lineRule="auto"/>
        <w:ind w:firstLine="0"/>
        <w:jc w:val="both"/>
        <w:rPr>
          <w:rFonts w:asciiTheme="minorHAnsi" w:eastAsiaTheme="minorHAnsi" w:hAnsiTheme="minorHAnsi" w:cstheme="minorHAnsi"/>
          <w:sz w:val="22"/>
          <w:szCs w:val="22"/>
        </w:rPr>
      </w:pPr>
    </w:p>
    <w:p w14:paraId="616F82AD" w14:textId="77777777" w:rsidR="00561DCD" w:rsidRPr="00B34204" w:rsidRDefault="00561DCD" w:rsidP="00561DCD">
      <w:pPr>
        <w:spacing w:line="240" w:lineRule="auto"/>
        <w:ind w:firstLine="0"/>
        <w:jc w:val="both"/>
        <w:rPr>
          <w:rFonts w:asciiTheme="minorHAnsi" w:eastAsiaTheme="minorHAnsi" w:hAnsiTheme="minorHAnsi" w:cstheme="minorHAnsi"/>
          <w:sz w:val="22"/>
          <w:szCs w:val="22"/>
        </w:rPr>
      </w:pPr>
      <w:r w:rsidRPr="00B34204">
        <w:rPr>
          <w:rFonts w:asciiTheme="minorHAnsi" w:eastAsiaTheme="minorHAnsi" w:hAnsiTheme="minorHAnsi" w:cstheme="minorHAnsi"/>
          <w:b/>
          <w:sz w:val="22"/>
          <w:szCs w:val="22"/>
        </w:rPr>
        <w:t>The following is required to be checked by the</w:t>
      </w:r>
      <w:r w:rsidRPr="00B34204">
        <w:rPr>
          <w:rFonts w:asciiTheme="minorHAnsi" w:eastAsiaTheme="minorHAnsi" w:hAnsiTheme="minorHAnsi" w:cstheme="minorHAnsi"/>
          <w:sz w:val="22"/>
          <w:szCs w:val="22"/>
        </w:rPr>
        <w:t xml:space="preserve"> </w:t>
      </w:r>
      <w:r w:rsidRPr="00B34204">
        <w:rPr>
          <w:rFonts w:asciiTheme="minorHAnsi" w:eastAsiaTheme="minorHAnsi" w:hAnsiTheme="minorHAnsi" w:cstheme="minorHAnsi"/>
          <w:b/>
          <w:sz w:val="22"/>
          <w:szCs w:val="22"/>
        </w:rPr>
        <w:t>Physician or other Licensed Health Care Professional (PLHCP)</w:t>
      </w:r>
      <w:r w:rsidRPr="00B34204">
        <w:rPr>
          <w:rFonts w:asciiTheme="minorHAnsi" w:eastAsiaTheme="minorHAnsi" w:hAnsiTheme="minorHAnsi" w:cstheme="minorHAnsi"/>
          <w:sz w:val="22"/>
          <w:szCs w:val="22"/>
        </w:rPr>
        <w:t>:</w:t>
      </w:r>
    </w:p>
    <w:p w14:paraId="0DF511EC" w14:textId="7ADDA430" w:rsidR="00561DCD" w:rsidRPr="00B76F46" w:rsidRDefault="00561DCD" w:rsidP="00561DCD">
      <w:pPr>
        <w:spacing w:line="240" w:lineRule="auto"/>
        <w:ind w:firstLine="0"/>
        <w:rPr>
          <w:rFonts w:asciiTheme="minorHAnsi" w:eastAsiaTheme="minorHAnsi" w:hAnsiTheme="minorHAnsi" w:cstheme="minorBidi"/>
          <w:sz w:val="22"/>
          <w:szCs w:val="22"/>
        </w:rPr>
      </w:pPr>
      <w:r w:rsidRPr="000A617D">
        <w:rPr>
          <w:rFonts w:asciiTheme="minorHAnsi" w:eastAsiaTheme="minorHAnsi" w:hAnsiTheme="minorHAnsi" w:cstheme="minorHAnsi"/>
          <w:sz w:val="22"/>
          <w:szCs w:val="22"/>
        </w:rPr>
        <w:t>[  ] I attest that this medical examination has met the requirements of the medical surveillance section of the OSHA Respirable Crystalline Silica standard (§ 1910.1053(h) or 1926.1153(h)).</w:t>
      </w:r>
    </w:p>
    <w:p w14:paraId="0DBD53DE" w14:textId="77777777" w:rsidR="00561DCD" w:rsidRPr="00B76F46" w:rsidRDefault="00561DCD" w:rsidP="00561DCD">
      <w:pPr>
        <w:spacing w:line="240" w:lineRule="auto"/>
        <w:ind w:firstLine="0"/>
        <w:rPr>
          <w:rFonts w:asciiTheme="minorHAnsi" w:eastAsiaTheme="minorHAnsi" w:hAnsiTheme="minorHAnsi" w:cstheme="minorBidi"/>
          <w:sz w:val="22"/>
          <w:szCs w:val="22"/>
        </w:rPr>
      </w:pPr>
    </w:p>
    <w:p w14:paraId="334729EA" w14:textId="77777777" w:rsidR="007F0758" w:rsidRDefault="007F0758"/>
    <w:sectPr w:rsidR="007F0758" w:rsidSect="009E3CE7">
      <w:pgSz w:w="12240" w:h="20160" w:code="5"/>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B81265" w14:textId="77777777" w:rsidR="009427CD" w:rsidRDefault="009427CD" w:rsidP="00561DCD">
      <w:pPr>
        <w:spacing w:line="240" w:lineRule="auto"/>
      </w:pPr>
      <w:r>
        <w:separator/>
      </w:r>
    </w:p>
  </w:endnote>
  <w:endnote w:type="continuationSeparator" w:id="0">
    <w:p w14:paraId="3D26E03B" w14:textId="77777777" w:rsidR="009427CD" w:rsidRDefault="009427CD" w:rsidP="00561D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F5BA84" w14:textId="77777777" w:rsidR="009427CD" w:rsidRDefault="009427CD" w:rsidP="00561DCD">
      <w:pPr>
        <w:spacing w:line="240" w:lineRule="auto"/>
      </w:pPr>
      <w:r>
        <w:separator/>
      </w:r>
    </w:p>
  </w:footnote>
  <w:footnote w:type="continuationSeparator" w:id="0">
    <w:p w14:paraId="46A0C44E" w14:textId="77777777" w:rsidR="009427CD" w:rsidRDefault="009427CD" w:rsidP="00561DC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1DCD"/>
    <w:rsid w:val="0003168F"/>
    <w:rsid w:val="00047E9E"/>
    <w:rsid w:val="000A617D"/>
    <w:rsid w:val="000D5493"/>
    <w:rsid w:val="00117024"/>
    <w:rsid w:val="0025373E"/>
    <w:rsid w:val="00315215"/>
    <w:rsid w:val="004123B8"/>
    <w:rsid w:val="00414B9A"/>
    <w:rsid w:val="004A1F25"/>
    <w:rsid w:val="00506394"/>
    <w:rsid w:val="005332A5"/>
    <w:rsid w:val="00556563"/>
    <w:rsid w:val="00561DCD"/>
    <w:rsid w:val="005744F2"/>
    <w:rsid w:val="006748EE"/>
    <w:rsid w:val="006E5831"/>
    <w:rsid w:val="0070474C"/>
    <w:rsid w:val="007C5198"/>
    <w:rsid w:val="007D3379"/>
    <w:rsid w:val="007F0758"/>
    <w:rsid w:val="008C6B05"/>
    <w:rsid w:val="009427CD"/>
    <w:rsid w:val="00953C9A"/>
    <w:rsid w:val="00966CD8"/>
    <w:rsid w:val="00991E1B"/>
    <w:rsid w:val="009E3CE7"/>
    <w:rsid w:val="00A33FE6"/>
    <w:rsid w:val="00A862A9"/>
    <w:rsid w:val="00A916C8"/>
    <w:rsid w:val="00B30C1E"/>
    <w:rsid w:val="00B34204"/>
    <w:rsid w:val="00B71DD8"/>
    <w:rsid w:val="00B97ADE"/>
    <w:rsid w:val="00BB6CEB"/>
    <w:rsid w:val="00C81FB6"/>
    <w:rsid w:val="00CB668E"/>
    <w:rsid w:val="00D4186F"/>
    <w:rsid w:val="00D52762"/>
    <w:rsid w:val="00DC1BD4"/>
    <w:rsid w:val="00DE130C"/>
    <w:rsid w:val="00F16718"/>
    <w:rsid w:val="00F52B2A"/>
    <w:rsid w:val="00FF3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E0B1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1DCD"/>
    <w:pPr>
      <w:spacing w:after="0"/>
      <w:ind w:firstLine="720"/>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1DCD"/>
    <w:pPr>
      <w:tabs>
        <w:tab w:val="center" w:pos="4680"/>
        <w:tab w:val="right" w:pos="9360"/>
      </w:tabs>
      <w:spacing w:line="240" w:lineRule="auto"/>
      <w:ind w:firstLine="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561DCD"/>
  </w:style>
  <w:style w:type="paragraph" w:styleId="Footer">
    <w:name w:val="footer"/>
    <w:basedOn w:val="Normal"/>
    <w:link w:val="FooterChar"/>
    <w:uiPriority w:val="99"/>
    <w:unhideWhenUsed/>
    <w:rsid w:val="00561DCD"/>
    <w:pPr>
      <w:tabs>
        <w:tab w:val="center" w:pos="4680"/>
        <w:tab w:val="right" w:pos="9360"/>
      </w:tabs>
      <w:spacing w:line="240" w:lineRule="auto"/>
    </w:pPr>
  </w:style>
  <w:style w:type="character" w:customStyle="1" w:styleId="FooterChar">
    <w:name w:val="Footer Char"/>
    <w:basedOn w:val="DefaultParagraphFont"/>
    <w:link w:val="Footer"/>
    <w:uiPriority w:val="99"/>
    <w:rsid w:val="00561DC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561DC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1DCD"/>
    <w:rPr>
      <w:rFonts w:ascii="Tahoma" w:eastAsia="Times New Roman" w:hAnsi="Tahoma" w:cs="Tahoma"/>
      <w:sz w:val="16"/>
      <w:szCs w:val="16"/>
    </w:rPr>
  </w:style>
  <w:style w:type="character" w:styleId="Hyperlink">
    <w:name w:val="Hyperlink"/>
    <w:basedOn w:val="DefaultParagraphFont"/>
    <w:uiPriority w:val="99"/>
    <w:unhideWhenUsed/>
    <w:rsid w:val="007C5198"/>
    <w:rPr>
      <w:color w:val="0000FF" w:themeColor="hyperlink"/>
      <w:u w:val="single"/>
    </w:rPr>
  </w:style>
  <w:style w:type="character" w:styleId="Emphasis">
    <w:name w:val="Emphasis"/>
    <w:basedOn w:val="DefaultParagraphFont"/>
    <w:uiPriority w:val="20"/>
    <w:qFormat/>
    <w:rsid w:val="007C5198"/>
    <w:rPr>
      <w:i/>
      <w:iCs/>
    </w:rPr>
  </w:style>
  <w:style w:type="character" w:styleId="CommentReference">
    <w:name w:val="annotation reference"/>
    <w:basedOn w:val="DefaultParagraphFont"/>
    <w:uiPriority w:val="99"/>
    <w:semiHidden/>
    <w:unhideWhenUsed/>
    <w:rsid w:val="000A617D"/>
    <w:rPr>
      <w:sz w:val="16"/>
      <w:szCs w:val="16"/>
    </w:rPr>
  </w:style>
  <w:style w:type="paragraph" w:styleId="CommentText">
    <w:name w:val="annotation text"/>
    <w:basedOn w:val="Normal"/>
    <w:link w:val="CommentTextChar"/>
    <w:uiPriority w:val="99"/>
    <w:semiHidden/>
    <w:unhideWhenUsed/>
    <w:rsid w:val="000A617D"/>
    <w:pPr>
      <w:spacing w:line="240" w:lineRule="auto"/>
    </w:pPr>
  </w:style>
  <w:style w:type="character" w:customStyle="1" w:styleId="CommentTextChar">
    <w:name w:val="Comment Text Char"/>
    <w:basedOn w:val="DefaultParagraphFont"/>
    <w:link w:val="CommentText"/>
    <w:uiPriority w:val="99"/>
    <w:semiHidden/>
    <w:rsid w:val="000A617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A617D"/>
    <w:rPr>
      <w:b/>
      <w:bCs/>
    </w:rPr>
  </w:style>
  <w:style w:type="character" w:customStyle="1" w:styleId="CommentSubjectChar">
    <w:name w:val="Comment Subject Char"/>
    <w:basedOn w:val="CommentTextChar"/>
    <w:link w:val="CommentSubject"/>
    <w:uiPriority w:val="99"/>
    <w:semiHidden/>
    <w:rsid w:val="000A617D"/>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1DCD"/>
    <w:pPr>
      <w:spacing w:after="0"/>
      <w:ind w:firstLine="720"/>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1DCD"/>
    <w:pPr>
      <w:tabs>
        <w:tab w:val="center" w:pos="4680"/>
        <w:tab w:val="right" w:pos="9360"/>
      </w:tabs>
      <w:spacing w:line="240" w:lineRule="auto"/>
      <w:ind w:firstLine="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561DCD"/>
  </w:style>
  <w:style w:type="paragraph" w:styleId="Footer">
    <w:name w:val="footer"/>
    <w:basedOn w:val="Normal"/>
    <w:link w:val="FooterChar"/>
    <w:uiPriority w:val="99"/>
    <w:unhideWhenUsed/>
    <w:rsid w:val="00561DCD"/>
    <w:pPr>
      <w:tabs>
        <w:tab w:val="center" w:pos="4680"/>
        <w:tab w:val="right" w:pos="9360"/>
      </w:tabs>
      <w:spacing w:line="240" w:lineRule="auto"/>
    </w:pPr>
  </w:style>
  <w:style w:type="character" w:customStyle="1" w:styleId="FooterChar">
    <w:name w:val="Footer Char"/>
    <w:basedOn w:val="DefaultParagraphFont"/>
    <w:link w:val="Footer"/>
    <w:uiPriority w:val="99"/>
    <w:rsid w:val="00561DC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561DC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1DCD"/>
    <w:rPr>
      <w:rFonts w:ascii="Tahoma" w:eastAsia="Times New Roman" w:hAnsi="Tahoma" w:cs="Tahoma"/>
      <w:sz w:val="16"/>
      <w:szCs w:val="16"/>
    </w:rPr>
  </w:style>
  <w:style w:type="character" w:styleId="Hyperlink">
    <w:name w:val="Hyperlink"/>
    <w:basedOn w:val="DefaultParagraphFont"/>
    <w:uiPriority w:val="99"/>
    <w:unhideWhenUsed/>
    <w:rsid w:val="007C5198"/>
    <w:rPr>
      <w:color w:val="0000FF" w:themeColor="hyperlink"/>
      <w:u w:val="single"/>
    </w:rPr>
  </w:style>
  <w:style w:type="character" w:styleId="Emphasis">
    <w:name w:val="Emphasis"/>
    <w:basedOn w:val="DefaultParagraphFont"/>
    <w:uiPriority w:val="20"/>
    <w:qFormat/>
    <w:rsid w:val="007C5198"/>
    <w:rPr>
      <w:i/>
      <w:iCs/>
    </w:rPr>
  </w:style>
  <w:style w:type="character" w:styleId="CommentReference">
    <w:name w:val="annotation reference"/>
    <w:basedOn w:val="DefaultParagraphFont"/>
    <w:uiPriority w:val="99"/>
    <w:semiHidden/>
    <w:unhideWhenUsed/>
    <w:rsid w:val="000A617D"/>
    <w:rPr>
      <w:sz w:val="16"/>
      <w:szCs w:val="16"/>
    </w:rPr>
  </w:style>
  <w:style w:type="paragraph" w:styleId="CommentText">
    <w:name w:val="annotation text"/>
    <w:basedOn w:val="Normal"/>
    <w:link w:val="CommentTextChar"/>
    <w:uiPriority w:val="99"/>
    <w:semiHidden/>
    <w:unhideWhenUsed/>
    <w:rsid w:val="000A617D"/>
    <w:pPr>
      <w:spacing w:line="240" w:lineRule="auto"/>
    </w:pPr>
  </w:style>
  <w:style w:type="character" w:customStyle="1" w:styleId="CommentTextChar">
    <w:name w:val="Comment Text Char"/>
    <w:basedOn w:val="DefaultParagraphFont"/>
    <w:link w:val="CommentText"/>
    <w:uiPriority w:val="99"/>
    <w:semiHidden/>
    <w:rsid w:val="000A617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A617D"/>
    <w:rPr>
      <w:b/>
      <w:bCs/>
    </w:rPr>
  </w:style>
  <w:style w:type="character" w:customStyle="1" w:styleId="CommentSubjectChar">
    <w:name w:val="Comment Subject Char"/>
    <w:basedOn w:val="CommentTextChar"/>
    <w:link w:val="CommentSubject"/>
    <w:uiPriority w:val="99"/>
    <w:semiHidden/>
    <w:rsid w:val="000A617D"/>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SHAPRA@dol.gov" TargetMode="External"/><Relationship Id="rId3" Type="http://schemas.openxmlformats.org/officeDocument/2006/relationships/settings" Target="settings.xml"/><Relationship Id="rId7" Type="http://schemas.openxmlformats.org/officeDocument/2006/relationships/hyperlink" Target="mailto:OSHAPRA@dol.go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317</Words>
  <Characters>1810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Showalter, Rachel - OSHA</dc:creator>
  <cp:keywords/>
  <dc:description/>
  <cp:lastModifiedBy>SYSTEM</cp:lastModifiedBy>
  <cp:revision>2</cp:revision>
  <dcterms:created xsi:type="dcterms:W3CDTF">2019-03-28T15:26:00Z</dcterms:created>
  <dcterms:modified xsi:type="dcterms:W3CDTF">2019-03-28T15:26:00Z</dcterms:modified>
</cp:coreProperties>
</file>