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48" w:rsidRPr="00665E93" w:rsidRDefault="00FE0A48" w:rsidP="00C519D2">
      <w:pPr>
        <w:tabs>
          <w:tab w:val="center" w:pos="4680"/>
        </w:tabs>
        <w:jc w:val="center"/>
        <w:rPr>
          <w:rFonts w:asciiTheme="minorHAnsi" w:hAnsiTheme="minorHAnsi" w:cs="Courier New"/>
          <w:b/>
          <w:bCs/>
          <w:sz w:val="22"/>
          <w:szCs w:val="22"/>
        </w:rPr>
      </w:pPr>
      <w:bookmarkStart w:id="0" w:name="QuickMark"/>
      <w:bookmarkStart w:id="1" w:name="_GoBack"/>
      <w:bookmarkEnd w:id="0"/>
      <w:bookmarkEnd w:id="1"/>
      <w:r w:rsidRPr="00665E93">
        <w:rPr>
          <w:rFonts w:asciiTheme="minorHAnsi" w:hAnsiTheme="minorHAnsi" w:cs="Courier New"/>
          <w:b/>
          <w:bCs/>
          <w:sz w:val="22"/>
          <w:szCs w:val="22"/>
        </w:rPr>
        <w:t>SUPPORTING STATEMENT</w:t>
      </w:r>
    </w:p>
    <w:p w:rsidR="004A4C4D" w:rsidRPr="00665E93" w:rsidRDefault="004A4C4D" w:rsidP="00C519D2">
      <w:pPr>
        <w:tabs>
          <w:tab w:val="center" w:pos="4680"/>
        </w:tabs>
        <w:jc w:val="center"/>
        <w:rPr>
          <w:rFonts w:asciiTheme="minorHAnsi" w:hAnsiTheme="minorHAnsi" w:cs="Courier New"/>
          <w:b/>
          <w:bCs/>
          <w:sz w:val="22"/>
          <w:szCs w:val="22"/>
        </w:rPr>
      </w:pPr>
      <w:r w:rsidRPr="00665E93">
        <w:rPr>
          <w:rFonts w:asciiTheme="minorHAnsi" w:hAnsiTheme="minorHAnsi" w:cs="Courier New"/>
          <w:b/>
          <w:bCs/>
          <w:sz w:val="22"/>
          <w:szCs w:val="22"/>
        </w:rPr>
        <w:t>Internal Revenue</w:t>
      </w:r>
    </w:p>
    <w:p w:rsidR="00FE0A48" w:rsidRPr="00665E93" w:rsidRDefault="004A4C4D" w:rsidP="00A70A43">
      <w:pPr>
        <w:jc w:val="center"/>
        <w:rPr>
          <w:rFonts w:asciiTheme="minorHAnsi" w:hAnsiTheme="minorHAnsi" w:cs="Courier New"/>
          <w:b/>
          <w:bCs/>
          <w:sz w:val="22"/>
          <w:szCs w:val="22"/>
        </w:rPr>
      </w:pPr>
      <w:r w:rsidRPr="00665E93">
        <w:rPr>
          <w:rFonts w:asciiTheme="minorHAnsi" w:hAnsiTheme="minorHAnsi" w:cs="Courier New"/>
          <w:b/>
          <w:bCs/>
          <w:sz w:val="22"/>
          <w:szCs w:val="22"/>
        </w:rPr>
        <w:t xml:space="preserve">(TD </w:t>
      </w:r>
      <w:r w:rsidR="00C519D2" w:rsidRPr="00665E93">
        <w:rPr>
          <w:rFonts w:asciiTheme="minorHAnsi" w:hAnsiTheme="minorHAnsi" w:cs="Courier New"/>
          <w:b/>
          <w:bCs/>
          <w:sz w:val="22"/>
          <w:szCs w:val="22"/>
        </w:rPr>
        <w:t>8769</w:t>
      </w:r>
      <w:r w:rsidRPr="00665E93">
        <w:rPr>
          <w:rFonts w:asciiTheme="minorHAnsi" w:hAnsiTheme="minorHAnsi" w:cs="Courier New"/>
          <w:b/>
          <w:bCs/>
          <w:sz w:val="22"/>
          <w:szCs w:val="22"/>
        </w:rPr>
        <w:t>)</w:t>
      </w:r>
      <w:r w:rsidR="00C519D2" w:rsidRPr="00665E93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A70A43" w:rsidRPr="00665E93">
        <w:rPr>
          <w:rFonts w:asciiTheme="minorHAnsi" w:hAnsiTheme="minorHAnsi" w:cs="Courier New"/>
          <w:b/>
          <w:bCs/>
          <w:sz w:val="22"/>
          <w:szCs w:val="22"/>
        </w:rPr>
        <w:t>Permitted Elimination of Pre-retirement Optional Forms of Benefit</w:t>
      </w:r>
    </w:p>
    <w:p w:rsidR="00FE0A48" w:rsidRPr="00665E93" w:rsidRDefault="004A4C4D" w:rsidP="004A4C4D">
      <w:pPr>
        <w:ind w:left="2880" w:firstLine="720"/>
        <w:rPr>
          <w:rFonts w:asciiTheme="minorHAnsi" w:hAnsiTheme="minorHAnsi" w:cs="Courier New"/>
          <w:b/>
          <w:bCs/>
          <w:sz w:val="22"/>
          <w:szCs w:val="22"/>
        </w:rPr>
      </w:pPr>
      <w:r w:rsidRPr="00665E93">
        <w:rPr>
          <w:rFonts w:asciiTheme="minorHAnsi" w:hAnsiTheme="minorHAnsi" w:cs="Courier New"/>
          <w:b/>
          <w:bCs/>
          <w:sz w:val="22"/>
          <w:szCs w:val="22"/>
        </w:rPr>
        <w:t>OMB #1545-1545</w:t>
      </w:r>
    </w:p>
    <w:p w:rsidR="00FE0A48" w:rsidRPr="00665E93" w:rsidRDefault="00FE0A48">
      <w:pPr>
        <w:ind w:firstLine="6480"/>
        <w:rPr>
          <w:rFonts w:asciiTheme="minorHAnsi" w:hAnsiTheme="minorHAnsi" w:cs="Courier New"/>
          <w:b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CIRCUMSTANCES NECESSITATING COLLECTION OF INFORMATION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665E93" w:rsidRDefault="00FE0A48">
      <w:pPr>
        <w:ind w:left="720" w:hanging="720"/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     Regulation section 1.411(d)-4 permits a qualified plan to eliminate</w:t>
      </w:r>
      <w:r w:rsidR="00665E93">
        <w:rPr>
          <w:rFonts w:asciiTheme="minorHAnsi" w:hAnsiTheme="minorHAnsi" w:cs="Courier New"/>
          <w:bCs/>
          <w:sz w:val="22"/>
          <w:szCs w:val="22"/>
        </w:rPr>
        <w:t xml:space="preserve"> certain preretirement optional </w:t>
      </w:r>
    </w:p>
    <w:p w:rsidR="00665E93" w:rsidRDefault="00665E93">
      <w:pPr>
        <w:ind w:left="720" w:hanging="720"/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forms of benefit.  In order to eliminate these optional forms of benefit, a plan amendment must be </w:t>
      </w:r>
      <w:r>
        <w:rPr>
          <w:rFonts w:asciiTheme="minorHAnsi" w:hAnsiTheme="minorHAnsi" w:cs="Courier New"/>
          <w:bCs/>
          <w:sz w:val="22"/>
          <w:szCs w:val="22"/>
        </w:rPr>
        <w:t xml:space="preserve">  </w:t>
      </w:r>
    </w:p>
    <w:p w:rsidR="00FE0A48" w:rsidRPr="00665E93" w:rsidRDefault="00665E93">
      <w:pPr>
        <w:ind w:left="720" w:hanging="720"/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adopted.     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2.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USE OF DATA</w:t>
      </w:r>
      <w:r w:rsidRPr="00665E93">
        <w:rPr>
          <w:rFonts w:asciiTheme="minorHAnsi" w:hAnsiTheme="minorHAnsi" w:cs="Courier New"/>
          <w:bCs/>
          <w:sz w:val="22"/>
          <w:szCs w:val="22"/>
        </w:rPr>
        <w:t xml:space="preserve">              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665E93" w:rsidRDefault="00FE0A48">
      <w:pPr>
        <w:ind w:left="720" w:hanging="720"/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     The data will be used by employers that maintain qualified plans, plan administrators of qualified </w:t>
      </w:r>
    </w:p>
    <w:p w:rsidR="00FE0A48" w:rsidRPr="00665E93" w:rsidRDefault="00665E93">
      <w:pPr>
        <w:ind w:left="720" w:hanging="720"/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>plans and participants in qualified plans as a record of the plan amendment.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3.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USE OF IMPROVED INFORMATION TECHNOLOGY TO REDUCE BURDEN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665E93" w:rsidRDefault="00665E93" w:rsidP="00665E93">
      <w:pPr>
        <w:rPr>
          <w:rFonts w:asciiTheme="minorHAnsi" w:hAnsiTheme="minorHAnsi" w:cs="Courier New"/>
          <w:sz w:val="22"/>
          <w:szCs w:val="22"/>
        </w:rPr>
      </w:pPr>
      <w:bookmarkStart w:id="2" w:name="_Hlk525643073"/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4A4C4D" w:rsidRPr="00665E93">
        <w:rPr>
          <w:rFonts w:asciiTheme="minorHAnsi" w:hAnsiTheme="minorHAnsi" w:cs="Courier New"/>
          <w:sz w:val="22"/>
          <w:szCs w:val="22"/>
        </w:rPr>
        <w:t xml:space="preserve">There are no plans to provide electronic filing because electronic filing is not appropriate for the </w:t>
      </w:r>
    </w:p>
    <w:p w:rsidR="00665E93" w:rsidRDefault="00665E93" w:rsidP="00665E93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4A4C4D" w:rsidRPr="00665E93">
        <w:rPr>
          <w:rFonts w:asciiTheme="minorHAnsi" w:hAnsiTheme="minorHAnsi" w:cs="Courier New"/>
          <w:sz w:val="22"/>
          <w:szCs w:val="22"/>
        </w:rPr>
        <w:t xml:space="preserve">collection of information in this submission due to the requirement to attach the document of </w:t>
      </w:r>
    </w:p>
    <w:p w:rsidR="00665E93" w:rsidRDefault="00665E93" w:rsidP="00665E93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4A4C4D" w:rsidRPr="00665E93">
        <w:rPr>
          <w:rFonts w:asciiTheme="minorHAnsi" w:hAnsiTheme="minorHAnsi" w:cs="Courier New"/>
          <w:sz w:val="22"/>
          <w:szCs w:val="22"/>
        </w:rPr>
        <w:t>record.</w:t>
      </w:r>
      <w:bookmarkEnd w:id="2"/>
      <w:r w:rsidR="004A4C4D" w:rsidRPr="00665E93">
        <w:rPr>
          <w:rFonts w:asciiTheme="minorHAnsi" w:hAnsiTheme="minorHAnsi" w:cs="Courier New"/>
          <w:sz w:val="22"/>
          <w:szCs w:val="22"/>
        </w:rPr>
        <w:t xml:space="preserve"> IRS publication, regulations, notices and letters are to be electronically enabled on an as </w:t>
      </w:r>
    </w:p>
    <w:p w:rsidR="004A4C4D" w:rsidRPr="00665E93" w:rsidRDefault="00665E93" w:rsidP="00665E93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4A4C4D" w:rsidRPr="00665E93">
        <w:rPr>
          <w:rFonts w:asciiTheme="minorHAnsi" w:hAnsiTheme="minorHAnsi" w:cs="Courier New"/>
          <w:sz w:val="22"/>
          <w:szCs w:val="22"/>
        </w:rPr>
        <w:t>practicable basis in accordance with the IRS Reform and Restructuring Act of 1998.</w:t>
      </w:r>
    </w:p>
    <w:p w:rsidR="00FE0A48" w:rsidRPr="00665E93" w:rsidRDefault="00FE0A48" w:rsidP="004A4C4D">
      <w:pPr>
        <w:ind w:left="720" w:hanging="720"/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4.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EFFORTS TO IDENTIFY DUPLICATION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665E93" w:rsidRDefault="00665E93" w:rsidP="00665E93">
      <w:pPr>
        <w:rPr>
          <w:rFonts w:asciiTheme="minorHAnsi" w:hAnsiTheme="minorHAnsi" w:cs="Courier New"/>
          <w:iCs/>
          <w:sz w:val="22"/>
          <w:szCs w:val="22"/>
        </w:rPr>
      </w:pPr>
      <w:r>
        <w:rPr>
          <w:rFonts w:asciiTheme="minorHAnsi" w:hAnsiTheme="minorHAnsi" w:cs="Courier New"/>
          <w:iCs/>
          <w:sz w:val="22"/>
          <w:szCs w:val="22"/>
        </w:rPr>
        <w:t xml:space="preserve">       </w:t>
      </w:r>
      <w:r w:rsidR="004A4C4D" w:rsidRPr="00665E93">
        <w:rPr>
          <w:rFonts w:asciiTheme="minorHAnsi" w:hAnsiTheme="minorHAnsi" w:cs="Courier New"/>
          <w:iCs/>
          <w:sz w:val="22"/>
          <w:szCs w:val="22"/>
        </w:rPr>
        <w:t xml:space="preserve">The information obtained through this collection is unique and is not already available for use or </w:t>
      </w:r>
    </w:p>
    <w:p w:rsidR="004A4C4D" w:rsidRPr="00665E93" w:rsidRDefault="00665E93" w:rsidP="00665E93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iCs/>
          <w:sz w:val="22"/>
          <w:szCs w:val="22"/>
        </w:rPr>
        <w:t xml:space="preserve">       </w:t>
      </w:r>
      <w:r w:rsidR="004A4C4D" w:rsidRPr="00665E93">
        <w:rPr>
          <w:rFonts w:asciiTheme="minorHAnsi" w:hAnsiTheme="minorHAnsi" w:cs="Courier New"/>
          <w:iCs/>
          <w:sz w:val="22"/>
          <w:szCs w:val="22"/>
        </w:rPr>
        <w:t>adaptation from another source.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5.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METHODS TO MINIMIZE BURDEN ON SMALL BUSINESSES OR OTHER</w:t>
      </w:r>
      <w:r w:rsidR="00665E93">
        <w:rPr>
          <w:rFonts w:asciiTheme="minorHAnsi" w:hAnsiTheme="minorHAnsi" w:cs="Courier New"/>
          <w:bCs/>
          <w:sz w:val="22"/>
          <w:szCs w:val="22"/>
          <w:u w:val="single"/>
        </w:rPr>
        <w:t xml:space="preserve">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SMALL ENTITIES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665E93" w:rsidRDefault="00665E93" w:rsidP="00665E93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4A4C4D" w:rsidRPr="00665E93">
        <w:rPr>
          <w:rFonts w:asciiTheme="minorHAnsi" w:hAnsiTheme="minorHAnsi" w:cs="Courier New"/>
          <w:sz w:val="22"/>
          <w:szCs w:val="22"/>
        </w:rPr>
        <w:t xml:space="preserve">The collection of information requirement will not have a significant economic impact on a </w:t>
      </w:r>
    </w:p>
    <w:p w:rsidR="00FE0A48" w:rsidRPr="00665E93" w:rsidRDefault="00665E93" w:rsidP="00665E93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4A4C4D" w:rsidRPr="00665E93">
        <w:rPr>
          <w:rFonts w:asciiTheme="minorHAnsi" w:hAnsiTheme="minorHAnsi" w:cs="Courier New"/>
          <w:sz w:val="22"/>
          <w:szCs w:val="22"/>
        </w:rPr>
        <w:t>substantial number of small entities.</w:t>
      </w:r>
    </w:p>
    <w:p w:rsidR="004A4C4D" w:rsidRPr="00665E93" w:rsidRDefault="004A4C4D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 w:rsidP="00E256A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6.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CONSEQUENCES OF LESS FREQUENT COLLECTION ON FEDERAL</w:t>
      </w:r>
      <w:r w:rsidR="00E256A8">
        <w:rPr>
          <w:rFonts w:asciiTheme="minorHAnsi" w:hAnsiTheme="minorHAnsi" w:cs="Courier New"/>
          <w:bCs/>
          <w:sz w:val="22"/>
          <w:szCs w:val="22"/>
          <w:u w:val="single"/>
        </w:rPr>
        <w:t xml:space="preserve">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PROGRAMS</w:t>
      </w:r>
      <w:r w:rsidR="00F13226" w:rsidRPr="00665E93">
        <w:rPr>
          <w:rFonts w:asciiTheme="minorHAnsi" w:hAnsiTheme="minorHAnsi" w:cs="Courier New"/>
          <w:bCs/>
          <w:sz w:val="22"/>
          <w:szCs w:val="22"/>
          <w:u w:val="single"/>
        </w:rPr>
        <w:t xml:space="preserve">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OR POLICY ACTIVITIES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 w:rsidP="00E256A8">
      <w:pPr>
        <w:widowControl/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13226" w:rsidRPr="00665E93">
        <w:rPr>
          <w:rFonts w:asciiTheme="minorHAnsi" w:hAnsiTheme="minorHAnsi" w:cs="Courier New"/>
          <w:bCs/>
          <w:sz w:val="22"/>
          <w:szCs w:val="22"/>
        </w:rPr>
        <w:t xml:space="preserve">This information collection entails recordkeeping on occasion during the amendment period that </w:t>
      </w:r>
      <w:r>
        <w:rPr>
          <w:rFonts w:asciiTheme="minorHAnsi" w:hAnsiTheme="minorHAnsi" w:cs="Courier New"/>
          <w:bCs/>
          <w:sz w:val="22"/>
          <w:szCs w:val="22"/>
        </w:rPr>
        <w:t xml:space="preserve"> </w:t>
      </w:r>
    </w:p>
    <w:p w:rsidR="00FE0A48" w:rsidRPr="00665E93" w:rsidRDefault="00E256A8" w:rsidP="00E256A8">
      <w:pPr>
        <w:widowControl/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13226" w:rsidRPr="00665E93">
        <w:rPr>
          <w:rFonts w:asciiTheme="minorHAnsi" w:hAnsiTheme="minorHAnsi" w:cs="Courier New"/>
          <w:bCs/>
          <w:sz w:val="22"/>
          <w:szCs w:val="22"/>
        </w:rPr>
        <w:t xml:space="preserve">applies to the plan. </w:t>
      </w:r>
      <w:r w:rsidR="00F12894" w:rsidRPr="00665E93">
        <w:rPr>
          <w:rFonts w:asciiTheme="minorHAnsi" w:hAnsiTheme="minorHAnsi" w:cs="Courier New"/>
          <w:bCs/>
          <w:sz w:val="22"/>
          <w:szCs w:val="22"/>
        </w:rPr>
        <w:t>A less frequent record-keeping would have no impact on Federal programs.</w:t>
      </w:r>
      <w:r w:rsidR="00F13226" w:rsidRPr="00665E93">
        <w:rPr>
          <w:rFonts w:asciiTheme="minorHAnsi" w:hAnsiTheme="minorHAnsi" w:cs="Courier New"/>
          <w:bCs/>
          <w:sz w:val="22"/>
          <w:szCs w:val="22"/>
        </w:rPr>
        <w:t xml:space="preserve"> 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FE0A48">
      <w:pPr>
        <w:rPr>
          <w:rFonts w:asciiTheme="minorHAnsi" w:hAnsiTheme="minorHAnsi" w:cs="Courier New"/>
          <w:bCs/>
          <w:sz w:val="22"/>
          <w:szCs w:val="22"/>
          <w:u w:val="single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7.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SPECIAL CIRCUMSTANCES REQUIRING DATA COLLECTION TO B</w:t>
      </w:r>
      <w:r w:rsidR="00E256A8">
        <w:rPr>
          <w:rFonts w:asciiTheme="minorHAnsi" w:hAnsiTheme="minorHAnsi" w:cs="Courier New"/>
          <w:bCs/>
          <w:sz w:val="22"/>
          <w:szCs w:val="22"/>
          <w:u w:val="single"/>
        </w:rPr>
        <w:t xml:space="preserve">E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 xml:space="preserve">INCONSISTENT WITH GUIDELINES IN </w:t>
      </w:r>
    </w:p>
    <w:p w:rsidR="00FE0A48" w:rsidRPr="00665E93" w:rsidRDefault="00E256A8">
      <w:pPr>
        <w:rPr>
          <w:rFonts w:asciiTheme="minorHAnsi" w:hAnsiTheme="minorHAnsi" w:cs="Courier New"/>
          <w:bCs/>
          <w:sz w:val="22"/>
          <w:szCs w:val="22"/>
        </w:rPr>
      </w:pPr>
      <w:r w:rsidRPr="00E256A8"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  <w:u w:val="single"/>
        </w:rPr>
        <w:t>5 CFR 1320.5(d)(2)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</w:t>
      </w:r>
      <w:r w:rsidR="00F13226" w:rsidRPr="00665E93">
        <w:rPr>
          <w:rFonts w:asciiTheme="minorHAnsi" w:hAnsiTheme="minorHAnsi" w:cs="Courier New"/>
          <w:bCs/>
          <w:sz w:val="22"/>
          <w:szCs w:val="22"/>
        </w:rPr>
        <w:t>There are no special circumstances requiring data collection to be inconsistent with guidelines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>.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  <w:sectPr w:rsidR="00FE0A48" w:rsidRPr="00665E93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FE0A48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FE0A48">
      <w:pPr>
        <w:rPr>
          <w:rFonts w:asciiTheme="minorHAnsi" w:hAnsiTheme="minorHAnsi" w:cs="Courier New"/>
          <w:bCs/>
          <w:sz w:val="22"/>
          <w:szCs w:val="22"/>
          <w:u w:val="single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lastRenderedPageBreak/>
        <w:t xml:space="preserve">8.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CONSULTATION WITH INDIVIDUALS OUTSIDE OF THE AGENCY ON</w:t>
      </w:r>
      <w:r w:rsidR="00E256A8">
        <w:rPr>
          <w:rFonts w:asciiTheme="minorHAnsi" w:hAnsiTheme="minorHAnsi" w:cs="Courier New"/>
          <w:bCs/>
          <w:sz w:val="22"/>
          <w:szCs w:val="22"/>
          <w:u w:val="single"/>
        </w:rPr>
        <w:t xml:space="preserve">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 xml:space="preserve">AVAILABILITY OF DATA, </w:t>
      </w:r>
    </w:p>
    <w:p w:rsidR="00FE0A48" w:rsidRPr="00665E93" w:rsidRDefault="00E256A8">
      <w:pPr>
        <w:rPr>
          <w:rFonts w:asciiTheme="minorHAnsi" w:hAnsiTheme="minorHAnsi" w:cs="Courier New"/>
          <w:bCs/>
          <w:sz w:val="22"/>
          <w:szCs w:val="22"/>
        </w:rPr>
      </w:pPr>
      <w:r w:rsidRPr="00E256A8">
        <w:rPr>
          <w:rFonts w:asciiTheme="minorHAnsi" w:hAnsiTheme="minorHAnsi" w:cs="Courier New"/>
          <w:bCs/>
          <w:sz w:val="22"/>
          <w:szCs w:val="22"/>
        </w:rPr>
        <w:t xml:space="preserve">     </w:t>
      </w:r>
      <w:r>
        <w:rPr>
          <w:rFonts w:asciiTheme="minorHAnsi" w:hAnsiTheme="minorHAnsi" w:cs="Courier New"/>
          <w:bCs/>
          <w:sz w:val="22"/>
          <w:szCs w:val="22"/>
          <w:u w:val="single"/>
        </w:rPr>
        <w:t xml:space="preserve"> </w:t>
      </w:r>
      <w:r w:rsidR="00FE0A48" w:rsidRPr="00665E93">
        <w:rPr>
          <w:rFonts w:asciiTheme="minorHAnsi" w:hAnsiTheme="minorHAnsi" w:cs="Courier New"/>
          <w:bCs/>
          <w:sz w:val="22"/>
          <w:szCs w:val="22"/>
          <w:u w:val="single"/>
        </w:rPr>
        <w:t>FREQUENCY OF COLLECTION, CLARITY</w:t>
      </w:r>
      <w:r>
        <w:rPr>
          <w:rFonts w:asciiTheme="minorHAnsi" w:hAnsiTheme="minorHAnsi" w:cs="Courier New"/>
          <w:bCs/>
          <w:sz w:val="22"/>
          <w:szCs w:val="22"/>
          <w:u w:val="single"/>
        </w:rPr>
        <w:t xml:space="preserve"> </w:t>
      </w:r>
      <w:r w:rsidR="00FE0A48" w:rsidRPr="00665E93">
        <w:rPr>
          <w:rFonts w:asciiTheme="minorHAnsi" w:hAnsiTheme="minorHAnsi" w:cs="Courier New"/>
          <w:bCs/>
          <w:sz w:val="22"/>
          <w:szCs w:val="22"/>
          <w:u w:val="single"/>
        </w:rPr>
        <w:t>OF INSTRUCTIONS AND FORMS, AND DATA ELEMENTS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AB4F12" w:rsidRPr="00665E93">
        <w:rPr>
          <w:rFonts w:asciiTheme="minorHAnsi" w:hAnsiTheme="minorHAnsi" w:cs="Courier New"/>
          <w:sz w:val="22"/>
          <w:szCs w:val="22"/>
        </w:rPr>
        <w:t xml:space="preserve">In response to the Federal Register notice dated September 11, 2018 (83 FR 46022), we received no </w:t>
      </w:r>
    </w:p>
    <w:p w:rsidR="00AB4F12" w:rsidRPr="00665E93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AB4F12" w:rsidRPr="00665E93">
        <w:rPr>
          <w:rFonts w:asciiTheme="minorHAnsi" w:hAnsiTheme="minorHAnsi" w:cs="Courier New"/>
          <w:sz w:val="22"/>
          <w:szCs w:val="22"/>
        </w:rPr>
        <w:t>comments during the comment period regarding TD 8769.</w:t>
      </w:r>
    </w:p>
    <w:p w:rsidR="00FE0A48" w:rsidRPr="00665E93" w:rsidRDefault="00FE0A48" w:rsidP="00AB4F12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9. 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EXPLANATION OF DECISION TO PROVIDE ANY PAYMENT OR GIFT TO</w:t>
      </w:r>
      <w:r w:rsidR="00665E93">
        <w:rPr>
          <w:rFonts w:asciiTheme="minorHAnsi" w:hAnsiTheme="minorHAnsi" w:cs="Courier New"/>
          <w:bCs/>
          <w:sz w:val="22"/>
          <w:szCs w:val="22"/>
        </w:rPr>
        <w:t xml:space="preserve">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RESPONDENTS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AB4F12" w:rsidRPr="00665E93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</w:t>
      </w:r>
      <w:r w:rsidR="00AB4F12" w:rsidRPr="00665E93">
        <w:rPr>
          <w:rFonts w:asciiTheme="minorHAnsi" w:hAnsiTheme="minorHAnsi" w:cs="Courier New"/>
          <w:sz w:val="22"/>
          <w:szCs w:val="22"/>
        </w:rPr>
        <w:t>No payment or gift has been provided to any respondents.</w:t>
      </w:r>
    </w:p>
    <w:p w:rsidR="00AB4F12" w:rsidRPr="00665E93" w:rsidRDefault="00AB4F12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10.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ASSURANCE OF CONFIDENTIALITY OF RESPONSES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     </w:t>
      </w:r>
      <w:r w:rsidR="00E256A8">
        <w:rPr>
          <w:rFonts w:asciiTheme="minorHAnsi" w:hAnsiTheme="minorHAnsi" w:cs="Courier New"/>
          <w:bCs/>
          <w:sz w:val="22"/>
          <w:szCs w:val="22"/>
        </w:rPr>
        <w:t xml:space="preserve">  </w:t>
      </w:r>
      <w:r w:rsidRPr="00665E93">
        <w:rPr>
          <w:rFonts w:asciiTheme="minorHAnsi" w:hAnsiTheme="minorHAnsi" w:cs="Courier New"/>
          <w:bCs/>
          <w:sz w:val="22"/>
          <w:szCs w:val="22"/>
        </w:rPr>
        <w:t>Generally, tax returns and tax return information are confidential as required by 26 USC 6103.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  <w:u w:val="single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11.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JUSTIFICATION OF SENSITIVE QUESTIONS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  <w:u w:val="single"/>
        </w:rPr>
      </w:pPr>
    </w:p>
    <w:p w:rsidR="00AB4F12" w:rsidRPr="00665E93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</w:t>
      </w:r>
      <w:r w:rsidR="00AB4F12" w:rsidRPr="00665E93">
        <w:rPr>
          <w:rFonts w:asciiTheme="minorHAnsi" w:hAnsiTheme="minorHAnsi" w:cs="Courier New"/>
          <w:sz w:val="22"/>
          <w:szCs w:val="22"/>
        </w:rPr>
        <w:t>No sensitive personally identifiable information (PII) is collected.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  <w:u w:val="single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12.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ESTIMATED BURDEN OF INFORMATION COLLECTION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  <w:u w:val="single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  <w:u w:val="single"/>
        </w:rPr>
        <w:sectPr w:rsidR="00FE0A48" w:rsidRPr="00665E93">
          <w:headerReference w:type="default" r:id="rId7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lastRenderedPageBreak/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Regulation section 1.411(d)-4 generally provides that a plan amendment that eliminates the right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under a plan to commence preretirement benefit distributions after age 70½ (or restricts the right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by adding an additional condition) violates section 411(d)(6) if the amendment applies to benefits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accrued as of the later of the adoption or effective date of the amendment, but would permit a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taxpayer to amend its plan to eliminate such an optional form of benefit in certain circumstances. 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We estimate that a total of 135,000 taxpayers are affected by this regulation.  We estimate that the </w:t>
      </w:r>
      <w:r>
        <w:rPr>
          <w:rFonts w:asciiTheme="minorHAnsi" w:hAnsiTheme="minorHAnsi" w:cs="Courier New"/>
          <w:bCs/>
          <w:sz w:val="22"/>
          <w:szCs w:val="22"/>
        </w:rPr>
        <w:t xml:space="preserve">  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>total burden per record</w:t>
      </w:r>
      <w:r w:rsidR="001C0D3B" w:rsidRPr="00665E93">
        <w:rPr>
          <w:rFonts w:asciiTheme="minorHAnsi" w:hAnsiTheme="minorHAnsi" w:cs="Courier New"/>
          <w:bCs/>
          <w:sz w:val="22"/>
          <w:szCs w:val="22"/>
        </w:rPr>
        <w:t>-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keeper of amending their plan will vary from 10 to 30 minutes, depending </w:t>
      </w:r>
      <w:r>
        <w:rPr>
          <w:rFonts w:asciiTheme="minorHAnsi" w:hAnsiTheme="minorHAnsi" w:cs="Courier New"/>
          <w:bCs/>
          <w:sz w:val="22"/>
          <w:szCs w:val="22"/>
        </w:rPr>
        <w:t xml:space="preserve"> 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on whether the taxpayer participates in a master or prototype plan or has an individually designed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>plan.  The total number of employer record</w:t>
      </w:r>
      <w:r w:rsidR="001C0D3B" w:rsidRPr="00665E93">
        <w:rPr>
          <w:rFonts w:asciiTheme="minorHAnsi" w:hAnsiTheme="minorHAnsi" w:cs="Courier New"/>
          <w:bCs/>
          <w:sz w:val="22"/>
          <w:szCs w:val="22"/>
        </w:rPr>
        <w:t>-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keepers who participate in master and prototype plans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is 53,568.  Each has an estimated burden time of 10 minutes.  This equals approximately 8,900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hours. The total number of master and prototype sponsors is 5,597. Each has an estimated burden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>of 30 minutes.  This equals approximately 2,800 hours.  The total number of employer record</w:t>
      </w:r>
      <w:r w:rsidR="001C0D3B" w:rsidRPr="00665E93">
        <w:rPr>
          <w:rFonts w:asciiTheme="minorHAnsi" w:hAnsiTheme="minorHAnsi" w:cs="Courier New"/>
          <w:bCs/>
          <w:sz w:val="22"/>
          <w:szCs w:val="22"/>
        </w:rPr>
        <w:t>-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keepers with individually designed plans is approximately 74,200.  Each has an estimated burden of 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30 minutes.  This equals approximately 37,100 hours.  Thus, the overall paperwork burden is </w:t>
      </w:r>
    </w:p>
    <w:p w:rsidR="00FE0A48" w:rsidRPr="00665E93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>approximately 48,800 hours.</w:t>
      </w:r>
    </w:p>
    <w:p w:rsidR="00AB4F12" w:rsidRPr="00665E93" w:rsidRDefault="00AB4F12">
      <w:pPr>
        <w:ind w:left="720"/>
        <w:rPr>
          <w:rFonts w:asciiTheme="minorHAnsi" w:hAnsiTheme="minorHAnsi" w:cs="Courier New"/>
          <w:bCs/>
          <w:sz w:val="22"/>
          <w:szCs w:val="22"/>
        </w:rPr>
      </w:pPr>
    </w:p>
    <w:p w:rsidR="00AB4F12" w:rsidRPr="00665E93" w:rsidRDefault="00AB4F12" w:rsidP="00AB4F12">
      <w:pPr>
        <w:tabs>
          <w:tab w:val="center" w:pos="4140"/>
          <w:tab w:val="center" w:pos="6030"/>
          <w:tab w:val="center" w:pos="7920"/>
        </w:tabs>
        <w:jc w:val="both"/>
        <w:rPr>
          <w:rFonts w:ascii="Arial Narrow" w:hAnsi="Arial Narrow" w:cs="Courier New"/>
          <w:sz w:val="18"/>
          <w:szCs w:val="18"/>
        </w:rPr>
      </w:pPr>
    </w:p>
    <w:tbl>
      <w:tblPr>
        <w:tblW w:w="893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512"/>
        <w:gridCol w:w="1332"/>
        <w:gridCol w:w="1235"/>
        <w:gridCol w:w="1202"/>
        <w:gridCol w:w="1065"/>
        <w:gridCol w:w="996"/>
      </w:tblGrid>
      <w:tr w:rsidR="008208B6" w:rsidRPr="00A70A43" w:rsidTr="0054626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lastRenderedPageBreak/>
              <w:tab/>
              <w:t>Authority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>Description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     # of Respondents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>#Responses per Respondent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>Annual Responses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>Hours per Response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>Total Burden</w:t>
            </w:r>
          </w:p>
        </w:tc>
      </w:tr>
      <w:tr w:rsidR="008208B6" w:rsidRPr="00A70A43" w:rsidTr="0054626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    IRC §1.411(d)-4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                    </w:t>
            </w:r>
          </w:p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TD 8769</w:t>
            </w:r>
            <w:r w:rsidR="008208B6">
              <w:rPr>
                <w:rFonts w:ascii="Arial Narrow" w:hAnsi="Arial Narrow" w:cs="Courier New"/>
                <w:b/>
                <w:sz w:val="18"/>
                <w:szCs w:val="18"/>
              </w:rPr>
              <w:t xml:space="preserve"> employer recordkeepers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53,568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53,538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.166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8900</w:t>
            </w:r>
          </w:p>
        </w:tc>
      </w:tr>
      <w:tr w:rsidR="008208B6" w:rsidRPr="00A70A43" w:rsidTr="0054626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    IRC §1.411(d)-4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                    </w:t>
            </w:r>
          </w:p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TD 8769</w:t>
            </w:r>
            <w:r>
              <w:rPr>
                <w:rFonts w:ascii="Arial Narrow" w:hAnsi="Arial Narrow" w:cs="Courier New"/>
                <w:b/>
                <w:sz w:val="18"/>
                <w:szCs w:val="18"/>
              </w:rPr>
              <w:t xml:space="preserve"> sponsers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5597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5597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.5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2800</w:t>
            </w:r>
          </w:p>
        </w:tc>
      </w:tr>
      <w:tr w:rsidR="008208B6" w:rsidRPr="00A70A43" w:rsidTr="0054626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    IRC §1.411(d)-4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                    </w:t>
            </w:r>
          </w:p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 xml:space="preserve"> TD 8769</w:t>
            </w:r>
            <w:r>
              <w:rPr>
                <w:rFonts w:ascii="Arial Narrow" w:hAnsi="Arial Narrow" w:cs="Courier New"/>
                <w:b/>
                <w:sz w:val="18"/>
                <w:szCs w:val="18"/>
              </w:rPr>
              <w:t xml:space="preserve"> individually designed plans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74200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74200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8208B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.5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8B6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37100</w:t>
            </w:r>
          </w:p>
        </w:tc>
      </w:tr>
      <w:tr w:rsidR="008208B6" w:rsidRPr="00A70A43" w:rsidTr="0054626D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 w:rsidRPr="00A70A43">
              <w:rPr>
                <w:rFonts w:ascii="Arial Narrow" w:hAnsi="Arial Narrow" w:cs="Courier New"/>
                <w:b/>
                <w:sz w:val="18"/>
                <w:szCs w:val="18"/>
              </w:rPr>
              <w:t>Totals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F12" w:rsidRPr="00A70A43" w:rsidRDefault="008208B6" w:rsidP="00665E93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t>135,000*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 w:cs="Courier New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F12" w:rsidRPr="00A70A43" w:rsidRDefault="00AB4F12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F12" w:rsidRPr="00A70A43" w:rsidRDefault="008208B6" w:rsidP="008329F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 w:cs="Courier New"/>
                <w:b/>
                <w:sz w:val="18"/>
                <w:szCs w:val="18"/>
              </w:rPr>
            </w:pPr>
            <w:r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/>
            </w:r>
            <w:r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48800</w:t>
            </w:r>
            <w:r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</w:p>
        </w:tc>
      </w:tr>
      <w:tr w:rsidR="0054626D" w:rsidRPr="00A70A43" w:rsidTr="006B6888">
        <w:tc>
          <w:tcPr>
            <w:tcW w:w="8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26D" w:rsidRPr="00665E93" w:rsidRDefault="0054626D" w:rsidP="00665E93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 w:cs="Courier New"/>
                <w:sz w:val="18"/>
                <w:szCs w:val="18"/>
              </w:rPr>
            </w:pPr>
            <w:r w:rsidRPr="00665E93">
              <w:rPr>
                <w:rFonts w:ascii="Arial Narrow" w:hAnsi="Arial Narrow" w:cs="Courier New"/>
                <w:sz w:val="18"/>
                <w:szCs w:val="18"/>
              </w:rPr>
              <w:t>*Rounding difference of 1,635</w:t>
            </w:r>
          </w:p>
        </w:tc>
      </w:tr>
    </w:tbl>
    <w:p w:rsidR="00FE0A48" w:rsidRPr="00A70A43" w:rsidRDefault="00FE0A48" w:rsidP="00570540">
      <w:pPr>
        <w:rPr>
          <w:rFonts w:ascii="Arial Narrow" w:hAnsi="Arial Narrow" w:cs="Courier New"/>
          <w:b/>
          <w:sz w:val="18"/>
          <w:szCs w:val="18"/>
        </w:rPr>
      </w:pPr>
    </w:p>
    <w:p w:rsidR="00566671" w:rsidRPr="00665E93" w:rsidRDefault="00566671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13.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ESTIMATED TOTAL ANNUAL COST BURDEN TO RESPONDENTS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To ensure more accuracy and consistency across its information collections, IRS is currently in the </w:t>
      </w:r>
      <w:r>
        <w:rPr>
          <w:rFonts w:asciiTheme="minorHAnsi" w:hAnsiTheme="minorHAnsi" w:cs="Courier New"/>
          <w:sz w:val="22"/>
          <w:szCs w:val="22"/>
        </w:rPr>
        <w:t xml:space="preserve">  </w:t>
      </w: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process of  revising the methodology it uses to estimate  burden and costs. Once this methodology is </w:t>
      </w: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complete, IRS will update this information collection to reflect a more precise estimate of burden </w:t>
      </w:r>
    </w:p>
    <w:p w:rsidR="00570540" w:rsidRPr="00665E93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570540" w:rsidRPr="00665E93">
        <w:rPr>
          <w:rFonts w:asciiTheme="minorHAnsi" w:hAnsiTheme="minorHAnsi" w:cs="Courier New"/>
          <w:sz w:val="22"/>
          <w:szCs w:val="22"/>
        </w:rPr>
        <w:t>and costs.</w:t>
      </w:r>
    </w:p>
    <w:p w:rsidR="00FE0A48" w:rsidRPr="00665E93" w:rsidRDefault="00FE0A48">
      <w:pPr>
        <w:ind w:left="720" w:hanging="720"/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14.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ESTIMATED ANNUALIZED COST TO THE FEDERAL GOVERNMENT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 w:rsidP="00E256A8">
      <w:pPr>
        <w:spacing w:line="268" w:lineRule="exact"/>
        <w:ind w:right="624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To ensure more accuracy and consistency across its information collections, IRS is currently in </w:t>
      </w:r>
    </w:p>
    <w:p w:rsidR="00E256A8" w:rsidRDefault="00E256A8" w:rsidP="00E256A8">
      <w:pPr>
        <w:spacing w:line="268" w:lineRule="exact"/>
        <w:ind w:right="624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the process of revising the methodology it uses to estimate burden and costs. Once this </w:t>
      </w:r>
    </w:p>
    <w:p w:rsidR="00E256A8" w:rsidRDefault="00E256A8" w:rsidP="00E256A8">
      <w:pPr>
        <w:spacing w:line="268" w:lineRule="exact"/>
        <w:ind w:right="624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methodology is complete, IRS will update this information collection to reflect a more precise </w:t>
      </w:r>
    </w:p>
    <w:p w:rsidR="00570540" w:rsidRPr="00665E93" w:rsidRDefault="00E256A8" w:rsidP="00E256A8">
      <w:pPr>
        <w:spacing w:line="268" w:lineRule="exact"/>
        <w:ind w:right="624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</w:t>
      </w:r>
      <w:r w:rsidR="00570540" w:rsidRPr="00665E93">
        <w:rPr>
          <w:rFonts w:asciiTheme="minorHAnsi" w:hAnsiTheme="minorHAnsi" w:cs="Courier New"/>
          <w:sz w:val="22"/>
          <w:szCs w:val="22"/>
        </w:rPr>
        <w:t>estimate of burden and costs.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15.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REASONS FOR CHANGE IN BURDEN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There is no change in the paperwork burden previously approved by OMB.  IRS is making this </w:t>
      </w:r>
    </w:p>
    <w:p w:rsidR="00570540" w:rsidRPr="00665E93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submission to renew the OMB approval.  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Default="00FE0A48">
      <w:pPr>
        <w:rPr>
          <w:rFonts w:asciiTheme="minorHAnsi" w:hAnsiTheme="minorHAnsi" w:cs="Courier New"/>
          <w:bCs/>
          <w:sz w:val="22"/>
          <w:szCs w:val="22"/>
          <w:u w:val="single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16.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PLANS FOR TABULATION, STATISTICAL ANALYSIS AND PUBLICATION</w:t>
      </w:r>
    </w:p>
    <w:p w:rsidR="00E256A8" w:rsidRDefault="00E256A8">
      <w:pPr>
        <w:rPr>
          <w:rFonts w:asciiTheme="minorHAnsi" w:hAnsiTheme="minorHAnsi" w:cs="Courier New"/>
          <w:bCs/>
          <w:sz w:val="22"/>
          <w:szCs w:val="22"/>
          <w:u w:val="single"/>
        </w:rPr>
      </w:pPr>
    </w:p>
    <w:p w:rsidR="00FE0A48" w:rsidRPr="00665E93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4E1F7D" w:rsidRPr="00665E93">
        <w:rPr>
          <w:rFonts w:asciiTheme="minorHAnsi" w:hAnsiTheme="minorHAnsi" w:cs="Courier New"/>
          <w:bCs/>
          <w:sz w:val="22"/>
          <w:szCs w:val="22"/>
        </w:rPr>
        <w:t>There are no plans for tabulation, statistical analysis, and publication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>.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17.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 xml:space="preserve">REASONS WHY DISPLAYING THE OMB EXPIRATION DATE </w:t>
      </w:r>
      <w:r w:rsidRPr="00665E93">
        <w:rPr>
          <w:rFonts w:asciiTheme="minorHAnsi" w:hAnsiTheme="minorHAnsi" w:cs="Courier New"/>
          <w:bCs/>
          <w:sz w:val="22"/>
          <w:szCs w:val="22"/>
        </w:rPr>
        <w:t>IS  INAPPROPRIATE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Default="00E256A8" w:rsidP="00E256A8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 </w:t>
      </w:r>
      <w:r w:rsidR="00570540" w:rsidRPr="00665E93">
        <w:rPr>
          <w:rFonts w:asciiTheme="minorHAnsi" w:hAnsiTheme="minorHAnsi" w:cs="Courier New"/>
          <w:bCs/>
          <w:sz w:val="22"/>
          <w:szCs w:val="22"/>
        </w:rPr>
        <w:t xml:space="preserve">IRS believes that displaying the OMB expiration date is inappropriate because it could cause </w:t>
      </w:r>
    </w:p>
    <w:p w:rsidR="00E256A8" w:rsidRDefault="00E256A8" w:rsidP="00E256A8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 </w:t>
      </w:r>
      <w:r w:rsidR="00570540" w:rsidRPr="00665E93">
        <w:rPr>
          <w:rFonts w:asciiTheme="minorHAnsi" w:hAnsiTheme="minorHAnsi" w:cs="Courier New"/>
          <w:bCs/>
          <w:sz w:val="22"/>
          <w:szCs w:val="22"/>
        </w:rPr>
        <w:t xml:space="preserve">confusion by leading taxpayers to believe that the regulation sunsets as of the  expiration date.  </w:t>
      </w:r>
    </w:p>
    <w:p w:rsidR="00E256A8" w:rsidRDefault="00E256A8" w:rsidP="00E256A8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 </w:t>
      </w:r>
      <w:r w:rsidR="00570540" w:rsidRPr="00665E93">
        <w:rPr>
          <w:rFonts w:asciiTheme="minorHAnsi" w:hAnsiTheme="minorHAnsi" w:cs="Courier New"/>
          <w:bCs/>
          <w:sz w:val="22"/>
          <w:szCs w:val="22"/>
        </w:rPr>
        <w:t xml:space="preserve">Taxpayers are not likely to be aware that the Service intends to request renewal   of the OMB </w:t>
      </w:r>
    </w:p>
    <w:p w:rsidR="00570540" w:rsidRPr="00665E93" w:rsidRDefault="00E256A8" w:rsidP="00E256A8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 </w:t>
      </w:r>
      <w:r w:rsidR="00570540" w:rsidRPr="00665E93">
        <w:rPr>
          <w:rFonts w:asciiTheme="minorHAnsi" w:hAnsiTheme="minorHAnsi" w:cs="Courier New"/>
          <w:bCs/>
          <w:sz w:val="22"/>
          <w:szCs w:val="22"/>
        </w:rPr>
        <w:t>approval   and obtain a new expiration date before the old one expires</w:t>
      </w:r>
    </w:p>
    <w:p w:rsidR="00FE0A48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E256A8" w:rsidRPr="00665E93" w:rsidRDefault="00E256A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  <w:r w:rsidRPr="00665E93">
        <w:rPr>
          <w:rFonts w:asciiTheme="minorHAnsi" w:hAnsiTheme="minorHAnsi" w:cs="Courier New"/>
          <w:bCs/>
          <w:sz w:val="22"/>
          <w:szCs w:val="22"/>
        </w:rPr>
        <w:t xml:space="preserve">18.  </w:t>
      </w:r>
      <w:r w:rsidRPr="00665E93">
        <w:rPr>
          <w:rFonts w:asciiTheme="minorHAnsi" w:hAnsiTheme="minorHAnsi" w:cs="Courier New"/>
          <w:bCs/>
          <w:sz w:val="22"/>
          <w:szCs w:val="22"/>
          <w:u w:val="single"/>
        </w:rPr>
        <w:t>EXCEPTIONS TO THE CERTI</w:t>
      </w:r>
      <w:r w:rsidR="004E1F7D" w:rsidRPr="00665E93">
        <w:rPr>
          <w:rFonts w:asciiTheme="minorHAnsi" w:hAnsiTheme="minorHAnsi" w:cs="Courier New"/>
          <w:bCs/>
          <w:sz w:val="22"/>
          <w:szCs w:val="22"/>
          <w:u w:val="single"/>
        </w:rPr>
        <w:t>FICATION STATEMENT</w:t>
      </w:r>
    </w:p>
    <w:p w:rsidR="00E256A8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E256A8" w:rsidP="00E256A8">
      <w:pPr>
        <w:rPr>
          <w:rFonts w:asciiTheme="minorHAnsi" w:hAnsiTheme="minorHAnsi" w:cs="Courier New"/>
          <w:bCs/>
          <w:sz w:val="22"/>
          <w:szCs w:val="22"/>
        </w:rPr>
      </w:pPr>
      <w:r>
        <w:rPr>
          <w:rFonts w:asciiTheme="minorHAnsi" w:hAnsiTheme="minorHAnsi" w:cs="Courier New"/>
          <w:bCs/>
          <w:sz w:val="22"/>
          <w:szCs w:val="22"/>
        </w:rPr>
        <w:t xml:space="preserve">       </w:t>
      </w:r>
      <w:r w:rsidR="004E1F7D" w:rsidRPr="00665E93">
        <w:rPr>
          <w:rFonts w:asciiTheme="minorHAnsi" w:hAnsiTheme="minorHAnsi" w:cs="Courier New"/>
          <w:bCs/>
          <w:sz w:val="22"/>
          <w:szCs w:val="22"/>
        </w:rPr>
        <w:t>There are no exceptions to the certification statement.</w:t>
      </w:r>
      <w:r w:rsidR="00FE0A48" w:rsidRPr="00665E93">
        <w:rPr>
          <w:rFonts w:asciiTheme="minorHAnsi" w:hAnsiTheme="minorHAnsi" w:cs="Courier New"/>
          <w:bCs/>
          <w:sz w:val="22"/>
          <w:szCs w:val="22"/>
        </w:rPr>
        <w:t xml:space="preserve"> </w:t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570540" w:rsidRPr="00665E93" w:rsidRDefault="00570540" w:rsidP="00570540">
      <w:pPr>
        <w:rPr>
          <w:rFonts w:asciiTheme="minorHAnsi" w:hAnsiTheme="minorHAnsi" w:cs="Courier New"/>
          <w:sz w:val="22"/>
          <w:szCs w:val="22"/>
        </w:rPr>
      </w:pPr>
      <w:r w:rsidRPr="00665E93">
        <w:rPr>
          <w:rFonts w:asciiTheme="minorHAnsi" w:hAnsiTheme="minorHAnsi" w:cs="Courier New"/>
          <w:sz w:val="22"/>
          <w:szCs w:val="22"/>
          <w:u w:val="single"/>
        </w:rPr>
        <w:t>Note:</w:t>
      </w:r>
      <w:r w:rsidRPr="00665E93">
        <w:rPr>
          <w:rFonts w:asciiTheme="minorHAnsi" w:hAnsiTheme="minorHAnsi" w:cs="Courier New"/>
          <w:sz w:val="22"/>
          <w:szCs w:val="22"/>
        </w:rPr>
        <w:t xml:space="preserve">    The following paragraph applies to all of the</w:t>
      </w:r>
      <w:r w:rsidR="00E256A8">
        <w:rPr>
          <w:rFonts w:asciiTheme="minorHAnsi" w:hAnsiTheme="minorHAnsi" w:cs="Courier New"/>
          <w:sz w:val="22"/>
          <w:szCs w:val="22"/>
        </w:rPr>
        <w:t xml:space="preserve"> </w:t>
      </w:r>
      <w:r w:rsidRPr="00665E93">
        <w:rPr>
          <w:rFonts w:asciiTheme="minorHAnsi" w:hAnsiTheme="minorHAnsi" w:cs="Courier New"/>
          <w:sz w:val="22"/>
          <w:szCs w:val="22"/>
        </w:rPr>
        <w:t>collections of information in this submission:</w:t>
      </w:r>
    </w:p>
    <w:p w:rsidR="00570540" w:rsidRPr="00665E93" w:rsidRDefault="00570540" w:rsidP="00570540">
      <w:pPr>
        <w:rPr>
          <w:rFonts w:asciiTheme="minorHAnsi" w:hAnsiTheme="minorHAnsi" w:cs="Courier New"/>
          <w:sz w:val="22"/>
          <w:szCs w:val="22"/>
        </w:rPr>
      </w:pP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An agency may not conduct or sponsor, and a person is not required to respond to, a collection </w:t>
      </w: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of information unless the collection of information displays a valid OMB control number.  Books </w:t>
      </w: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       </w:t>
      </w:r>
      <w:r w:rsidR="00570540" w:rsidRPr="00665E93">
        <w:rPr>
          <w:rFonts w:asciiTheme="minorHAnsi" w:hAnsiTheme="minorHAnsi" w:cs="Courier New"/>
          <w:sz w:val="22"/>
          <w:szCs w:val="22"/>
        </w:rPr>
        <w:t>or records relating to a collection of information must be retained as long as their contents may</w:t>
      </w:r>
    </w:p>
    <w:p w:rsidR="00E256A8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 become material in the administration of any internal revenue law.  Generally, tax returns and </w:t>
      </w:r>
    </w:p>
    <w:p w:rsidR="00570540" w:rsidRPr="00665E93" w:rsidRDefault="00E256A8" w:rsidP="00E256A8">
      <w:p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             </w:t>
      </w:r>
      <w:r w:rsidR="00570540" w:rsidRPr="00665E93">
        <w:rPr>
          <w:rFonts w:asciiTheme="minorHAnsi" w:hAnsiTheme="minorHAnsi" w:cs="Courier New"/>
          <w:sz w:val="22"/>
          <w:szCs w:val="22"/>
        </w:rPr>
        <w:t xml:space="preserve">tax return information are </w:t>
      </w:r>
      <w:r w:rsidR="006760A4" w:rsidRPr="00665E93">
        <w:rPr>
          <w:rFonts w:asciiTheme="minorHAnsi" w:hAnsiTheme="minorHAnsi" w:cs="Courier New"/>
          <w:sz w:val="22"/>
          <w:szCs w:val="22"/>
        </w:rPr>
        <w:t>c</w:t>
      </w:r>
      <w:r w:rsidR="00570540" w:rsidRPr="00665E93">
        <w:rPr>
          <w:rFonts w:asciiTheme="minorHAnsi" w:hAnsiTheme="minorHAnsi" w:cs="Courier New"/>
          <w:sz w:val="22"/>
          <w:szCs w:val="22"/>
        </w:rPr>
        <w:t>onfidential, as required by 26 U.S.C. 6103.</w:t>
      </w:r>
      <w:r w:rsidR="00570540" w:rsidRPr="00665E93">
        <w:rPr>
          <w:rFonts w:asciiTheme="minorHAnsi" w:hAnsiTheme="minorHAnsi" w:cs="Courier New"/>
          <w:sz w:val="22"/>
          <w:szCs w:val="22"/>
        </w:rPr>
        <w:tab/>
      </w:r>
    </w:p>
    <w:p w:rsidR="00FE0A48" w:rsidRPr="00665E93" w:rsidRDefault="00FE0A48">
      <w:pPr>
        <w:rPr>
          <w:rFonts w:asciiTheme="minorHAnsi" w:hAnsiTheme="minorHAnsi" w:cs="Courier New"/>
          <w:bCs/>
          <w:sz w:val="22"/>
          <w:szCs w:val="22"/>
        </w:rPr>
      </w:pPr>
    </w:p>
    <w:p w:rsidR="00FE0A48" w:rsidRPr="00A70A43" w:rsidRDefault="00FE0A48">
      <w:pPr>
        <w:rPr>
          <w:rFonts w:ascii="Courier New" w:hAnsi="Courier New" w:cs="Courier New"/>
          <w:b/>
          <w:bCs/>
        </w:rPr>
      </w:pPr>
    </w:p>
    <w:sectPr w:rsidR="00FE0A48" w:rsidRPr="00A70A43" w:rsidSect="00FE0A48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92" w:rsidRDefault="00861B92">
      <w:r>
        <w:separator/>
      </w:r>
    </w:p>
  </w:endnote>
  <w:endnote w:type="continuationSeparator" w:id="0">
    <w:p w:rsidR="00861B92" w:rsidRDefault="0086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92" w:rsidRDefault="00861B92">
      <w:r>
        <w:separator/>
      </w:r>
    </w:p>
  </w:footnote>
  <w:footnote w:type="continuationSeparator" w:id="0">
    <w:p w:rsidR="00861B92" w:rsidRDefault="0086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48" w:rsidRDefault="00FE0A48">
    <w:pPr>
      <w:framePr w:w="9361" w:wrap="notBeside" w:vAnchor="text" w:hAnchor="text" w:x="1" w:y="1"/>
      <w:jc w:val="center"/>
      <w:rPr>
        <w:rFonts w:cs="Courier"/>
      </w:rPr>
    </w:pPr>
    <w:r>
      <w:rPr>
        <w:rFonts w:cs="Courier"/>
      </w:rPr>
      <w:fldChar w:fldCharType="begin"/>
    </w:r>
    <w:r>
      <w:rPr>
        <w:rFonts w:cs="Courier"/>
      </w:rPr>
      <w:instrText xml:space="preserve">PAGE </w:instrText>
    </w:r>
    <w:r>
      <w:rPr>
        <w:rFonts w:cs="Courier"/>
      </w:rPr>
      <w:fldChar w:fldCharType="separate"/>
    </w:r>
    <w:r w:rsidR="00486B31">
      <w:rPr>
        <w:rFonts w:cs="Courier"/>
        <w:noProof/>
      </w:rPr>
      <w:t>2</w:t>
    </w:r>
    <w:r>
      <w:rPr>
        <w:rFonts w:cs="Courier"/>
      </w:rPr>
      <w:fldChar w:fldCharType="end"/>
    </w:r>
  </w:p>
  <w:p w:rsidR="00FE0A48" w:rsidRDefault="00FE0A48"/>
  <w:p w:rsidR="00FE0A48" w:rsidRDefault="00FE0A48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48"/>
    <w:rsid w:val="000551CA"/>
    <w:rsid w:val="001C0D3B"/>
    <w:rsid w:val="00232C84"/>
    <w:rsid w:val="00250B82"/>
    <w:rsid w:val="00486B31"/>
    <w:rsid w:val="004A4C4D"/>
    <w:rsid w:val="004E1F7D"/>
    <w:rsid w:val="00512E52"/>
    <w:rsid w:val="0054626D"/>
    <w:rsid w:val="00566671"/>
    <w:rsid w:val="00570540"/>
    <w:rsid w:val="00573700"/>
    <w:rsid w:val="005C1615"/>
    <w:rsid w:val="00617AD9"/>
    <w:rsid w:val="00665E93"/>
    <w:rsid w:val="006760A4"/>
    <w:rsid w:val="00715D3B"/>
    <w:rsid w:val="008208B6"/>
    <w:rsid w:val="008509BC"/>
    <w:rsid w:val="00861B92"/>
    <w:rsid w:val="009870FA"/>
    <w:rsid w:val="009E09C5"/>
    <w:rsid w:val="00A16B97"/>
    <w:rsid w:val="00A447E8"/>
    <w:rsid w:val="00A70A43"/>
    <w:rsid w:val="00AB4F12"/>
    <w:rsid w:val="00B30F30"/>
    <w:rsid w:val="00BB2FE9"/>
    <w:rsid w:val="00BB434A"/>
    <w:rsid w:val="00C31A14"/>
    <w:rsid w:val="00C519D2"/>
    <w:rsid w:val="00C86FD3"/>
    <w:rsid w:val="00E256A8"/>
    <w:rsid w:val="00ED17A7"/>
    <w:rsid w:val="00F12894"/>
    <w:rsid w:val="00F13226"/>
    <w:rsid w:val="00F86FAE"/>
    <w:rsid w:val="00FB19A5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A447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A447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qhrfb</dc:creator>
  <cp:lastModifiedBy>SYSTEM</cp:lastModifiedBy>
  <cp:revision>2</cp:revision>
  <cp:lastPrinted>2006-05-03T17:08:00Z</cp:lastPrinted>
  <dcterms:created xsi:type="dcterms:W3CDTF">2018-10-17T17:59:00Z</dcterms:created>
  <dcterms:modified xsi:type="dcterms:W3CDTF">2018-10-17T17:59:00Z</dcterms:modified>
</cp:coreProperties>
</file>