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88DD8" w14:textId="77777777" w:rsidR="005D1640" w:rsidRPr="005D1640" w:rsidRDefault="005D1640" w:rsidP="00A66705">
      <w:pPr>
        <w:pStyle w:val="Title"/>
        <w:rPr>
          <w:sz w:val="24"/>
          <w:szCs w:val="24"/>
        </w:rPr>
      </w:pPr>
      <w:bookmarkStart w:id="0" w:name="_GoBack"/>
      <w:bookmarkEnd w:id="0"/>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14:paraId="5AF68384" w14:textId="77777777" w:rsidR="005D1640" w:rsidRPr="005D1640" w:rsidRDefault="005D1640" w:rsidP="00A66705">
      <w:pPr>
        <w:tabs>
          <w:tab w:val="left" w:pos="-720"/>
        </w:tabs>
        <w:suppressAutoHyphens/>
        <w:ind w:right="-720"/>
        <w:jc w:val="center"/>
        <w:rPr>
          <w:rFonts w:ascii="Times New Roman" w:hAnsi="Times New Roman"/>
          <w:b/>
          <w:sz w:val="24"/>
          <w:szCs w:val="24"/>
        </w:rPr>
      </w:pPr>
    </w:p>
    <w:p w14:paraId="3E2035F2" w14:textId="59225A13" w:rsidR="005D1640" w:rsidRPr="005D1640" w:rsidRDefault="005D1640" w:rsidP="00A66705">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 xml:space="preserve">Title:  </w:t>
      </w:r>
      <w:r w:rsidR="00954755">
        <w:rPr>
          <w:rFonts w:ascii="Times New Roman" w:hAnsi="Times New Roman"/>
          <w:b/>
          <w:sz w:val="24"/>
          <w:szCs w:val="24"/>
        </w:rPr>
        <w:t>Nationwide Cyber Security Review (NCSR)</w:t>
      </w:r>
      <w:r w:rsidR="000E49F7">
        <w:rPr>
          <w:rFonts w:ascii="Times New Roman" w:hAnsi="Times New Roman"/>
          <w:b/>
          <w:sz w:val="24"/>
          <w:szCs w:val="24"/>
        </w:rPr>
        <w:t xml:space="preserve"> Assessment</w:t>
      </w:r>
    </w:p>
    <w:p w14:paraId="74C25A54" w14:textId="77777777" w:rsidR="005D1640" w:rsidRPr="005D1640" w:rsidRDefault="005D1640" w:rsidP="00A66705">
      <w:pPr>
        <w:tabs>
          <w:tab w:val="left" w:pos="-720"/>
        </w:tabs>
        <w:suppressAutoHyphens/>
        <w:jc w:val="center"/>
        <w:rPr>
          <w:rFonts w:ascii="Times New Roman" w:hAnsi="Times New Roman"/>
          <w:b/>
          <w:sz w:val="24"/>
          <w:szCs w:val="24"/>
        </w:rPr>
      </w:pPr>
    </w:p>
    <w:p w14:paraId="5F104B6A" w14:textId="77777777" w:rsidR="005D1640" w:rsidRPr="005D1640" w:rsidRDefault="005D1640" w:rsidP="00A66705">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OMB Control Number:  1670-NEW</w:t>
      </w:r>
    </w:p>
    <w:p w14:paraId="0F2A07F0" w14:textId="77777777" w:rsidR="00150C59" w:rsidRPr="005D1640" w:rsidRDefault="00150C59" w:rsidP="001D0437">
      <w:pPr>
        <w:tabs>
          <w:tab w:val="left" w:pos="-720"/>
        </w:tabs>
        <w:suppressAutoHyphens/>
        <w:rPr>
          <w:rFonts w:ascii="Times New Roman" w:hAnsi="Times New Roman"/>
          <w:b/>
          <w:sz w:val="24"/>
          <w:szCs w:val="24"/>
        </w:rPr>
      </w:pPr>
    </w:p>
    <w:p w14:paraId="5A7F4147" w14:textId="77777777" w:rsidR="001D0437" w:rsidRPr="005D1640" w:rsidRDefault="001D0437" w:rsidP="001D043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14:paraId="5EF81862" w14:textId="77777777" w:rsidR="001D0437" w:rsidRPr="005D1640" w:rsidRDefault="00D62DA6" w:rsidP="001D043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001D0437" w:rsidRPr="005D1640">
        <w:rPr>
          <w:rFonts w:ascii="Times New Roman" w:hAnsi="Times New Roman"/>
          <w:sz w:val="24"/>
          <w:szCs w:val="24"/>
        </w:rPr>
        <w:tab/>
      </w:r>
    </w:p>
    <w:p w14:paraId="6ECC4E67" w14:textId="77777777" w:rsidR="001D0437" w:rsidRPr="003A5A6B" w:rsidRDefault="001D0437" w:rsidP="00983C2F">
      <w:pPr>
        <w:numPr>
          <w:ilvl w:val="0"/>
          <w:numId w:val="9"/>
        </w:numPr>
        <w:shd w:val="pct25" w:color="auto" w:fill="FFFFFF"/>
        <w:tabs>
          <w:tab w:val="clear" w:pos="870"/>
          <w:tab w:val="left" w:pos="-720"/>
          <w:tab w:val="num" w:pos="0"/>
          <w:tab w:val="left" w:pos="360"/>
        </w:tabs>
        <w:suppressAutoHyphens/>
        <w:ind w:left="0" w:firstLine="0"/>
        <w:rPr>
          <w:rFonts w:ascii="Times New Roman" w:hAnsi="Times New Roman"/>
          <w:sz w:val="24"/>
          <w:szCs w:val="24"/>
        </w:rPr>
      </w:pPr>
      <w:r w:rsidRPr="003A5A6B">
        <w:rPr>
          <w:rFonts w:ascii="Times New Roman" w:hAnsi="Times New Roman"/>
          <w:sz w:val="24"/>
          <w:szCs w:val="24"/>
        </w:rPr>
        <w:t xml:space="preserve">Describe (including numerical estimate) the potential respondent universe </w:t>
      </w:r>
    </w:p>
    <w:p w14:paraId="2EE8A75A" w14:textId="77777777" w:rsidR="001D0437" w:rsidRPr="005D1640" w:rsidRDefault="001D0437" w:rsidP="001D0437">
      <w:pPr>
        <w:shd w:val="pct25" w:color="auto" w:fill="FFFFFF"/>
        <w:tabs>
          <w:tab w:val="left" w:pos="-720"/>
        </w:tabs>
        <w:suppressAutoHyphens/>
        <w:rPr>
          <w:rFonts w:ascii="Times New Roman" w:hAnsi="Times New Roman"/>
          <w:sz w:val="24"/>
          <w:szCs w:val="24"/>
        </w:rPr>
      </w:pPr>
      <w:r w:rsidRPr="003A5A6B">
        <w:rPr>
          <w:rFonts w:ascii="Times New Roman" w:hAnsi="Times New Roman"/>
          <w:sz w:val="24"/>
          <w:szCs w:val="24"/>
        </w:rPr>
        <w:t>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2E68EAC2" w14:textId="77777777" w:rsidR="008D5813" w:rsidRPr="005D1640" w:rsidRDefault="008D5813" w:rsidP="00E316B5">
      <w:pPr>
        <w:tabs>
          <w:tab w:val="left" w:pos="-720"/>
        </w:tabs>
        <w:suppressAutoHyphens/>
        <w:rPr>
          <w:rFonts w:ascii="Times New Roman" w:hAnsi="Times New Roman"/>
          <w:sz w:val="24"/>
          <w:szCs w:val="24"/>
        </w:rPr>
      </w:pPr>
    </w:p>
    <w:p w14:paraId="6D081451" w14:textId="77777777" w:rsidR="00D40FFD" w:rsidRDefault="00D40FFD" w:rsidP="00E316B5">
      <w:pPr>
        <w:tabs>
          <w:tab w:val="left" w:pos="-720"/>
        </w:tabs>
        <w:suppressAutoHyphens/>
        <w:rPr>
          <w:rFonts w:ascii="Times New Roman" w:hAnsi="Times New Roman"/>
          <w:b/>
          <w:sz w:val="24"/>
          <w:szCs w:val="24"/>
        </w:rPr>
      </w:pPr>
      <w:r w:rsidRPr="00191E2D">
        <w:rPr>
          <w:rFonts w:ascii="Times New Roman" w:hAnsi="Times New Roman"/>
          <w:b/>
          <w:sz w:val="24"/>
          <w:szCs w:val="24"/>
          <w:u w:val="single"/>
        </w:rPr>
        <w:t>Respondent Universe</w:t>
      </w:r>
      <w:r w:rsidRPr="00191E2D">
        <w:rPr>
          <w:rFonts w:ascii="Times New Roman" w:hAnsi="Times New Roman"/>
          <w:b/>
          <w:sz w:val="24"/>
          <w:szCs w:val="24"/>
        </w:rPr>
        <w:t xml:space="preserve">: </w:t>
      </w:r>
    </w:p>
    <w:p w14:paraId="7C8315B9" w14:textId="77777777" w:rsidR="00D0427D" w:rsidRPr="00191E2D" w:rsidRDefault="00D0427D" w:rsidP="00E316B5">
      <w:pPr>
        <w:tabs>
          <w:tab w:val="left" w:pos="-720"/>
        </w:tabs>
        <w:suppressAutoHyphens/>
        <w:rPr>
          <w:rFonts w:ascii="Times New Roman" w:hAnsi="Times New Roman"/>
          <w:b/>
          <w:sz w:val="24"/>
          <w:szCs w:val="24"/>
        </w:rPr>
      </w:pPr>
    </w:p>
    <w:p w14:paraId="211B62F6" w14:textId="57960F4A" w:rsidR="00104A61" w:rsidRPr="00191E2D" w:rsidRDefault="00D40FFD" w:rsidP="00E316B5">
      <w:pPr>
        <w:tabs>
          <w:tab w:val="left" w:pos="-720"/>
        </w:tabs>
        <w:suppressAutoHyphens/>
        <w:rPr>
          <w:rFonts w:ascii="Times New Roman" w:hAnsi="Times New Roman"/>
          <w:sz w:val="24"/>
          <w:szCs w:val="24"/>
        </w:rPr>
      </w:pPr>
      <w:r w:rsidRPr="00191E2D">
        <w:rPr>
          <w:rFonts w:ascii="Times New Roman" w:hAnsi="Times New Roman"/>
          <w:sz w:val="24"/>
          <w:szCs w:val="24"/>
        </w:rPr>
        <w:t xml:space="preserve">Stakeholder Engagement and Cyber Infrastructure Resilience (SECIR) division in collaboration with MS-ISAC delivers a bi-annual summary report to Congress that provides a broad picture of the current cybersecurity gaps &amp; capabilities of SLTT governments across the nation and MS-ISAC conducts a Nationwide Cyber Security Review (NCSR) assessment to inform the report.  </w:t>
      </w:r>
      <w:r w:rsidR="00872E67" w:rsidRPr="00191E2D">
        <w:rPr>
          <w:rFonts w:ascii="Times New Roman" w:hAnsi="Times New Roman"/>
          <w:sz w:val="24"/>
          <w:szCs w:val="24"/>
        </w:rPr>
        <w:t>The</w:t>
      </w:r>
      <w:r w:rsidRPr="00191E2D">
        <w:rPr>
          <w:rFonts w:ascii="Times New Roman" w:hAnsi="Times New Roman"/>
          <w:sz w:val="24"/>
          <w:szCs w:val="24"/>
        </w:rPr>
        <w:t>refore, the</w:t>
      </w:r>
      <w:r w:rsidR="00872E67" w:rsidRPr="00191E2D">
        <w:rPr>
          <w:rFonts w:ascii="Times New Roman" w:hAnsi="Times New Roman"/>
          <w:sz w:val="24"/>
          <w:szCs w:val="24"/>
        </w:rPr>
        <w:t xml:space="preserve"> NCSR is open to all State, Local, Tribal and Territorial </w:t>
      </w:r>
      <w:r w:rsidR="002E7793" w:rsidRPr="00191E2D">
        <w:rPr>
          <w:rFonts w:ascii="Times New Roman" w:hAnsi="Times New Roman"/>
          <w:sz w:val="24"/>
          <w:szCs w:val="24"/>
        </w:rPr>
        <w:t xml:space="preserve">(SLTT) </w:t>
      </w:r>
      <w:r w:rsidR="00627C91" w:rsidRPr="00191E2D">
        <w:rPr>
          <w:rFonts w:ascii="Times New Roman" w:hAnsi="Times New Roman"/>
          <w:sz w:val="24"/>
          <w:szCs w:val="24"/>
        </w:rPr>
        <w:t>governments</w:t>
      </w:r>
      <w:r w:rsidR="00872E67" w:rsidRPr="00191E2D">
        <w:rPr>
          <w:rFonts w:ascii="Times New Roman" w:hAnsi="Times New Roman"/>
          <w:sz w:val="24"/>
          <w:szCs w:val="24"/>
        </w:rPr>
        <w:t>.</w:t>
      </w:r>
      <w:r w:rsidR="00AE7A6F" w:rsidRPr="00191E2D">
        <w:rPr>
          <w:rFonts w:ascii="Times New Roman" w:hAnsi="Times New Roman"/>
          <w:sz w:val="24"/>
          <w:szCs w:val="24"/>
        </w:rPr>
        <w:t xml:space="preserve"> </w:t>
      </w:r>
      <w:r w:rsidR="008522F6" w:rsidRPr="00191E2D">
        <w:rPr>
          <w:rFonts w:ascii="Times New Roman" w:hAnsi="Times New Roman"/>
          <w:sz w:val="24"/>
          <w:szCs w:val="24"/>
        </w:rPr>
        <w:t xml:space="preserve">  </w:t>
      </w:r>
      <w:r w:rsidR="002C3EE4" w:rsidRPr="00191E2D">
        <w:rPr>
          <w:rFonts w:ascii="Times New Roman" w:hAnsi="Times New Roman"/>
          <w:sz w:val="24"/>
          <w:szCs w:val="24"/>
        </w:rPr>
        <w:t xml:space="preserve">This puts the universe of potential respondents at over </w:t>
      </w:r>
      <w:r w:rsidR="00DE2ECD" w:rsidRPr="00191E2D">
        <w:rPr>
          <w:rFonts w:ascii="Times New Roman" w:hAnsi="Times New Roman"/>
          <w:sz w:val="24"/>
          <w:szCs w:val="24"/>
        </w:rPr>
        <w:t>89,000</w:t>
      </w:r>
      <w:r w:rsidR="002C3EE4" w:rsidRPr="00191E2D">
        <w:rPr>
          <w:rFonts w:ascii="Times New Roman" w:hAnsi="Times New Roman"/>
          <w:sz w:val="24"/>
          <w:szCs w:val="24"/>
        </w:rPr>
        <w:t xml:space="preserve">. </w:t>
      </w:r>
    </w:p>
    <w:p w14:paraId="2E7BC21C" w14:textId="36D454F0" w:rsidR="002E7793" w:rsidRPr="00191E2D" w:rsidRDefault="002E7793" w:rsidP="00E316B5">
      <w:pPr>
        <w:tabs>
          <w:tab w:val="left" w:pos="-720"/>
        </w:tabs>
        <w:suppressAutoHyphens/>
        <w:rPr>
          <w:rFonts w:ascii="Times New Roman" w:hAnsi="Times New Roman"/>
          <w:sz w:val="24"/>
          <w:szCs w:val="24"/>
        </w:rPr>
      </w:pPr>
    </w:p>
    <w:p w14:paraId="112634D6" w14:textId="0ACB3988" w:rsidR="002E7793" w:rsidRPr="00191E2D" w:rsidRDefault="002E7793" w:rsidP="00E316B5">
      <w:pPr>
        <w:tabs>
          <w:tab w:val="left" w:pos="-720"/>
        </w:tabs>
        <w:suppressAutoHyphens/>
        <w:rPr>
          <w:rFonts w:ascii="Times New Roman" w:hAnsi="Times New Roman"/>
          <w:sz w:val="24"/>
          <w:szCs w:val="24"/>
        </w:rPr>
      </w:pPr>
      <w:r w:rsidRPr="00191E2D">
        <w:rPr>
          <w:noProof/>
          <w:sz w:val="24"/>
          <w:szCs w:val="24"/>
        </w:rPr>
        <w:drawing>
          <wp:anchor distT="0" distB="0" distL="114300" distR="114300" simplePos="0" relativeHeight="251659264" behindDoc="1" locked="0" layoutInCell="1" allowOverlap="1" wp14:anchorId="046F685D" wp14:editId="622A771B">
            <wp:simplePos x="0" y="0"/>
            <wp:positionH relativeFrom="margin">
              <wp:align>center</wp:align>
            </wp:positionH>
            <wp:positionV relativeFrom="paragraph">
              <wp:posOffset>43767</wp:posOffset>
            </wp:positionV>
            <wp:extent cx="2889885" cy="577850"/>
            <wp:effectExtent l="0" t="0" r="5715" b="0"/>
            <wp:wrapTight wrapText="bothSides">
              <wp:wrapPolygon edited="0">
                <wp:start x="0" y="0"/>
                <wp:lineTo x="0" y="20651"/>
                <wp:lineTo x="21500" y="20651"/>
                <wp:lineTo x="215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9885" cy="57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404A3" w14:textId="77777777" w:rsidR="00104A61" w:rsidRPr="00191E2D" w:rsidRDefault="00104A61" w:rsidP="00E316B5">
      <w:pPr>
        <w:tabs>
          <w:tab w:val="left" w:pos="-720"/>
        </w:tabs>
        <w:suppressAutoHyphens/>
        <w:rPr>
          <w:rFonts w:ascii="Times New Roman" w:hAnsi="Times New Roman"/>
          <w:sz w:val="24"/>
          <w:szCs w:val="24"/>
        </w:rPr>
      </w:pPr>
    </w:p>
    <w:p w14:paraId="11217F32" w14:textId="77777777" w:rsidR="00104A61" w:rsidRPr="00191E2D" w:rsidRDefault="00104A61" w:rsidP="00E316B5">
      <w:pPr>
        <w:tabs>
          <w:tab w:val="left" w:pos="-720"/>
        </w:tabs>
        <w:suppressAutoHyphens/>
        <w:rPr>
          <w:rFonts w:ascii="Times New Roman" w:hAnsi="Times New Roman"/>
          <w:sz w:val="24"/>
          <w:szCs w:val="24"/>
        </w:rPr>
      </w:pPr>
    </w:p>
    <w:p w14:paraId="6D2EA950" w14:textId="77777777" w:rsidR="002E7793" w:rsidRPr="00191E2D" w:rsidRDefault="002E7793" w:rsidP="00E316B5">
      <w:pPr>
        <w:tabs>
          <w:tab w:val="left" w:pos="-720"/>
        </w:tabs>
        <w:suppressAutoHyphens/>
        <w:rPr>
          <w:rFonts w:ascii="Times New Roman" w:hAnsi="Times New Roman"/>
          <w:sz w:val="24"/>
          <w:szCs w:val="24"/>
        </w:rPr>
      </w:pPr>
    </w:p>
    <w:p w14:paraId="44A564E5" w14:textId="77777777" w:rsidR="00D40FFD" w:rsidRPr="00191E2D" w:rsidRDefault="00D40FFD" w:rsidP="00E316B5">
      <w:pPr>
        <w:tabs>
          <w:tab w:val="left" w:pos="-720"/>
        </w:tabs>
        <w:suppressAutoHyphens/>
        <w:rPr>
          <w:rFonts w:ascii="Times New Roman" w:hAnsi="Times New Roman"/>
          <w:sz w:val="24"/>
          <w:szCs w:val="24"/>
        </w:rPr>
      </w:pPr>
    </w:p>
    <w:p w14:paraId="58E671D7" w14:textId="77777777" w:rsidR="00D40FFD" w:rsidRDefault="00D40FFD" w:rsidP="003978DE">
      <w:pPr>
        <w:tabs>
          <w:tab w:val="left" w:pos="-720"/>
        </w:tabs>
        <w:suppressAutoHyphens/>
        <w:rPr>
          <w:rFonts w:ascii="Times New Roman" w:hAnsi="Times New Roman"/>
          <w:b/>
          <w:sz w:val="24"/>
          <w:szCs w:val="24"/>
          <w:u w:val="single"/>
        </w:rPr>
      </w:pPr>
      <w:r w:rsidRPr="00191E2D">
        <w:rPr>
          <w:rFonts w:ascii="Times New Roman" w:hAnsi="Times New Roman"/>
          <w:b/>
          <w:sz w:val="24"/>
          <w:szCs w:val="24"/>
          <w:u w:val="single"/>
        </w:rPr>
        <w:t>Sampling Method(s):</w:t>
      </w:r>
    </w:p>
    <w:p w14:paraId="01498515" w14:textId="77777777" w:rsidR="00D0427D" w:rsidRPr="00191E2D" w:rsidRDefault="00D0427D" w:rsidP="003978DE">
      <w:pPr>
        <w:tabs>
          <w:tab w:val="left" w:pos="-720"/>
        </w:tabs>
        <w:suppressAutoHyphens/>
        <w:rPr>
          <w:rFonts w:ascii="Times New Roman" w:hAnsi="Times New Roman"/>
          <w:b/>
          <w:sz w:val="24"/>
          <w:szCs w:val="24"/>
          <w:u w:val="single"/>
        </w:rPr>
      </w:pPr>
    </w:p>
    <w:p w14:paraId="2FD6B18A" w14:textId="723CE3E5" w:rsidR="00D40FFD" w:rsidRPr="00191E2D" w:rsidRDefault="00D40FFD" w:rsidP="003978DE">
      <w:pPr>
        <w:tabs>
          <w:tab w:val="left" w:pos="-720"/>
        </w:tabs>
        <w:suppressAutoHyphens/>
        <w:rPr>
          <w:rFonts w:ascii="Times New Roman" w:hAnsi="Times New Roman"/>
          <w:sz w:val="24"/>
          <w:szCs w:val="24"/>
        </w:rPr>
      </w:pPr>
      <w:r w:rsidRPr="00191E2D">
        <w:rPr>
          <w:rFonts w:ascii="Times New Roman" w:hAnsi="Times New Roman"/>
          <w:sz w:val="24"/>
          <w:szCs w:val="24"/>
        </w:rPr>
        <w:t>MS-ISAC will not utilize a sampling method for the NCSR and will invite the entire population to participate.</w:t>
      </w:r>
    </w:p>
    <w:p w14:paraId="537B29B7" w14:textId="77777777" w:rsidR="00AD69AA" w:rsidRPr="00191E2D" w:rsidRDefault="00AD69AA" w:rsidP="00E316B5">
      <w:pPr>
        <w:tabs>
          <w:tab w:val="left" w:pos="-720"/>
        </w:tabs>
        <w:suppressAutoHyphens/>
        <w:rPr>
          <w:rFonts w:ascii="Times New Roman" w:hAnsi="Times New Roman"/>
          <w:sz w:val="24"/>
          <w:szCs w:val="24"/>
        </w:rPr>
      </w:pPr>
    </w:p>
    <w:p w14:paraId="39E630DA" w14:textId="021CE2E0" w:rsidR="00D40FFD" w:rsidRDefault="00D40FFD" w:rsidP="00E316B5">
      <w:pPr>
        <w:tabs>
          <w:tab w:val="left" w:pos="-720"/>
        </w:tabs>
        <w:suppressAutoHyphens/>
        <w:rPr>
          <w:rFonts w:ascii="Times New Roman" w:hAnsi="Times New Roman"/>
          <w:b/>
          <w:sz w:val="24"/>
          <w:szCs w:val="24"/>
          <w:u w:val="single"/>
        </w:rPr>
      </w:pPr>
      <w:r w:rsidRPr="00191E2D">
        <w:rPr>
          <w:rFonts w:ascii="Times New Roman" w:hAnsi="Times New Roman"/>
          <w:b/>
          <w:sz w:val="24"/>
          <w:szCs w:val="24"/>
          <w:u w:val="single"/>
        </w:rPr>
        <w:t>Response Rates</w:t>
      </w:r>
      <w:r w:rsidR="00191E2D" w:rsidRPr="00191E2D">
        <w:rPr>
          <w:rFonts w:ascii="Times New Roman" w:hAnsi="Times New Roman"/>
          <w:b/>
          <w:sz w:val="24"/>
          <w:szCs w:val="24"/>
          <w:u w:val="single"/>
        </w:rPr>
        <w:t xml:space="preserve"> and Expected Number of Responses</w:t>
      </w:r>
      <w:r w:rsidRPr="00191E2D">
        <w:rPr>
          <w:rFonts w:ascii="Times New Roman" w:hAnsi="Times New Roman"/>
          <w:b/>
          <w:sz w:val="24"/>
          <w:szCs w:val="24"/>
          <w:u w:val="single"/>
        </w:rPr>
        <w:t>:</w:t>
      </w:r>
    </w:p>
    <w:p w14:paraId="205FA0B8" w14:textId="77777777" w:rsidR="00191E2D" w:rsidRDefault="00191E2D" w:rsidP="00E316B5">
      <w:pPr>
        <w:tabs>
          <w:tab w:val="left" w:pos="-720"/>
        </w:tabs>
        <w:suppressAutoHyphens/>
        <w:rPr>
          <w:rFonts w:ascii="Times New Roman" w:hAnsi="Times New Roman"/>
          <w:b/>
          <w:sz w:val="24"/>
          <w:szCs w:val="24"/>
          <w:u w:val="single"/>
        </w:rPr>
      </w:pPr>
    </w:p>
    <w:p w14:paraId="0FA5795B" w14:textId="5F50359A" w:rsidR="00191E2D" w:rsidRDefault="007F694A" w:rsidP="00E316B5">
      <w:pPr>
        <w:tabs>
          <w:tab w:val="left" w:pos="-720"/>
        </w:tabs>
        <w:suppressAutoHyphens/>
        <w:rPr>
          <w:rFonts w:ascii="Times New Roman" w:hAnsi="Times New Roman"/>
          <w:sz w:val="24"/>
          <w:szCs w:val="24"/>
        </w:rPr>
      </w:pPr>
      <w:r>
        <w:rPr>
          <w:rFonts w:ascii="Times New Roman" w:hAnsi="Times New Roman"/>
          <w:sz w:val="24"/>
          <w:szCs w:val="24"/>
        </w:rPr>
        <w:t>For the NCSR self-assessment and end-user survey, t</w:t>
      </w:r>
      <w:r w:rsidR="00191E2D" w:rsidRPr="00761147">
        <w:rPr>
          <w:rFonts w:ascii="Times New Roman" w:hAnsi="Times New Roman"/>
          <w:sz w:val="24"/>
          <w:szCs w:val="24"/>
        </w:rPr>
        <w:t>o estimate the number of respondents, we looked at past participation to forecast what participation in the next three years would be.  We then took the average of the three year projection as our estimated annual respondents. This gave us an estimated 590 annual respondents.  The below table presents the estimated number of respondents, based on historical data.</w:t>
      </w:r>
    </w:p>
    <w:p w14:paraId="4BE542A8" w14:textId="77777777" w:rsidR="00D0427D" w:rsidRPr="00761147" w:rsidRDefault="00D0427D" w:rsidP="00E316B5">
      <w:pPr>
        <w:tabs>
          <w:tab w:val="left" w:pos="-720"/>
        </w:tabs>
        <w:suppressAutoHyphens/>
        <w:rPr>
          <w:rFonts w:ascii="Times New Roman" w:hAnsi="Times New Roman"/>
          <w:sz w:val="24"/>
          <w:szCs w:val="24"/>
        </w:rPr>
      </w:pPr>
    </w:p>
    <w:p w14:paraId="36889B0F" w14:textId="77777777" w:rsidR="00D0427D" w:rsidRDefault="00D0427D">
      <w:pPr>
        <w:rPr>
          <w:rFonts w:ascii="Times New Roman" w:hAnsi="Times New Roman"/>
          <w:sz w:val="24"/>
          <w:szCs w:val="24"/>
        </w:rPr>
      </w:pPr>
      <w:r>
        <w:rPr>
          <w:rFonts w:ascii="Times New Roman" w:hAnsi="Times New Roman"/>
          <w:sz w:val="24"/>
          <w:szCs w:val="24"/>
        </w:rPr>
        <w:br w:type="page"/>
      </w:r>
    </w:p>
    <w:p w14:paraId="467F9CB1" w14:textId="353B145A" w:rsidR="00191E2D" w:rsidRPr="00761147" w:rsidRDefault="00191E2D" w:rsidP="00191E2D">
      <w:pPr>
        <w:tabs>
          <w:tab w:val="left" w:pos="-1440"/>
        </w:tabs>
        <w:jc w:val="center"/>
        <w:rPr>
          <w:rFonts w:ascii="Times New Roman" w:hAnsi="Times New Roman"/>
          <w:sz w:val="24"/>
          <w:szCs w:val="24"/>
        </w:rPr>
      </w:pPr>
      <w:r w:rsidRPr="00761147">
        <w:rPr>
          <w:rFonts w:ascii="Times New Roman" w:hAnsi="Times New Roman"/>
          <w:sz w:val="24"/>
          <w:szCs w:val="24"/>
        </w:rPr>
        <w:lastRenderedPageBreak/>
        <w:t>Self-Assessment Participation</w:t>
      </w:r>
    </w:p>
    <w:tbl>
      <w:tblPr>
        <w:tblW w:w="4400" w:type="dxa"/>
        <w:jc w:val="center"/>
        <w:tblLook w:val="04A0" w:firstRow="1" w:lastRow="0" w:firstColumn="1" w:lastColumn="0" w:noHBand="0" w:noVBand="1"/>
      </w:tblPr>
      <w:tblGrid>
        <w:gridCol w:w="960"/>
        <w:gridCol w:w="1580"/>
        <w:gridCol w:w="1860"/>
      </w:tblGrid>
      <w:tr w:rsidR="00191E2D" w:rsidRPr="00761147" w14:paraId="118FF98F" w14:textId="77777777" w:rsidTr="00BB067B">
        <w:trPr>
          <w:trHeight w:val="6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B186E" w14:textId="77777777" w:rsidR="00191E2D" w:rsidRPr="00761147" w:rsidRDefault="00191E2D" w:rsidP="00BB067B">
            <w:pPr>
              <w:jc w:val="center"/>
              <w:rPr>
                <w:rFonts w:ascii="Times New Roman" w:hAnsi="Times New Roman"/>
                <w:b/>
                <w:bCs/>
                <w:color w:val="000000"/>
                <w:sz w:val="24"/>
                <w:szCs w:val="24"/>
              </w:rPr>
            </w:pPr>
            <w:r w:rsidRPr="00761147">
              <w:rPr>
                <w:rFonts w:ascii="Times New Roman" w:hAnsi="Times New Roman"/>
                <w:b/>
                <w:bCs/>
                <w:color w:val="000000"/>
                <w:sz w:val="24"/>
                <w:szCs w:val="24"/>
              </w:rPr>
              <w:t>Year</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6D4FD8A" w14:textId="77777777" w:rsidR="00191E2D" w:rsidRPr="00761147" w:rsidRDefault="00191E2D" w:rsidP="00BB067B">
            <w:pPr>
              <w:jc w:val="center"/>
              <w:rPr>
                <w:rFonts w:ascii="Times New Roman" w:hAnsi="Times New Roman"/>
                <w:b/>
                <w:bCs/>
                <w:color w:val="000000"/>
                <w:sz w:val="24"/>
                <w:szCs w:val="24"/>
              </w:rPr>
            </w:pPr>
            <w:r w:rsidRPr="00761147">
              <w:rPr>
                <w:rFonts w:ascii="Times New Roman" w:hAnsi="Times New Roman"/>
                <w:b/>
                <w:bCs/>
                <w:color w:val="000000"/>
                <w:sz w:val="24"/>
                <w:szCs w:val="24"/>
              </w:rPr>
              <w:t>Percent of Participation</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740F7F35" w14:textId="77777777" w:rsidR="00191E2D" w:rsidRPr="00761147" w:rsidRDefault="00191E2D" w:rsidP="00BB067B">
            <w:pPr>
              <w:jc w:val="center"/>
              <w:rPr>
                <w:rFonts w:ascii="Times New Roman" w:hAnsi="Times New Roman"/>
                <w:b/>
                <w:bCs/>
                <w:color w:val="000000"/>
                <w:sz w:val="24"/>
                <w:szCs w:val="24"/>
              </w:rPr>
            </w:pPr>
            <w:r w:rsidRPr="00761147">
              <w:rPr>
                <w:rFonts w:ascii="Times New Roman" w:hAnsi="Times New Roman"/>
                <w:b/>
                <w:bCs/>
                <w:color w:val="000000"/>
                <w:sz w:val="24"/>
                <w:szCs w:val="24"/>
              </w:rPr>
              <w:t>Number of Respondents</w:t>
            </w:r>
          </w:p>
        </w:tc>
      </w:tr>
      <w:tr w:rsidR="0062053E" w:rsidRPr="00761147" w14:paraId="64C20FBF" w14:textId="77777777" w:rsidTr="00BE01DF">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65AC9A" w14:textId="77777777" w:rsidR="0062053E" w:rsidRPr="00761147" w:rsidRDefault="0062053E" w:rsidP="0062053E">
            <w:pPr>
              <w:jc w:val="center"/>
              <w:rPr>
                <w:rFonts w:ascii="Times New Roman" w:hAnsi="Times New Roman"/>
                <w:b/>
                <w:bCs/>
                <w:color w:val="000000"/>
                <w:sz w:val="24"/>
                <w:szCs w:val="24"/>
              </w:rPr>
            </w:pPr>
            <w:r w:rsidRPr="00761147">
              <w:rPr>
                <w:rFonts w:ascii="Times New Roman" w:hAnsi="Times New Roman"/>
                <w:b/>
                <w:bCs/>
                <w:color w:val="000000"/>
                <w:sz w:val="24"/>
                <w:szCs w:val="24"/>
              </w:rPr>
              <w:t>2011</w:t>
            </w:r>
          </w:p>
        </w:tc>
        <w:tc>
          <w:tcPr>
            <w:tcW w:w="1580" w:type="dxa"/>
            <w:tcBorders>
              <w:top w:val="nil"/>
              <w:left w:val="nil"/>
              <w:bottom w:val="single" w:sz="4" w:space="0" w:color="auto"/>
              <w:right w:val="single" w:sz="4" w:space="0" w:color="auto"/>
            </w:tcBorders>
            <w:shd w:val="clear" w:color="auto" w:fill="auto"/>
            <w:noWrap/>
            <w:vAlign w:val="center"/>
            <w:hideMark/>
          </w:tcPr>
          <w:p w14:paraId="669B7EFD" w14:textId="77777777" w:rsidR="0062053E" w:rsidRPr="00761147" w:rsidRDefault="0062053E" w:rsidP="0062053E">
            <w:pPr>
              <w:jc w:val="center"/>
              <w:rPr>
                <w:rFonts w:ascii="Times New Roman" w:hAnsi="Times New Roman"/>
                <w:color w:val="000000"/>
                <w:sz w:val="24"/>
                <w:szCs w:val="24"/>
              </w:rPr>
            </w:pPr>
            <w:r w:rsidRPr="00761147">
              <w:rPr>
                <w:rFonts w:ascii="Times New Roman" w:hAnsi="Times New Roman"/>
                <w:color w:val="000000"/>
                <w:sz w:val="24"/>
                <w:szCs w:val="24"/>
              </w:rPr>
              <w:t>0.18%</w:t>
            </w:r>
          </w:p>
        </w:tc>
        <w:tc>
          <w:tcPr>
            <w:tcW w:w="1860" w:type="dxa"/>
            <w:tcBorders>
              <w:top w:val="nil"/>
              <w:left w:val="nil"/>
              <w:bottom w:val="single" w:sz="4" w:space="0" w:color="auto"/>
              <w:right w:val="single" w:sz="4" w:space="0" w:color="auto"/>
            </w:tcBorders>
            <w:shd w:val="clear" w:color="auto" w:fill="auto"/>
            <w:noWrap/>
            <w:hideMark/>
          </w:tcPr>
          <w:p w14:paraId="76639117" w14:textId="11C27A37" w:rsidR="0062053E" w:rsidRPr="00761147" w:rsidRDefault="0062053E" w:rsidP="0062053E">
            <w:pPr>
              <w:jc w:val="center"/>
              <w:rPr>
                <w:rFonts w:ascii="Times New Roman" w:hAnsi="Times New Roman"/>
                <w:color w:val="000000"/>
                <w:sz w:val="24"/>
                <w:szCs w:val="24"/>
              </w:rPr>
            </w:pPr>
            <w:r w:rsidRPr="0062053E">
              <w:rPr>
                <w:rFonts w:ascii="Times New Roman" w:hAnsi="Times New Roman"/>
                <w:color w:val="000000"/>
                <w:sz w:val="24"/>
                <w:szCs w:val="24"/>
              </w:rPr>
              <w:t>162</w:t>
            </w:r>
          </w:p>
        </w:tc>
      </w:tr>
      <w:tr w:rsidR="0062053E" w:rsidRPr="00761147" w14:paraId="28511896" w14:textId="77777777" w:rsidTr="00BE01DF">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E2FDEA" w14:textId="77777777" w:rsidR="0062053E" w:rsidRPr="00761147" w:rsidRDefault="0062053E" w:rsidP="0062053E">
            <w:pPr>
              <w:jc w:val="center"/>
              <w:rPr>
                <w:rFonts w:ascii="Times New Roman" w:hAnsi="Times New Roman"/>
                <w:b/>
                <w:bCs/>
                <w:color w:val="000000"/>
                <w:sz w:val="24"/>
                <w:szCs w:val="24"/>
              </w:rPr>
            </w:pPr>
            <w:r w:rsidRPr="00761147">
              <w:rPr>
                <w:rFonts w:ascii="Times New Roman" w:hAnsi="Times New Roman"/>
                <w:b/>
                <w:bCs/>
                <w:color w:val="000000"/>
                <w:sz w:val="24"/>
                <w:szCs w:val="24"/>
              </w:rPr>
              <w:t>2013</w:t>
            </w:r>
          </w:p>
        </w:tc>
        <w:tc>
          <w:tcPr>
            <w:tcW w:w="1580" w:type="dxa"/>
            <w:tcBorders>
              <w:top w:val="nil"/>
              <w:left w:val="nil"/>
              <w:bottom w:val="single" w:sz="4" w:space="0" w:color="auto"/>
              <w:right w:val="single" w:sz="4" w:space="0" w:color="auto"/>
            </w:tcBorders>
            <w:shd w:val="clear" w:color="auto" w:fill="auto"/>
            <w:noWrap/>
            <w:vAlign w:val="center"/>
            <w:hideMark/>
          </w:tcPr>
          <w:p w14:paraId="3633A039" w14:textId="77777777" w:rsidR="0062053E" w:rsidRPr="00761147" w:rsidRDefault="0062053E" w:rsidP="0062053E">
            <w:pPr>
              <w:jc w:val="center"/>
              <w:rPr>
                <w:rFonts w:ascii="Times New Roman" w:hAnsi="Times New Roman"/>
                <w:color w:val="000000"/>
                <w:sz w:val="24"/>
                <w:szCs w:val="24"/>
              </w:rPr>
            </w:pPr>
            <w:r w:rsidRPr="00761147">
              <w:rPr>
                <w:rFonts w:ascii="Times New Roman" w:hAnsi="Times New Roman"/>
                <w:color w:val="000000"/>
                <w:sz w:val="24"/>
                <w:szCs w:val="24"/>
              </w:rPr>
              <w:t>0.34%</w:t>
            </w:r>
          </w:p>
        </w:tc>
        <w:tc>
          <w:tcPr>
            <w:tcW w:w="1860" w:type="dxa"/>
            <w:tcBorders>
              <w:top w:val="nil"/>
              <w:left w:val="nil"/>
              <w:bottom w:val="single" w:sz="4" w:space="0" w:color="auto"/>
              <w:right w:val="single" w:sz="4" w:space="0" w:color="auto"/>
            </w:tcBorders>
            <w:shd w:val="clear" w:color="auto" w:fill="auto"/>
            <w:noWrap/>
            <w:hideMark/>
          </w:tcPr>
          <w:p w14:paraId="7596769B" w14:textId="1CE70747" w:rsidR="0062053E" w:rsidRPr="00761147" w:rsidRDefault="0062053E" w:rsidP="0062053E">
            <w:pPr>
              <w:jc w:val="center"/>
              <w:rPr>
                <w:rFonts w:ascii="Times New Roman" w:hAnsi="Times New Roman"/>
                <w:color w:val="000000"/>
                <w:sz w:val="24"/>
                <w:szCs w:val="24"/>
              </w:rPr>
            </w:pPr>
            <w:r w:rsidRPr="0062053E">
              <w:rPr>
                <w:rFonts w:ascii="Times New Roman" w:hAnsi="Times New Roman"/>
                <w:color w:val="000000"/>
                <w:sz w:val="24"/>
                <w:szCs w:val="24"/>
              </w:rPr>
              <w:t>304</w:t>
            </w:r>
          </w:p>
        </w:tc>
      </w:tr>
      <w:tr w:rsidR="0062053E" w:rsidRPr="00761147" w14:paraId="4BE6DE04" w14:textId="77777777" w:rsidTr="00BE01DF">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290B22" w14:textId="77777777" w:rsidR="0062053E" w:rsidRPr="00761147" w:rsidRDefault="0062053E" w:rsidP="0062053E">
            <w:pPr>
              <w:jc w:val="center"/>
              <w:rPr>
                <w:rFonts w:ascii="Times New Roman" w:hAnsi="Times New Roman"/>
                <w:b/>
                <w:bCs/>
                <w:color w:val="000000"/>
                <w:sz w:val="24"/>
                <w:szCs w:val="24"/>
              </w:rPr>
            </w:pPr>
            <w:r w:rsidRPr="00761147">
              <w:rPr>
                <w:rFonts w:ascii="Times New Roman" w:hAnsi="Times New Roman"/>
                <w:b/>
                <w:bCs/>
                <w:color w:val="000000"/>
                <w:sz w:val="24"/>
                <w:szCs w:val="24"/>
              </w:rPr>
              <w:t>2014</w:t>
            </w:r>
          </w:p>
        </w:tc>
        <w:tc>
          <w:tcPr>
            <w:tcW w:w="1580" w:type="dxa"/>
            <w:tcBorders>
              <w:top w:val="nil"/>
              <w:left w:val="nil"/>
              <w:bottom w:val="single" w:sz="4" w:space="0" w:color="auto"/>
              <w:right w:val="single" w:sz="4" w:space="0" w:color="auto"/>
            </w:tcBorders>
            <w:shd w:val="clear" w:color="auto" w:fill="auto"/>
            <w:noWrap/>
            <w:vAlign w:val="center"/>
            <w:hideMark/>
          </w:tcPr>
          <w:p w14:paraId="239CEC9F" w14:textId="77777777" w:rsidR="0062053E" w:rsidRPr="00761147" w:rsidRDefault="0062053E" w:rsidP="0062053E">
            <w:pPr>
              <w:jc w:val="center"/>
              <w:rPr>
                <w:rFonts w:ascii="Times New Roman" w:hAnsi="Times New Roman"/>
                <w:color w:val="000000"/>
                <w:sz w:val="24"/>
                <w:szCs w:val="24"/>
              </w:rPr>
            </w:pPr>
            <w:r w:rsidRPr="00761147">
              <w:rPr>
                <w:rFonts w:ascii="Times New Roman" w:hAnsi="Times New Roman"/>
                <w:color w:val="000000"/>
                <w:sz w:val="24"/>
                <w:szCs w:val="24"/>
              </w:rPr>
              <w:t>0.28%</w:t>
            </w:r>
          </w:p>
        </w:tc>
        <w:tc>
          <w:tcPr>
            <w:tcW w:w="1860" w:type="dxa"/>
            <w:tcBorders>
              <w:top w:val="nil"/>
              <w:left w:val="nil"/>
              <w:bottom w:val="single" w:sz="4" w:space="0" w:color="auto"/>
              <w:right w:val="single" w:sz="4" w:space="0" w:color="auto"/>
            </w:tcBorders>
            <w:shd w:val="clear" w:color="auto" w:fill="auto"/>
            <w:noWrap/>
            <w:hideMark/>
          </w:tcPr>
          <w:p w14:paraId="562E5E5C" w14:textId="651F3652" w:rsidR="0062053E" w:rsidRPr="00761147" w:rsidRDefault="0062053E" w:rsidP="0062053E">
            <w:pPr>
              <w:jc w:val="center"/>
              <w:rPr>
                <w:rFonts w:ascii="Times New Roman" w:hAnsi="Times New Roman"/>
                <w:color w:val="000000"/>
                <w:sz w:val="24"/>
                <w:szCs w:val="24"/>
              </w:rPr>
            </w:pPr>
            <w:r w:rsidRPr="0062053E">
              <w:rPr>
                <w:rFonts w:ascii="Times New Roman" w:hAnsi="Times New Roman"/>
                <w:color w:val="000000"/>
                <w:sz w:val="24"/>
                <w:szCs w:val="24"/>
              </w:rPr>
              <w:t>252</w:t>
            </w:r>
          </w:p>
        </w:tc>
      </w:tr>
      <w:tr w:rsidR="0062053E" w:rsidRPr="00761147" w14:paraId="30A75C5A" w14:textId="77777777" w:rsidTr="00BE01DF">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E01D30" w14:textId="77777777" w:rsidR="0062053E" w:rsidRPr="00761147" w:rsidRDefault="0062053E" w:rsidP="0062053E">
            <w:pPr>
              <w:jc w:val="center"/>
              <w:rPr>
                <w:rFonts w:ascii="Times New Roman" w:hAnsi="Times New Roman"/>
                <w:b/>
                <w:bCs/>
                <w:color w:val="000000"/>
                <w:sz w:val="24"/>
                <w:szCs w:val="24"/>
              </w:rPr>
            </w:pPr>
            <w:r w:rsidRPr="00761147">
              <w:rPr>
                <w:rFonts w:ascii="Times New Roman" w:hAnsi="Times New Roman"/>
                <w:b/>
                <w:bCs/>
                <w:color w:val="000000"/>
                <w:sz w:val="24"/>
                <w:szCs w:val="24"/>
              </w:rPr>
              <w:t>2015</w:t>
            </w:r>
          </w:p>
        </w:tc>
        <w:tc>
          <w:tcPr>
            <w:tcW w:w="1580" w:type="dxa"/>
            <w:tcBorders>
              <w:top w:val="nil"/>
              <w:left w:val="nil"/>
              <w:bottom w:val="single" w:sz="4" w:space="0" w:color="auto"/>
              <w:right w:val="single" w:sz="4" w:space="0" w:color="auto"/>
            </w:tcBorders>
            <w:shd w:val="clear" w:color="auto" w:fill="auto"/>
            <w:noWrap/>
            <w:vAlign w:val="center"/>
            <w:hideMark/>
          </w:tcPr>
          <w:p w14:paraId="1ACC9D32" w14:textId="77777777" w:rsidR="0062053E" w:rsidRPr="00761147" w:rsidRDefault="0062053E" w:rsidP="0062053E">
            <w:pPr>
              <w:jc w:val="center"/>
              <w:rPr>
                <w:rFonts w:ascii="Times New Roman" w:hAnsi="Times New Roman"/>
                <w:color w:val="000000"/>
                <w:sz w:val="24"/>
                <w:szCs w:val="24"/>
              </w:rPr>
            </w:pPr>
            <w:r w:rsidRPr="00761147">
              <w:rPr>
                <w:rFonts w:ascii="Times New Roman" w:hAnsi="Times New Roman"/>
                <w:color w:val="000000"/>
                <w:sz w:val="24"/>
                <w:szCs w:val="24"/>
              </w:rPr>
              <w:t>0.41%</w:t>
            </w:r>
          </w:p>
        </w:tc>
        <w:tc>
          <w:tcPr>
            <w:tcW w:w="1860" w:type="dxa"/>
            <w:tcBorders>
              <w:top w:val="nil"/>
              <w:left w:val="nil"/>
              <w:bottom w:val="single" w:sz="4" w:space="0" w:color="auto"/>
              <w:right w:val="single" w:sz="4" w:space="0" w:color="auto"/>
            </w:tcBorders>
            <w:shd w:val="clear" w:color="auto" w:fill="auto"/>
            <w:noWrap/>
            <w:hideMark/>
          </w:tcPr>
          <w:p w14:paraId="36B74A3A" w14:textId="6CBAA269" w:rsidR="0062053E" w:rsidRPr="00761147" w:rsidRDefault="0062053E" w:rsidP="0062053E">
            <w:pPr>
              <w:jc w:val="center"/>
              <w:rPr>
                <w:rFonts w:ascii="Times New Roman" w:hAnsi="Times New Roman"/>
                <w:color w:val="000000"/>
                <w:sz w:val="24"/>
                <w:szCs w:val="24"/>
              </w:rPr>
            </w:pPr>
            <w:r w:rsidRPr="0062053E">
              <w:rPr>
                <w:rFonts w:ascii="Times New Roman" w:hAnsi="Times New Roman"/>
                <w:color w:val="000000"/>
                <w:sz w:val="24"/>
                <w:szCs w:val="24"/>
              </w:rPr>
              <w:t>365</w:t>
            </w:r>
          </w:p>
        </w:tc>
      </w:tr>
      <w:tr w:rsidR="0062053E" w:rsidRPr="00761147" w14:paraId="669C0B5F" w14:textId="77777777" w:rsidTr="00BE01DF">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8EB4E6" w14:textId="77777777" w:rsidR="0062053E" w:rsidRPr="00761147" w:rsidRDefault="0062053E" w:rsidP="0062053E">
            <w:pPr>
              <w:jc w:val="center"/>
              <w:rPr>
                <w:rFonts w:ascii="Times New Roman" w:hAnsi="Times New Roman"/>
                <w:b/>
                <w:bCs/>
                <w:color w:val="000000"/>
                <w:sz w:val="24"/>
                <w:szCs w:val="24"/>
              </w:rPr>
            </w:pPr>
            <w:r w:rsidRPr="00761147">
              <w:rPr>
                <w:rFonts w:ascii="Times New Roman" w:hAnsi="Times New Roman"/>
                <w:b/>
                <w:bCs/>
                <w:color w:val="000000"/>
                <w:sz w:val="24"/>
                <w:szCs w:val="24"/>
              </w:rPr>
              <w:t>2016</w:t>
            </w:r>
          </w:p>
        </w:tc>
        <w:tc>
          <w:tcPr>
            <w:tcW w:w="1580" w:type="dxa"/>
            <w:tcBorders>
              <w:top w:val="nil"/>
              <w:left w:val="nil"/>
              <w:bottom w:val="single" w:sz="4" w:space="0" w:color="auto"/>
              <w:right w:val="single" w:sz="4" w:space="0" w:color="auto"/>
            </w:tcBorders>
            <w:shd w:val="clear" w:color="auto" w:fill="auto"/>
            <w:noWrap/>
            <w:vAlign w:val="center"/>
            <w:hideMark/>
          </w:tcPr>
          <w:p w14:paraId="40BEAAFB" w14:textId="77777777" w:rsidR="0062053E" w:rsidRPr="00761147" w:rsidRDefault="0062053E" w:rsidP="0062053E">
            <w:pPr>
              <w:jc w:val="center"/>
              <w:rPr>
                <w:rFonts w:ascii="Times New Roman" w:hAnsi="Times New Roman"/>
                <w:color w:val="000000"/>
                <w:sz w:val="24"/>
                <w:szCs w:val="24"/>
              </w:rPr>
            </w:pPr>
            <w:r w:rsidRPr="00761147">
              <w:rPr>
                <w:rFonts w:ascii="Times New Roman" w:hAnsi="Times New Roman"/>
                <w:color w:val="000000"/>
                <w:sz w:val="24"/>
                <w:szCs w:val="24"/>
              </w:rPr>
              <w:t>0.52%</w:t>
            </w:r>
          </w:p>
        </w:tc>
        <w:tc>
          <w:tcPr>
            <w:tcW w:w="1860" w:type="dxa"/>
            <w:tcBorders>
              <w:top w:val="nil"/>
              <w:left w:val="nil"/>
              <w:bottom w:val="single" w:sz="4" w:space="0" w:color="auto"/>
              <w:right w:val="single" w:sz="4" w:space="0" w:color="auto"/>
            </w:tcBorders>
            <w:shd w:val="clear" w:color="auto" w:fill="auto"/>
            <w:noWrap/>
            <w:hideMark/>
          </w:tcPr>
          <w:p w14:paraId="6DB22756" w14:textId="3D8D31FA" w:rsidR="0062053E" w:rsidRPr="00761147" w:rsidRDefault="0062053E" w:rsidP="0062053E">
            <w:pPr>
              <w:jc w:val="center"/>
              <w:rPr>
                <w:rFonts w:ascii="Times New Roman" w:hAnsi="Times New Roman"/>
                <w:color w:val="000000"/>
                <w:sz w:val="24"/>
                <w:szCs w:val="24"/>
              </w:rPr>
            </w:pPr>
            <w:r w:rsidRPr="0062053E">
              <w:rPr>
                <w:rFonts w:ascii="Times New Roman" w:hAnsi="Times New Roman"/>
                <w:color w:val="000000"/>
                <w:sz w:val="24"/>
                <w:szCs w:val="24"/>
              </w:rPr>
              <w:t>464</w:t>
            </w:r>
          </w:p>
        </w:tc>
      </w:tr>
      <w:tr w:rsidR="0062053E" w:rsidRPr="00761147" w14:paraId="5DA21A1E" w14:textId="77777777" w:rsidTr="00BE01DF">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6D228B" w14:textId="77777777" w:rsidR="0062053E" w:rsidRPr="00761147" w:rsidRDefault="0062053E" w:rsidP="0062053E">
            <w:pPr>
              <w:jc w:val="center"/>
              <w:rPr>
                <w:rFonts w:ascii="Times New Roman" w:hAnsi="Times New Roman"/>
                <w:b/>
                <w:bCs/>
                <w:color w:val="000000"/>
                <w:sz w:val="24"/>
                <w:szCs w:val="24"/>
              </w:rPr>
            </w:pPr>
            <w:r w:rsidRPr="00761147">
              <w:rPr>
                <w:rFonts w:ascii="Times New Roman" w:hAnsi="Times New Roman"/>
                <w:b/>
                <w:bCs/>
                <w:color w:val="000000"/>
                <w:sz w:val="24"/>
                <w:szCs w:val="24"/>
              </w:rPr>
              <w:t>2017</w:t>
            </w:r>
          </w:p>
        </w:tc>
        <w:tc>
          <w:tcPr>
            <w:tcW w:w="1580" w:type="dxa"/>
            <w:tcBorders>
              <w:top w:val="nil"/>
              <w:left w:val="nil"/>
              <w:bottom w:val="single" w:sz="4" w:space="0" w:color="auto"/>
              <w:right w:val="single" w:sz="4" w:space="0" w:color="auto"/>
            </w:tcBorders>
            <w:shd w:val="clear" w:color="auto" w:fill="auto"/>
            <w:noWrap/>
            <w:vAlign w:val="center"/>
            <w:hideMark/>
          </w:tcPr>
          <w:p w14:paraId="74D2D89A" w14:textId="77777777" w:rsidR="0062053E" w:rsidRPr="00761147" w:rsidRDefault="0062053E" w:rsidP="0062053E">
            <w:pPr>
              <w:jc w:val="center"/>
              <w:rPr>
                <w:rFonts w:ascii="Times New Roman" w:hAnsi="Times New Roman"/>
                <w:color w:val="000000"/>
                <w:sz w:val="24"/>
                <w:szCs w:val="24"/>
              </w:rPr>
            </w:pPr>
            <w:r w:rsidRPr="00761147">
              <w:rPr>
                <w:rFonts w:ascii="Times New Roman" w:hAnsi="Times New Roman"/>
                <w:color w:val="000000"/>
                <w:sz w:val="24"/>
                <w:szCs w:val="24"/>
              </w:rPr>
              <w:t>0.53%</w:t>
            </w:r>
          </w:p>
        </w:tc>
        <w:tc>
          <w:tcPr>
            <w:tcW w:w="1860" w:type="dxa"/>
            <w:tcBorders>
              <w:top w:val="nil"/>
              <w:left w:val="nil"/>
              <w:bottom w:val="single" w:sz="4" w:space="0" w:color="auto"/>
              <w:right w:val="single" w:sz="4" w:space="0" w:color="auto"/>
            </w:tcBorders>
            <w:shd w:val="clear" w:color="auto" w:fill="auto"/>
            <w:noWrap/>
            <w:hideMark/>
          </w:tcPr>
          <w:p w14:paraId="57CC8F4B" w14:textId="14A34A94" w:rsidR="0062053E" w:rsidRPr="00761147" w:rsidRDefault="0062053E" w:rsidP="0062053E">
            <w:pPr>
              <w:jc w:val="center"/>
              <w:rPr>
                <w:rFonts w:ascii="Times New Roman" w:hAnsi="Times New Roman"/>
                <w:color w:val="000000"/>
                <w:sz w:val="24"/>
                <w:szCs w:val="24"/>
              </w:rPr>
            </w:pPr>
            <w:r w:rsidRPr="0062053E">
              <w:rPr>
                <w:rFonts w:ascii="Times New Roman" w:hAnsi="Times New Roman"/>
                <w:color w:val="000000"/>
                <w:sz w:val="24"/>
                <w:szCs w:val="24"/>
              </w:rPr>
              <w:t>476</w:t>
            </w:r>
          </w:p>
        </w:tc>
      </w:tr>
      <w:tr w:rsidR="0062053E" w:rsidRPr="00761147" w14:paraId="2BE16DA0" w14:textId="77777777" w:rsidTr="00BE01DF">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D0E3FD" w14:textId="77777777" w:rsidR="0062053E" w:rsidRPr="00761147" w:rsidRDefault="0062053E" w:rsidP="0062053E">
            <w:pPr>
              <w:jc w:val="center"/>
              <w:rPr>
                <w:rFonts w:ascii="Times New Roman" w:hAnsi="Times New Roman"/>
                <w:b/>
                <w:bCs/>
                <w:color w:val="000000"/>
                <w:sz w:val="24"/>
                <w:szCs w:val="24"/>
              </w:rPr>
            </w:pPr>
            <w:r w:rsidRPr="00761147">
              <w:rPr>
                <w:rFonts w:ascii="Times New Roman" w:hAnsi="Times New Roman"/>
                <w:b/>
                <w:bCs/>
                <w:color w:val="000000"/>
                <w:sz w:val="24"/>
                <w:szCs w:val="24"/>
              </w:rPr>
              <w:t>2018</w:t>
            </w:r>
          </w:p>
        </w:tc>
        <w:tc>
          <w:tcPr>
            <w:tcW w:w="1580" w:type="dxa"/>
            <w:tcBorders>
              <w:top w:val="nil"/>
              <w:left w:val="nil"/>
              <w:bottom w:val="single" w:sz="4" w:space="0" w:color="auto"/>
              <w:right w:val="single" w:sz="4" w:space="0" w:color="auto"/>
            </w:tcBorders>
            <w:shd w:val="clear" w:color="auto" w:fill="auto"/>
            <w:noWrap/>
            <w:vAlign w:val="center"/>
            <w:hideMark/>
          </w:tcPr>
          <w:p w14:paraId="1EC73AC0" w14:textId="77777777" w:rsidR="0062053E" w:rsidRPr="00761147" w:rsidRDefault="0062053E" w:rsidP="0062053E">
            <w:pPr>
              <w:jc w:val="center"/>
              <w:rPr>
                <w:rFonts w:ascii="Times New Roman" w:hAnsi="Times New Roman"/>
                <w:color w:val="000000"/>
                <w:sz w:val="24"/>
                <w:szCs w:val="24"/>
              </w:rPr>
            </w:pPr>
            <w:r w:rsidRPr="00761147">
              <w:rPr>
                <w:rFonts w:ascii="Times New Roman" w:hAnsi="Times New Roman"/>
                <w:color w:val="000000"/>
                <w:sz w:val="24"/>
                <w:szCs w:val="24"/>
              </w:rPr>
              <w:t>0.60%</w:t>
            </w:r>
          </w:p>
        </w:tc>
        <w:tc>
          <w:tcPr>
            <w:tcW w:w="1860" w:type="dxa"/>
            <w:tcBorders>
              <w:top w:val="nil"/>
              <w:left w:val="nil"/>
              <w:bottom w:val="single" w:sz="4" w:space="0" w:color="auto"/>
              <w:right w:val="single" w:sz="4" w:space="0" w:color="auto"/>
            </w:tcBorders>
            <w:shd w:val="clear" w:color="auto" w:fill="auto"/>
            <w:noWrap/>
            <w:hideMark/>
          </w:tcPr>
          <w:p w14:paraId="5C25A96C" w14:textId="1C832D40" w:rsidR="0062053E" w:rsidRPr="00761147" w:rsidRDefault="0062053E" w:rsidP="0062053E">
            <w:pPr>
              <w:jc w:val="center"/>
              <w:rPr>
                <w:rFonts w:ascii="Times New Roman" w:hAnsi="Times New Roman"/>
                <w:color w:val="000000"/>
                <w:sz w:val="24"/>
                <w:szCs w:val="24"/>
              </w:rPr>
            </w:pPr>
            <w:r w:rsidRPr="0062053E">
              <w:rPr>
                <w:rFonts w:ascii="Times New Roman" w:hAnsi="Times New Roman"/>
                <w:color w:val="000000"/>
                <w:sz w:val="24"/>
                <w:szCs w:val="24"/>
              </w:rPr>
              <w:t>536</w:t>
            </w:r>
          </w:p>
        </w:tc>
      </w:tr>
      <w:tr w:rsidR="0062053E" w:rsidRPr="00761147" w14:paraId="12C3DC00" w14:textId="77777777" w:rsidTr="00BE01DF">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37615B" w14:textId="77777777" w:rsidR="0062053E" w:rsidRPr="00761147" w:rsidRDefault="0062053E" w:rsidP="0062053E">
            <w:pPr>
              <w:jc w:val="center"/>
              <w:rPr>
                <w:rFonts w:ascii="Times New Roman" w:hAnsi="Times New Roman"/>
                <w:b/>
                <w:bCs/>
                <w:color w:val="000000"/>
                <w:sz w:val="24"/>
                <w:szCs w:val="24"/>
              </w:rPr>
            </w:pPr>
            <w:r w:rsidRPr="00761147">
              <w:rPr>
                <w:rFonts w:ascii="Times New Roman" w:hAnsi="Times New Roman"/>
                <w:b/>
                <w:bCs/>
                <w:color w:val="000000"/>
                <w:sz w:val="24"/>
                <w:szCs w:val="24"/>
              </w:rPr>
              <w:t>2019</w:t>
            </w:r>
          </w:p>
        </w:tc>
        <w:tc>
          <w:tcPr>
            <w:tcW w:w="1580" w:type="dxa"/>
            <w:tcBorders>
              <w:top w:val="nil"/>
              <w:left w:val="nil"/>
              <w:bottom w:val="single" w:sz="4" w:space="0" w:color="auto"/>
              <w:right w:val="single" w:sz="4" w:space="0" w:color="auto"/>
            </w:tcBorders>
            <w:shd w:val="clear" w:color="auto" w:fill="auto"/>
            <w:noWrap/>
            <w:vAlign w:val="center"/>
            <w:hideMark/>
          </w:tcPr>
          <w:p w14:paraId="219E8573" w14:textId="77777777" w:rsidR="0062053E" w:rsidRPr="00761147" w:rsidRDefault="0062053E" w:rsidP="0062053E">
            <w:pPr>
              <w:jc w:val="center"/>
              <w:rPr>
                <w:rFonts w:ascii="Times New Roman" w:hAnsi="Times New Roman"/>
                <w:color w:val="000000"/>
                <w:sz w:val="24"/>
                <w:szCs w:val="24"/>
              </w:rPr>
            </w:pPr>
            <w:r w:rsidRPr="00761147">
              <w:rPr>
                <w:rFonts w:ascii="Times New Roman" w:hAnsi="Times New Roman"/>
                <w:color w:val="000000"/>
                <w:sz w:val="24"/>
                <w:szCs w:val="24"/>
              </w:rPr>
              <w:t>0.66%</w:t>
            </w:r>
          </w:p>
        </w:tc>
        <w:tc>
          <w:tcPr>
            <w:tcW w:w="1860" w:type="dxa"/>
            <w:tcBorders>
              <w:top w:val="nil"/>
              <w:left w:val="nil"/>
              <w:bottom w:val="single" w:sz="4" w:space="0" w:color="auto"/>
              <w:right w:val="single" w:sz="4" w:space="0" w:color="auto"/>
            </w:tcBorders>
            <w:shd w:val="clear" w:color="auto" w:fill="auto"/>
            <w:noWrap/>
            <w:hideMark/>
          </w:tcPr>
          <w:p w14:paraId="597258C1" w14:textId="0FB9E524" w:rsidR="0062053E" w:rsidRPr="00761147" w:rsidRDefault="0062053E" w:rsidP="0062053E">
            <w:pPr>
              <w:jc w:val="center"/>
              <w:rPr>
                <w:rFonts w:ascii="Times New Roman" w:hAnsi="Times New Roman"/>
                <w:color w:val="000000"/>
                <w:sz w:val="24"/>
                <w:szCs w:val="24"/>
              </w:rPr>
            </w:pPr>
            <w:r w:rsidRPr="0062053E">
              <w:rPr>
                <w:rFonts w:ascii="Times New Roman" w:hAnsi="Times New Roman"/>
                <w:color w:val="000000"/>
                <w:sz w:val="24"/>
                <w:szCs w:val="24"/>
              </w:rPr>
              <w:t>590</w:t>
            </w:r>
          </w:p>
        </w:tc>
      </w:tr>
      <w:tr w:rsidR="0062053E" w:rsidRPr="00761147" w14:paraId="2E06A99C" w14:textId="77777777" w:rsidTr="00BE01DF">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DBB773" w14:textId="77777777" w:rsidR="0062053E" w:rsidRPr="00761147" w:rsidRDefault="0062053E" w:rsidP="0062053E">
            <w:pPr>
              <w:jc w:val="center"/>
              <w:rPr>
                <w:rFonts w:ascii="Times New Roman" w:hAnsi="Times New Roman"/>
                <w:b/>
                <w:bCs/>
                <w:color w:val="000000"/>
                <w:sz w:val="24"/>
                <w:szCs w:val="24"/>
              </w:rPr>
            </w:pPr>
            <w:r w:rsidRPr="00761147">
              <w:rPr>
                <w:rFonts w:ascii="Times New Roman" w:hAnsi="Times New Roman"/>
                <w:b/>
                <w:bCs/>
                <w:color w:val="000000"/>
                <w:sz w:val="24"/>
                <w:szCs w:val="24"/>
              </w:rPr>
              <w:t>2020</w:t>
            </w:r>
          </w:p>
        </w:tc>
        <w:tc>
          <w:tcPr>
            <w:tcW w:w="1580" w:type="dxa"/>
            <w:tcBorders>
              <w:top w:val="nil"/>
              <w:left w:val="nil"/>
              <w:bottom w:val="single" w:sz="4" w:space="0" w:color="auto"/>
              <w:right w:val="single" w:sz="4" w:space="0" w:color="auto"/>
            </w:tcBorders>
            <w:shd w:val="clear" w:color="auto" w:fill="auto"/>
            <w:noWrap/>
            <w:vAlign w:val="center"/>
            <w:hideMark/>
          </w:tcPr>
          <w:p w14:paraId="4E19B39B" w14:textId="77777777" w:rsidR="0062053E" w:rsidRPr="00761147" w:rsidRDefault="0062053E" w:rsidP="0062053E">
            <w:pPr>
              <w:jc w:val="center"/>
              <w:rPr>
                <w:rFonts w:ascii="Times New Roman" w:hAnsi="Times New Roman"/>
                <w:color w:val="000000"/>
                <w:sz w:val="24"/>
                <w:szCs w:val="24"/>
              </w:rPr>
            </w:pPr>
            <w:r w:rsidRPr="00761147">
              <w:rPr>
                <w:rFonts w:ascii="Times New Roman" w:hAnsi="Times New Roman"/>
                <w:color w:val="000000"/>
                <w:sz w:val="24"/>
                <w:szCs w:val="24"/>
              </w:rPr>
              <w:t>0.72%</w:t>
            </w:r>
          </w:p>
        </w:tc>
        <w:tc>
          <w:tcPr>
            <w:tcW w:w="1860" w:type="dxa"/>
            <w:tcBorders>
              <w:top w:val="nil"/>
              <w:left w:val="nil"/>
              <w:bottom w:val="single" w:sz="4" w:space="0" w:color="auto"/>
              <w:right w:val="single" w:sz="4" w:space="0" w:color="auto"/>
            </w:tcBorders>
            <w:shd w:val="clear" w:color="auto" w:fill="auto"/>
            <w:noWrap/>
            <w:hideMark/>
          </w:tcPr>
          <w:p w14:paraId="4B0C32D3" w14:textId="14AC02D8" w:rsidR="0062053E" w:rsidRPr="00761147" w:rsidRDefault="0062053E" w:rsidP="0062053E">
            <w:pPr>
              <w:jc w:val="center"/>
              <w:rPr>
                <w:rFonts w:ascii="Times New Roman" w:hAnsi="Times New Roman"/>
                <w:color w:val="000000"/>
                <w:sz w:val="24"/>
                <w:szCs w:val="24"/>
              </w:rPr>
            </w:pPr>
            <w:r w:rsidRPr="0062053E">
              <w:rPr>
                <w:rFonts w:ascii="Times New Roman" w:hAnsi="Times New Roman"/>
                <w:color w:val="000000"/>
                <w:sz w:val="24"/>
                <w:szCs w:val="24"/>
              </w:rPr>
              <w:t>644</w:t>
            </w:r>
          </w:p>
        </w:tc>
      </w:tr>
      <w:tr w:rsidR="00191E2D" w:rsidRPr="00761147" w14:paraId="7A6C9B52" w14:textId="77777777" w:rsidTr="00BB067B">
        <w:trPr>
          <w:trHeight w:val="300"/>
          <w:jc w:val="center"/>
        </w:trPr>
        <w:tc>
          <w:tcPr>
            <w:tcW w:w="2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5A129" w14:textId="77777777" w:rsidR="00191E2D" w:rsidRPr="00761147" w:rsidRDefault="00191E2D" w:rsidP="00BB067B">
            <w:pPr>
              <w:jc w:val="right"/>
              <w:rPr>
                <w:rFonts w:ascii="Times New Roman" w:hAnsi="Times New Roman"/>
                <w:b/>
                <w:bCs/>
                <w:color w:val="000000"/>
                <w:sz w:val="24"/>
                <w:szCs w:val="24"/>
              </w:rPr>
            </w:pPr>
            <w:r w:rsidRPr="00761147">
              <w:rPr>
                <w:rFonts w:ascii="Times New Roman" w:hAnsi="Times New Roman"/>
                <w:b/>
                <w:bCs/>
                <w:color w:val="000000"/>
                <w:sz w:val="24"/>
                <w:szCs w:val="24"/>
              </w:rPr>
              <w:t>2018-2019 Average</w:t>
            </w:r>
          </w:p>
        </w:tc>
        <w:tc>
          <w:tcPr>
            <w:tcW w:w="1860" w:type="dxa"/>
            <w:tcBorders>
              <w:top w:val="nil"/>
              <w:left w:val="nil"/>
              <w:bottom w:val="single" w:sz="4" w:space="0" w:color="auto"/>
              <w:right w:val="single" w:sz="4" w:space="0" w:color="auto"/>
            </w:tcBorders>
            <w:shd w:val="clear" w:color="auto" w:fill="auto"/>
            <w:noWrap/>
            <w:vAlign w:val="center"/>
            <w:hideMark/>
          </w:tcPr>
          <w:p w14:paraId="7D24736A" w14:textId="77777777" w:rsidR="00191E2D" w:rsidRPr="00761147" w:rsidRDefault="00191E2D" w:rsidP="00BB067B">
            <w:pPr>
              <w:jc w:val="center"/>
              <w:rPr>
                <w:rFonts w:ascii="Times New Roman" w:hAnsi="Times New Roman"/>
                <w:color w:val="000000"/>
                <w:sz w:val="24"/>
                <w:szCs w:val="24"/>
              </w:rPr>
            </w:pPr>
            <w:r w:rsidRPr="00761147">
              <w:rPr>
                <w:rFonts w:ascii="Times New Roman" w:hAnsi="Times New Roman"/>
                <w:color w:val="000000"/>
                <w:sz w:val="24"/>
                <w:szCs w:val="24"/>
              </w:rPr>
              <w:t>590</w:t>
            </w:r>
          </w:p>
        </w:tc>
      </w:tr>
    </w:tbl>
    <w:p w14:paraId="165E9B7C" w14:textId="77777777" w:rsidR="00191E2D" w:rsidRDefault="00191E2D" w:rsidP="00E316B5">
      <w:pPr>
        <w:tabs>
          <w:tab w:val="left" w:pos="-720"/>
        </w:tabs>
        <w:suppressAutoHyphens/>
        <w:rPr>
          <w:rFonts w:ascii="Times New Roman" w:hAnsi="Times New Roman"/>
          <w:b/>
          <w:sz w:val="24"/>
          <w:szCs w:val="24"/>
          <w:u w:val="single"/>
        </w:rPr>
      </w:pPr>
    </w:p>
    <w:p w14:paraId="4571FC8A" w14:textId="43F8B194" w:rsidR="007F694A" w:rsidRPr="00B81CCA" w:rsidRDefault="008130B8" w:rsidP="007F694A">
      <w:pPr>
        <w:tabs>
          <w:tab w:val="left" w:pos="-720"/>
        </w:tabs>
        <w:suppressAutoHyphens/>
        <w:rPr>
          <w:rFonts w:ascii="Times New Roman" w:hAnsi="Times New Roman"/>
          <w:sz w:val="24"/>
          <w:szCs w:val="24"/>
        </w:rPr>
      </w:pPr>
      <w:r>
        <w:rPr>
          <w:rFonts w:ascii="Times New Roman" w:hAnsi="Times New Roman"/>
          <w:sz w:val="24"/>
          <w:szCs w:val="24"/>
        </w:rPr>
        <w:t xml:space="preserve">The </w:t>
      </w:r>
      <w:r w:rsidR="007F694A">
        <w:rPr>
          <w:rFonts w:ascii="Times New Roman" w:hAnsi="Times New Roman"/>
          <w:sz w:val="24"/>
          <w:szCs w:val="24"/>
        </w:rPr>
        <w:t>non-</w:t>
      </w:r>
      <w:r w:rsidR="007F694A" w:rsidRPr="007F694A">
        <w:rPr>
          <w:rFonts w:ascii="Times New Roman" w:hAnsi="Times New Roman"/>
          <w:sz w:val="24"/>
          <w:szCs w:val="24"/>
        </w:rPr>
        <w:t>response survey</w:t>
      </w:r>
      <w:r>
        <w:rPr>
          <w:rFonts w:ascii="Times New Roman" w:hAnsi="Times New Roman"/>
          <w:sz w:val="24"/>
          <w:szCs w:val="24"/>
        </w:rPr>
        <w:t xml:space="preserve"> will be sent to a</w:t>
      </w:r>
      <w:r w:rsidR="007F694A" w:rsidRPr="007F694A">
        <w:rPr>
          <w:rFonts w:ascii="Times New Roman" w:hAnsi="Times New Roman"/>
          <w:sz w:val="24"/>
          <w:szCs w:val="24"/>
        </w:rPr>
        <w:t xml:space="preserve"> 100 participants registered in the past and did not register or complete the most recent NCSR. The average response rate to the NCSR since 2011 has been 0.47%.  As such, for this ICR, we anticipate a 1% response rate to this non-response survey</w:t>
      </w:r>
      <w:r w:rsidR="007F694A">
        <w:rPr>
          <w:rFonts w:ascii="Times New Roman" w:hAnsi="Times New Roman"/>
          <w:sz w:val="24"/>
          <w:szCs w:val="24"/>
        </w:rPr>
        <w:t xml:space="preserve"> and expect 1 annual response</w:t>
      </w:r>
      <w:r w:rsidR="007F694A" w:rsidRPr="007F694A">
        <w:rPr>
          <w:rFonts w:ascii="Times New Roman" w:hAnsi="Times New Roman"/>
          <w:sz w:val="24"/>
          <w:szCs w:val="24"/>
        </w:rPr>
        <w:t>.</w:t>
      </w:r>
      <w:r w:rsidR="007F694A">
        <w:rPr>
          <w:rFonts w:ascii="Times New Roman" w:hAnsi="Times New Roman"/>
        </w:rPr>
        <w:t xml:space="preserve">  </w:t>
      </w:r>
    </w:p>
    <w:p w14:paraId="2FA05415" w14:textId="77777777" w:rsidR="00AE7A6F" w:rsidRPr="005D1640" w:rsidRDefault="00AE7A6F" w:rsidP="007F694A">
      <w:pPr>
        <w:tabs>
          <w:tab w:val="left" w:pos="-720"/>
        </w:tabs>
        <w:suppressAutoHyphens/>
        <w:rPr>
          <w:rFonts w:ascii="Times New Roman" w:hAnsi="Times New Roman"/>
          <w:sz w:val="24"/>
          <w:szCs w:val="24"/>
        </w:rPr>
      </w:pPr>
    </w:p>
    <w:p w14:paraId="34C6680C" w14:textId="77777777" w:rsidR="001D0437" w:rsidRPr="005D1640" w:rsidRDefault="001D0437" w:rsidP="00E8420D">
      <w:pPr>
        <w:numPr>
          <w:ilvl w:val="0"/>
          <w:numId w:val="9"/>
        </w:numPr>
        <w:shd w:val="pct25" w:color="auto" w:fill="FFFFFF"/>
        <w:tabs>
          <w:tab w:val="clear" w:pos="870"/>
          <w:tab w:val="left" w:pos="-720"/>
          <w:tab w:val="num" w:pos="36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14:paraId="3A925399" w14:textId="77777777" w:rsidR="00B621B2" w:rsidRPr="005D1640" w:rsidRDefault="00B621B2" w:rsidP="00E8420D">
      <w:pPr>
        <w:shd w:val="clear" w:color="auto" w:fill="FFFFFF"/>
        <w:tabs>
          <w:tab w:val="left" w:pos="-720"/>
        </w:tabs>
        <w:suppressAutoHyphens/>
        <w:rPr>
          <w:rFonts w:ascii="Times New Roman" w:hAnsi="Times New Roman"/>
          <w:sz w:val="24"/>
          <w:szCs w:val="24"/>
        </w:rPr>
      </w:pPr>
    </w:p>
    <w:p w14:paraId="1A9DFA1D" w14:textId="77777777" w:rsidR="001D0437" w:rsidRPr="005D1640" w:rsidRDefault="001D0437" w:rsidP="00E8420D">
      <w:pPr>
        <w:numPr>
          <w:ilvl w:val="0"/>
          <w:numId w:val="14"/>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14:paraId="3990E2BB" w14:textId="77777777" w:rsidR="008D5813" w:rsidRPr="005D1640" w:rsidRDefault="008D5813" w:rsidP="00650FA4">
      <w:pPr>
        <w:shd w:val="clear" w:color="auto" w:fill="FFFFFF"/>
        <w:tabs>
          <w:tab w:val="left" w:pos="-720"/>
        </w:tabs>
        <w:suppressAutoHyphens/>
        <w:rPr>
          <w:rFonts w:ascii="Times New Roman" w:hAnsi="Times New Roman"/>
          <w:sz w:val="24"/>
          <w:szCs w:val="24"/>
        </w:rPr>
      </w:pPr>
    </w:p>
    <w:p w14:paraId="0657029E" w14:textId="25A1EEB4" w:rsidR="002575DC" w:rsidRPr="00191E2D" w:rsidRDefault="002575DC" w:rsidP="002575DC">
      <w:pPr>
        <w:shd w:val="clear" w:color="auto" w:fill="FFFFFF"/>
        <w:tabs>
          <w:tab w:val="left" w:pos="-720"/>
        </w:tabs>
        <w:suppressAutoHyphens/>
        <w:rPr>
          <w:rFonts w:ascii="Times New Roman" w:hAnsi="Times New Roman"/>
          <w:sz w:val="24"/>
          <w:szCs w:val="24"/>
        </w:rPr>
      </w:pPr>
      <w:r w:rsidRPr="00191E2D">
        <w:rPr>
          <w:rFonts w:ascii="Times New Roman" w:hAnsi="Times New Roman"/>
          <w:sz w:val="24"/>
          <w:szCs w:val="24"/>
        </w:rPr>
        <w:t xml:space="preserve">Not applicable.  The NCSR </w:t>
      </w:r>
      <w:r w:rsidR="001116EC" w:rsidRPr="00191E2D">
        <w:rPr>
          <w:rFonts w:ascii="Times New Roman" w:hAnsi="Times New Roman"/>
          <w:sz w:val="24"/>
          <w:szCs w:val="24"/>
        </w:rPr>
        <w:t xml:space="preserve">is </w:t>
      </w:r>
      <w:r w:rsidRPr="00191E2D">
        <w:rPr>
          <w:rFonts w:ascii="Times New Roman" w:hAnsi="Times New Roman"/>
          <w:sz w:val="24"/>
          <w:szCs w:val="24"/>
        </w:rPr>
        <w:t xml:space="preserve">open to 100% of the eligible audience; therefore no statistical methodology was utilized to determine stratification and sample selection. </w:t>
      </w:r>
    </w:p>
    <w:p w14:paraId="530C2357" w14:textId="77777777" w:rsidR="008D5813" w:rsidRPr="005D1640" w:rsidRDefault="008D5813" w:rsidP="00650FA4">
      <w:pPr>
        <w:shd w:val="clear" w:color="auto" w:fill="FFFFFF"/>
        <w:tabs>
          <w:tab w:val="left" w:pos="-720"/>
        </w:tabs>
        <w:suppressAutoHyphens/>
        <w:rPr>
          <w:rFonts w:ascii="Times New Roman" w:hAnsi="Times New Roman"/>
          <w:sz w:val="24"/>
          <w:szCs w:val="24"/>
        </w:rPr>
      </w:pPr>
    </w:p>
    <w:p w14:paraId="13B4A670" w14:textId="77777777" w:rsidR="001D0437" w:rsidRPr="005D1640" w:rsidRDefault="001D0437" w:rsidP="00E8420D">
      <w:pPr>
        <w:numPr>
          <w:ilvl w:val="0"/>
          <w:numId w:val="10"/>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Estimation procedure,</w:t>
      </w:r>
    </w:p>
    <w:p w14:paraId="1461C466" w14:textId="77777777" w:rsidR="008D5813" w:rsidRPr="005D1640" w:rsidRDefault="008D5813" w:rsidP="00665F17">
      <w:pPr>
        <w:tabs>
          <w:tab w:val="left" w:pos="-720"/>
        </w:tabs>
        <w:suppressAutoHyphens/>
        <w:rPr>
          <w:rFonts w:ascii="Times New Roman" w:hAnsi="Times New Roman"/>
          <w:sz w:val="24"/>
          <w:szCs w:val="24"/>
        </w:rPr>
      </w:pPr>
    </w:p>
    <w:p w14:paraId="05B828E4" w14:textId="504F4495" w:rsidR="002575DC" w:rsidRPr="00191E2D" w:rsidRDefault="002575DC" w:rsidP="00665F17">
      <w:pPr>
        <w:tabs>
          <w:tab w:val="left" w:pos="-720"/>
        </w:tabs>
        <w:suppressAutoHyphens/>
        <w:rPr>
          <w:rFonts w:ascii="Times New Roman" w:hAnsi="Times New Roman"/>
          <w:sz w:val="24"/>
          <w:szCs w:val="24"/>
        </w:rPr>
      </w:pPr>
      <w:r w:rsidRPr="00191E2D">
        <w:rPr>
          <w:rFonts w:ascii="Times New Roman" w:hAnsi="Times New Roman"/>
          <w:sz w:val="24"/>
          <w:szCs w:val="24"/>
        </w:rPr>
        <w:t xml:space="preserve">Not applicable.  The NCSR </w:t>
      </w:r>
      <w:r w:rsidR="001116EC" w:rsidRPr="00191E2D">
        <w:rPr>
          <w:rFonts w:ascii="Times New Roman" w:hAnsi="Times New Roman"/>
          <w:sz w:val="24"/>
          <w:szCs w:val="24"/>
        </w:rPr>
        <w:t xml:space="preserve">is </w:t>
      </w:r>
      <w:r w:rsidRPr="00191E2D">
        <w:rPr>
          <w:rFonts w:ascii="Times New Roman" w:hAnsi="Times New Roman"/>
          <w:sz w:val="24"/>
          <w:szCs w:val="24"/>
        </w:rPr>
        <w:t xml:space="preserve">open to 100% of the eligible audience; therefore no statistical methodology was utilized to determine estimation procedure. </w:t>
      </w:r>
    </w:p>
    <w:p w14:paraId="05057046" w14:textId="77777777" w:rsidR="00650FA4" w:rsidRPr="005D1640" w:rsidRDefault="00650FA4" w:rsidP="00665F17">
      <w:pPr>
        <w:tabs>
          <w:tab w:val="left" w:pos="-720"/>
        </w:tabs>
        <w:suppressAutoHyphens/>
        <w:rPr>
          <w:rFonts w:ascii="Times New Roman" w:hAnsi="Times New Roman"/>
          <w:sz w:val="24"/>
          <w:szCs w:val="24"/>
        </w:rPr>
      </w:pPr>
    </w:p>
    <w:p w14:paraId="3CB0DECF" w14:textId="77777777" w:rsidR="001D0437" w:rsidRPr="005D1640" w:rsidRDefault="001D0437" w:rsidP="00E8420D">
      <w:pPr>
        <w:numPr>
          <w:ilvl w:val="0"/>
          <w:numId w:val="11"/>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14:paraId="68607992" w14:textId="77777777" w:rsidR="001D0437" w:rsidRPr="005D1640" w:rsidRDefault="001D0437" w:rsidP="00E8420D">
      <w:pPr>
        <w:tabs>
          <w:tab w:val="left" w:pos="-720"/>
        </w:tabs>
        <w:suppressAutoHyphens/>
        <w:ind w:left="360"/>
        <w:rPr>
          <w:rFonts w:ascii="Times New Roman" w:hAnsi="Times New Roman"/>
          <w:sz w:val="24"/>
          <w:szCs w:val="24"/>
        </w:rPr>
      </w:pPr>
    </w:p>
    <w:p w14:paraId="5824D617" w14:textId="77777777" w:rsidR="002575DC" w:rsidRPr="00191E2D" w:rsidRDefault="002575DC" w:rsidP="002575DC">
      <w:pPr>
        <w:tabs>
          <w:tab w:val="left" w:pos="-720"/>
        </w:tabs>
        <w:suppressAutoHyphens/>
        <w:rPr>
          <w:rFonts w:ascii="Times New Roman" w:hAnsi="Times New Roman"/>
          <w:sz w:val="24"/>
          <w:szCs w:val="24"/>
        </w:rPr>
      </w:pPr>
      <w:r w:rsidRPr="00191E2D">
        <w:rPr>
          <w:rFonts w:ascii="Times New Roman" w:hAnsi="Times New Roman"/>
          <w:sz w:val="24"/>
          <w:szCs w:val="24"/>
        </w:rPr>
        <w:t xml:space="preserve">Not applicable.  </w:t>
      </w:r>
    </w:p>
    <w:p w14:paraId="18361A75" w14:textId="77777777" w:rsidR="001D0437" w:rsidRPr="005D1640" w:rsidRDefault="001D0437" w:rsidP="002575DC">
      <w:pPr>
        <w:tabs>
          <w:tab w:val="left" w:pos="-720"/>
        </w:tabs>
        <w:suppressAutoHyphens/>
        <w:rPr>
          <w:rFonts w:ascii="Times New Roman" w:hAnsi="Times New Roman"/>
          <w:sz w:val="24"/>
          <w:szCs w:val="24"/>
        </w:rPr>
      </w:pPr>
    </w:p>
    <w:p w14:paraId="6EA1B5C5" w14:textId="77777777" w:rsidR="001D0437" w:rsidRPr="005D1640" w:rsidRDefault="001D0437" w:rsidP="00E8420D">
      <w:pPr>
        <w:numPr>
          <w:ilvl w:val="0"/>
          <w:numId w:val="12"/>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Unusual problems requiring specialized sampling procedures, and</w:t>
      </w:r>
    </w:p>
    <w:p w14:paraId="4CC73A68" w14:textId="77777777" w:rsidR="007C640E" w:rsidRPr="005D1640" w:rsidRDefault="001D0437" w:rsidP="00E8420D">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t xml:space="preserve">     </w:t>
      </w:r>
    </w:p>
    <w:p w14:paraId="12187ABB" w14:textId="77777777" w:rsidR="002575DC" w:rsidRPr="00191E2D" w:rsidRDefault="002575DC" w:rsidP="002575DC">
      <w:pPr>
        <w:shd w:val="clear" w:color="auto" w:fill="FFFFFF"/>
        <w:tabs>
          <w:tab w:val="left" w:pos="-720"/>
        </w:tabs>
        <w:suppressAutoHyphens/>
        <w:rPr>
          <w:rFonts w:ascii="Times New Roman" w:hAnsi="Times New Roman"/>
          <w:sz w:val="24"/>
          <w:szCs w:val="24"/>
        </w:rPr>
      </w:pPr>
      <w:r w:rsidRPr="00191E2D">
        <w:rPr>
          <w:rFonts w:ascii="Times New Roman" w:hAnsi="Times New Roman"/>
          <w:sz w:val="24"/>
          <w:szCs w:val="24"/>
        </w:rPr>
        <w:t>Not applicable.</w:t>
      </w:r>
      <w:r w:rsidRPr="00191E2D" w:rsidDel="002575DC">
        <w:rPr>
          <w:rFonts w:ascii="Times New Roman" w:hAnsi="Times New Roman"/>
          <w:sz w:val="24"/>
          <w:szCs w:val="24"/>
        </w:rPr>
        <w:t xml:space="preserve"> </w:t>
      </w:r>
    </w:p>
    <w:p w14:paraId="50290E55" w14:textId="77777777" w:rsidR="001D0437" w:rsidRPr="005D1640" w:rsidRDefault="001D0437" w:rsidP="002575DC">
      <w:pPr>
        <w:shd w:val="clear" w:color="auto" w:fill="FFFFFF"/>
        <w:tabs>
          <w:tab w:val="left" w:pos="-720"/>
        </w:tabs>
        <w:suppressAutoHyphens/>
        <w:rPr>
          <w:rFonts w:ascii="Times New Roman" w:hAnsi="Times New Roman"/>
          <w:sz w:val="24"/>
          <w:szCs w:val="24"/>
        </w:rPr>
      </w:pPr>
    </w:p>
    <w:p w14:paraId="5217A7C6" w14:textId="77777777" w:rsidR="00117C37" w:rsidRPr="005D1640" w:rsidRDefault="001D0437" w:rsidP="00117C37">
      <w:pPr>
        <w:numPr>
          <w:ilvl w:val="0"/>
          <w:numId w:val="13"/>
        </w:numPr>
        <w:shd w:val="pct25" w:color="auto" w:fill="FFFFFF"/>
        <w:tabs>
          <w:tab w:val="clear" w:pos="1080"/>
          <w:tab w:val="left" w:pos="-720"/>
          <w:tab w:val="num" w:pos="36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14:paraId="708C290C" w14:textId="77777777" w:rsidR="00117C37" w:rsidRPr="005D1640" w:rsidRDefault="00117C37" w:rsidP="00117C37">
      <w:pPr>
        <w:rPr>
          <w:rFonts w:ascii="Times New Roman" w:hAnsi="Times New Roman"/>
          <w:sz w:val="24"/>
          <w:szCs w:val="24"/>
        </w:rPr>
      </w:pPr>
    </w:p>
    <w:p w14:paraId="4C0FB48F" w14:textId="28DFF76E" w:rsidR="00A66705" w:rsidRPr="00191E2D" w:rsidRDefault="00627C91" w:rsidP="00A66705">
      <w:pPr>
        <w:tabs>
          <w:tab w:val="left" w:pos="-720"/>
        </w:tabs>
        <w:suppressAutoHyphens/>
        <w:rPr>
          <w:rFonts w:ascii="Times New Roman" w:hAnsi="Times New Roman"/>
          <w:sz w:val="24"/>
          <w:szCs w:val="24"/>
        </w:rPr>
      </w:pPr>
      <w:r w:rsidRPr="00191E2D">
        <w:rPr>
          <w:rFonts w:ascii="Times New Roman" w:hAnsi="Times New Roman"/>
          <w:sz w:val="24"/>
          <w:szCs w:val="24"/>
        </w:rPr>
        <w:t>Offered annually from October –</w:t>
      </w:r>
      <w:r w:rsidR="0096207D" w:rsidRPr="00191E2D">
        <w:rPr>
          <w:rFonts w:ascii="Times New Roman" w:hAnsi="Times New Roman"/>
          <w:sz w:val="24"/>
          <w:szCs w:val="24"/>
        </w:rPr>
        <w:t xml:space="preserve"> December</w:t>
      </w:r>
    </w:p>
    <w:p w14:paraId="118EADE4" w14:textId="77777777" w:rsidR="00117C37" w:rsidRPr="005D1640" w:rsidRDefault="00117C37" w:rsidP="00117C37">
      <w:pPr>
        <w:pStyle w:val="ListParagraph"/>
        <w:rPr>
          <w:rFonts w:ascii="Times New Roman" w:hAnsi="Times New Roman"/>
          <w:sz w:val="24"/>
          <w:szCs w:val="24"/>
        </w:rPr>
      </w:pPr>
    </w:p>
    <w:p w14:paraId="29B1B26F" w14:textId="77777777" w:rsidR="001D0437" w:rsidRPr="005D1640" w:rsidRDefault="001D0437" w:rsidP="00117C3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14:paraId="2117256B" w14:textId="77777777" w:rsidR="001D0437" w:rsidRPr="005D1640" w:rsidRDefault="001D0437" w:rsidP="001D043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lastRenderedPageBreak/>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CC63ADD" w14:textId="77777777" w:rsidR="00E24361" w:rsidRDefault="00E24361" w:rsidP="00A66705">
      <w:pPr>
        <w:tabs>
          <w:tab w:val="left" w:pos="-720"/>
        </w:tabs>
        <w:suppressAutoHyphens/>
        <w:rPr>
          <w:rFonts w:ascii="Times New Roman" w:hAnsi="Times New Roman"/>
          <w:szCs w:val="24"/>
        </w:rPr>
      </w:pPr>
    </w:p>
    <w:p w14:paraId="5F567FB2" w14:textId="54A4D978" w:rsidR="0017717E" w:rsidRDefault="0017717E" w:rsidP="00A66705">
      <w:pPr>
        <w:tabs>
          <w:tab w:val="left" w:pos="-720"/>
        </w:tabs>
        <w:suppressAutoHyphens/>
        <w:rPr>
          <w:rFonts w:ascii="Times New Roman" w:hAnsi="Times New Roman"/>
          <w:szCs w:val="24"/>
        </w:rPr>
      </w:pPr>
    </w:p>
    <w:p w14:paraId="5E684789" w14:textId="09F667DB" w:rsidR="0017717E" w:rsidRPr="00191E2D" w:rsidRDefault="0017717E" w:rsidP="0017717E">
      <w:pPr>
        <w:tabs>
          <w:tab w:val="left" w:pos="-720"/>
        </w:tabs>
        <w:suppressAutoHyphens/>
        <w:rPr>
          <w:rFonts w:ascii="Times New Roman" w:hAnsi="Times New Roman"/>
          <w:sz w:val="24"/>
          <w:szCs w:val="24"/>
        </w:rPr>
      </w:pPr>
      <w:r w:rsidRPr="00191E2D">
        <w:rPr>
          <w:rFonts w:ascii="Times New Roman" w:hAnsi="Times New Roman"/>
          <w:sz w:val="24"/>
          <w:szCs w:val="24"/>
        </w:rPr>
        <w:t>In order to maximize response rates, the MS-ISAC does the following:</w:t>
      </w:r>
    </w:p>
    <w:p w14:paraId="4CFAFB59" w14:textId="52543863" w:rsidR="0017717E" w:rsidRPr="00191E2D" w:rsidRDefault="0017717E" w:rsidP="003978DE">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Sends electronic reminders to all previous year NCSR participants</w:t>
      </w:r>
    </w:p>
    <w:p w14:paraId="04042255" w14:textId="09A1FA35" w:rsidR="0017717E" w:rsidRPr="00191E2D" w:rsidRDefault="0017717E" w:rsidP="003978DE">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Sends electronic reminders to anyone who’s registered for the NCSR in the past and has not completed a self-assessment.</w:t>
      </w:r>
    </w:p>
    <w:p w14:paraId="260871C9" w14:textId="3CC7BB87" w:rsidR="0017717E" w:rsidRPr="00191E2D" w:rsidRDefault="0017717E" w:rsidP="003978DE">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 xml:space="preserve">If a bounce back is received and the organization is a MS-ISAC member, we will work with the organizations primary </w:t>
      </w:r>
      <w:r w:rsidR="00964770" w:rsidRPr="00191E2D">
        <w:rPr>
          <w:rFonts w:ascii="Times New Roman" w:hAnsi="Times New Roman"/>
          <w:sz w:val="24"/>
          <w:szCs w:val="24"/>
        </w:rPr>
        <w:t xml:space="preserve">point of contact </w:t>
      </w:r>
      <w:r w:rsidRPr="00191E2D">
        <w:rPr>
          <w:rFonts w:ascii="Times New Roman" w:hAnsi="Times New Roman"/>
          <w:sz w:val="24"/>
          <w:szCs w:val="24"/>
        </w:rPr>
        <w:t>if applicable to track down the appropriate person to register for that organization on the portal</w:t>
      </w:r>
    </w:p>
    <w:p w14:paraId="618D494E" w14:textId="77777777" w:rsidR="0017717E" w:rsidRPr="00191E2D" w:rsidRDefault="0017717E" w:rsidP="0017717E">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Sends electronic communication to the MS-ISAC membership announcing the NCSR is scheduled to open</w:t>
      </w:r>
    </w:p>
    <w:p w14:paraId="04421CD1" w14:textId="1315CF0D" w:rsidR="0017717E" w:rsidRPr="00191E2D" w:rsidRDefault="0017717E" w:rsidP="0017717E">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Holds an annual Hot Topics on the previous year</w:t>
      </w:r>
      <w:r w:rsidR="00964770" w:rsidRPr="00191E2D">
        <w:rPr>
          <w:rFonts w:ascii="Times New Roman" w:hAnsi="Times New Roman"/>
          <w:sz w:val="24"/>
          <w:szCs w:val="24"/>
        </w:rPr>
        <w:t>’</w:t>
      </w:r>
      <w:r w:rsidRPr="00191E2D">
        <w:rPr>
          <w:rFonts w:ascii="Times New Roman" w:hAnsi="Times New Roman"/>
          <w:sz w:val="24"/>
          <w:szCs w:val="24"/>
        </w:rPr>
        <w:t xml:space="preserve">s NCSR results </w:t>
      </w:r>
    </w:p>
    <w:p w14:paraId="77582B7B" w14:textId="77777777" w:rsidR="0017717E" w:rsidRPr="00191E2D" w:rsidRDefault="0017717E" w:rsidP="0017717E">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Holds an annual webinar on how to navigate the platform.  All MS-ISAC members and NCSR end users are sent electronic communication advising them to attend.</w:t>
      </w:r>
    </w:p>
    <w:p w14:paraId="0C88F84F" w14:textId="49E52206" w:rsidR="0017717E" w:rsidRPr="00191E2D" w:rsidRDefault="0017717E" w:rsidP="0017717E">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Sends electronic reminders to previous year</w:t>
      </w:r>
      <w:r w:rsidR="00964770" w:rsidRPr="00191E2D">
        <w:rPr>
          <w:rFonts w:ascii="Times New Roman" w:hAnsi="Times New Roman"/>
          <w:sz w:val="24"/>
          <w:szCs w:val="24"/>
        </w:rPr>
        <w:t>’</w:t>
      </w:r>
      <w:r w:rsidRPr="00191E2D">
        <w:rPr>
          <w:rFonts w:ascii="Times New Roman" w:hAnsi="Times New Roman"/>
          <w:sz w:val="24"/>
          <w:szCs w:val="24"/>
        </w:rPr>
        <w:t>s registrants, advising them the NCSR is opening. Utilizing returned e-mails to contact new users to tie to the organization to complete the self-assessment</w:t>
      </w:r>
    </w:p>
    <w:p w14:paraId="7DAAB474" w14:textId="77777777" w:rsidR="0017717E" w:rsidRPr="00191E2D" w:rsidRDefault="0017717E" w:rsidP="0017717E">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The MS-ISAC holds monthly new member webcasts in which they highlight the NCSR</w:t>
      </w:r>
    </w:p>
    <w:p w14:paraId="18D9CA77" w14:textId="750EA3F6" w:rsidR="0017717E" w:rsidRPr="00191E2D" w:rsidRDefault="0017717E" w:rsidP="0017717E">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Panel Discussion at MS-ISAC annual meeting</w:t>
      </w:r>
    </w:p>
    <w:p w14:paraId="1DEF1EB7" w14:textId="3DBE2610" w:rsidR="0017717E" w:rsidRPr="00D0427D" w:rsidRDefault="00581618" w:rsidP="00A66705">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 xml:space="preserve">MS-ISAC works with their following partners: Department of Homeland Security (DHS), National Association of Counties (NACo) and </w:t>
      </w:r>
      <w:r w:rsidR="00515B77" w:rsidRPr="00191E2D">
        <w:rPr>
          <w:rFonts w:ascii="Times New Roman" w:hAnsi="Times New Roman"/>
          <w:sz w:val="24"/>
          <w:szCs w:val="24"/>
        </w:rPr>
        <w:t>the National Association of State Chief Information Officers (NASCIO) to help promote the NCSR.</w:t>
      </w:r>
    </w:p>
    <w:p w14:paraId="2B3FFB2D" w14:textId="77777777" w:rsidR="0017717E" w:rsidRPr="00191E2D" w:rsidRDefault="0017717E" w:rsidP="00A66705">
      <w:pPr>
        <w:tabs>
          <w:tab w:val="left" w:pos="-720"/>
        </w:tabs>
        <w:suppressAutoHyphens/>
        <w:rPr>
          <w:rFonts w:ascii="Times New Roman" w:hAnsi="Times New Roman"/>
          <w:sz w:val="24"/>
          <w:szCs w:val="24"/>
        </w:rPr>
      </w:pPr>
    </w:p>
    <w:p w14:paraId="15DE16CB" w14:textId="35819240" w:rsidR="0017717E" w:rsidRPr="00191E2D" w:rsidRDefault="00F4125D" w:rsidP="00A66705">
      <w:pPr>
        <w:tabs>
          <w:tab w:val="left" w:pos="-720"/>
        </w:tabs>
        <w:suppressAutoHyphens/>
        <w:rPr>
          <w:rFonts w:ascii="Times New Roman" w:hAnsi="Times New Roman"/>
          <w:sz w:val="24"/>
          <w:szCs w:val="24"/>
        </w:rPr>
      </w:pPr>
      <w:r w:rsidRPr="00191E2D">
        <w:rPr>
          <w:rFonts w:ascii="Times New Roman" w:hAnsi="Times New Roman"/>
          <w:sz w:val="24"/>
          <w:szCs w:val="24"/>
        </w:rPr>
        <w:t xml:space="preserve">In addition, the </w:t>
      </w:r>
      <w:r w:rsidR="00FD607D" w:rsidRPr="00191E2D">
        <w:rPr>
          <w:rFonts w:ascii="Times New Roman" w:hAnsi="Times New Roman"/>
          <w:sz w:val="24"/>
          <w:szCs w:val="24"/>
        </w:rPr>
        <w:t>final date</w:t>
      </w:r>
      <w:r w:rsidRPr="00191E2D">
        <w:rPr>
          <w:rFonts w:ascii="Times New Roman" w:hAnsi="Times New Roman"/>
          <w:sz w:val="24"/>
          <w:szCs w:val="24"/>
        </w:rPr>
        <w:t xml:space="preserve"> of the NCSR </w:t>
      </w:r>
      <w:r w:rsidR="006A745B" w:rsidRPr="00191E2D">
        <w:rPr>
          <w:rFonts w:ascii="Times New Roman" w:hAnsi="Times New Roman"/>
          <w:sz w:val="24"/>
          <w:szCs w:val="24"/>
        </w:rPr>
        <w:t xml:space="preserve">may be </w:t>
      </w:r>
      <w:r w:rsidR="00AE7A6F" w:rsidRPr="00191E2D">
        <w:rPr>
          <w:rFonts w:ascii="Times New Roman" w:hAnsi="Times New Roman"/>
          <w:sz w:val="24"/>
          <w:szCs w:val="24"/>
        </w:rPr>
        <w:t xml:space="preserve">extended </w:t>
      </w:r>
      <w:r w:rsidR="006A745B" w:rsidRPr="00191E2D">
        <w:rPr>
          <w:rFonts w:ascii="Times New Roman" w:hAnsi="Times New Roman"/>
          <w:sz w:val="24"/>
          <w:szCs w:val="24"/>
        </w:rPr>
        <w:t xml:space="preserve">past </w:t>
      </w:r>
      <w:r w:rsidR="00B4137C" w:rsidRPr="00191E2D">
        <w:rPr>
          <w:rFonts w:ascii="Times New Roman" w:hAnsi="Times New Roman"/>
          <w:sz w:val="24"/>
          <w:szCs w:val="24"/>
        </w:rPr>
        <w:t xml:space="preserve">the </w:t>
      </w:r>
      <w:r w:rsidR="006A745B" w:rsidRPr="00191E2D">
        <w:rPr>
          <w:rFonts w:ascii="Times New Roman" w:hAnsi="Times New Roman"/>
          <w:sz w:val="24"/>
          <w:szCs w:val="24"/>
        </w:rPr>
        <w:t>December</w:t>
      </w:r>
      <w:r w:rsidRPr="00191E2D">
        <w:rPr>
          <w:rFonts w:ascii="Times New Roman" w:hAnsi="Times New Roman"/>
          <w:sz w:val="24"/>
          <w:szCs w:val="24"/>
        </w:rPr>
        <w:t xml:space="preserve"> </w:t>
      </w:r>
      <w:r w:rsidR="00B4137C" w:rsidRPr="00191E2D">
        <w:rPr>
          <w:rFonts w:ascii="Times New Roman" w:hAnsi="Times New Roman"/>
          <w:sz w:val="24"/>
          <w:szCs w:val="24"/>
        </w:rPr>
        <w:t xml:space="preserve">deadline </w:t>
      </w:r>
      <w:r w:rsidRPr="00191E2D">
        <w:rPr>
          <w:rFonts w:ascii="Times New Roman" w:hAnsi="Times New Roman"/>
          <w:sz w:val="24"/>
          <w:szCs w:val="24"/>
        </w:rPr>
        <w:t xml:space="preserve">in order to </w:t>
      </w:r>
      <w:r w:rsidR="00B4137C" w:rsidRPr="00191E2D">
        <w:rPr>
          <w:rFonts w:ascii="Times New Roman" w:hAnsi="Times New Roman"/>
          <w:sz w:val="24"/>
          <w:szCs w:val="24"/>
        </w:rPr>
        <w:t>maximize participation for those organizations who have started the self-assessment but have not yet submitted their responses.</w:t>
      </w:r>
      <w:r w:rsidR="004541E5" w:rsidRPr="00191E2D">
        <w:rPr>
          <w:rFonts w:ascii="Times New Roman" w:hAnsi="Times New Roman"/>
          <w:sz w:val="24"/>
          <w:szCs w:val="24"/>
        </w:rPr>
        <w:t xml:space="preserve">  </w:t>
      </w:r>
      <w:r w:rsidR="00F30C02" w:rsidRPr="00191E2D">
        <w:rPr>
          <w:rFonts w:ascii="Times New Roman" w:hAnsi="Times New Roman"/>
          <w:sz w:val="24"/>
          <w:szCs w:val="24"/>
        </w:rPr>
        <w:t xml:space="preserve">Participation in the </w:t>
      </w:r>
      <w:r w:rsidR="000456B5" w:rsidRPr="00191E2D">
        <w:rPr>
          <w:rFonts w:ascii="Times New Roman" w:hAnsi="Times New Roman"/>
          <w:sz w:val="24"/>
          <w:szCs w:val="24"/>
        </w:rPr>
        <w:t xml:space="preserve">NCSR </w:t>
      </w:r>
      <w:r w:rsidR="006A745B" w:rsidRPr="00191E2D">
        <w:rPr>
          <w:rFonts w:ascii="Times New Roman" w:hAnsi="Times New Roman"/>
          <w:sz w:val="24"/>
          <w:szCs w:val="24"/>
        </w:rPr>
        <w:t xml:space="preserve">is </w:t>
      </w:r>
      <w:r w:rsidR="000456B5" w:rsidRPr="00191E2D">
        <w:rPr>
          <w:rFonts w:ascii="Times New Roman" w:hAnsi="Times New Roman"/>
          <w:sz w:val="24"/>
          <w:szCs w:val="24"/>
        </w:rPr>
        <w:t>voluntary</w:t>
      </w:r>
      <w:r w:rsidR="00F30C02" w:rsidRPr="00191E2D">
        <w:rPr>
          <w:rFonts w:ascii="Times New Roman" w:hAnsi="Times New Roman"/>
          <w:sz w:val="24"/>
          <w:szCs w:val="24"/>
        </w:rPr>
        <w:t>;</w:t>
      </w:r>
      <w:r w:rsidR="000456B5" w:rsidRPr="00191E2D">
        <w:rPr>
          <w:rFonts w:ascii="Times New Roman" w:hAnsi="Times New Roman"/>
          <w:sz w:val="24"/>
          <w:szCs w:val="24"/>
        </w:rPr>
        <w:t xml:space="preserve"> thus, </w:t>
      </w:r>
      <w:r w:rsidR="006A745B" w:rsidRPr="00191E2D">
        <w:rPr>
          <w:rFonts w:ascii="Times New Roman" w:hAnsi="Times New Roman"/>
          <w:sz w:val="24"/>
          <w:szCs w:val="24"/>
        </w:rPr>
        <w:t>organizations are</w:t>
      </w:r>
      <w:r w:rsidR="00EC549D" w:rsidRPr="00191E2D">
        <w:rPr>
          <w:rFonts w:ascii="Times New Roman" w:hAnsi="Times New Roman"/>
          <w:sz w:val="24"/>
          <w:szCs w:val="24"/>
        </w:rPr>
        <w:t xml:space="preserve"> not required to complete the NCSR</w:t>
      </w:r>
      <w:r w:rsidR="006A745B" w:rsidRPr="00191E2D">
        <w:rPr>
          <w:rFonts w:ascii="Times New Roman" w:hAnsi="Times New Roman"/>
          <w:sz w:val="24"/>
          <w:szCs w:val="24"/>
        </w:rPr>
        <w:t>.</w:t>
      </w:r>
    </w:p>
    <w:p w14:paraId="31D22840" w14:textId="77777777" w:rsidR="00EC428A" w:rsidRPr="00191E2D" w:rsidRDefault="00EC428A" w:rsidP="00A66705">
      <w:pPr>
        <w:tabs>
          <w:tab w:val="left" w:pos="-720"/>
        </w:tabs>
        <w:suppressAutoHyphens/>
        <w:rPr>
          <w:rFonts w:ascii="Times New Roman" w:hAnsi="Times New Roman"/>
          <w:sz w:val="24"/>
          <w:szCs w:val="24"/>
        </w:rPr>
      </w:pPr>
    </w:p>
    <w:p w14:paraId="665EE874" w14:textId="4EF26124" w:rsidR="00A16F5B" w:rsidRDefault="00EC428A" w:rsidP="00A66705">
      <w:pPr>
        <w:tabs>
          <w:tab w:val="left" w:pos="-720"/>
        </w:tabs>
        <w:suppressAutoHyphens/>
        <w:rPr>
          <w:rFonts w:ascii="Times New Roman" w:hAnsi="Times New Roman"/>
          <w:sz w:val="24"/>
          <w:szCs w:val="24"/>
        </w:rPr>
      </w:pPr>
      <w:r w:rsidRPr="00191E2D">
        <w:rPr>
          <w:rFonts w:ascii="Times New Roman" w:hAnsi="Times New Roman"/>
          <w:sz w:val="24"/>
          <w:szCs w:val="24"/>
        </w:rPr>
        <w:t xml:space="preserve">Since the NCSR </w:t>
      </w:r>
      <w:r w:rsidR="006A745B" w:rsidRPr="00191E2D">
        <w:rPr>
          <w:rFonts w:ascii="Times New Roman" w:hAnsi="Times New Roman"/>
          <w:sz w:val="24"/>
          <w:szCs w:val="24"/>
        </w:rPr>
        <w:t xml:space="preserve">is a voluntary </w:t>
      </w:r>
      <w:r w:rsidRPr="00191E2D">
        <w:rPr>
          <w:rFonts w:ascii="Times New Roman" w:hAnsi="Times New Roman"/>
          <w:sz w:val="24"/>
          <w:szCs w:val="24"/>
        </w:rPr>
        <w:t xml:space="preserve">self-assessment, there are potential concerns with the reliability and accuracy of the data.   However, </w:t>
      </w:r>
      <w:r w:rsidR="0096207D" w:rsidRPr="00191E2D">
        <w:rPr>
          <w:rFonts w:ascii="Times New Roman" w:hAnsi="Times New Roman"/>
          <w:sz w:val="24"/>
          <w:szCs w:val="24"/>
        </w:rPr>
        <w:t xml:space="preserve">the Stakeholder Engagement and Cyber Infrastructure Resilience (SECIR) </w:t>
      </w:r>
      <w:r w:rsidR="00292615">
        <w:rPr>
          <w:rFonts w:ascii="Times New Roman" w:hAnsi="Times New Roman"/>
          <w:sz w:val="24"/>
          <w:szCs w:val="24"/>
        </w:rPr>
        <w:t>within the CISA Cybersecurity Divsion</w:t>
      </w:r>
      <w:r w:rsidR="0096207D" w:rsidRPr="00191E2D">
        <w:rPr>
          <w:rFonts w:ascii="Times New Roman" w:hAnsi="Times New Roman"/>
          <w:sz w:val="24"/>
          <w:szCs w:val="24"/>
        </w:rPr>
        <w:t xml:space="preserve"> </w:t>
      </w:r>
      <w:r w:rsidRPr="00191E2D">
        <w:rPr>
          <w:rFonts w:ascii="Times New Roman" w:hAnsi="Times New Roman"/>
          <w:sz w:val="24"/>
          <w:szCs w:val="24"/>
        </w:rPr>
        <w:t>determined that the accuracy and reliability</w:t>
      </w:r>
      <w:r w:rsidR="00A16F5B" w:rsidRPr="00191E2D">
        <w:rPr>
          <w:rFonts w:ascii="Times New Roman" w:hAnsi="Times New Roman"/>
          <w:sz w:val="24"/>
          <w:szCs w:val="24"/>
        </w:rPr>
        <w:t xml:space="preserve"> </w:t>
      </w:r>
      <w:r w:rsidRPr="00191E2D">
        <w:rPr>
          <w:rFonts w:ascii="Times New Roman" w:hAnsi="Times New Roman"/>
          <w:sz w:val="24"/>
          <w:szCs w:val="24"/>
        </w:rPr>
        <w:t xml:space="preserve">of the data </w:t>
      </w:r>
      <w:r w:rsidR="00C42B65" w:rsidRPr="00191E2D">
        <w:rPr>
          <w:rFonts w:ascii="Times New Roman" w:hAnsi="Times New Roman"/>
          <w:sz w:val="24"/>
          <w:szCs w:val="24"/>
        </w:rPr>
        <w:t xml:space="preserve">is </w:t>
      </w:r>
      <w:r w:rsidRPr="00191E2D">
        <w:rPr>
          <w:rFonts w:ascii="Times New Roman" w:hAnsi="Times New Roman"/>
          <w:sz w:val="24"/>
          <w:szCs w:val="24"/>
        </w:rPr>
        <w:t>sufficient for its purposes.</w:t>
      </w:r>
      <w:r w:rsidR="00A16F5B" w:rsidRPr="00191E2D">
        <w:rPr>
          <w:rFonts w:ascii="Times New Roman" w:hAnsi="Times New Roman"/>
          <w:sz w:val="24"/>
          <w:szCs w:val="24"/>
        </w:rPr>
        <w:t xml:space="preserve">  Since the</w:t>
      </w:r>
      <w:r w:rsidR="00933B5E" w:rsidRPr="00191E2D">
        <w:rPr>
          <w:rFonts w:ascii="Times New Roman" w:hAnsi="Times New Roman"/>
          <w:sz w:val="24"/>
          <w:szCs w:val="24"/>
        </w:rPr>
        <w:t xml:space="preserve"> NCSR was designed to gain a</w:t>
      </w:r>
      <w:r w:rsidR="00F30C02" w:rsidRPr="00191E2D">
        <w:rPr>
          <w:rFonts w:ascii="Times New Roman" w:hAnsi="Times New Roman"/>
          <w:sz w:val="24"/>
          <w:szCs w:val="24"/>
        </w:rPr>
        <w:t xml:space="preserve"> broad</w:t>
      </w:r>
      <w:r w:rsidR="00933B5E" w:rsidRPr="00191E2D">
        <w:rPr>
          <w:rFonts w:ascii="Times New Roman" w:hAnsi="Times New Roman"/>
          <w:sz w:val="24"/>
          <w:szCs w:val="24"/>
        </w:rPr>
        <w:t xml:space="preserve"> understanding of the </w:t>
      </w:r>
      <w:r w:rsidR="00D72CD7" w:rsidRPr="00191E2D">
        <w:rPr>
          <w:rFonts w:ascii="Times New Roman" w:hAnsi="Times New Roman"/>
          <w:sz w:val="24"/>
          <w:szCs w:val="24"/>
        </w:rPr>
        <w:t>cybersecurity posture of States, State Agencies, and local governments</w:t>
      </w:r>
      <w:r w:rsidR="00A16F5B" w:rsidRPr="00191E2D">
        <w:rPr>
          <w:rFonts w:ascii="Times New Roman" w:hAnsi="Times New Roman"/>
          <w:sz w:val="24"/>
          <w:szCs w:val="24"/>
        </w:rPr>
        <w:t>, intensive validation of data was not deemed necessary</w:t>
      </w:r>
      <w:r w:rsidR="0035048A" w:rsidRPr="00191E2D">
        <w:rPr>
          <w:rFonts w:ascii="Times New Roman" w:hAnsi="Times New Roman"/>
          <w:sz w:val="24"/>
          <w:szCs w:val="24"/>
        </w:rPr>
        <w:t>; self-reported data was considered sufficient to achieve this goal</w:t>
      </w:r>
      <w:r w:rsidR="00A16F5B" w:rsidRPr="00191E2D">
        <w:rPr>
          <w:rFonts w:ascii="Times New Roman" w:hAnsi="Times New Roman"/>
          <w:sz w:val="24"/>
          <w:szCs w:val="24"/>
        </w:rPr>
        <w:t>.</w:t>
      </w:r>
      <w:r w:rsidR="00EC549D" w:rsidRPr="00191E2D">
        <w:rPr>
          <w:rFonts w:ascii="Times New Roman" w:hAnsi="Times New Roman"/>
          <w:sz w:val="24"/>
          <w:szCs w:val="24"/>
        </w:rPr>
        <w:t xml:space="preserve"> In addition, because participation in the NCSR was voluntary</w:t>
      </w:r>
      <w:r w:rsidR="00B257C3" w:rsidRPr="00191E2D">
        <w:rPr>
          <w:rFonts w:ascii="Times New Roman" w:hAnsi="Times New Roman"/>
          <w:sz w:val="24"/>
          <w:szCs w:val="24"/>
        </w:rPr>
        <w:t xml:space="preserve">, </w:t>
      </w:r>
      <w:r w:rsidR="0096207D" w:rsidRPr="00191E2D">
        <w:rPr>
          <w:rFonts w:ascii="Times New Roman" w:hAnsi="Times New Roman"/>
          <w:sz w:val="24"/>
          <w:szCs w:val="24"/>
        </w:rPr>
        <w:t xml:space="preserve">SECIR </w:t>
      </w:r>
      <w:r w:rsidR="003B04AC" w:rsidRPr="00191E2D">
        <w:rPr>
          <w:rFonts w:ascii="Times New Roman" w:hAnsi="Times New Roman"/>
          <w:sz w:val="24"/>
          <w:szCs w:val="24"/>
        </w:rPr>
        <w:t>deemed that the respondents were unlikely to provide false or grossly inaccurate data.</w:t>
      </w:r>
    </w:p>
    <w:p w14:paraId="65273DCE" w14:textId="77777777" w:rsidR="008130B8" w:rsidRDefault="008130B8" w:rsidP="00A66705">
      <w:pPr>
        <w:tabs>
          <w:tab w:val="left" w:pos="-720"/>
        </w:tabs>
        <w:suppressAutoHyphens/>
        <w:rPr>
          <w:rFonts w:ascii="Times New Roman" w:hAnsi="Times New Roman"/>
          <w:sz w:val="24"/>
          <w:szCs w:val="24"/>
        </w:rPr>
      </w:pPr>
    </w:p>
    <w:p w14:paraId="2D7AE679" w14:textId="2A8DD8F5" w:rsidR="008130B8" w:rsidRPr="00191E2D" w:rsidRDefault="008130B8" w:rsidP="00A66705">
      <w:pPr>
        <w:tabs>
          <w:tab w:val="left" w:pos="-720"/>
        </w:tabs>
        <w:suppressAutoHyphens/>
        <w:rPr>
          <w:rFonts w:ascii="Times New Roman" w:hAnsi="Times New Roman"/>
          <w:sz w:val="24"/>
          <w:szCs w:val="24"/>
        </w:rPr>
      </w:pPr>
      <w:r>
        <w:rPr>
          <w:rFonts w:ascii="Times New Roman" w:hAnsi="Times New Roman"/>
          <w:sz w:val="24"/>
          <w:szCs w:val="24"/>
        </w:rPr>
        <w:t xml:space="preserve">The end-user survey and non-response surveys are not intended to provide statistically significant results, but rather will be used to gather feedback which will be used to make improvements to the NCSR self-assessment. </w:t>
      </w:r>
    </w:p>
    <w:p w14:paraId="620895BC" w14:textId="77777777" w:rsidR="00A16F5B" w:rsidRDefault="00A16F5B" w:rsidP="00A66705">
      <w:pPr>
        <w:tabs>
          <w:tab w:val="left" w:pos="-720"/>
        </w:tabs>
        <w:suppressAutoHyphens/>
        <w:rPr>
          <w:rFonts w:ascii="Times New Roman" w:hAnsi="Times New Roman"/>
          <w:szCs w:val="24"/>
        </w:rPr>
      </w:pPr>
    </w:p>
    <w:p w14:paraId="7E654734" w14:textId="77777777" w:rsidR="001D0437" w:rsidRPr="005D1640" w:rsidRDefault="001D0437" w:rsidP="001D043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E69840A" w14:textId="77777777" w:rsidR="00A12736" w:rsidRDefault="00A12736" w:rsidP="001D0437">
      <w:pPr>
        <w:pStyle w:val="BodyTextIndent"/>
        <w:shd w:val="clear" w:color="auto" w:fill="FFFFFF"/>
        <w:ind w:left="0"/>
        <w:rPr>
          <w:rFonts w:ascii="Times New Roman" w:hAnsi="Times New Roman"/>
          <w:sz w:val="24"/>
          <w:szCs w:val="24"/>
        </w:rPr>
      </w:pPr>
    </w:p>
    <w:p w14:paraId="00FB27B6" w14:textId="4944924F" w:rsidR="00A66705" w:rsidRPr="00191E2D" w:rsidRDefault="008D7CF8" w:rsidP="00437A6B">
      <w:pPr>
        <w:tabs>
          <w:tab w:val="left" w:pos="-720"/>
        </w:tabs>
        <w:suppressAutoHyphens/>
        <w:rPr>
          <w:rFonts w:ascii="Times New Roman" w:hAnsi="Times New Roman"/>
          <w:sz w:val="24"/>
          <w:szCs w:val="24"/>
        </w:rPr>
      </w:pPr>
      <w:r w:rsidRPr="00191E2D">
        <w:rPr>
          <w:rFonts w:ascii="Times New Roman" w:hAnsi="Times New Roman"/>
          <w:sz w:val="24"/>
          <w:szCs w:val="24"/>
        </w:rPr>
        <w:t xml:space="preserve">SECIR </w:t>
      </w:r>
      <w:r w:rsidR="00F4125D" w:rsidRPr="00191E2D">
        <w:rPr>
          <w:rFonts w:ascii="Times New Roman" w:hAnsi="Times New Roman"/>
          <w:sz w:val="24"/>
          <w:szCs w:val="24"/>
        </w:rPr>
        <w:t xml:space="preserve">did not conduct </w:t>
      </w:r>
      <w:r w:rsidR="00B54BC2" w:rsidRPr="00191E2D">
        <w:rPr>
          <w:rFonts w:ascii="Times New Roman" w:hAnsi="Times New Roman"/>
          <w:sz w:val="24"/>
          <w:szCs w:val="24"/>
        </w:rPr>
        <w:t xml:space="preserve">formalized </w:t>
      </w:r>
      <w:r w:rsidR="00F4125D" w:rsidRPr="00191E2D">
        <w:rPr>
          <w:rFonts w:ascii="Times New Roman" w:hAnsi="Times New Roman"/>
          <w:sz w:val="24"/>
          <w:szCs w:val="24"/>
        </w:rPr>
        <w:t xml:space="preserve">testing of procedures prior to </w:t>
      </w:r>
      <w:r w:rsidR="00CC6888" w:rsidRPr="00191E2D">
        <w:rPr>
          <w:rFonts w:ascii="Times New Roman" w:hAnsi="Times New Roman"/>
          <w:sz w:val="24"/>
          <w:szCs w:val="24"/>
        </w:rPr>
        <w:t>the NCSR; h</w:t>
      </w:r>
      <w:r w:rsidR="00F4125D" w:rsidRPr="00191E2D">
        <w:rPr>
          <w:rFonts w:ascii="Times New Roman" w:hAnsi="Times New Roman"/>
          <w:sz w:val="24"/>
          <w:szCs w:val="24"/>
        </w:rPr>
        <w:t xml:space="preserve">owever, </w:t>
      </w:r>
      <w:r w:rsidR="00CC6888" w:rsidRPr="00191E2D">
        <w:rPr>
          <w:rFonts w:ascii="Times New Roman" w:hAnsi="Times New Roman"/>
          <w:sz w:val="24"/>
          <w:szCs w:val="24"/>
        </w:rPr>
        <w:t>it</w:t>
      </w:r>
      <w:r w:rsidR="00F4125D" w:rsidRPr="00191E2D">
        <w:rPr>
          <w:rFonts w:ascii="Times New Roman" w:hAnsi="Times New Roman"/>
          <w:sz w:val="24"/>
          <w:szCs w:val="24"/>
        </w:rPr>
        <w:t xml:space="preserve"> </w:t>
      </w:r>
      <w:r w:rsidR="00292DAB" w:rsidRPr="00191E2D">
        <w:rPr>
          <w:rFonts w:ascii="Times New Roman" w:hAnsi="Times New Roman"/>
          <w:sz w:val="24"/>
          <w:szCs w:val="24"/>
        </w:rPr>
        <w:t xml:space="preserve">provided a demonstration of the NCSR tool to a group of </w:t>
      </w:r>
      <w:r w:rsidR="00E85D39" w:rsidRPr="00191E2D">
        <w:rPr>
          <w:rFonts w:ascii="Times New Roman" w:hAnsi="Times New Roman"/>
          <w:sz w:val="24"/>
          <w:szCs w:val="24"/>
        </w:rPr>
        <w:t>potential respondents</w:t>
      </w:r>
      <w:r w:rsidR="00292DAB" w:rsidRPr="00191E2D">
        <w:rPr>
          <w:rFonts w:ascii="Times New Roman" w:hAnsi="Times New Roman"/>
          <w:sz w:val="24"/>
          <w:szCs w:val="24"/>
        </w:rPr>
        <w:t xml:space="preserve"> prior to </w:t>
      </w:r>
      <w:r w:rsidR="00F30C02" w:rsidRPr="00191E2D">
        <w:rPr>
          <w:rFonts w:ascii="Times New Roman" w:hAnsi="Times New Roman"/>
          <w:sz w:val="24"/>
          <w:szCs w:val="24"/>
        </w:rPr>
        <w:t>the</w:t>
      </w:r>
      <w:r w:rsidR="00292DAB" w:rsidRPr="00191E2D">
        <w:rPr>
          <w:rFonts w:ascii="Times New Roman" w:hAnsi="Times New Roman"/>
          <w:sz w:val="24"/>
          <w:szCs w:val="24"/>
        </w:rPr>
        <w:t xml:space="preserve"> launch</w:t>
      </w:r>
      <w:r w:rsidR="00F30C02" w:rsidRPr="00191E2D">
        <w:rPr>
          <w:rFonts w:ascii="Times New Roman" w:hAnsi="Times New Roman"/>
          <w:sz w:val="24"/>
          <w:szCs w:val="24"/>
        </w:rPr>
        <w:t xml:space="preserve"> of the NCSR</w:t>
      </w:r>
      <w:r w:rsidR="00292DAB" w:rsidRPr="00191E2D">
        <w:rPr>
          <w:rFonts w:ascii="Times New Roman" w:hAnsi="Times New Roman"/>
          <w:sz w:val="24"/>
          <w:szCs w:val="24"/>
        </w:rPr>
        <w:t>.</w:t>
      </w:r>
      <w:r w:rsidR="00437A6B" w:rsidRPr="00191E2D">
        <w:rPr>
          <w:rFonts w:ascii="Times New Roman" w:hAnsi="Times New Roman"/>
          <w:sz w:val="24"/>
          <w:szCs w:val="24"/>
        </w:rPr>
        <w:t xml:space="preserve"> As part of this demonstration, </w:t>
      </w:r>
      <w:r w:rsidRPr="00191E2D">
        <w:rPr>
          <w:rFonts w:ascii="Times New Roman" w:hAnsi="Times New Roman"/>
          <w:sz w:val="24"/>
          <w:szCs w:val="24"/>
        </w:rPr>
        <w:t xml:space="preserve">SECIR </w:t>
      </w:r>
      <w:r w:rsidR="00292DAB" w:rsidRPr="00191E2D">
        <w:rPr>
          <w:rFonts w:ascii="Times New Roman" w:hAnsi="Times New Roman"/>
          <w:sz w:val="24"/>
          <w:szCs w:val="24"/>
        </w:rPr>
        <w:t xml:space="preserve">presented a sample version of the tool, displaying its functionality.  The presentation </w:t>
      </w:r>
      <w:r w:rsidR="00CC6888" w:rsidRPr="00191E2D">
        <w:rPr>
          <w:rFonts w:ascii="Times New Roman" w:hAnsi="Times New Roman"/>
          <w:sz w:val="24"/>
          <w:szCs w:val="24"/>
        </w:rPr>
        <w:t>instruct</w:t>
      </w:r>
      <w:r w:rsidR="00F21BDB" w:rsidRPr="00191E2D">
        <w:rPr>
          <w:rFonts w:ascii="Times New Roman" w:hAnsi="Times New Roman"/>
          <w:sz w:val="24"/>
          <w:szCs w:val="24"/>
        </w:rPr>
        <w:t>ed</w:t>
      </w:r>
      <w:r w:rsidR="00CC6888" w:rsidRPr="00191E2D">
        <w:rPr>
          <w:rFonts w:ascii="Times New Roman" w:hAnsi="Times New Roman"/>
          <w:sz w:val="24"/>
          <w:szCs w:val="24"/>
        </w:rPr>
        <w:t xml:space="preserve"> potential respondents on how to access and </w:t>
      </w:r>
      <w:r w:rsidR="00F21BDB" w:rsidRPr="00191E2D">
        <w:rPr>
          <w:rFonts w:ascii="Times New Roman" w:hAnsi="Times New Roman"/>
          <w:sz w:val="24"/>
          <w:szCs w:val="24"/>
        </w:rPr>
        <w:t>navigate</w:t>
      </w:r>
      <w:r w:rsidR="00CC6888" w:rsidRPr="00191E2D">
        <w:rPr>
          <w:rFonts w:ascii="Times New Roman" w:hAnsi="Times New Roman"/>
          <w:sz w:val="24"/>
          <w:szCs w:val="24"/>
        </w:rPr>
        <w:t xml:space="preserve"> the tool and </w:t>
      </w:r>
      <w:r w:rsidR="00EC549D" w:rsidRPr="00191E2D">
        <w:rPr>
          <w:rFonts w:ascii="Times New Roman" w:hAnsi="Times New Roman"/>
          <w:sz w:val="24"/>
          <w:szCs w:val="24"/>
        </w:rPr>
        <w:t xml:space="preserve">how </w:t>
      </w:r>
      <w:r w:rsidR="00CC6888" w:rsidRPr="00191E2D">
        <w:rPr>
          <w:rFonts w:ascii="Times New Roman" w:hAnsi="Times New Roman"/>
          <w:sz w:val="24"/>
          <w:szCs w:val="24"/>
        </w:rPr>
        <w:t xml:space="preserve">to complete </w:t>
      </w:r>
      <w:r w:rsidR="00F21BDB" w:rsidRPr="00191E2D">
        <w:rPr>
          <w:rFonts w:ascii="Times New Roman" w:hAnsi="Times New Roman"/>
          <w:sz w:val="24"/>
          <w:szCs w:val="24"/>
        </w:rPr>
        <w:t>and</w:t>
      </w:r>
      <w:r w:rsidR="00CC6888" w:rsidRPr="00191E2D">
        <w:rPr>
          <w:rFonts w:ascii="Times New Roman" w:hAnsi="Times New Roman"/>
          <w:sz w:val="24"/>
          <w:szCs w:val="24"/>
        </w:rPr>
        <w:t xml:space="preserve"> submit the NCSR questions.</w:t>
      </w:r>
      <w:r w:rsidR="00E85D39" w:rsidRPr="00191E2D">
        <w:rPr>
          <w:rFonts w:ascii="Times New Roman" w:hAnsi="Times New Roman"/>
          <w:sz w:val="24"/>
          <w:szCs w:val="24"/>
        </w:rPr>
        <w:t xml:space="preserve">  The presentation was designed to minimize the burden on potential respondents</w:t>
      </w:r>
      <w:r w:rsidR="00CC6888" w:rsidRPr="00191E2D">
        <w:rPr>
          <w:rFonts w:ascii="Times New Roman" w:hAnsi="Times New Roman"/>
          <w:sz w:val="24"/>
          <w:szCs w:val="24"/>
        </w:rPr>
        <w:t xml:space="preserve"> </w:t>
      </w:r>
      <w:r w:rsidR="00437A6B" w:rsidRPr="00191E2D">
        <w:rPr>
          <w:rFonts w:ascii="Times New Roman" w:hAnsi="Times New Roman"/>
          <w:sz w:val="24"/>
          <w:szCs w:val="24"/>
        </w:rPr>
        <w:t>and ensure</w:t>
      </w:r>
      <w:r w:rsidR="00E85D39" w:rsidRPr="00191E2D">
        <w:rPr>
          <w:rFonts w:ascii="Times New Roman" w:hAnsi="Times New Roman"/>
          <w:sz w:val="24"/>
          <w:szCs w:val="24"/>
        </w:rPr>
        <w:t xml:space="preserve"> </w:t>
      </w:r>
      <w:r w:rsidR="0066199C" w:rsidRPr="00191E2D">
        <w:rPr>
          <w:rFonts w:ascii="Times New Roman" w:hAnsi="Times New Roman"/>
          <w:sz w:val="24"/>
          <w:szCs w:val="24"/>
        </w:rPr>
        <w:t>the</w:t>
      </w:r>
      <w:r w:rsidR="00E85D39" w:rsidRPr="00191E2D">
        <w:rPr>
          <w:rFonts w:ascii="Times New Roman" w:hAnsi="Times New Roman"/>
          <w:sz w:val="24"/>
          <w:szCs w:val="24"/>
        </w:rPr>
        <w:t xml:space="preserve"> tool </w:t>
      </w:r>
      <w:r w:rsidR="0066199C" w:rsidRPr="00191E2D">
        <w:rPr>
          <w:rFonts w:ascii="Times New Roman" w:hAnsi="Times New Roman"/>
          <w:sz w:val="24"/>
          <w:szCs w:val="24"/>
        </w:rPr>
        <w:t>functioned</w:t>
      </w:r>
      <w:r w:rsidR="00E85D39" w:rsidRPr="00191E2D">
        <w:rPr>
          <w:rFonts w:ascii="Times New Roman" w:hAnsi="Times New Roman"/>
          <w:sz w:val="24"/>
          <w:szCs w:val="24"/>
        </w:rPr>
        <w:t xml:space="preserve"> properly.</w:t>
      </w:r>
    </w:p>
    <w:p w14:paraId="3E2F2DCF" w14:textId="77777777" w:rsidR="00A66705" w:rsidRPr="00A66705" w:rsidRDefault="00A66705" w:rsidP="00A66705">
      <w:pPr>
        <w:tabs>
          <w:tab w:val="left" w:pos="-720"/>
        </w:tabs>
        <w:suppressAutoHyphens/>
        <w:rPr>
          <w:rFonts w:ascii="Times New Roman" w:hAnsi="Times New Roman"/>
          <w:i/>
          <w:szCs w:val="24"/>
        </w:rPr>
      </w:pPr>
    </w:p>
    <w:p w14:paraId="32FD3CFC" w14:textId="77777777" w:rsidR="001D0437" w:rsidRPr="005D1640" w:rsidRDefault="001D0437" w:rsidP="004C6A53">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14:paraId="38196C3C" w14:textId="77777777" w:rsidR="001D0437" w:rsidRPr="005D1640" w:rsidRDefault="00D62DA6" w:rsidP="001D0437">
      <w:pPr>
        <w:shd w:val="clear" w:color="auto" w:fill="FFFFFF"/>
        <w:tabs>
          <w:tab w:val="left" w:pos="-720"/>
          <w:tab w:val="num" w:pos="0"/>
        </w:tabs>
        <w:suppressAutoHyphens/>
        <w:rPr>
          <w:rFonts w:ascii="Times New Roman" w:hAnsi="Times New Roman"/>
          <w:sz w:val="24"/>
          <w:szCs w:val="24"/>
        </w:rPr>
      </w:pP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p>
    <w:p w14:paraId="425A07B9" w14:textId="35C70219" w:rsidR="00A66705" w:rsidRPr="00191E2D" w:rsidRDefault="00B81CCA" w:rsidP="00A66705">
      <w:pPr>
        <w:tabs>
          <w:tab w:val="left" w:pos="-720"/>
        </w:tabs>
        <w:suppressAutoHyphens/>
        <w:rPr>
          <w:rFonts w:ascii="Times New Roman" w:hAnsi="Times New Roman"/>
          <w:sz w:val="24"/>
          <w:szCs w:val="24"/>
        </w:rPr>
      </w:pPr>
      <w:r>
        <w:rPr>
          <w:rFonts w:ascii="Times New Roman" w:hAnsi="Times New Roman"/>
          <w:sz w:val="24"/>
          <w:szCs w:val="24"/>
        </w:rPr>
        <w:t xml:space="preserve">Molly Gifford </w:t>
      </w:r>
    </w:p>
    <w:p w14:paraId="12E71A74" w14:textId="2EA8468F" w:rsidR="00D169E6" w:rsidRDefault="00B81CCA" w:rsidP="00A66705">
      <w:pPr>
        <w:tabs>
          <w:tab w:val="left" w:pos="-720"/>
        </w:tabs>
        <w:suppressAutoHyphens/>
        <w:rPr>
          <w:rFonts w:ascii="Times New Roman" w:hAnsi="Times New Roman"/>
          <w:sz w:val="24"/>
          <w:szCs w:val="24"/>
        </w:rPr>
      </w:pPr>
      <w:r>
        <w:rPr>
          <w:rFonts w:ascii="Times New Roman" w:hAnsi="Times New Roman"/>
          <w:sz w:val="24"/>
          <w:szCs w:val="24"/>
        </w:rPr>
        <w:t>MS-ISAC</w:t>
      </w:r>
    </w:p>
    <w:p w14:paraId="1229383D" w14:textId="77777777" w:rsidR="00B81CCA" w:rsidRPr="00B81CCA" w:rsidRDefault="00B81CCA" w:rsidP="00B81CCA">
      <w:pPr>
        <w:tabs>
          <w:tab w:val="left" w:pos="-720"/>
        </w:tabs>
        <w:suppressAutoHyphens/>
        <w:rPr>
          <w:rFonts w:ascii="Times New Roman" w:hAnsi="Times New Roman"/>
          <w:sz w:val="24"/>
          <w:szCs w:val="24"/>
        </w:rPr>
      </w:pPr>
      <w:r w:rsidRPr="00B81CCA">
        <w:rPr>
          <w:rFonts w:ascii="Times New Roman" w:hAnsi="Times New Roman"/>
          <w:sz w:val="24"/>
          <w:szCs w:val="24"/>
        </w:rPr>
        <w:t>molly.gifford@cisecurity.org</w:t>
      </w:r>
    </w:p>
    <w:p w14:paraId="0526F801" w14:textId="525F460A" w:rsidR="00B81CCA" w:rsidRPr="00191E2D" w:rsidRDefault="00B81CCA" w:rsidP="00B81CCA">
      <w:pPr>
        <w:tabs>
          <w:tab w:val="left" w:pos="-720"/>
        </w:tabs>
        <w:suppressAutoHyphens/>
        <w:rPr>
          <w:rFonts w:ascii="Times New Roman" w:hAnsi="Times New Roman"/>
          <w:sz w:val="24"/>
          <w:szCs w:val="24"/>
        </w:rPr>
      </w:pPr>
      <w:r w:rsidRPr="00B81CCA">
        <w:rPr>
          <w:rFonts w:ascii="Times New Roman" w:hAnsi="Times New Roman"/>
          <w:sz w:val="24"/>
          <w:szCs w:val="24"/>
        </w:rPr>
        <w:t>(518) 880-0736</w:t>
      </w:r>
    </w:p>
    <w:p w14:paraId="79BF2819" w14:textId="77777777" w:rsidR="00C1205A" w:rsidRPr="00C1205A" w:rsidRDefault="00C1205A" w:rsidP="00A66705">
      <w:pPr>
        <w:tabs>
          <w:tab w:val="left" w:pos="-720"/>
        </w:tabs>
        <w:suppressAutoHyphens/>
        <w:rPr>
          <w:rFonts w:ascii="Times New Roman" w:hAnsi="Times New Roman"/>
          <w:szCs w:val="24"/>
        </w:rPr>
      </w:pPr>
    </w:p>
    <w:p w14:paraId="357248C9" w14:textId="77777777" w:rsidR="0006764C" w:rsidRPr="005D1640" w:rsidRDefault="0006764C" w:rsidP="00A66705">
      <w:pPr>
        <w:shd w:val="clear" w:color="auto" w:fill="FFFFFF"/>
        <w:tabs>
          <w:tab w:val="left" w:pos="-720"/>
          <w:tab w:val="num" w:pos="0"/>
        </w:tabs>
        <w:suppressAutoHyphens/>
        <w:rPr>
          <w:rStyle w:val="Hypertext"/>
          <w:rFonts w:ascii="Times New Roman" w:hAnsi="Times New Roman"/>
          <w:bCs/>
          <w:sz w:val="24"/>
          <w:szCs w:val="24"/>
        </w:rPr>
      </w:pPr>
    </w:p>
    <w:sectPr w:rsidR="0006764C" w:rsidRPr="005D1640" w:rsidSect="008D5813">
      <w:footerReference w:type="even" r:id="rId14"/>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BFDDB" w14:textId="77777777" w:rsidR="002F3B0B" w:rsidRDefault="002F3B0B">
      <w:r>
        <w:separator/>
      </w:r>
    </w:p>
  </w:endnote>
  <w:endnote w:type="continuationSeparator" w:id="0">
    <w:p w14:paraId="09635E36" w14:textId="77777777" w:rsidR="002F3B0B" w:rsidRDefault="002F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B3598" w14:textId="77777777" w:rsidR="007B7E39" w:rsidRDefault="00D62DA6" w:rsidP="00951A9F">
    <w:pPr>
      <w:pStyle w:val="Footer"/>
      <w:framePr w:wrap="around" w:vAnchor="text" w:hAnchor="margin" w:xAlign="right" w:y="1"/>
      <w:rPr>
        <w:rStyle w:val="PageNumber"/>
      </w:rPr>
    </w:pPr>
    <w:r>
      <w:rPr>
        <w:rStyle w:val="PageNumber"/>
      </w:rPr>
      <w:fldChar w:fldCharType="begin"/>
    </w:r>
    <w:r w:rsidR="007B7E39">
      <w:rPr>
        <w:rStyle w:val="PageNumber"/>
      </w:rPr>
      <w:instrText xml:space="preserve">PAGE  </w:instrText>
    </w:r>
    <w:r>
      <w:rPr>
        <w:rStyle w:val="PageNumber"/>
      </w:rPr>
      <w:fldChar w:fldCharType="end"/>
    </w:r>
  </w:p>
  <w:p w14:paraId="5EA3FBFB" w14:textId="77777777" w:rsidR="007B7E39" w:rsidRDefault="007B7E39" w:rsidP="00951A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1BB2" w14:textId="5031C54E" w:rsidR="007B7E39" w:rsidRPr="00951A9F" w:rsidRDefault="00D62DA6" w:rsidP="00951A9F">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007B7E39"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9F7D80">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14:paraId="21C42DF1" w14:textId="77777777" w:rsidR="007B7E39" w:rsidRDefault="007B7E39" w:rsidP="00951A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D4595" w14:textId="77777777" w:rsidR="002F3B0B" w:rsidRDefault="002F3B0B">
      <w:r>
        <w:separator/>
      </w:r>
    </w:p>
  </w:footnote>
  <w:footnote w:type="continuationSeparator" w:id="0">
    <w:p w14:paraId="753128AC" w14:textId="77777777" w:rsidR="002F3B0B" w:rsidRDefault="002F3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5F0"/>
    <w:multiLevelType w:val="hybridMultilevel"/>
    <w:tmpl w:val="7434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tplc="5F5CB3A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tplc="5F5CB3A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0587C87"/>
    <w:multiLevelType w:val="hybridMultilevel"/>
    <w:tmpl w:val="54E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40FCE"/>
    <w:multiLevelType w:val="hybridMultilevel"/>
    <w:tmpl w:val="E43C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17246F"/>
    <w:multiLevelType w:val="hybridMultilevel"/>
    <w:tmpl w:val="F63C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568DD"/>
    <w:multiLevelType w:val="hybridMultilevel"/>
    <w:tmpl w:val="474493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44D3512"/>
    <w:multiLevelType w:val="hybridMultilevel"/>
    <w:tmpl w:val="37E47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9D25A5D"/>
    <w:multiLevelType w:val="hybridMultilevel"/>
    <w:tmpl w:val="B746AA02"/>
    <w:lvl w:ilvl="0" w:tplc="5F5CB3A2">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nsid w:val="5B8C558B"/>
    <w:multiLevelType w:val="hybridMultilevel"/>
    <w:tmpl w:val="E3EC7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C03B23"/>
    <w:multiLevelType w:val="hybridMultilevel"/>
    <w:tmpl w:val="C7A47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5"/>
  </w:num>
  <w:num w:numId="3">
    <w:abstractNumId w:val="1"/>
  </w:num>
  <w:num w:numId="4">
    <w:abstractNumId w:val="11"/>
  </w:num>
  <w:num w:numId="5">
    <w:abstractNumId w:val="2"/>
  </w:num>
  <w:num w:numId="6">
    <w:abstractNumId w:val="13"/>
  </w:num>
  <w:num w:numId="7">
    <w:abstractNumId w:val="9"/>
  </w:num>
  <w:num w:numId="8">
    <w:abstractNumId w:val="16"/>
  </w:num>
  <w:num w:numId="9">
    <w:abstractNumId w:val="14"/>
  </w:num>
  <w:num w:numId="10">
    <w:abstractNumId w:val="6"/>
  </w:num>
  <w:num w:numId="11">
    <w:abstractNumId w:val="17"/>
  </w:num>
  <w:num w:numId="12">
    <w:abstractNumId w:val="3"/>
  </w:num>
  <w:num w:numId="13">
    <w:abstractNumId w:val="12"/>
  </w:num>
  <w:num w:numId="14">
    <w:abstractNumId w:val="10"/>
  </w:num>
  <w:num w:numId="15">
    <w:abstractNumId w:val="8"/>
  </w:num>
  <w:num w:numId="16">
    <w:abstractNumId w:val="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B46"/>
    <w:rsid w:val="000024DA"/>
    <w:rsid w:val="000037AA"/>
    <w:rsid w:val="00014164"/>
    <w:rsid w:val="000456B5"/>
    <w:rsid w:val="0006764C"/>
    <w:rsid w:val="000769CA"/>
    <w:rsid w:val="00077487"/>
    <w:rsid w:val="00095E9E"/>
    <w:rsid w:val="000E0ED4"/>
    <w:rsid w:val="000E49F7"/>
    <w:rsid w:val="000F7205"/>
    <w:rsid w:val="00104A61"/>
    <w:rsid w:val="001116EC"/>
    <w:rsid w:val="00117C37"/>
    <w:rsid w:val="00150C59"/>
    <w:rsid w:val="0015664D"/>
    <w:rsid w:val="00166695"/>
    <w:rsid w:val="0017717E"/>
    <w:rsid w:val="00191E2D"/>
    <w:rsid w:val="001A221F"/>
    <w:rsid w:val="001A493E"/>
    <w:rsid w:val="001C280F"/>
    <w:rsid w:val="001C4AB6"/>
    <w:rsid w:val="001D0437"/>
    <w:rsid w:val="001D3D3A"/>
    <w:rsid w:val="00231623"/>
    <w:rsid w:val="002503A5"/>
    <w:rsid w:val="002575DC"/>
    <w:rsid w:val="00266ED9"/>
    <w:rsid w:val="002731CE"/>
    <w:rsid w:val="00292615"/>
    <w:rsid w:val="00292DAB"/>
    <w:rsid w:val="002A0C4C"/>
    <w:rsid w:val="002A2219"/>
    <w:rsid w:val="002C3EE4"/>
    <w:rsid w:val="002E7793"/>
    <w:rsid w:val="002F3B0B"/>
    <w:rsid w:val="003071F0"/>
    <w:rsid w:val="0035048A"/>
    <w:rsid w:val="00353DA3"/>
    <w:rsid w:val="00354111"/>
    <w:rsid w:val="00373A26"/>
    <w:rsid w:val="003977BF"/>
    <w:rsid w:val="003978DE"/>
    <w:rsid w:val="003A5A6B"/>
    <w:rsid w:val="003A6885"/>
    <w:rsid w:val="003A71B7"/>
    <w:rsid w:val="003B04AC"/>
    <w:rsid w:val="003C216F"/>
    <w:rsid w:val="003C2E9A"/>
    <w:rsid w:val="00423DC9"/>
    <w:rsid w:val="00437A6B"/>
    <w:rsid w:val="004541E5"/>
    <w:rsid w:val="004C6A53"/>
    <w:rsid w:val="0051578E"/>
    <w:rsid w:val="00515B77"/>
    <w:rsid w:val="00525571"/>
    <w:rsid w:val="005318CD"/>
    <w:rsid w:val="00533862"/>
    <w:rsid w:val="0053628A"/>
    <w:rsid w:val="00575617"/>
    <w:rsid w:val="00581618"/>
    <w:rsid w:val="005848F7"/>
    <w:rsid w:val="00584C3F"/>
    <w:rsid w:val="00587491"/>
    <w:rsid w:val="005916A3"/>
    <w:rsid w:val="005B59A3"/>
    <w:rsid w:val="005D0262"/>
    <w:rsid w:val="005D1640"/>
    <w:rsid w:val="0061220E"/>
    <w:rsid w:val="00612812"/>
    <w:rsid w:val="0062053E"/>
    <w:rsid w:val="0062329D"/>
    <w:rsid w:val="00627C91"/>
    <w:rsid w:val="006321A6"/>
    <w:rsid w:val="006331ED"/>
    <w:rsid w:val="00650FA4"/>
    <w:rsid w:val="0066199C"/>
    <w:rsid w:val="00665F17"/>
    <w:rsid w:val="00667DDE"/>
    <w:rsid w:val="00692D67"/>
    <w:rsid w:val="006A745B"/>
    <w:rsid w:val="00732E7D"/>
    <w:rsid w:val="0075487F"/>
    <w:rsid w:val="00761147"/>
    <w:rsid w:val="00782831"/>
    <w:rsid w:val="00783C92"/>
    <w:rsid w:val="0078674B"/>
    <w:rsid w:val="007A10C2"/>
    <w:rsid w:val="007B7E39"/>
    <w:rsid w:val="007C640E"/>
    <w:rsid w:val="007D4635"/>
    <w:rsid w:val="007E0274"/>
    <w:rsid w:val="007F33F5"/>
    <w:rsid w:val="007F694A"/>
    <w:rsid w:val="008130B8"/>
    <w:rsid w:val="00817623"/>
    <w:rsid w:val="00822507"/>
    <w:rsid w:val="00841E46"/>
    <w:rsid w:val="008522F6"/>
    <w:rsid w:val="00866078"/>
    <w:rsid w:val="00872E67"/>
    <w:rsid w:val="00883DBD"/>
    <w:rsid w:val="00886BD1"/>
    <w:rsid w:val="008A44AD"/>
    <w:rsid w:val="008A7C56"/>
    <w:rsid w:val="008A7E45"/>
    <w:rsid w:val="008D5813"/>
    <w:rsid w:val="008D7CF8"/>
    <w:rsid w:val="00933B5E"/>
    <w:rsid w:val="00951A9F"/>
    <w:rsid w:val="00954755"/>
    <w:rsid w:val="0096207D"/>
    <w:rsid w:val="00963310"/>
    <w:rsid w:val="00964770"/>
    <w:rsid w:val="009654F4"/>
    <w:rsid w:val="00982F86"/>
    <w:rsid w:val="00983C2F"/>
    <w:rsid w:val="00995CD9"/>
    <w:rsid w:val="009A39B8"/>
    <w:rsid w:val="009B4F8B"/>
    <w:rsid w:val="009C3406"/>
    <w:rsid w:val="009C7BF8"/>
    <w:rsid w:val="009D6BF1"/>
    <w:rsid w:val="009F6308"/>
    <w:rsid w:val="009F7D80"/>
    <w:rsid w:val="00A12736"/>
    <w:rsid w:val="00A16F5B"/>
    <w:rsid w:val="00A26B68"/>
    <w:rsid w:val="00A547F6"/>
    <w:rsid w:val="00A60A48"/>
    <w:rsid w:val="00A66705"/>
    <w:rsid w:val="00A70C05"/>
    <w:rsid w:val="00AA2B4D"/>
    <w:rsid w:val="00AB4E4B"/>
    <w:rsid w:val="00AC2058"/>
    <w:rsid w:val="00AD69AA"/>
    <w:rsid w:val="00AE5828"/>
    <w:rsid w:val="00AE7A6F"/>
    <w:rsid w:val="00B1210D"/>
    <w:rsid w:val="00B178C6"/>
    <w:rsid w:val="00B257C3"/>
    <w:rsid w:val="00B4137C"/>
    <w:rsid w:val="00B42375"/>
    <w:rsid w:val="00B4520F"/>
    <w:rsid w:val="00B46EC2"/>
    <w:rsid w:val="00B54BC2"/>
    <w:rsid w:val="00B621B2"/>
    <w:rsid w:val="00B63D2A"/>
    <w:rsid w:val="00B643A8"/>
    <w:rsid w:val="00B76634"/>
    <w:rsid w:val="00B81CCA"/>
    <w:rsid w:val="00B935FB"/>
    <w:rsid w:val="00BB5E68"/>
    <w:rsid w:val="00BC2635"/>
    <w:rsid w:val="00BC3366"/>
    <w:rsid w:val="00BC71E4"/>
    <w:rsid w:val="00BD42BB"/>
    <w:rsid w:val="00BF546A"/>
    <w:rsid w:val="00C1205A"/>
    <w:rsid w:val="00C22D3A"/>
    <w:rsid w:val="00C41F83"/>
    <w:rsid w:val="00C42B65"/>
    <w:rsid w:val="00C46469"/>
    <w:rsid w:val="00C61BCD"/>
    <w:rsid w:val="00C6576D"/>
    <w:rsid w:val="00C770F0"/>
    <w:rsid w:val="00C85C52"/>
    <w:rsid w:val="00CA35DC"/>
    <w:rsid w:val="00CC6888"/>
    <w:rsid w:val="00CD5AFD"/>
    <w:rsid w:val="00CF7B90"/>
    <w:rsid w:val="00D02209"/>
    <w:rsid w:val="00D0427D"/>
    <w:rsid w:val="00D16601"/>
    <w:rsid w:val="00D169E6"/>
    <w:rsid w:val="00D21B70"/>
    <w:rsid w:val="00D22AD1"/>
    <w:rsid w:val="00D351BA"/>
    <w:rsid w:val="00D40054"/>
    <w:rsid w:val="00D40E55"/>
    <w:rsid w:val="00D40FFD"/>
    <w:rsid w:val="00D43F26"/>
    <w:rsid w:val="00D5088C"/>
    <w:rsid w:val="00D62DA6"/>
    <w:rsid w:val="00D64E41"/>
    <w:rsid w:val="00D72CD7"/>
    <w:rsid w:val="00DC68BE"/>
    <w:rsid w:val="00DD10C6"/>
    <w:rsid w:val="00DD79BA"/>
    <w:rsid w:val="00DE2ECD"/>
    <w:rsid w:val="00E10ABA"/>
    <w:rsid w:val="00E2411C"/>
    <w:rsid w:val="00E24361"/>
    <w:rsid w:val="00E316B5"/>
    <w:rsid w:val="00E47227"/>
    <w:rsid w:val="00E8420D"/>
    <w:rsid w:val="00E85D39"/>
    <w:rsid w:val="00EA055E"/>
    <w:rsid w:val="00EC428A"/>
    <w:rsid w:val="00EC549D"/>
    <w:rsid w:val="00EC6D28"/>
    <w:rsid w:val="00ED7001"/>
    <w:rsid w:val="00F16B46"/>
    <w:rsid w:val="00F21BDB"/>
    <w:rsid w:val="00F30C02"/>
    <w:rsid w:val="00F31BC2"/>
    <w:rsid w:val="00F4125D"/>
    <w:rsid w:val="00F41317"/>
    <w:rsid w:val="00F6141B"/>
    <w:rsid w:val="00F624E9"/>
    <w:rsid w:val="00F62F5F"/>
    <w:rsid w:val="00F90394"/>
    <w:rsid w:val="00FB123C"/>
    <w:rsid w:val="00FD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B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2466">
      <w:bodyDiv w:val="1"/>
      <w:marLeft w:val="0"/>
      <w:marRight w:val="0"/>
      <w:marTop w:val="0"/>
      <w:marBottom w:val="0"/>
      <w:divBdr>
        <w:top w:val="none" w:sz="0" w:space="0" w:color="auto"/>
        <w:left w:val="none" w:sz="0" w:space="0" w:color="auto"/>
        <w:bottom w:val="none" w:sz="0" w:space="0" w:color="auto"/>
        <w:right w:val="none" w:sz="0" w:space="0" w:color="auto"/>
      </w:divBdr>
    </w:div>
    <w:div w:id="845557624">
      <w:bodyDiv w:val="1"/>
      <w:marLeft w:val="0"/>
      <w:marRight w:val="0"/>
      <w:marTop w:val="0"/>
      <w:marBottom w:val="0"/>
      <w:divBdr>
        <w:top w:val="none" w:sz="0" w:space="0" w:color="auto"/>
        <w:left w:val="none" w:sz="0" w:space="0" w:color="auto"/>
        <w:bottom w:val="none" w:sz="0" w:space="0" w:color="auto"/>
        <w:right w:val="none" w:sz="0" w:space="0" w:color="auto"/>
      </w:divBdr>
    </w:div>
    <w:div w:id="1276863715">
      <w:bodyDiv w:val="1"/>
      <w:marLeft w:val="0"/>
      <w:marRight w:val="0"/>
      <w:marTop w:val="0"/>
      <w:marBottom w:val="0"/>
      <w:divBdr>
        <w:top w:val="none" w:sz="0" w:space="0" w:color="auto"/>
        <w:left w:val="none" w:sz="0" w:space="0" w:color="auto"/>
        <w:bottom w:val="none" w:sz="0" w:space="0" w:color="auto"/>
        <w:right w:val="none" w:sz="0" w:space="0" w:color="auto"/>
      </w:divBdr>
    </w:div>
    <w:div w:id="15254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5c4a1642-7b7f-4b18-9e6d-8e36c2229e28">ICR Forms &amp; Templates</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89F87EC3200649B7495C193EE58419" ma:contentTypeVersion="1" ma:contentTypeDescription="Create a new document." ma:contentTypeScope="" ma:versionID="709a61304a469d24abb7f87d15e7529e">
  <xsd:schema xmlns:xsd="http://www.w3.org/2001/XMLSchema" xmlns:p="http://schemas.microsoft.com/office/2006/metadata/properties" xmlns:ns2="5c4a1642-7b7f-4b18-9e6d-8e36c2229e28" targetNamespace="http://schemas.microsoft.com/office/2006/metadata/properties" ma:root="true" ma:fieldsID="db7561a3ec42a05f5071f7c22b16ee84" ns2:_="">
    <xsd:import namespace="5c4a1642-7b7f-4b18-9e6d-8e36c2229e28"/>
    <xsd:element name="properties">
      <xsd:complexType>
        <xsd:sequence>
          <xsd:element name="documentManagement">
            <xsd:complexType>
              <xsd:all>
                <xsd:element ref="ns2:Document_x0020_Type"/>
              </xsd:all>
            </xsd:complexType>
          </xsd:element>
        </xsd:sequence>
      </xsd:complexType>
    </xsd:element>
  </xsd:schema>
  <xsd:schema xmlns:xsd="http://www.w3.org/2001/XMLSchema" xmlns:dms="http://schemas.microsoft.com/office/2006/documentManagement/types" targetNamespace="5c4a1642-7b7f-4b18-9e6d-8e36c2229e28" elementFormDefault="qualified">
    <xsd:import namespace="http://schemas.microsoft.com/office/2006/documentManagement/types"/>
    <xsd:element name="Document_x0020_Type" ma:index="8" ma:displayName="Doc Type" ma:default="PRA Policy &amp; Guidance" ma:format="Dropdown" ma:internalName="Document_x0020_Type">
      <xsd:simpleType>
        <xsd:restriction base="dms:Choice">
          <xsd:enumeration value="DHS Forms - NPPD Specific"/>
          <xsd:enumeration value="PRA Policy &amp; Guidance"/>
          <xsd:enumeration value="ICR Forms &amp; Templates"/>
          <xsd:enumeration value="Examples"/>
          <xsd:enumeration value="Privacy Documents"/>
          <xsd:enumeration value="Misc."/>
          <xsd:enumeration value="NPPD PRA Workshop Files (FY 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2.xml><?xml version="1.0" encoding="utf-8"?>
<ds:datastoreItem xmlns:ds="http://schemas.openxmlformats.org/officeDocument/2006/customXml" ds:itemID="{C08FD128-D896-4753-971F-28D8E7E56A16}">
  <ds:schemaRefs>
    <ds:schemaRef ds:uri="http://schemas.microsoft.com/office/2006/metadata/properties"/>
    <ds:schemaRef ds:uri="http://schemas.microsoft.com/office/infopath/2007/PartnerControls"/>
    <ds:schemaRef ds:uri="5c4a1642-7b7f-4b18-9e6d-8e36c2229e28"/>
  </ds:schemaRefs>
</ds:datastoreItem>
</file>

<file path=customXml/itemProps3.xml><?xml version="1.0" encoding="utf-8"?>
<ds:datastoreItem xmlns:ds="http://schemas.openxmlformats.org/officeDocument/2006/customXml" ds:itemID="{BC2D3BD9-6278-4078-87B0-6A673A595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a1642-7b7f-4b18-9e6d-8e36c2229e2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5.xml><?xml version="1.0" encoding="utf-8"?>
<ds:datastoreItem xmlns:ds="http://schemas.openxmlformats.org/officeDocument/2006/customXml" ds:itemID="{5A3C6EDA-1E37-4493-8535-21C6FE55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subject/>
  <dc:creator>Corey Mull</dc:creator>
  <cp:keywords/>
  <dc:description/>
  <cp:lastModifiedBy>SYSTEM</cp:lastModifiedBy>
  <cp:revision>2</cp:revision>
  <cp:lastPrinted>2012-01-11T15:27:00Z</cp:lastPrinted>
  <dcterms:created xsi:type="dcterms:W3CDTF">2018-11-19T14:39:00Z</dcterms:created>
  <dcterms:modified xsi:type="dcterms:W3CDTF">2018-11-19T14:39:00Z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Supporting Statement B</vt:lpwstr>
  </property>
  <property fmtid="{D5CDD505-2E9C-101B-9397-08002B2CF9AE}" pid="4" name="ICR Element">
    <vt:lpwstr>Supporting Statement B</vt:lpwstr>
  </property>
</Properties>
</file>