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22F75" w14:textId="77777777" w:rsidR="00C50FC2" w:rsidRDefault="00C50FC2" w:rsidP="00A43409">
      <w:pPr>
        <w:pStyle w:val="NoSpacing"/>
        <w:jc w:val="center"/>
        <w:rPr>
          <w:rFonts w:asciiTheme="majorHAnsi" w:hAnsiTheme="majorHAnsi"/>
          <w:b/>
          <w:sz w:val="28"/>
          <w:szCs w:val="28"/>
        </w:rPr>
      </w:pPr>
      <w:bookmarkStart w:id="0" w:name="_GoBack"/>
      <w:bookmarkEnd w:id="0"/>
    </w:p>
    <w:p w14:paraId="3D235ECB" w14:textId="77777777" w:rsidR="00C50FC2" w:rsidRDefault="00C50FC2" w:rsidP="00A43409">
      <w:pPr>
        <w:pStyle w:val="NoSpacing"/>
        <w:jc w:val="center"/>
        <w:rPr>
          <w:rFonts w:asciiTheme="majorHAnsi" w:hAnsiTheme="majorHAnsi"/>
          <w:b/>
          <w:sz w:val="28"/>
          <w:szCs w:val="28"/>
        </w:rPr>
      </w:pPr>
    </w:p>
    <w:p w14:paraId="10F857F5" w14:textId="77777777" w:rsidR="00C50FC2" w:rsidRDefault="00C50FC2" w:rsidP="00A43409">
      <w:pPr>
        <w:pStyle w:val="NoSpacing"/>
        <w:jc w:val="center"/>
        <w:rPr>
          <w:rFonts w:asciiTheme="majorHAnsi" w:hAnsiTheme="majorHAnsi"/>
          <w:b/>
          <w:sz w:val="28"/>
          <w:szCs w:val="28"/>
        </w:rPr>
      </w:pPr>
    </w:p>
    <w:p w14:paraId="54BA5AEC" w14:textId="77777777" w:rsidR="009B6D70" w:rsidRPr="00E119DE" w:rsidRDefault="009B6D70" w:rsidP="00E119DE">
      <w:pPr>
        <w:pStyle w:val="NoSpacing"/>
        <w:jc w:val="right"/>
        <w:rPr>
          <w:rFonts w:ascii="Arial Black" w:hAnsi="Arial Black"/>
          <w:b/>
          <w:sz w:val="40"/>
          <w:szCs w:val="40"/>
        </w:rPr>
      </w:pPr>
      <w:r w:rsidRPr="00E119DE">
        <w:rPr>
          <w:rFonts w:ascii="Arial Black" w:hAnsi="Arial Black"/>
          <w:b/>
          <w:sz w:val="40"/>
          <w:szCs w:val="40"/>
        </w:rPr>
        <w:t>High School and Beyond 2020 (HS&amp;B:20)</w:t>
      </w:r>
    </w:p>
    <w:p w14:paraId="0C3EE216" w14:textId="17386E7A" w:rsidR="009B6D70" w:rsidRPr="00E119DE" w:rsidRDefault="002A57FD" w:rsidP="00E119DE">
      <w:pPr>
        <w:pStyle w:val="NoSpacing"/>
        <w:jc w:val="right"/>
        <w:rPr>
          <w:rFonts w:ascii="Arial Black" w:hAnsi="Arial Black"/>
          <w:sz w:val="40"/>
          <w:szCs w:val="40"/>
        </w:rPr>
      </w:pPr>
      <w:r>
        <w:rPr>
          <w:rFonts w:ascii="Arial Black" w:hAnsi="Arial Black"/>
          <w:b/>
          <w:sz w:val="40"/>
          <w:szCs w:val="40"/>
        </w:rPr>
        <w:t xml:space="preserve">Base-Year </w:t>
      </w:r>
      <w:r w:rsidR="009B6D70" w:rsidRPr="00E119DE">
        <w:rPr>
          <w:rFonts w:ascii="Arial Black" w:hAnsi="Arial Black"/>
          <w:b/>
          <w:sz w:val="40"/>
          <w:szCs w:val="40"/>
        </w:rPr>
        <w:t xml:space="preserve">Field Test </w:t>
      </w:r>
      <w:r>
        <w:rPr>
          <w:rFonts w:ascii="Arial Black" w:hAnsi="Arial Black"/>
          <w:b/>
          <w:sz w:val="40"/>
          <w:szCs w:val="40"/>
        </w:rPr>
        <w:t xml:space="preserve">Sampling and </w:t>
      </w:r>
      <w:r w:rsidR="009B6D70" w:rsidRPr="00E119DE">
        <w:rPr>
          <w:rFonts w:ascii="Arial Black" w:hAnsi="Arial Black"/>
          <w:b/>
          <w:sz w:val="40"/>
          <w:szCs w:val="40"/>
        </w:rPr>
        <w:t>Recruitment</w:t>
      </w:r>
    </w:p>
    <w:p w14:paraId="63740B01" w14:textId="77777777" w:rsidR="009B6D70" w:rsidRPr="00E119DE" w:rsidRDefault="009B6D70" w:rsidP="00E119DE">
      <w:pPr>
        <w:pStyle w:val="NoSpacing"/>
        <w:jc w:val="right"/>
        <w:rPr>
          <w:rFonts w:ascii="Arial Black" w:hAnsi="Arial Black"/>
          <w:sz w:val="40"/>
          <w:szCs w:val="40"/>
        </w:rPr>
      </w:pPr>
    </w:p>
    <w:p w14:paraId="75D71B39" w14:textId="77777777" w:rsidR="009B6D70" w:rsidRPr="00E119DE" w:rsidRDefault="009B6D70" w:rsidP="00E119DE">
      <w:pPr>
        <w:pStyle w:val="NoSpacing"/>
        <w:jc w:val="right"/>
        <w:rPr>
          <w:rFonts w:ascii="Arial Black" w:hAnsi="Arial Black"/>
          <w:sz w:val="40"/>
          <w:szCs w:val="40"/>
        </w:rPr>
      </w:pPr>
    </w:p>
    <w:p w14:paraId="1CB703D0" w14:textId="77777777" w:rsidR="009B6D70" w:rsidRPr="00E119DE" w:rsidRDefault="009B6D70" w:rsidP="00E119DE">
      <w:pPr>
        <w:pStyle w:val="NoSpacing"/>
        <w:jc w:val="right"/>
        <w:rPr>
          <w:rFonts w:ascii="Arial Black" w:hAnsi="Arial Black"/>
          <w:sz w:val="40"/>
          <w:szCs w:val="40"/>
        </w:rPr>
      </w:pPr>
    </w:p>
    <w:p w14:paraId="341A0374" w14:textId="60C337C6" w:rsidR="009B6D70" w:rsidRPr="00E119DE" w:rsidRDefault="009B6D70" w:rsidP="00E119DE">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AF41AD">
        <w:rPr>
          <w:rFonts w:ascii="Arial Black" w:hAnsi="Arial Black"/>
          <w:sz w:val="40"/>
          <w:szCs w:val="40"/>
        </w:rPr>
        <w:t>new</w:t>
      </w:r>
      <w:r w:rsidRPr="00E119DE">
        <w:rPr>
          <w:rFonts w:ascii="Arial Black" w:hAnsi="Arial Black"/>
          <w:sz w:val="40"/>
          <w:szCs w:val="40"/>
        </w:rPr>
        <w:t xml:space="preserve"> v.1</w:t>
      </w:r>
    </w:p>
    <w:p w14:paraId="65033827" w14:textId="77777777" w:rsidR="009B6D70" w:rsidRPr="00BA441F" w:rsidRDefault="009B6D70" w:rsidP="00E119DE">
      <w:pPr>
        <w:pStyle w:val="NoSpacing"/>
        <w:jc w:val="right"/>
        <w:rPr>
          <w:rFonts w:ascii="Cambria" w:hAnsi="Cambria"/>
        </w:rPr>
      </w:pPr>
    </w:p>
    <w:p w14:paraId="478E2727" w14:textId="77777777" w:rsidR="009B6D70" w:rsidRPr="00BA441F" w:rsidRDefault="009B6D70" w:rsidP="00E119DE">
      <w:pPr>
        <w:pStyle w:val="NoSpacing"/>
        <w:jc w:val="right"/>
        <w:rPr>
          <w:rFonts w:ascii="Cambria" w:hAnsi="Cambria"/>
        </w:rPr>
      </w:pPr>
    </w:p>
    <w:p w14:paraId="3380EE17" w14:textId="77777777" w:rsidR="009B6D70" w:rsidRPr="00BA441F" w:rsidRDefault="009B6D70" w:rsidP="00E119DE">
      <w:pPr>
        <w:pStyle w:val="NoSpacing"/>
        <w:jc w:val="right"/>
        <w:rPr>
          <w:rFonts w:ascii="Cambria" w:hAnsi="Cambria"/>
          <w:b/>
          <w:sz w:val="28"/>
          <w:szCs w:val="28"/>
        </w:rPr>
      </w:pPr>
    </w:p>
    <w:p w14:paraId="743AC9E9" w14:textId="77777777" w:rsidR="009B6D70" w:rsidRPr="00BA441F" w:rsidRDefault="009B6D70" w:rsidP="00E119DE">
      <w:pPr>
        <w:pStyle w:val="NoSpacing"/>
        <w:jc w:val="right"/>
        <w:rPr>
          <w:rFonts w:ascii="Cambria" w:hAnsi="Cambria"/>
          <w:b/>
          <w:sz w:val="28"/>
          <w:szCs w:val="28"/>
        </w:rPr>
      </w:pPr>
    </w:p>
    <w:p w14:paraId="0E60DC85" w14:textId="3ADFBD03" w:rsidR="009B6D70" w:rsidRPr="00E119DE" w:rsidRDefault="009B6D70" w:rsidP="00E119DE">
      <w:pPr>
        <w:pStyle w:val="NoSpacing"/>
        <w:jc w:val="right"/>
        <w:rPr>
          <w:rFonts w:ascii="Arial Black" w:hAnsi="Arial Black"/>
          <w:b/>
          <w:sz w:val="32"/>
          <w:szCs w:val="32"/>
        </w:rPr>
      </w:pPr>
      <w:r w:rsidRPr="00E119DE">
        <w:rPr>
          <w:rFonts w:ascii="Arial Black" w:hAnsi="Arial Black"/>
          <w:b/>
          <w:sz w:val="32"/>
          <w:szCs w:val="32"/>
        </w:rPr>
        <w:t>Supporting Statement Part B</w:t>
      </w:r>
    </w:p>
    <w:p w14:paraId="34F88AF2" w14:textId="77777777" w:rsidR="009B6D70" w:rsidRPr="00BA441F" w:rsidRDefault="009B6D70" w:rsidP="00E119DE">
      <w:pPr>
        <w:pStyle w:val="NoSpacing"/>
        <w:jc w:val="right"/>
        <w:rPr>
          <w:rFonts w:ascii="Cambria" w:hAnsi="Cambria"/>
        </w:rPr>
      </w:pPr>
    </w:p>
    <w:p w14:paraId="3DF73B55" w14:textId="77777777" w:rsidR="009B6D70" w:rsidRPr="00BA441F" w:rsidRDefault="009B6D70" w:rsidP="00E119DE">
      <w:pPr>
        <w:pStyle w:val="NoSpacing"/>
        <w:jc w:val="right"/>
        <w:rPr>
          <w:rFonts w:ascii="Cambria" w:hAnsi="Cambria"/>
        </w:rPr>
      </w:pPr>
    </w:p>
    <w:p w14:paraId="50AC086A" w14:textId="77777777" w:rsidR="009B6D70" w:rsidRPr="00BA441F" w:rsidRDefault="009B6D70" w:rsidP="00E119DE">
      <w:pPr>
        <w:pStyle w:val="NoSpacing"/>
        <w:jc w:val="right"/>
        <w:rPr>
          <w:rFonts w:ascii="Cambria" w:hAnsi="Cambria"/>
        </w:rPr>
      </w:pPr>
    </w:p>
    <w:p w14:paraId="72CBB0DB" w14:textId="77777777" w:rsidR="009B6D70" w:rsidRPr="00BA441F" w:rsidRDefault="009B6D70" w:rsidP="00E119DE">
      <w:pPr>
        <w:pStyle w:val="NoSpacing"/>
        <w:jc w:val="right"/>
        <w:rPr>
          <w:rFonts w:ascii="Cambria" w:hAnsi="Cambria"/>
        </w:rPr>
      </w:pPr>
    </w:p>
    <w:p w14:paraId="0B4CC669" w14:textId="77777777" w:rsidR="009B6D70" w:rsidRPr="00BA441F" w:rsidRDefault="009B6D70" w:rsidP="00E119DE">
      <w:pPr>
        <w:pStyle w:val="C1-CtrBoldHd"/>
        <w:spacing w:after="0" w:line="240" w:lineRule="auto"/>
        <w:jc w:val="right"/>
        <w:rPr>
          <w:rFonts w:ascii="Cambria" w:hAnsi="Cambria"/>
          <w:b w:val="0"/>
          <w:caps w:val="0"/>
          <w:szCs w:val="22"/>
        </w:rPr>
      </w:pPr>
    </w:p>
    <w:p w14:paraId="3C146D0E" w14:textId="3A17BBA4" w:rsidR="009B6D70" w:rsidRPr="00E119DE" w:rsidRDefault="002A57FD"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14:paraId="76A875F8" w14:textId="77777777" w:rsidR="009B6D70" w:rsidRPr="00E119DE" w:rsidRDefault="009B6D70" w:rsidP="00E119DE">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14:paraId="37C29AAA" w14:textId="77777777" w:rsidR="009B6D70" w:rsidRPr="00E119DE" w:rsidRDefault="009B6D70" w:rsidP="00E119DE">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14:paraId="548AD0F6" w14:textId="77777777" w:rsidR="009B6D70" w:rsidRPr="00BD30F1" w:rsidRDefault="009B6D70" w:rsidP="00E119DE">
      <w:pPr>
        <w:pStyle w:val="C1-CtrBoldHd"/>
        <w:spacing w:after="0" w:line="240" w:lineRule="auto"/>
        <w:jc w:val="right"/>
        <w:rPr>
          <w:rFonts w:ascii="Cambria" w:hAnsi="Cambria"/>
          <w:b w:val="0"/>
          <w:sz w:val="28"/>
          <w:szCs w:val="28"/>
        </w:rPr>
      </w:pPr>
    </w:p>
    <w:p w14:paraId="6C7F481A" w14:textId="77777777" w:rsidR="009B6D70" w:rsidRPr="00BD30F1" w:rsidRDefault="009B6D70" w:rsidP="00E119DE">
      <w:pPr>
        <w:pStyle w:val="C1-CtrBoldHd"/>
        <w:spacing w:after="0" w:line="240" w:lineRule="auto"/>
        <w:jc w:val="right"/>
        <w:rPr>
          <w:rFonts w:ascii="Cambria" w:hAnsi="Cambria"/>
          <w:b w:val="0"/>
          <w:sz w:val="28"/>
          <w:szCs w:val="28"/>
        </w:rPr>
      </w:pPr>
    </w:p>
    <w:p w14:paraId="389389D0" w14:textId="77777777" w:rsidR="009B6D70" w:rsidRDefault="009B6D70" w:rsidP="00E119DE">
      <w:pPr>
        <w:pStyle w:val="C1-CtrBoldHd"/>
        <w:spacing w:after="0" w:line="240" w:lineRule="auto"/>
        <w:jc w:val="right"/>
        <w:rPr>
          <w:rFonts w:ascii="Cambria" w:hAnsi="Cambria"/>
          <w:b w:val="0"/>
          <w:caps w:val="0"/>
          <w:sz w:val="28"/>
          <w:szCs w:val="28"/>
        </w:rPr>
      </w:pPr>
    </w:p>
    <w:p w14:paraId="45AB1647" w14:textId="77777777" w:rsidR="0060623B" w:rsidRPr="00BD30F1" w:rsidRDefault="0060623B" w:rsidP="00E119DE">
      <w:pPr>
        <w:pStyle w:val="C1-CtrBoldHd"/>
        <w:spacing w:after="0" w:line="240" w:lineRule="auto"/>
        <w:jc w:val="right"/>
        <w:rPr>
          <w:rFonts w:ascii="Cambria" w:hAnsi="Cambria"/>
          <w:b w:val="0"/>
          <w:caps w:val="0"/>
          <w:sz w:val="28"/>
          <w:szCs w:val="28"/>
        </w:rPr>
      </w:pPr>
    </w:p>
    <w:p w14:paraId="0F1AB02E" w14:textId="5846584A" w:rsidR="009B6D70" w:rsidRDefault="00A00486" w:rsidP="00E119DE">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September</w:t>
      </w:r>
      <w:r w:rsidR="009B6D70" w:rsidRPr="00E119DE">
        <w:rPr>
          <w:rFonts w:ascii="Arial Black" w:hAnsi="Arial Black"/>
          <w:b w:val="0"/>
          <w:caps w:val="0"/>
          <w:sz w:val="24"/>
          <w:szCs w:val="24"/>
        </w:rPr>
        <w:t xml:space="preserve"> 2018</w:t>
      </w:r>
    </w:p>
    <w:p w14:paraId="1F15177D" w14:textId="77777777" w:rsidR="0060623B" w:rsidRDefault="0060623B" w:rsidP="00E119DE">
      <w:pPr>
        <w:pStyle w:val="C1-CtrBoldHd"/>
        <w:spacing w:after="0" w:line="240" w:lineRule="auto"/>
        <w:jc w:val="right"/>
        <w:rPr>
          <w:rFonts w:ascii="Arial Black" w:hAnsi="Arial Black"/>
          <w:b w:val="0"/>
          <w:caps w:val="0"/>
          <w:sz w:val="24"/>
          <w:szCs w:val="24"/>
        </w:rPr>
      </w:pPr>
    </w:p>
    <w:p w14:paraId="0732DF3F" w14:textId="77777777" w:rsidR="0060623B" w:rsidRPr="00E119DE" w:rsidRDefault="0060623B" w:rsidP="00E119DE">
      <w:pPr>
        <w:pStyle w:val="C1-CtrBoldHd"/>
        <w:spacing w:after="0" w:line="240" w:lineRule="auto"/>
        <w:jc w:val="right"/>
        <w:rPr>
          <w:rFonts w:ascii="Arial Black" w:hAnsi="Arial Black"/>
          <w:b w:val="0"/>
          <w:caps w:val="0"/>
          <w:sz w:val="24"/>
          <w:szCs w:val="24"/>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74E4960F" w14:textId="77777777" w:rsidR="00C50FC2" w:rsidRDefault="00C50FC2" w:rsidP="00AD6709">
              <w:pPr>
                <w:pStyle w:val="TOCHeading"/>
                <w:spacing w:before="0"/>
                <w:rPr>
                  <w:rFonts w:eastAsiaTheme="minorHAnsi" w:cs="Times New Roman"/>
                  <w:b w:val="0"/>
                  <w:bCs w:val="0"/>
                  <w:sz w:val="22"/>
                  <w:szCs w:val="22"/>
                  <w:lang w:eastAsia="en-US"/>
                </w:rPr>
              </w:pPr>
            </w:p>
            <w:p w14:paraId="265EBCFD" w14:textId="78999A74"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566EB3FE" w14:textId="1A6AB140" w:rsidR="0079045D" w:rsidRDefault="004F0079" w:rsidP="00AF41AD">
              <w:pPr>
                <w:pStyle w:val="TOC2"/>
                <w:tabs>
                  <w:tab w:val="right" w:leader="dot" w:pos="10070"/>
                </w:tabs>
                <w:spacing w:after="0" w:line="240" w:lineRule="auto"/>
                <w:rPr>
                  <w:rFonts w:asciiTheme="minorHAnsi" w:eastAsiaTheme="minorEastAsia" w:hAnsiTheme="minorHAnsi" w:cstheme="minorBidi"/>
                  <w:noProof/>
                </w:rPr>
              </w:pPr>
              <w:r>
                <w:fldChar w:fldCharType="begin"/>
              </w:r>
              <w:r>
                <w:instrText xml:space="preserve"> TOC \o "1-3" \h \z \u </w:instrText>
              </w:r>
              <w:r>
                <w:fldChar w:fldCharType="separate"/>
              </w:r>
              <w:hyperlink w:anchor="_Toc520986448" w:history="1">
                <w:r w:rsidR="0079045D" w:rsidRPr="00024D3C">
                  <w:rPr>
                    <w:rStyle w:val="Hyperlink"/>
                    <w:rFonts w:ascii="Arial" w:hAnsi="Arial" w:cs="Arial"/>
                    <w:noProof/>
                  </w:rPr>
                  <w:t>B. Collection of Information Employing Statistical Methods</w:t>
                </w:r>
                <w:r w:rsidR="0079045D">
                  <w:rPr>
                    <w:noProof/>
                    <w:webHidden/>
                  </w:rPr>
                  <w:tab/>
                </w:r>
                <w:r w:rsidR="0079045D">
                  <w:rPr>
                    <w:noProof/>
                    <w:webHidden/>
                  </w:rPr>
                  <w:fldChar w:fldCharType="begin"/>
                </w:r>
                <w:r w:rsidR="0079045D">
                  <w:rPr>
                    <w:noProof/>
                    <w:webHidden/>
                  </w:rPr>
                  <w:instrText xml:space="preserve"> PAGEREF _Toc520986448 \h </w:instrText>
                </w:r>
                <w:r w:rsidR="0079045D">
                  <w:rPr>
                    <w:noProof/>
                    <w:webHidden/>
                  </w:rPr>
                </w:r>
                <w:r w:rsidR="0079045D">
                  <w:rPr>
                    <w:noProof/>
                    <w:webHidden/>
                  </w:rPr>
                  <w:fldChar w:fldCharType="separate"/>
                </w:r>
                <w:r w:rsidR="006A1799">
                  <w:rPr>
                    <w:noProof/>
                    <w:webHidden/>
                  </w:rPr>
                  <w:t>1</w:t>
                </w:r>
                <w:r w:rsidR="0079045D">
                  <w:rPr>
                    <w:noProof/>
                    <w:webHidden/>
                  </w:rPr>
                  <w:fldChar w:fldCharType="end"/>
                </w:r>
              </w:hyperlink>
            </w:p>
            <w:p w14:paraId="6FFC0BA2" w14:textId="41467237" w:rsidR="0079045D" w:rsidRDefault="00C35DE0" w:rsidP="00AF41AD">
              <w:pPr>
                <w:pStyle w:val="TOC2"/>
                <w:tabs>
                  <w:tab w:val="right" w:leader="dot" w:pos="10070"/>
                </w:tabs>
                <w:spacing w:after="0" w:line="240" w:lineRule="auto"/>
                <w:rPr>
                  <w:rFonts w:asciiTheme="minorHAnsi" w:eastAsiaTheme="minorEastAsia" w:hAnsiTheme="minorHAnsi" w:cstheme="minorBidi"/>
                  <w:noProof/>
                </w:rPr>
              </w:pPr>
              <w:hyperlink w:anchor="_Toc520986449" w:history="1">
                <w:r w:rsidR="0079045D" w:rsidRPr="00024D3C">
                  <w:rPr>
                    <w:rStyle w:val="Hyperlink"/>
                    <w:noProof/>
                  </w:rPr>
                  <w:t>B.1 Respondent Universe</w:t>
                </w:r>
                <w:r w:rsidR="0079045D">
                  <w:rPr>
                    <w:noProof/>
                    <w:webHidden/>
                  </w:rPr>
                  <w:tab/>
                </w:r>
                <w:r w:rsidR="0079045D">
                  <w:rPr>
                    <w:noProof/>
                    <w:webHidden/>
                  </w:rPr>
                  <w:fldChar w:fldCharType="begin"/>
                </w:r>
                <w:r w:rsidR="0079045D">
                  <w:rPr>
                    <w:noProof/>
                    <w:webHidden/>
                  </w:rPr>
                  <w:instrText xml:space="preserve"> PAGEREF _Toc520986449 \h </w:instrText>
                </w:r>
                <w:r w:rsidR="0079045D">
                  <w:rPr>
                    <w:noProof/>
                    <w:webHidden/>
                  </w:rPr>
                </w:r>
                <w:r w:rsidR="0079045D">
                  <w:rPr>
                    <w:noProof/>
                    <w:webHidden/>
                  </w:rPr>
                  <w:fldChar w:fldCharType="separate"/>
                </w:r>
                <w:r w:rsidR="006A1799">
                  <w:rPr>
                    <w:noProof/>
                    <w:webHidden/>
                  </w:rPr>
                  <w:t>1</w:t>
                </w:r>
                <w:r w:rsidR="0079045D">
                  <w:rPr>
                    <w:noProof/>
                    <w:webHidden/>
                  </w:rPr>
                  <w:fldChar w:fldCharType="end"/>
                </w:r>
              </w:hyperlink>
            </w:p>
            <w:p w14:paraId="3357496D" w14:textId="0D45F206" w:rsidR="0079045D" w:rsidRDefault="00C35DE0" w:rsidP="00AF41AD">
              <w:pPr>
                <w:pStyle w:val="TOC2"/>
                <w:tabs>
                  <w:tab w:val="right" w:leader="dot" w:pos="10070"/>
                </w:tabs>
                <w:spacing w:after="0" w:line="240" w:lineRule="auto"/>
                <w:rPr>
                  <w:rFonts w:asciiTheme="minorHAnsi" w:eastAsiaTheme="minorEastAsia" w:hAnsiTheme="minorHAnsi" w:cstheme="minorBidi"/>
                  <w:noProof/>
                </w:rPr>
              </w:pPr>
              <w:hyperlink w:anchor="_Toc520986450" w:history="1">
                <w:r w:rsidR="0079045D" w:rsidRPr="00024D3C">
                  <w:rPr>
                    <w:rStyle w:val="Hyperlink"/>
                    <w:noProof/>
                  </w:rPr>
                  <w:t>B.2 Procedures for the Collection of Information</w:t>
                </w:r>
                <w:r w:rsidR="0079045D">
                  <w:rPr>
                    <w:noProof/>
                    <w:webHidden/>
                  </w:rPr>
                  <w:tab/>
                </w:r>
                <w:r w:rsidR="0079045D">
                  <w:rPr>
                    <w:noProof/>
                    <w:webHidden/>
                  </w:rPr>
                  <w:fldChar w:fldCharType="begin"/>
                </w:r>
                <w:r w:rsidR="0079045D">
                  <w:rPr>
                    <w:noProof/>
                    <w:webHidden/>
                  </w:rPr>
                  <w:instrText xml:space="preserve"> PAGEREF _Toc520986450 \h </w:instrText>
                </w:r>
                <w:r w:rsidR="0079045D">
                  <w:rPr>
                    <w:noProof/>
                    <w:webHidden/>
                  </w:rPr>
                </w:r>
                <w:r w:rsidR="0079045D">
                  <w:rPr>
                    <w:noProof/>
                    <w:webHidden/>
                  </w:rPr>
                  <w:fldChar w:fldCharType="separate"/>
                </w:r>
                <w:r w:rsidR="006A1799">
                  <w:rPr>
                    <w:noProof/>
                    <w:webHidden/>
                  </w:rPr>
                  <w:t>1</w:t>
                </w:r>
                <w:r w:rsidR="0079045D">
                  <w:rPr>
                    <w:noProof/>
                    <w:webHidden/>
                  </w:rPr>
                  <w:fldChar w:fldCharType="end"/>
                </w:r>
              </w:hyperlink>
            </w:p>
            <w:p w14:paraId="36A8B2F0" w14:textId="07D139D7" w:rsidR="0079045D" w:rsidRDefault="00C35DE0" w:rsidP="00AF41AD">
              <w:pPr>
                <w:pStyle w:val="TOC2"/>
                <w:tabs>
                  <w:tab w:val="right" w:leader="dot" w:pos="10070"/>
                </w:tabs>
                <w:spacing w:after="0" w:line="240" w:lineRule="auto"/>
                <w:rPr>
                  <w:rFonts w:asciiTheme="minorHAnsi" w:eastAsiaTheme="minorEastAsia" w:hAnsiTheme="minorHAnsi" w:cstheme="minorBidi"/>
                  <w:noProof/>
                </w:rPr>
              </w:pPr>
              <w:hyperlink w:anchor="_Toc520986451" w:history="1">
                <w:r w:rsidR="0079045D" w:rsidRPr="00024D3C">
                  <w:rPr>
                    <w:rStyle w:val="Hyperlink"/>
                    <w:noProof/>
                  </w:rPr>
                  <w:t>B.3 Methods to Secure Cooperation, Maximize Response Rates, and Deal with Nonresponse</w:t>
                </w:r>
                <w:r w:rsidR="0079045D">
                  <w:rPr>
                    <w:noProof/>
                    <w:webHidden/>
                  </w:rPr>
                  <w:tab/>
                </w:r>
                <w:r w:rsidR="0079045D">
                  <w:rPr>
                    <w:noProof/>
                    <w:webHidden/>
                  </w:rPr>
                  <w:fldChar w:fldCharType="begin"/>
                </w:r>
                <w:r w:rsidR="0079045D">
                  <w:rPr>
                    <w:noProof/>
                    <w:webHidden/>
                  </w:rPr>
                  <w:instrText xml:space="preserve"> PAGEREF _Toc520986451 \h </w:instrText>
                </w:r>
                <w:r w:rsidR="0079045D">
                  <w:rPr>
                    <w:noProof/>
                    <w:webHidden/>
                  </w:rPr>
                </w:r>
                <w:r w:rsidR="0079045D">
                  <w:rPr>
                    <w:noProof/>
                    <w:webHidden/>
                  </w:rPr>
                  <w:fldChar w:fldCharType="separate"/>
                </w:r>
                <w:r w:rsidR="006A1799">
                  <w:rPr>
                    <w:noProof/>
                    <w:webHidden/>
                  </w:rPr>
                  <w:t>7</w:t>
                </w:r>
                <w:r w:rsidR="0079045D">
                  <w:rPr>
                    <w:noProof/>
                    <w:webHidden/>
                  </w:rPr>
                  <w:fldChar w:fldCharType="end"/>
                </w:r>
              </w:hyperlink>
            </w:p>
            <w:p w14:paraId="00E580F3" w14:textId="447F3B80" w:rsidR="0079045D" w:rsidRDefault="00C35DE0" w:rsidP="00AF41AD">
              <w:pPr>
                <w:pStyle w:val="TOC2"/>
                <w:tabs>
                  <w:tab w:val="right" w:leader="dot" w:pos="10070"/>
                </w:tabs>
                <w:spacing w:after="0" w:line="240" w:lineRule="auto"/>
                <w:rPr>
                  <w:rFonts w:asciiTheme="minorHAnsi" w:eastAsiaTheme="minorEastAsia" w:hAnsiTheme="minorHAnsi" w:cstheme="minorBidi"/>
                  <w:noProof/>
                </w:rPr>
              </w:pPr>
              <w:hyperlink w:anchor="_Toc520986452" w:history="1">
                <w:r w:rsidR="0079045D" w:rsidRPr="00024D3C">
                  <w:rPr>
                    <w:rStyle w:val="Hyperlink"/>
                    <w:noProof/>
                  </w:rPr>
                  <w:t>B.4 Tests of Methods and Procedures</w:t>
                </w:r>
                <w:r w:rsidR="0079045D">
                  <w:rPr>
                    <w:noProof/>
                    <w:webHidden/>
                  </w:rPr>
                  <w:tab/>
                </w:r>
                <w:r w:rsidR="0079045D">
                  <w:rPr>
                    <w:noProof/>
                    <w:webHidden/>
                  </w:rPr>
                  <w:fldChar w:fldCharType="begin"/>
                </w:r>
                <w:r w:rsidR="0079045D">
                  <w:rPr>
                    <w:noProof/>
                    <w:webHidden/>
                  </w:rPr>
                  <w:instrText xml:space="preserve"> PAGEREF _Toc520986452 \h </w:instrText>
                </w:r>
                <w:r w:rsidR="0079045D">
                  <w:rPr>
                    <w:noProof/>
                    <w:webHidden/>
                  </w:rPr>
                </w:r>
                <w:r w:rsidR="0079045D">
                  <w:rPr>
                    <w:noProof/>
                    <w:webHidden/>
                  </w:rPr>
                  <w:fldChar w:fldCharType="separate"/>
                </w:r>
                <w:r w:rsidR="006A1799">
                  <w:rPr>
                    <w:noProof/>
                    <w:webHidden/>
                  </w:rPr>
                  <w:t>9</w:t>
                </w:r>
                <w:r w:rsidR="0079045D">
                  <w:rPr>
                    <w:noProof/>
                    <w:webHidden/>
                  </w:rPr>
                  <w:fldChar w:fldCharType="end"/>
                </w:r>
              </w:hyperlink>
            </w:p>
            <w:p w14:paraId="7F90A2FF" w14:textId="01DBEBB8" w:rsidR="0079045D" w:rsidRDefault="00C35DE0" w:rsidP="00AF41AD">
              <w:pPr>
                <w:pStyle w:val="TOC2"/>
                <w:tabs>
                  <w:tab w:val="right" w:leader="dot" w:pos="10070"/>
                </w:tabs>
                <w:spacing w:after="0" w:line="240" w:lineRule="auto"/>
                <w:rPr>
                  <w:rFonts w:asciiTheme="minorHAnsi" w:eastAsiaTheme="minorEastAsia" w:hAnsiTheme="minorHAnsi" w:cstheme="minorBidi"/>
                  <w:noProof/>
                </w:rPr>
              </w:pPr>
              <w:hyperlink w:anchor="_Toc520986453" w:history="1">
                <w:r w:rsidR="0079045D" w:rsidRPr="00024D3C">
                  <w:rPr>
                    <w:rStyle w:val="Hyperlink"/>
                    <w:noProof/>
                  </w:rPr>
                  <w:t>B.5 Reviewing Statisticians and Individuals Responsible for Study Design and Conduct</w:t>
                </w:r>
                <w:r w:rsidR="0079045D">
                  <w:rPr>
                    <w:noProof/>
                    <w:webHidden/>
                  </w:rPr>
                  <w:tab/>
                </w:r>
                <w:r w:rsidR="0079045D">
                  <w:rPr>
                    <w:noProof/>
                    <w:webHidden/>
                  </w:rPr>
                  <w:fldChar w:fldCharType="begin"/>
                </w:r>
                <w:r w:rsidR="0079045D">
                  <w:rPr>
                    <w:noProof/>
                    <w:webHidden/>
                  </w:rPr>
                  <w:instrText xml:space="preserve"> PAGEREF _Toc520986453 \h </w:instrText>
                </w:r>
                <w:r w:rsidR="0079045D">
                  <w:rPr>
                    <w:noProof/>
                    <w:webHidden/>
                  </w:rPr>
                </w:r>
                <w:r w:rsidR="0079045D">
                  <w:rPr>
                    <w:noProof/>
                    <w:webHidden/>
                  </w:rPr>
                  <w:fldChar w:fldCharType="separate"/>
                </w:r>
                <w:r w:rsidR="006A1799">
                  <w:rPr>
                    <w:noProof/>
                    <w:webHidden/>
                  </w:rPr>
                  <w:t>10</w:t>
                </w:r>
                <w:r w:rsidR="0079045D">
                  <w:rPr>
                    <w:noProof/>
                    <w:webHidden/>
                  </w:rPr>
                  <w:fldChar w:fldCharType="end"/>
                </w:r>
              </w:hyperlink>
            </w:p>
            <w:p w14:paraId="178B1CE6" w14:textId="481B328A" w:rsidR="004F0079" w:rsidRDefault="004F0079" w:rsidP="00AF41AD">
              <w:pPr>
                <w:tabs>
                  <w:tab w:val="right" w:leader="dot" w:pos="9900"/>
                </w:tabs>
                <w:spacing w:after="0" w:line="240" w:lineRule="auto"/>
              </w:pPr>
              <w:r>
                <w:rPr>
                  <w:b/>
                  <w:bCs/>
                  <w:noProof/>
                </w:rPr>
                <w:fldChar w:fldCharType="end"/>
              </w:r>
            </w:p>
          </w:sdtContent>
        </w:sdt>
      </w:sdtContent>
    </w:sdt>
    <w:p w14:paraId="4EE06F88" w14:textId="77777777" w:rsidR="009D1A2A" w:rsidRDefault="004F0079" w:rsidP="004F0079">
      <w:pPr>
        <w:sectPr w:rsidR="009D1A2A" w:rsidSect="0044434C">
          <w:footerReference w:type="default" r:id="rId9"/>
          <w:pgSz w:w="12240" w:h="15840" w:code="1"/>
          <w:pgMar w:top="720" w:right="792" w:bottom="720" w:left="792" w:header="432" w:footer="288" w:gutter="0"/>
          <w:pgNumType w:fmt="lowerRoman" w:start="1"/>
          <w:cols w:space="720"/>
          <w:titlePg/>
          <w:docGrid w:linePitch="360"/>
        </w:sectPr>
      </w:pPr>
      <w:r w:rsidRPr="004F0079">
        <w:br w:type="page"/>
      </w:r>
    </w:p>
    <w:p w14:paraId="57230C67" w14:textId="77777777" w:rsidR="00286884" w:rsidRPr="00E119DE" w:rsidRDefault="00286884" w:rsidP="00DD31DC">
      <w:pPr>
        <w:pStyle w:val="Heading2"/>
        <w:spacing w:before="0" w:after="120" w:line="240" w:lineRule="auto"/>
        <w:rPr>
          <w:rFonts w:ascii="Arial" w:hAnsi="Arial" w:cs="Arial"/>
          <w:sz w:val="28"/>
          <w:szCs w:val="28"/>
        </w:rPr>
      </w:pPr>
      <w:bookmarkStart w:id="1" w:name="_Toc409593365"/>
      <w:bookmarkStart w:id="2" w:name="_Toc520986448"/>
      <w:bookmarkStart w:id="3" w:name="_Toc387868407"/>
      <w:r w:rsidRPr="00770FED">
        <w:rPr>
          <w:rFonts w:ascii="Arial" w:hAnsi="Arial" w:cs="Arial"/>
          <w:sz w:val="28"/>
          <w:szCs w:val="28"/>
        </w:rPr>
        <w:lastRenderedPageBreak/>
        <w:t>B</w:t>
      </w:r>
      <w:r w:rsidRPr="00E119DE">
        <w:rPr>
          <w:rFonts w:ascii="Arial" w:hAnsi="Arial" w:cs="Arial"/>
          <w:sz w:val="28"/>
          <w:szCs w:val="28"/>
        </w:rPr>
        <w:t>. Collection of Information Employing Statistical Methods</w:t>
      </w:r>
      <w:bookmarkEnd w:id="1"/>
      <w:bookmarkEnd w:id="2"/>
    </w:p>
    <w:p w14:paraId="4F5B92B3" w14:textId="77777777" w:rsidR="0060623B" w:rsidRDefault="00BD1B68" w:rsidP="00DD31DC">
      <w:pPr>
        <w:spacing w:after="120" w:line="240" w:lineRule="auto"/>
      </w:pPr>
      <w:r w:rsidRPr="00EE5B8A">
        <w:t>Part B of this submission presents information on the collection of information employing statistical methods</w:t>
      </w:r>
      <w:r w:rsidR="00D7254A">
        <w:t xml:space="preserve"> for the </w:t>
      </w:r>
      <w:r w:rsidR="00662384">
        <w:t xml:space="preserve">HS&amp;B:20 </w:t>
      </w:r>
      <w:r w:rsidR="00501B7D">
        <w:t>base-year f</w:t>
      </w:r>
      <w:r w:rsidR="00662384">
        <w:t xml:space="preserve">ield </w:t>
      </w:r>
      <w:r w:rsidR="00501B7D">
        <w:t>t</w:t>
      </w:r>
      <w:r w:rsidR="00662384">
        <w:t xml:space="preserve">est </w:t>
      </w:r>
      <w:r w:rsidR="00857BA6">
        <w:t>data collection</w:t>
      </w:r>
      <w:r w:rsidRPr="00EE5B8A">
        <w:t>.</w:t>
      </w:r>
    </w:p>
    <w:p w14:paraId="7585DE90" w14:textId="6A0EA84D" w:rsidR="00662384" w:rsidRDefault="00662384" w:rsidP="00DD31DC">
      <w:pPr>
        <w:pStyle w:val="Heading2"/>
        <w:keepNext w:val="0"/>
        <w:spacing w:before="0" w:after="120" w:line="240" w:lineRule="auto"/>
      </w:pPr>
      <w:bookmarkStart w:id="4" w:name="_Toc438032643"/>
      <w:bookmarkStart w:id="5" w:name="_Toc520986449"/>
      <w:r>
        <w:t>B.1 Respondent Universe</w:t>
      </w:r>
      <w:bookmarkEnd w:id="4"/>
      <w:bookmarkEnd w:id="5"/>
    </w:p>
    <w:p w14:paraId="3E079EC6" w14:textId="4CDB3821" w:rsidR="00B1379E" w:rsidRDefault="00B1379E" w:rsidP="00DD31DC">
      <w:pPr>
        <w:spacing w:after="120" w:line="240" w:lineRule="auto"/>
      </w:pPr>
      <w:r>
        <w:t>The target populations for the HS&amp;B:20 full-scale study consists of 9th grade students in public and private schools in the 50 United States and District of Columbia as of fall 2020</w:t>
      </w:r>
      <w:r w:rsidR="002F1AE1" w:rsidRPr="007373C6">
        <w:rPr>
          <w:rStyle w:val="FootnoteReference"/>
          <w:sz w:val="22"/>
        </w:rPr>
        <w:footnoteReference w:id="2"/>
      </w:r>
      <w:r>
        <w:t>.</w:t>
      </w:r>
      <w:r w:rsidR="0060623B">
        <w:t xml:space="preserve"> </w:t>
      </w:r>
      <w:r>
        <w:t>Excluded from the target universe will be special education schools, area vocational schools that do not enroll students directly, and schools associated with temporary housing such as correctional facilities and treatment centers.</w:t>
      </w:r>
    </w:p>
    <w:p w14:paraId="34257071" w14:textId="6B2B750A" w:rsidR="0060623B" w:rsidRDefault="00662384" w:rsidP="00DD31DC">
      <w:pPr>
        <w:spacing w:after="120" w:line="240" w:lineRule="auto"/>
      </w:pPr>
      <w:r>
        <w:t>T</w:t>
      </w:r>
      <w:r w:rsidRPr="00436E66">
        <w:t xml:space="preserve">he </w:t>
      </w:r>
      <w:r>
        <w:t>HS&amp;B:20 field test</w:t>
      </w:r>
      <w:r w:rsidRPr="00436E66">
        <w:t xml:space="preserve"> w</w:t>
      </w:r>
      <w:r>
        <w:t xml:space="preserve">ill </w:t>
      </w:r>
      <w:r w:rsidR="00367EE4">
        <w:t xml:space="preserve">include </w:t>
      </w:r>
      <w:r w:rsidR="002F1AE1">
        <w:t>9th- and 12th</w:t>
      </w:r>
      <w:r w:rsidR="00501B7D">
        <w:t>-</w:t>
      </w:r>
      <w:r w:rsidR="00367EE4">
        <w:t xml:space="preserve">grade students and will </w:t>
      </w:r>
      <w:r>
        <w:t xml:space="preserve">be conducted during the </w:t>
      </w:r>
      <w:r w:rsidR="00043D9D">
        <w:t xml:space="preserve">fall of the 2019-20 </w:t>
      </w:r>
      <w:r w:rsidRPr="00436E66">
        <w:t>school year</w:t>
      </w:r>
      <w:r w:rsidR="00F26227" w:rsidRPr="00F26227">
        <w:t xml:space="preserve"> </w:t>
      </w:r>
      <w:r w:rsidR="00F26227" w:rsidRPr="00436E66">
        <w:t xml:space="preserve">in </w:t>
      </w:r>
      <w:r w:rsidR="00F26227">
        <w:t>six</w:t>
      </w:r>
      <w:r w:rsidR="00F26227" w:rsidRPr="00436E66">
        <w:t xml:space="preserve"> geographic locations</w:t>
      </w:r>
      <w:r w:rsidR="00F26227">
        <w:t>, metropolitan statistical areas (MSA),</w:t>
      </w:r>
      <w:r w:rsidR="00F26227" w:rsidRPr="00436E66">
        <w:t xml:space="preserve"> </w:t>
      </w:r>
      <w:r w:rsidR="00F26227">
        <w:t>to ensure sampled schools come from each of four broad Census regions (Northeast, Midwest, South, and West). R</w:t>
      </w:r>
      <w:r w:rsidR="003F50A1">
        <w:t xml:space="preserve">ecruitment </w:t>
      </w:r>
      <w:r w:rsidR="00F26227">
        <w:t xml:space="preserve">is </w:t>
      </w:r>
      <w:r w:rsidR="00DD1CF6" w:rsidRPr="00436E66">
        <w:t>sc</w:t>
      </w:r>
      <w:r w:rsidR="00DD1CF6">
        <w:t xml:space="preserve">heduled to begin </w:t>
      </w:r>
      <w:r w:rsidR="003F50A1">
        <w:t>in January 2019 and</w:t>
      </w:r>
      <w:r w:rsidR="003F50A1" w:rsidRPr="00436E66">
        <w:t xml:space="preserve"> </w:t>
      </w:r>
      <w:r w:rsidR="00DD1CF6" w:rsidRPr="00436E66">
        <w:t xml:space="preserve">data collection </w:t>
      </w:r>
      <w:r>
        <w:t xml:space="preserve">in </w:t>
      </w:r>
      <w:r w:rsidR="00C27097">
        <w:t>August</w:t>
      </w:r>
      <w:r w:rsidRPr="00043D9D">
        <w:t xml:space="preserve"> 2019</w:t>
      </w:r>
      <w:r w:rsidR="00DD1CF6">
        <w:t>.</w:t>
      </w:r>
    </w:p>
    <w:p w14:paraId="542B5CF9" w14:textId="0717B91E" w:rsidR="00662384" w:rsidRDefault="00367EE4" w:rsidP="00DD31DC">
      <w:pPr>
        <w:spacing w:after="120" w:line="240" w:lineRule="auto"/>
      </w:pPr>
      <w:r>
        <w:t>The field test will employ a two</w:t>
      </w:r>
      <w:r w:rsidR="00662384" w:rsidRPr="00EE5B8A">
        <w:t xml:space="preserve">-stage sampling design, with schools selected in one stage, and </w:t>
      </w:r>
      <w:r w:rsidR="00662384">
        <w:t xml:space="preserve">then </w:t>
      </w:r>
      <w:r w:rsidR="00662384" w:rsidRPr="00EE5B8A">
        <w:t xml:space="preserve">students selected within schools. </w:t>
      </w:r>
      <w:r w:rsidR="00662384">
        <w:t xml:space="preserve">Schools will be selected using </w:t>
      </w:r>
      <w:r>
        <w:t>simple random sampling w</w:t>
      </w:r>
      <w:r w:rsidR="00662384">
        <w:t>ithin school sam</w:t>
      </w:r>
      <w:r>
        <w:t>pling strata.</w:t>
      </w:r>
    </w:p>
    <w:p w14:paraId="08680455" w14:textId="21A85E27" w:rsidR="00C9725C" w:rsidRDefault="00C9725C" w:rsidP="00DD31DC">
      <w:pPr>
        <w:spacing w:after="120" w:line="240" w:lineRule="auto"/>
      </w:pPr>
      <w:r>
        <w:t>The primary sampling units (PSU) of schools will be selected from two databases of the U.S. Department of Education.</w:t>
      </w:r>
      <w:r w:rsidR="0060623B">
        <w:t xml:space="preserve"> </w:t>
      </w:r>
      <w:r>
        <w:t>The 2015-2016 Common Core of Data (CCD) will be used for selection of public schools while private schools will be selected from the 2015-2016 Private School Universe Survey (PSS). The secondary sampling units (SSU) of students will be selected from student rosters that will be secured from participating schools.</w:t>
      </w:r>
    </w:p>
    <w:p w14:paraId="70A47F4A" w14:textId="4DE9B37F" w:rsidR="009B6D70" w:rsidRDefault="009B6D70" w:rsidP="00DD31DC">
      <w:pPr>
        <w:pStyle w:val="Heading2"/>
        <w:keepNext w:val="0"/>
        <w:keepLines w:val="0"/>
        <w:widowControl w:val="0"/>
        <w:spacing w:before="0" w:after="120" w:line="240" w:lineRule="auto"/>
      </w:pPr>
      <w:bookmarkStart w:id="6" w:name="_Toc520986450"/>
      <w:r w:rsidRPr="000D1DC0">
        <w:t>B.2 Procedures for the Collection of Information</w:t>
      </w:r>
      <w:bookmarkEnd w:id="6"/>
    </w:p>
    <w:p w14:paraId="046CA406" w14:textId="15FEAD05" w:rsidR="0060623B" w:rsidRDefault="00840E7F" w:rsidP="00DD31DC">
      <w:pPr>
        <w:widowControl w:val="0"/>
        <w:spacing w:after="120" w:line="240" w:lineRule="auto"/>
      </w:pPr>
      <w:r>
        <w:t xml:space="preserve">HS&amp;B:20 will collect data from high school students and their parents, math teachers, guidance counselors, and school administrators. </w:t>
      </w:r>
      <w:r w:rsidR="00734B92">
        <w:t xml:space="preserve">Data will be collected from ninth graders in the fall </w:t>
      </w:r>
      <w:r w:rsidR="0047477E">
        <w:t xml:space="preserve">of </w:t>
      </w:r>
      <w:r w:rsidR="00734B92">
        <w:t xml:space="preserve">2020 as they begin high school and again in the spring of 2024 when most students in the sample will be seniors at the end of their high school career. </w:t>
      </w:r>
      <w:r w:rsidR="009E0E88">
        <w:t xml:space="preserve">The field test data collections will be conducted one year prior to their full-scale counterparts. Collecting data at these timepoints from students, parents, teachers, counselors, and administrators, with high school transcripts collected after high school, will culminate in a rich data set </w:t>
      </w:r>
      <w:r w:rsidR="007778CA">
        <w:t xml:space="preserve">that will </w:t>
      </w:r>
      <w:r w:rsidR="009E0E88">
        <w:t>provid</w:t>
      </w:r>
      <w:r w:rsidR="007778CA">
        <w:t>e</w:t>
      </w:r>
      <w:r w:rsidR="009E0E88">
        <w:t xml:space="preserve"> educators, policymakers, and researchers </w:t>
      </w:r>
      <w:r w:rsidR="0047477E">
        <w:t xml:space="preserve">with </w:t>
      </w:r>
      <w:r w:rsidR="009E0E88">
        <w:t>information about transitions, outcomes, and experiences in multiple contexts.</w:t>
      </w:r>
    </w:p>
    <w:p w14:paraId="446C194F" w14:textId="1B576FE7" w:rsidR="00B1379E" w:rsidRDefault="00B1379E" w:rsidP="00DD31DC">
      <w:pPr>
        <w:widowControl w:val="0"/>
        <w:spacing w:after="120" w:line="240" w:lineRule="auto"/>
        <w:rPr>
          <w:b/>
        </w:rPr>
      </w:pPr>
      <w:r>
        <w:rPr>
          <w:b/>
        </w:rPr>
        <w:t>School Frames and Samples</w:t>
      </w:r>
    </w:p>
    <w:p w14:paraId="3D944AF9" w14:textId="02347A0F" w:rsidR="002F1AE1" w:rsidRPr="002F1AE1" w:rsidRDefault="002F1AE1" w:rsidP="00DD31DC">
      <w:pPr>
        <w:autoSpaceDE w:val="0"/>
        <w:autoSpaceDN w:val="0"/>
        <w:adjustRightInd w:val="0"/>
        <w:spacing w:after="120" w:line="240" w:lineRule="auto"/>
      </w:pPr>
      <w:r w:rsidRPr="002F1AE1">
        <w:t>RTI plans to use NCES’ latest Common Core of Data (CCD:2015–2016) as the public</w:t>
      </w:r>
      <w:r w:rsidR="002237F7">
        <w:t xml:space="preserve"> </w:t>
      </w:r>
      <w:r w:rsidRPr="002F1AE1">
        <w:t>school sampling frame and Private School Survey (PSS:2015–2016) as the private school</w:t>
      </w:r>
      <w:r w:rsidR="002237F7">
        <w:t xml:space="preserve"> </w:t>
      </w:r>
      <w:r w:rsidRPr="002F1AE1">
        <w:t>sampling frame. Given that these two sample sources provide comprehensive listings of schools,</w:t>
      </w:r>
      <w:r w:rsidR="002237F7">
        <w:t xml:space="preserve"> </w:t>
      </w:r>
      <w:r w:rsidRPr="002F1AE1">
        <w:t>and that CCD and PSS data files have been used as school frames for a number of other school-based surveys, it is particularly advantageous to use these files in HS&amp;B:20 for comparability and standardization across NCES surveys.</w:t>
      </w:r>
    </w:p>
    <w:p w14:paraId="116A5431" w14:textId="52EF4CE8" w:rsidR="002F1AE1" w:rsidRPr="002F1AE1" w:rsidRDefault="002F1AE1" w:rsidP="00264F2A">
      <w:pPr>
        <w:autoSpaceDE w:val="0"/>
        <w:autoSpaceDN w:val="0"/>
        <w:adjustRightInd w:val="0"/>
        <w:spacing w:after="60" w:line="240" w:lineRule="auto"/>
      </w:pPr>
      <w:r w:rsidRPr="002F1AE1">
        <w:t>As mentioned earlier, the survey population for the full-scale study of HS&amp;B:20 consists of all</w:t>
      </w:r>
      <w:r w:rsidR="004569F8">
        <w:t xml:space="preserve"> </w:t>
      </w:r>
      <w:r w:rsidRPr="002F1AE1">
        <w:t>9th graders in the 50 states and District of Columbia enrolled in</w:t>
      </w:r>
      <w:r w:rsidR="00264F2A">
        <w:t>:</w:t>
      </w:r>
    </w:p>
    <w:p w14:paraId="7D7B1FB8" w14:textId="416A8F7E" w:rsidR="0060623B" w:rsidRDefault="002F1AE1" w:rsidP="00DD31DC">
      <w:pPr>
        <w:pStyle w:val="ListParagraph"/>
        <w:numPr>
          <w:ilvl w:val="0"/>
          <w:numId w:val="28"/>
        </w:numPr>
        <w:autoSpaceDE w:val="0"/>
        <w:autoSpaceDN w:val="0"/>
        <w:adjustRightInd w:val="0"/>
        <w:spacing w:after="120" w:line="240" w:lineRule="auto"/>
      </w:pPr>
      <w:r w:rsidRPr="002F1AE1">
        <w:t>regular public schools, including state department of education schools, that include</w:t>
      </w:r>
      <w:r w:rsidR="00264F2A">
        <w:t xml:space="preserve"> </w:t>
      </w:r>
      <w:r w:rsidRPr="002F1AE1">
        <w:t>9</w:t>
      </w:r>
      <w:r>
        <w:t>th grade</w:t>
      </w:r>
      <w:r w:rsidRPr="002F1AE1">
        <w:t>;</w:t>
      </w:r>
    </w:p>
    <w:p w14:paraId="7E10A52D" w14:textId="64230E45" w:rsidR="002F1AE1" w:rsidRPr="002F1AE1" w:rsidRDefault="00C9725C" w:rsidP="00DD31DC">
      <w:pPr>
        <w:pStyle w:val="ListParagraph"/>
        <w:numPr>
          <w:ilvl w:val="0"/>
          <w:numId w:val="28"/>
        </w:numPr>
        <w:autoSpaceDE w:val="0"/>
        <w:autoSpaceDN w:val="0"/>
        <w:adjustRightInd w:val="0"/>
        <w:spacing w:after="120" w:line="240" w:lineRule="auto"/>
      </w:pPr>
      <w:r>
        <w:t>Bureau of Indian Education schools that include 9th grade</w:t>
      </w:r>
      <w:r w:rsidR="00264F2A">
        <w:t>; and</w:t>
      </w:r>
    </w:p>
    <w:p w14:paraId="5F9DB3D2" w14:textId="4442FDBF" w:rsidR="002F1AE1" w:rsidRDefault="002F1AE1" w:rsidP="00DD31DC">
      <w:pPr>
        <w:pStyle w:val="ListParagraph"/>
        <w:numPr>
          <w:ilvl w:val="0"/>
          <w:numId w:val="28"/>
        </w:numPr>
        <w:autoSpaceDE w:val="0"/>
        <w:autoSpaceDN w:val="0"/>
        <w:adjustRightInd w:val="0"/>
        <w:spacing w:after="120" w:line="240" w:lineRule="auto"/>
      </w:pPr>
      <w:r w:rsidRPr="002F1AE1">
        <w:t xml:space="preserve">Catholic and other private schools that </w:t>
      </w:r>
      <w:r w:rsidR="00264F2A">
        <w:t xml:space="preserve">include </w:t>
      </w:r>
      <w:r w:rsidRPr="002F1AE1">
        <w:t>9th grade.</w:t>
      </w:r>
    </w:p>
    <w:p w14:paraId="488F78BE" w14:textId="77777777" w:rsidR="002F1AE1" w:rsidRPr="002F1AE1" w:rsidRDefault="002F1AE1" w:rsidP="00264F2A">
      <w:pPr>
        <w:autoSpaceDE w:val="0"/>
        <w:autoSpaceDN w:val="0"/>
        <w:adjustRightInd w:val="0"/>
        <w:spacing w:after="60" w:line="240" w:lineRule="auto"/>
      </w:pPr>
      <w:r w:rsidRPr="002F1AE1">
        <w:t>Excluded for this study will be the following:</w:t>
      </w:r>
    </w:p>
    <w:p w14:paraId="0857A96D" w14:textId="4F2F1D7F" w:rsidR="002F1AE1" w:rsidRPr="002F1AE1" w:rsidRDefault="002F1AE1" w:rsidP="00DD31DC">
      <w:pPr>
        <w:pStyle w:val="ListParagraph"/>
        <w:numPr>
          <w:ilvl w:val="0"/>
          <w:numId w:val="29"/>
        </w:numPr>
        <w:autoSpaceDE w:val="0"/>
        <w:autoSpaceDN w:val="0"/>
        <w:adjustRightInd w:val="0"/>
        <w:spacing w:after="120" w:line="240" w:lineRule="auto"/>
        <w:ind w:left="1080"/>
      </w:pPr>
      <w:r w:rsidRPr="002F1AE1">
        <w:t>schools with no 9th grade;</w:t>
      </w:r>
    </w:p>
    <w:p w14:paraId="260B6A2E" w14:textId="0BF836BD" w:rsidR="002F1AE1" w:rsidRPr="002F1AE1" w:rsidRDefault="002F1AE1" w:rsidP="00DD31DC">
      <w:pPr>
        <w:pStyle w:val="ListParagraph"/>
        <w:numPr>
          <w:ilvl w:val="0"/>
          <w:numId w:val="29"/>
        </w:numPr>
        <w:autoSpaceDE w:val="0"/>
        <w:autoSpaceDN w:val="0"/>
        <w:adjustRightInd w:val="0"/>
        <w:spacing w:after="120" w:line="240" w:lineRule="auto"/>
        <w:ind w:left="1080"/>
      </w:pPr>
      <w:r w:rsidRPr="002F1AE1">
        <w:t>ungraded schools;</w:t>
      </w:r>
    </w:p>
    <w:p w14:paraId="1EF5274D" w14:textId="36DEB826" w:rsidR="002F1AE1" w:rsidRPr="002F1AE1" w:rsidRDefault="002F1AE1" w:rsidP="00DD31DC">
      <w:pPr>
        <w:pStyle w:val="ListParagraph"/>
        <w:numPr>
          <w:ilvl w:val="0"/>
          <w:numId w:val="29"/>
        </w:numPr>
        <w:autoSpaceDE w:val="0"/>
        <w:autoSpaceDN w:val="0"/>
        <w:adjustRightInd w:val="0"/>
        <w:spacing w:after="120" w:line="240" w:lineRule="auto"/>
        <w:ind w:left="1080"/>
      </w:pPr>
      <w:r w:rsidRPr="002F1AE1">
        <w:t>special education schools;</w:t>
      </w:r>
    </w:p>
    <w:p w14:paraId="3DF17E7A" w14:textId="7DFB3383" w:rsidR="002F1AE1" w:rsidRPr="002F1AE1" w:rsidRDefault="002F1AE1" w:rsidP="00DD31DC">
      <w:pPr>
        <w:pStyle w:val="ListParagraph"/>
        <w:numPr>
          <w:ilvl w:val="0"/>
          <w:numId w:val="29"/>
        </w:numPr>
        <w:autoSpaceDE w:val="0"/>
        <w:autoSpaceDN w:val="0"/>
        <w:adjustRightInd w:val="0"/>
        <w:spacing w:after="120" w:line="240" w:lineRule="auto"/>
        <w:ind w:left="1080"/>
      </w:pPr>
      <w:r w:rsidRPr="002F1AE1">
        <w:t>area vocational schools that do not enroll students directly;</w:t>
      </w:r>
    </w:p>
    <w:p w14:paraId="748DEF6D" w14:textId="45268818" w:rsidR="002F1AE1" w:rsidRPr="002F1AE1" w:rsidRDefault="002F1AE1" w:rsidP="00DD31DC">
      <w:pPr>
        <w:pStyle w:val="ListParagraph"/>
        <w:numPr>
          <w:ilvl w:val="0"/>
          <w:numId w:val="29"/>
        </w:numPr>
        <w:autoSpaceDE w:val="0"/>
        <w:autoSpaceDN w:val="0"/>
        <w:adjustRightInd w:val="0"/>
        <w:spacing w:after="120" w:line="240" w:lineRule="auto"/>
        <w:ind w:left="1080"/>
      </w:pPr>
      <w:r w:rsidRPr="002F1AE1">
        <w:t>non-domestic Department of Defense schools; and</w:t>
      </w:r>
    </w:p>
    <w:p w14:paraId="04271207" w14:textId="446B73B5" w:rsidR="002F1AE1" w:rsidRPr="002F1AE1" w:rsidRDefault="002F1AE1" w:rsidP="00DD31DC">
      <w:pPr>
        <w:pStyle w:val="ListParagraph"/>
        <w:numPr>
          <w:ilvl w:val="0"/>
          <w:numId w:val="29"/>
        </w:numPr>
        <w:autoSpaceDE w:val="0"/>
        <w:autoSpaceDN w:val="0"/>
        <w:adjustRightInd w:val="0"/>
        <w:spacing w:after="120" w:line="240" w:lineRule="auto"/>
        <w:ind w:left="1080"/>
      </w:pPr>
      <w:r w:rsidRPr="002F1AE1">
        <w:t>closed public schools.</w:t>
      </w:r>
    </w:p>
    <w:p w14:paraId="352201E2" w14:textId="3E77F5C8" w:rsidR="002F1AE1" w:rsidRPr="002F1AE1" w:rsidRDefault="002F1AE1" w:rsidP="006947AD">
      <w:pPr>
        <w:autoSpaceDE w:val="0"/>
        <w:autoSpaceDN w:val="0"/>
        <w:adjustRightInd w:val="0"/>
        <w:spacing w:after="120" w:line="240" w:lineRule="auto"/>
      </w:pPr>
      <w:r w:rsidRPr="002F1AE1">
        <w:t xml:space="preserve">The </w:t>
      </w:r>
      <w:r w:rsidR="0001635C">
        <w:t xml:space="preserve">base-year </w:t>
      </w:r>
      <w:r w:rsidR="00C9725C">
        <w:t xml:space="preserve">full-scale </w:t>
      </w:r>
      <w:r w:rsidRPr="002F1AE1">
        <w:t>school sample will be selected using a stratified probability-proportionate-to-size (PPS)</w:t>
      </w:r>
      <w:r w:rsidR="006947AD">
        <w:t xml:space="preserve"> </w:t>
      </w:r>
      <w:r w:rsidRPr="002F1AE1">
        <w:t>methodology for which a composite size measure methodology developed by RTI statisticians</w:t>
      </w:r>
      <w:r w:rsidR="006947AD">
        <w:t xml:space="preserve"> </w:t>
      </w:r>
      <w:r w:rsidRPr="002F1AE1">
        <w:t>(Folsom, Potter, and Williams, 1987) will be used. This methodology will support the desired</w:t>
      </w:r>
      <w:r w:rsidR="006947AD">
        <w:t xml:space="preserve"> </w:t>
      </w:r>
      <w:r w:rsidRPr="002F1AE1">
        <w:t xml:space="preserve">oversampling of students in key analytical domains (e.g., Asians </w:t>
      </w:r>
      <w:r w:rsidR="00C9725C">
        <w:t>and American Indian and Alaskan natives</w:t>
      </w:r>
      <w:r w:rsidRPr="002F1AE1">
        <w:t>),</w:t>
      </w:r>
      <w:r w:rsidR="00C9725C">
        <w:t xml:space="preserve"> </w:t>
      </w:r>
      <w:r w:rsidRPr="002F1AE1">
        <w:t>maintain near equal sampling weights for students within each domain, and result in</w:t>
      </w:r>
      <w:r w:rsidR="006947AD">
        <w:t xml:space="preserve"> </w:t>
      </w:r>
      <w:r w:rsidRPr="002F1AE1">
        <w:t>approximately equal total student sample sizes within sampled schools. Details of school sample</w:t>
      </w:r>
      <w:r w:rsidR="006947AD">
        <w:t xml:space="preserve"> </w:t>
      </w:r>
      <w:r w:rsidRPr="002F1AE1">
        <w:t>selection for the field test are provided next.</w:t>
      </w:r>
    </w:p>
    <w:p w14:paraId="4C68AF67" w14:textId="10E5CF00" w:rsidR="00B1379E" w:rsidRDefault="002F1AE1" w:rsidP="00DD31DC">
      <w:pPr>
        <w:widowControl w:val="0"/>
        <w:spacing w:after="120" w:line="240" w:lineRule="auto"/>
        <w:rPr>
          <w:b/>
        </w:rPr>
      </w:pPr>
      <w:r>
        <w:rPr>
          <w:b/>
        </w:rPr>
        <w:t>Field Test School Sample</w:t>
      </w:r>
    </w:p>
    <w:p w14:paraId="7C087B1E" w14:textId="13A6490E" w:rsidR="00406EC8" w:rsidRDefault="00406EC8" w:rsidP="00DD31DC">
      <w:pPr>
        <w:spacing w:after="120" w:line="240" w:lineRule="auto"/>
      </w:pPr>
      <w:r>
        <w:t xml:space="preserve">The </w:t>
      </w:r>
      <w:r w:rsidR="000240AB">
        <w:t xml:space="preserve">base-year </w:t>
      </w:r>
      <w:r w:rsidR="00197F34">
        <w:t xml:space="preserve">field test </w:t>
      </w:r>
      <w:r>
        <w:t>school frame will include 1,092</w:t>
      </w:r>
      <w:r w:rsidRPr="007373C6">
        <w:rPr>
          <w:rStyle w:val="FootnoteReference"/>
          <w:sz w:val="22"/>
        </w:rPr>
        <w:footnoteReference w:id="3"/>
      </w:r>
      <w:r>
        <w:t xml:space="preserve"> schools that report offering ninth and twelfth-grade instruction to at least 35 ninth- and 35 twelfth-grade students and are located within six MSAs. The school frame will also include 53 schools that report offering ninth-grade instruction to at least 35 ninth-grade students but do not offer instruction for twelfth grade.</w:t>
      </w:r>
    </w:p>
    <w:p w14:paraId="0FD3F830" w14:textId="421007CF" w:rsidR="0059630D" w:rsidRDefault="0059630D" w:rsidP="007373C6">
      <w:pPr>
        <w:spacing w:after="60" w:line="240" w:lineRule="auto"/>
      </w:pPr>
      <w:r>
        <w:t>Schools will be stratified by MSA and, within MSA, into two groups based on the presence or absence of twelfth-grade instruction: those schools offering ninth- and twelfth-grade instruction and those schools offering instruction in ninth but not twelfth grade. Schools offering both ninth- and twelfth-grade instruction will be further stratified into the following nine groups:</w:t>
      </w:r>
    </w:p>
    <w:p w14:paraId="51E51138" w14:textId="77777777" w:rsidR="0059630D" w:rsidRDefault="0059630D" w:rsidP="00DD31DC">
      <w:pPr>
        <w:pStyle w:val="ListParagraph"/>
        <w:numPr>
          <w:ilvl w:val="0"/>
          <w:numId w:val="21"/>
        </w:numPr>
        <w:spacing w:after="120" w:line="240" w:lineRule="auto"/>
        <w:ind w:left="1080"/>
      </w:pPr>
      <w:r>
        <w:t>Catholic schools</w:t>
      </w:r>
    </w:p>
    <w:p w14:paraId="5BD26BA2" w14:textId="77777777" w:rsidR="0059630D" w:rsidRDefault="0059630D" w:rsidP="00DD31DC">
      <w:pPr>
        <w:pStyle w:val="ListParagraph"/>
        <w:numPr>
          <w:ilvl w:val="0"/>
          <w:numId w:val="21"/>
        </w:numPr>
        <w:spacing w:after="120" w:line="240" w:lineRule="auto"/>
        <w:ind w:left="1080"/>
      </w:pPr>
      <w:r>
        <w:t>Other private schools</w:t>
      </w:r>
    </w:p>
    <w:p w14:paraId="0926F363" w14:textId="77777777" w:rsidR="0060623B" w:rsidRDefault="0059630D" w:rsidP="00DD31DC">
      <w:pPr>
        <w:pStyle w:val="ListParagraph"/>
        <w:numPr>
          <w:ilvl w:val="0"/>
          <w:numId w:val="21"/>
        </w:numPr>
        <w:spacing w:after="120" w:line="240" w:lineRule="auto"/>
        <w:ind w:left="1080"/>
      </w:pPr>
      <w:r>
        <w:t>Non-virtual magnet schools</w:t>
      </w:r>
    </w:p>
    <w:p w14:paraId="3FE3E31F" w14:textId="777CC88E" w:rsidR="0059630D" w:rsidRDefault="0059630D" w:rsidP="00DD31DC">
      <w:pPr>
        <w:pStyle w:val="ListParagraph"/>
        <w:numPr>
          <w:ilvl w:val="0"/>
          <w:numId w:val="21"/>
        </w:numPr>
        <w:spacing w:after="120" w:line="240" w:lineRule="auto"/>
        <w:ind w:left="1080"/>
      </w:pPr>
      <w:r>
        <w:t>Non-virtual/</w:t>
      </w:r>
      <w:r w:rsidR="0086165E">
        <w:t>non-magnet</w:t>
      </w:r>
      <w:r>
        <w:t xml:space="preserve"> charter schools</w:t>
      </w:r>
    </w:p>
    <w:p w14:paraId="248CECBD" w14:textId="77777777" w:rsidR="0059630D" w:rsidRDefault="0059630D" w:rsidP="00DD31DC">
      <w:pPr>
        <w:pStyle w:val="ListParagraph"/>
        <w:numPr>
          <w:ilvl w:val="0"/>
          <w:numId w:val="21"/>
        </w:numPr>
        <w:spacing w:after="120" w:line="240" w:lineRule="auto"/>
        <w:ind w:left="1080"/>
      </w:pPr>
      <w:r>
        <w:t>Virtual schools</w:t>
      </w:r>
    </w:p>
    <w:p w14:paraId="4D62C548" w14:textId="2643ECB0"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Northeast</w:t>
      </w:r>
    </w:p>
    <w:p w14:paraId="613744F4" w14:textId="21157552"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Midwest</w:t>
      </w:r>
    </w:p>
    <w:p w14:paraId="205D30C4" w14:textId="09A320CB"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South</w:t>
      </w:r>
    </w:p>
    <w:p w14:paraId="322486CD" w14:textId="7CDEE774" w:rsidR="0059630D" w:rsidRDefault="0059630D" w:rsidP="00DD31DC">
      <w:pPr>
        <w:pStyle w:val="ListParagraph"/>
        <w:numPr>
          <w:ilvl w:val="0"/>
          <w:numId w:val="21"/>
        </w:numPr>
        <w:spacing w:after="120" w:line="240" w:lineRule="auto"/>
        <w:ind w:left="1080"/>
      </w:pPr>
      <w:r>
        <w:t>Non-magnet/</w:t>
      </w:r>
      <w:r w:rsidR="0086165E">
        <w:t>non-</w:t>
      </w:r>
      <w:r>
        <w:t>charter/</w:t>
      </w:r>
      <w:r w:rsidR="0086165E">
        <w:t>non-</w:t>
      </w:r>
      <w:r>
        <w:t>virtual public schools in the West</w:t>
      </w:r>
    </w:p>
    <w:p w14:paraId="3FEC5D7A" w14:textId="1731FA0A" w:rsidR="0059630D" w:rsidRDefault="0059630D" w:rsidP="00DD31DC">
      <w:pPr>
        <w:spacing w:after="120" w:line="240" w:lineRule="auto"/>
      </w:pPr>
      <w:r>
        <w:t>Three hundred nine schools will be sampled and randomly assigned to receive an offer of a 90-minute student session or receive an offer for a single class</w:t>
      </w:r>
      <w:r w:rsidR="005A7A91">
        <w:t xml:space="preserve"> period</w:t>
      </w:r>
      <w:r>
        <w:t xml:space="preserve"> (e.g., 45-minute) student session.</w:t>
      </w:r>
    </w:p>
    <w:p w14:paraId="59BEDDF3" w14:textId="65CDD711" w:rsidR="00E54354" w:rsidRPr="00DD31DC" w:rsidRDefault="0059630D" w:rsidP="00DD31DC">
      <w:pPr>
        <w:spacing w:after="120" w:line="240" w:lineRule="auto"/>
      </w:pPr>
      <w:r>
        <w:t>The sample allocation was designed to produce 75 participating schools with approximately equal numbers of participating schools in each of six MSAs. The school strata and a sample a</w:t>
      </w:r>
      <w:r w:rsidR="00DD31DC">
        <w:t xml:space="preserve">llocation are shown in </w:t>
      </w:r>
      <w:r w:rsidR="0050357A">
        <w:t>T</w:t>
      </w:r>
      <w:r w:rsidR="00DD31DC">
        <w:t>able 1.</w:t>
      </w:r>
    </w:p>
    <w:p w14:paraId="2A05460D" w14:textId="0F8974AC" w:rsidR="0059630D" w:rsidRDefault="0059630D" w:rsidP="00DD31DC">
      <w:pPr>
        <w:spacing w:before="240" w:after="60" w:line="240" w:lineRule="auto"/>
        <w:rPr>
          <w:b/>
          <w:bCs/>
        </w:rPr>
      </w:pPr>
      <w:r w:rsidRPr="0040491E">
        <w:rPr>
          <w:b/>
          <w:bCs/>
        </w:rPr>
        <w:t xml:space="preserve">Table 1. </w:t>
      </w:r>
      <w:r w:rsidR="0050357A" w:rsidRPr="0050357A">
        <w:rPr>
          <w:b/>
          <w:bCs/>
        </w:rPr>
        <w:t xml:space="preserve">HS&amp;B:20 </w:t>
      </w:r>
      <w:r w:rsidR="0050357A">
        <w:rPr>
          <w:b/>
          <w:bCs/>
        </w:rPr>
        <w:t xml:space="preserve">Base-Year </w:t>
      </w:r>
      <w:r>
        <w:rPr>
          <w:b/>
          <w:bCs/>
        </w:rPr>
        <w:t xml:space="preserve">Field Test </w:t>
      </w:r>
      <w:r w:rsidRPr="0040491E">
        <w:rPr>
          <w:b/>
          <w:bCs/>
        </w:rPr>
        <w:t>School Sample Allocation</w:t>
      </w:r>
    </w:p>
    <w:tbl>
      <w:tblPr>
        <w:tblW w:w="5000" w:type="pct"/>
        <w:tblLook w:val="04A0" w:firstRow="1" w:lastRow="0" w:firstColumn="1" w:lastColumn="0" w:noHBand="0" w:noVBand="1"/>
      </w:tblPr>
      <w:tblGrid>
        <w:gridCol w:w="590"/>
        <w:gridCol w:w="908"/>
        <w:gridCol w:w="1663"/>
        <w:gridCol w:w="1386"/>
        <w:gridCol w:w="3882"/>
        <w:gridCol w:w="1201"/>
        <w:gridCol w:w="1386"/>
      </w:tblGrid>
      <w:tr w:rsidR="00E268A5" w:rsidRPr="00437D9A" w14:paraId="3ED0D131" w14:textId="77777777" w:rsidTr="00E2714F">
        <w:trPr>
          <w:cantSplit/>
          <w:trHeight w:hRule="exact" w:val="576"/>
          <w:tblHeader/>
        </w:trPr>
        <w:tc>
          <w:tcPr>
            <w:tcW w:w="268"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14:paraId="275D17F2" w14:textId="77777777" w:rsidR="0059630D" w:rsidRPr="00437D9A" w:rsidRDefault="0059630D" w:rsidP="00236C96">
            <w:pPr>
              <w:spacing w:after="0" w:line="240" w:lineRule="auto"/>
              <w:jc w:val="center"/>
              <w:rPr>
                <w:rFonts w:ascii="Cambria" w:eastAsia="Times New Roman" w:hAnsi="Cambria"/>
                <w:b/>
                <w:bCs/>
                <w:color w:val="000000"/>
                <w:sz w:val="16"/>
                <w:szCs w:val="16"/>
              </w:rPr>
            </w:pPr>
            <w:r w:rsidRPr="00437D9A">
              <w:rPr>
                <w:rFonts w:ascii="Cambria" w:eastAsia="Times New Roman" w:hAnsi="Cambria"/>
                <w:b/>
                <w:bCs/>
                <w:color w:val="000000"/>
                <w:sz w:val="16"/>
                <w:szCs w:val="16"/>
              </w:rPr>
              <w:t>MSA</w:t>
            </w:r>
          </w:p>
        </w:tc>
        <w:tc>
          <w:tcPr>
            <w:tcW w:w="412"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396C73BC" w14:textId="128DE8FF" w:rsidR="0059630D" w:rsidRPr="00437D9A" w:rsidRDefault="0059630D" w:rsidP="00803FCC">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School Frame Count</w:t>
            </w:r>
          </w:p>
        </w:tc>
        <w:tc>
          <w:tcPr>
            <w:tcW w:w="755"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noWrap/>
            <w:vAlign w:val="center"/>
            <w:hideMark/>
          </w:tcPr>
          <w:p w14:paraId="10A0BE74" w14:textId="77777777" w:rsidR="0059630D" w:rsidRPr="00437D9A" w:rsidRDefault="0059630D" w:rsidP="00B039BD">
            <w:pPr>
              <w:spacing w:after="0" w:line="240" w:lineRule="auto"/>
              <w:jc w:val="right"/>
              <w:rPr>
                <w:rFonts w:ascii="Cambria" w:eastAsia="Times New Roman" w:hAnsi="Cambria"/>
                <w:b/>
                <w:bCs/>
                <w:color w:val="000000"/>
                <w:sz w:val="16"/>
                <w:szCs w:val="16"/>
              </w:rPr>
            </w:pPr>
            <w:r w:rsidRPr="00437D9A">
              <w:rPr>
                <w:rFonts w:ascii="Cambria" w:eastAsia="Times New Roman" w:hAnsi="Cambria"/>
                <w:b/>
                <w:bCs/>
                <w:color w:val="000000"/>
                <w:sz w:val="16"/>
                <w:szCs w:val="16"/>
              </w:rPr>
              <w:t>Grade Level</w:t>
            </w:r>
          </w:p>
        </w:tc>
        <w:tc>
          <w:tcPr>
            <w:tcW w:w="629"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01B722BD" w14:textId="77777777" w:rsidR="0059630D" w:rsidRPr="00437D9A" w:rsidRDefault="0059630D" w:rsidP="00B039BD">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Type</w:t>
            </w:r>
          </w:p>
        </w:tc>
        <w:tc>
          <w:tcPr>
            <w:tcW w:w="1762"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69BC61C8" w14:textId="77777777" w:rsidR="0059630D" w:rsidRPr="00437D9A" w:rsidRDefault="0059630D" w:rsidP="00B039BD">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Public School Type</w:t>
            </w:r>
          </w:p>
        </w:tc>
        <w:tc>
          <w:tcPr>
            <w:tcW w:w="545" w:type="pct"/>
            <w:vMerge w:val="restart"/>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7B002D8A" w14:textId="16B5A5E4" w:rsidR="0059630D" w:rsidRPr="00437D9A" w:rsidRDefault="0059630D" w:rsidP="00803FCC">
            <w:pPr>
              <w:spacing w:after="0" w:line="240" w:lineRule="auto"/>
              <w:rPr>
                <w:rFonts w:ascii="Cambria" w:eastAsia="Times New Roman" w:hAnsi="Cambria"/>
                <w:b/>
                <w:bCs/>
                <w:color w:val="000000"/>
                <w:sz w:val="16"/>
                <w:szCs w:val="16"/>
              </w:rPr>
            </w:pPr>
            <w:r>
              <w:rPr>
                <w:rFonts w:ascii="Cambria" w:eastAsia="Times New Roman" w:hAnsi="Cambria"/>
                <w:b/>
                <w:bCs/>
                <w:color w:val="000000"/>
                <w:sz w:val="16"/>
                <w:szCs w:val="16"/>
              </w:rPr>
              <w:t>School Sample</w:t>
            </w:r>
            <w:r w:rsidR="00803FCC">
              <w:rPr>
                <w:rFonts w:ascii="Cambria" w:eastAsia="Times New Roman" w:hAnsi="Cambria"/>
                <w:b/>
                <w:bCs/>
                <w:color w:val="000000"/>
                <w:sz w:val="16"/>
                <w:szCs w:val="16"/>
              </w:rPr>
              <w:t xml:space="preserve"> </w:t>
            </w:r>
            <w:r>
              <w:rPr>
                <w:rFonts w:ascii="Cambria" w:eastAsia="Times New Roman" w:hAnsi="Cambria"/>
                <w:b/>
                <w:bCs/>
                <w:color w:val="000000"/>
                <w:sz w:val="16"/>
                <w:szCs w:val="16"/>
              </w:rPr>
              <w:t>Size</w:t>
            </w:r>
          </w:p>
        </w:tc>
        <w:tc>
          <w:tcPr>
            <w:tcW w:w="629" w:type="pct"/>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0E00FF4" w14:textId="6694091E" w:rsidR="0059630D" w:rsidRPr="00437D9A" w:rsidRDefault="0059630D" w:rsidP="00803FCC">
            <w:pPr>
              <w:spacing w:after="0" w:line="240" w:lineRule="auto"/>
              <w:rPr>
                <w:rFonts w:ascii="Cambria" w:eastAsia="Times New Roman" w:hAnsi="Cambria"/>
                <w:b/>
                <w:bCs/>
                <w:color w:val="000000"/>
                <w:sz w:val="16"/>
                <w:szCs w:val="16"/>
              </w:rPr>
            </w:pPr>
            <w:r w:rsidRPr="00437D9A">
              <w:rPr>
                <w:rFonts w:ascii="Cambria" w:eastAsia="Times New Roman" w:hAnsi="Cambria"/>
                <w:b/>
                <w:bCs/>
                <w:color w:val="000000"/>
                <w:sz w:val="16"/>
                <w:szCs w:val="16"/>
              </w:rPr>
              <w:t>School Participation Goal</w:t>
            </w:r>
          </w:p>
        </w:tc>
      </w:tr>
      <w:tr w:rsidR="00E268A5" w:rsidRPr="00437D9A" w14:paraId="3BEBE2D8" w14:textId="77777777" w:rsidTr="0050357A">
        <w:trPr>
          <w:cantSplit/>
          <w:trHeight w:val="188"/>
        </w:trPr>
        <w:tc>
          <w:tcPr>
            <w:tcW w:w="268"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6BF61E90" w14:textId="77777777" w:rsidR="0059630D" w:rsidRPr="00437D9A" w:rsidRDefault="0059630D" w:rsidP="00236C96">
            <w:pPr>
              <w:spacing w:after="0" w:line="240" w:lineRule="auto"/>
              <w:jc w:val="center"/>
              <w:rPr>
                <w:rFonts w:ascii="Cambria" w:eastAsia="Times New Roman" w:hAnsi="Cambria"/>
                <w:b/>
                <w:bCs/>
                <w:color w:val="000000"/>
                <w:sz w:val="16"/>
                <w:szCs w:val="16"/>
              </w:rPr>
            </w:pPr>
          </w:p>
        </w:tc>
        <w:tc>
          <w:tcPr>
            <w:tcW w:w="412"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5BFF6B61" w14:textId="77777777" w:rsidR="0059630D" w:rsidRPr="00437D9A" w:rsidRDefault="0059630D" w:rsidP="00B039BD">
            <w:pPr>
              <w:spacing w:after="0" w:line="240" w:lineRule="auto"/>
              <w:rPr>
                <w:rFonts w:ascii="Cambria" w:eastAsia="Times New Roman" w:hAnsi="Cambria"/>
                <w:b/>
                <w:bCs/>
                <w:color w:val="000000"/>
                <w:sz w:val="16"/>
                <w:szCs w:val="16"/>
              </w:rPr>
            </w:pPr>
          </w:p>
        </w:tc>
        <w:tc>
          <w:tcPr>
            <w:tcW w:w="755"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70C745D2" w14:textId="77777777" w:rsidR="0059630D" w:rsidRPr="00437D9A" w:rsidRDefault="0059630D" w:rsidP="00B039BD">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27CE8479" w14:textId="77777777" w:rsidR="0059630D" w:rsidRPr="00437D9A" w:rsidRDefault="0059630D" w:rsidP="00B039BD">
            <w:pPr>
              <w:spacing w:after="0" w:line="240" w:lineRule="auto"/>
              <w:rPr>
                <w:rFonts w:ascii="Cambria" w:eastAsia="Times New Roman" w:hAnsi="Cambria"/>
                <w:b/>
                <w:bCs/>
                <w:color w:val="000000"/>
                <w:sz w:val="16"/>
                <w:szCs w:val="16"/>
              </w:rPr>
            </w:pPr>
          </w:p>
        </w:tc>
        <w:tc>
          <w:tcPr>
            <w:tcW w:w="1762"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38BCE11C" w14:textId="77777777" w:rsidR="0059630D" w:rsidRPr="00437D9A" w:rsidRDefault="0059630D" w:rsidP="00B039BD">
            <w:pPr>
              <w:spacing w:after="0" w:line="240" w:lineRule="auto"/>
              <w:rPr>
                <w:rFonts w:ascii="Cambria" w:eastAsia="Times New Roman" w:hAnsi="Cambria"/>
                <w:b/>
                <w:bCs/>
                <w:color w:val="000000"/>
                <w:sz w:val="16"/>
                <w:szCs w:val="16"/>
              </w:rPr>
            </w:pPr>
          </w:p>
        </w:tc>
        <w:tc>
          <w:tcPr>
            <w:tcW w:w="545" w:type="pct"/>
            <w:vMerge/>
            <w:tcBorders>
              <w:top w:val="single" w:sz="8" w:space="0" w:color="auto"/>
              <w:left w:val="single" w:sz="8" w:space="0" w:color="auto"/>
              <w:bottom w:val="single" w:sz="8" w:space="0" w:color="000000"/>
              <w:right w:val="single" w:sz="8" w:space="0" w:color="auto"/>
            </w:tcBorders>
            <w:shd w:val="clear" w:color="auto" w:fill="F2F2F2" w:themeFill="background1" w:themeFillShade="F2"/>
            <w:vAlign w:val="center"/>
            <w:hideMark/>
          </w:tcPr>
          <w:p w14:paraId="4114D021" w14:textId="77777777" w:rsidR="0059630D" w:rsidRPr="00437D9A" w:rsidRDefault="0059630D" w:rsidP="00B039BD">
            <w:pPr>
              <w:spacing w:after="0" w:line="240" w:lineRule="auto"/>
              <w:rPr>
                <w:rFonts w:ascii="Cambria" w:eastAsia="Times New Roman" w:hAnsi="Cambria"/>
                <w:b/>
                <w:bCs/>
                <w:color w:val="000000"/>
                <w:sz w:val="16"/>
                <w:szCs w:val="16"/>
              </w:rPr>
            </w:pPr>
          </w:p>
        </w:tc>
        <w:tc>
          <w:tcPr>
            <w:tcW w:w="629" w:type="pct"/>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56815D7A" w14:textId="77777777" w:rsidR="0059630D" w:rsidRPr="00437D9A" w:rsidRDefault="0059630D" w:rsidP="00B039BD">
            <w:pPr>
              <w:spacing w:after="0" w:line="240" w:lineRule="auto"/>
              <w:rPr>
                <w:rFonts w:ascii="Cambria" w:eastAsia="Times New Roman" w:hAnsi="Cambria"/>
                <w:b/>
                <w:bCs/>
                <w:color w:val="000000"/>
                <w:sz w:val="16"/>
                <w:szCs w:val="16"/>
              </w:rPr>
            </w:pPr>
          </w:p>
        </w:tc>
      </w:tr>
      <w:tr w:rsidR="00E268A5" w:rsidRPr="00437D9A" w14:paraId="5A7154E4"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36A43EB"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Total</w:t>
            </w:r>
          </w:p>
        </w:tc>
        <w:tc>
          <w:tcPr>
            <w:tcW w:w="412" w:type="pct"/>
            <w:tcBorders>
              <w:top w:val="nil"/>
              <w:left w:val="nil"/>
              <w:bottom w:val="single" w:sz="8" w:space="0" w:color="auto"/>
              <w:right w:val="single" w:sz="8" w:space="0" w:color="auto"/>
            </w:tcBorders>
            <w:shd w:val="clear" w:color="auto" w:fill="auto"/>
            <w:noWrap/>
            <w:vAlign w:val="center"/>
            <w:hideMark/>
          </w:tcPr>
          <w:p w14:paraId="7EBC8B3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1,145</w:t>
            </w:r>
          </w:p>
        </w:tc>
        <w:tc>
          <w:tcPr>
            <w:tcW w:w="755" w:type="pct"/>
            <w:tcBorders>
              <w:top w:val="nil"/>
              <w:left w:val="nil"/>
              <w:bottom w:val="single" w:sz="8" w:space="0" w:color="auto"/>
              <w:right w:val="single" w:sz="8" w:space="0" w:color="auto"/>
            </w:tcBorders>
            <w:shd w:val="clear" w:color="auto" w:fill="auto"/>
            <w:noWrap/>
            <w:vAlign w:val="center"/>
            <w:hideMark/>
          </w:tcPr>
          <w:p w14:paraId="223514E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w:t>
            </w:r>
          </w:p>
        </w:tc>
        <w:tc>
          <w:tcPr>
            <w:tcW w:w="629" w:type="pct"/>
            <w:tcBorders>
              <w:top w:val="nil"/>
              <w:left w:val="nil"/>
              <w:bottom w:val="single" w:sz="8" w:space="0" w:color="auto"/>
              <w:right w:val="single" w:sz="8" w:space="0" w:color="auto"/>
            </w:tcBorders>
            <w:shd w:val="clear" w:color="auto" w:fill="auto"/>
            <w:noWrap/>
            <w:vAlign w:val="center"/>
            <w:hideMark/>
          </w:tcPr>
          <w:p w14:paraId="696F684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w:t>
            </w:r>
          </w:p>
        </w:tc>
        <w:tc>
          <w:tcPr>
            <w:tcW w:w="1762" w:type="pct"/>
            <w:tcBorders>
              <w:top w:val="nil"/>
              <w:left w:val="nil"/>
              <w:bottom w:val="single" w:sz="8" w:space="0" w:color="auto"/>
              <w:right w:val="single" w:sz="8" w:space="0" w:color="auto"/>
            </w:tcBorders>
            <w:shd w:val="clear" w:color="auto" w:fill="auto"/>
            <w:noWrap/>
            <w:vAlign w:val="center"/>
            <w:hideMark/>
          </w:tcPr>
          <w:p w14:paraId="7200A33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w:t>
            </w:r>
          </w:p>
        </w:tc>
        <w:tc>
          <w:tcPr>
            <w:tcW w:w="545" w:type="pct"/>
            <w:tcBorders>
              <w:top w:val="nil"/>
              <w:left w:val="nil"/>
              <w:bottom w:val="single" w:sz="8" w:space="0" w:color="auto"/>
              <w:right w:val="single" w:sz="8" w:space="0" w:color="auto"/>
            </w:tcBorders>
            <w:shd w:val="clear" w:color="auto" w:fill="auto"/>
            <w:noWrap/>
            <w:vAlign w:val="center"/>
            <w:hideMark/>
          </w:tcPr>
          <w:p w14:paraId="1D8267FF"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eastAsia="Times New Roman" w:hAnsi="Cambria"/>
                <w:color w:val="000000"/>
                <w:sz w:val="16"/>
                <w:szCs w:val="16"/>
              </w:rPr>
              <w:t>309</w:t>
            </w:r>
          </w:p>
        </w:tc>
        <w:tc>
          <w:tcPr>
            <w:tcW w:w="629" w:type="pct"/>
            <w:tcBorders>
              <w:top w:val="nil"/>
              <w:left w:val="nil"/>
              <w:bottom w:val="single" w:sz="8" w:space="0" w:color="auto"/>
              <w:right w:val="single" w:sz="8" w:space="0" w:color="auto"/>
            </w:tcBorders>
            <w:shd w:val="clear" w:color="auto" w:fill="auto"/>
            <w:noWrap/>
            <w:vAlign w:val="center"/>
            <w:hideMark/>
          </w:tcPr>
          <w:p w14:paraId="2EDC749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75</w:t>
            </w:r>
          </w:p>
        </w:tc>
      </w:tr>
      <w:tr w:rsidR="00E268A5" w:rsidRPr="00437D9A" w14:paraId="29D79383"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8D283B9"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4F14225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5275CD5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0C53D19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69B28F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97ECF7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60EAC6C0"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2BDCF9CA"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E42C14F"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71FEE0C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22</w:t>
            </w:r>
          </w:p>
        </w:tc>
        <w:tc>
          <w:tcPr>
            <w:tcW w:w="755" w:type="pct"/>
            <w:tcBorders>
              <w:top w:val="nil"/>
              <w:left w:val="nil"/>
              <w:bottom w:val="single" w:sz="8" w:space="0" w:color="auto"/>
              <w:right w:val="single" w:sz="8" w:space="0" w:color="auto"/>
            </w:tcBorders>
            <w:shd w:val="clear" w:color="auto" w:fill="auto"/>
            <w:noWrap/>
            <w:vAlign w:val="center"/>
            <w:hideMark/>
          </w:tcPr>
          <w:p w14:paraId="5A02B79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5491E3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118734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20B421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4F310EB"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39D61212"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7677BF2"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80ACA4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10FEFE0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5270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096ACAE" w14:textId="2C52F814"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 xml:space="preserve">Magnet not Virtual </w:t>
            </w:r>
          </w:p>
        </w:tc>
        <w:tc>
          <w:tcPr>
            <w:tcW w:w="545" w:type="pct"/>
            <w:tcBorders>
              <w:top w:val="nil"/>
              <w:left w:val="nil"/>
              <w:bottom w:val="single" w:sz="8" w:space="0" w:color="auto"/>
              <w:right w:val="single" w:sz="8" w:space="0" w:color="auto"/>
            </w:tcBorders>
            <w:shd w:val="clear" w:color="auto" w:fill="auto"/>
            <w:noWrap/>
            <w:vAlign w:val="center"/>
            <w:hideMark/>
          </w:tcPr>
          <w:p w14:paraId="6F6B5C1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4B89FC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49CA77E7"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4801DA5"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21FE2C5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2EF8DB6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06D72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D7935A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3E0D42BB"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DC5D6B4"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6F85079B"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66C1D1"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3C26542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2577454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BAA220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8E7D023" w14:textId="11E1AD2A"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charter/</w:t>
            </w:r>
            <w:r w:rsidR="00AE3F01">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028C313"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66D0B38D"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E268A5" w:rsidRPr="00437D9A" w14:paraId="7CD8FD8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D81A7EA"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213975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76</w:t>
            </w:r>
          </w:p>
        </w:tc>
        <w:tc>
          <w:tcPr>
            <w:tcW w:w="755" w:type="pct"/>
            <w:tcBorders>
              <w:top w:val="nil"/>
              <w:left w:val="nil"/>
              <w:bottom w:val="single" w:sz="8" w:space="0" w:color="auto"/>
              <w:right w:val="single" w:sz="8" w:space="0" w:color="auto"/>
            </w:tcBorders>
            <w:shd w:val="clear" w:color="auto" w:fill="auto"/>
            <w:noWrap/>
            <w:vAlign w:val="center"/>
            <w:hideMark/>
          </w:tcPr>
          <w:p w14:paraId="54A1F4E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43DAF1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D71F4E5" w14:textId="09217E66"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07CCC73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26</w:t>
            </w:r>
          </w:p>
        </w:tc>
        <w:tc>
          <w:tcPr>
            <w:tcW w:w="629" w:type="pct"/>
            <w:tcBorders>
              <w:top w:val="nil"/>
              <w:left w:val="nil"/>
              <w:bottom w:val="single" w:sz="8" w:space="0" w:color="auto"/>
              <w:right w:val="single" w:sz="8" w:space="0" w:color="auto"/>
            </w:tcBorders>
            <w:shd w:val="clear" w:color="auto" w:fill="auto"/>
            <w:noWrap/>
            <w:vAlign w:val="center"/>
            <w:hideMark/>
          </w:tcPr>
          <w:p w14:paraId="56044507"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r>
      <w:tr w:rsidR="00E268A5" w:rsidRPr="00437D9A" w14:paraId="300F845A"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B82F1AC"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97E0DD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53E6512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5C3AFF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F42610E" w14:textId="03E5E2FF"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30925D7C"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A191A3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3FBD741A"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55388D"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vAlign w:val="center"/>
            <w:hideMark/>
          </w:tcPr>
          <w:p w14:paraId="06675A7C"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13</w:t>
            </w:r>
          </w:p>
        </w:tc>
        <w:tc>
          <w:tcPr>
            <w:tcW w:w="755" w:type="pct"/>
            <w:tcBorders>
              <w:top w:val="nil"/>
              <w:left w:val="nil"/>
              <w:bottom w:val="single" w:sz="8" w:space="0" w:color="auto"/>
              <w:right w:val="single" w:sz="8" w:space="0" w:color="auto"/>
            </w:tcBorders>
            <w:shd w:val="clear" w:color="auto" w:fill="auto"/>
            <w:noWrap/>
            <w:vAlign w:val="center"/>
            <w:hideMark/>
          </w:tcPr>
          <w:p w14:paraId="4606F1A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372879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BC95EFD" w14:textId="6E65B812"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0059630D"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74DD84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306F7A8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7B03D231"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621BCD1B"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5F985F7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7393768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B37F80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2D32371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7A779F5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A293C8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6CD8525C"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CA3A91F"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A</w:t>
            </w:r>
          </w:p>
        </w:tc>
        <w:tc>
          <w:tcPr>
            <w:tcW w:w="412" w:type="pct"/>
            <w:tcBorders>
              <w:top w:val="nil"/>
              <w:left w:val="nil"/>
              <w:bottom w:val="single" w:sz="8" w:space="0" w:color="auto"/>
              <w:right w:val="single" w:sz="8" w:space="0" w:color="auto"/>
            </w:tcBorders>
            <w:shd w:val="clear" w:color="auto" w:fill="auto"/>
            <w:noWrap/>
            <w:vAlign w:val="center"/>
            <w:hideMark/>
          </w:tcPr>
          <w:p w14:paraId="0D9BE5E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7</w:t>
            </w:r>
          </w:p>
        </w:tc>
        <w:tc>
          <w:tcPr>
            <w:tcW w:w="755" w:type="pct"/>
            <w:tcBorders>
              <w:top w:val="nil"/>
              <w:left w:val="nil"/>
              <w:bottom w:val="single" w:sz="8" w:space="0" w:color="auto"/>
              <w:right w:val="single" w:sz="8" w:space="0" w:color="auto"/>
            </w:tcBorders>
            <w:shd w:val="clear" w:color="auto" w:fill="auto"/>
            <w:noWrap/>
            <w:vAlign w:val="center"/>
            <w:hideMark/>
          </w:tcPr>
          <w:p w14:paraId="30CF880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4A1C4A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D0284F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4B42EC9"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F737EE7"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76C8F601"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1DC8996"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497043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089080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4058C72"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E9C92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6AD6D1E7"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E3F8B1F"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68276132"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6928B16"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0EEE954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31</w:t>
            </w:r>
          </w:p>
        </w:tc>
        <w:tc>
          <w:tcPr>
            <w:tcW w:w="755" w:type="pct"/>
            <w:tcBorders>
              <w:top w:val="nil"/>
              <w:left w:val="nil"/>
              <w:bottom w:val="single" w:sz="8" w:space="0" w:color="auto"/>
              <w:right w:val="single" w:sz="8" w:space="0" w:color="auto"/>
            </w:tcBorders>
            <w:shd w:val="clear" w:color="auto" w:fill="auto"/>
            <w:noWrap/>
            <w:vAlign w:val="center"/>
            <w:hideMark/>
          </w:tcPr>
          <w:p w14:paraId="71E06BF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99A2FD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3B2AB1A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6FEE76B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A4D078C"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0109EFF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9C8A51D"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1731D3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83</w:t>
            </w:r>
          </w:p>
        </w:tc>
        <w:tc>
          <w:tcPr>
            <w:tcW w:w="755" w:type="pct"/>
            <w:tcBorders>
              <w:top w:val="nil"/>
              <w:left w:val="nil"/>
              <w:bottom w:val="single" w:sz="8" w:space="0" w:color="auto"/>
              <w:right w:val="single" w:sz="8" w:space="0" w:color="auto"/>
            </w:tcBorders>
            <w:shd w:val="clear" w:color="auto" w:fill="auto"/>
            <w:noWrap/>
            <w:vAlign w:val="center"/>
            <w:hideMark/>
          </w:tcPr>
          <w:p w14:paraId="2835362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6B483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ABE3BD9" w14:textId="62630777"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4F0AD3D1"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6D6CC68D"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0272596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54750A9"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BEE484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F56910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705670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54D0EB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83B5B27"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824AFA1"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035D5D70"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7DC9ACF"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52BE199"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5F7A98CD"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44D1BA"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542EC3EE" w14:textId="7C11DFF3"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211F68F0"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4D09931B"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55631B89"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D63102"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2F0B8"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18</w:t>
            </w:r>
          </w:p>
        </w:tc>
        <w:tc>
          <w:tcPr>
            <w:tcW w:w="755" w:type="pct"/>
            <w:tcBorders>
              <w:top w:val="nil"/>
              <w:left w:val="nil"/>
              <w:bottom w:val="single" w:sz="8" w:space="0" w:color="auto"/>
              <w:right w:val="single" w:sz="8" w:space="0" w:color="auto"/>
            </w:tcBorders>
            <w:shd w:val="clear" w:color="auto" w:fill="auto"/>
            <w:noWrap/>
            <w:vAlign w:val="center"/>
            <w:hideMark/>
          </w:tcPr>
          <w:p w14:paraId="22799844"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DD31EE1"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545DBB" w14:textId="5D973474"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1A9C870F"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1F5FFCD"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8</w:t>
            </w:r>
          </w:p>
        </w:tc>
      </w:tr>
      <w:tr w:rsidR="00E268A5" w:rsidRPr="00437D9A" w14:paraId="6C4870B3"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6243C39"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4727454D"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489A78B5"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9159A82"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D5567F" w14:textId="5D813588"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1F644E35"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6191BB2"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4BE1CF1A"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2187897"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6FD7128B"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28EF4899"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C0D0D9"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61908AC" w14:textId="41278FE9"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96E816E" w14:textId="1D5A30F6" w:rsidR="00AE3F01" w:rsidRPr="00437D9A" w:rsidRDefault="001B0B20"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c>
          <w:tcPr>
            <w:tcW w:w="629" w:type="pct"/>
            <w:tcBorders>
              <w:top w:val="nil"/>
              <w:left w:val="nil"/>
              <w:bottom w:val="single" w:sz="8" w:space="0" w:color="auto"/>
              <w:right w:val="single" w:sz="8" w:space="0" w:color="auto"/>
            </w:tcBorders>
            <w:shd w:val="clear" w:color="auto" w:fill="auto"/>
            <w:noWrap/>
            <w:vAlign w:val="center"/>
            <w:hideMark/>
          </w:tcPr>
          <w:p w14:paraId="2F6835B9" w14:textId="2814FC46" w:rsidR="00AE3F01" w:rsidRPr="00437D9A" w:rsidRDefault="00C85BCF"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1636E130"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0D2EA91"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267D998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77127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20BBA2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76F0D44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100CF33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BDBB18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4D3687F5"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269B10C"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B</w:t>
            </w:r>
          </w:p>
        </w:tc>
        <w:tc>
          <w:tcPr>
            <w:tcW w:w="412" w:type="pct"/>
            <w:tcBorders>
              <w:top w:val="nil"/>
              <w:left w:val="nil"/>
              <w:bottom w:val="single" w:sz="8" w:space="0" w:color="auto"/>
              <w:right w:val="single" w:sz="8" w:space="0" w:color="auto"/>
            </w:tcBorders>
            <w:shd w:val="clear" w:color="auto" w:fill="auto"/>
            <w:noWrap/>
            <w:vAlign w:val="center"/>
            <w:hideMark/>
          </w:tcPr>
          <w:p w14:paraId="3BBA058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29</w:t>
            </w:r>
          </w:p>
        </w:tc>
        <w:tc>
          <w:tcPr>
            <w:tcW w:w="755" w:type="pct"/>
            <w:tcBorders>
              <w:top w:val="nil"/>
              <w:left w:val="nil"/>
              <w:bottom w:val="single" w:sz="8" w:space="0" w:color="auto"/>
              <w:right w:val="single" w:sz="8" w:space="0" w:color="auto"/>
            </w:tcBorders>
            <w:shd w:val="clear" w:color="auto" w:fill="auto"/>
            <w:noWrap/>
            <w:vAlign w:val="center"/>
            <w:hideMark/>
          </w:tcPr>
          <w:p w14:paraId="6A73FD8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ED17E2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45E09546"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3CB7DD0"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40A6772B"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6F10D897"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00AABF4"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473835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0E824FF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3842626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5C6526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4530CDD"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121218D"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210D1E1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45205CD"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09B572E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1105AAE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7A7FD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386403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005ADFF8"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94ED9F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0CF2135E"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F485185"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646C03C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1ED9C66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39E3B56"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08570FC3" w14:textId="551A2C1D"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0F046430"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844FB1"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291D2F20"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DDDBD5D"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EB665CF"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366CABE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0BF146"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F33C5E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03CD11F"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582F4955"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7051C82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FA5B205"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2AB4A06"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3043AAB6"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F8DC90"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C324EFD" w14:textId="4D436766"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10D0F1C"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D097EC8"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E268A5" w:rsidRPr="00437D9A" w14:paraId="295ED78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C783FA3"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7C2DFDF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0B75F8C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7D6B04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2368664" w14:textId="52CE3028"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50CE6CF0"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A361F63"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E268A5" w:rsidRPr="00437D9A" w14:paraId="47268992"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7F4995"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4C36B66A"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6A00DFD0"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E973090"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2EE3C5" w14:textId="48EFE659"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26E4E624"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65DCA4C"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592F46FC"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787637"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45BDD18"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733DB5A3"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6E18D7"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BBB5DE" w14:textId="5444B41C"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173CBD40"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034EB30"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3F4CB84D"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5C31462"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7F1971F"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7A3F377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64064D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F6A63C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F83906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3548A773"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1CBA925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D472D6C"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C</w:t>
            </w:r>
          </w:p>
        </w:tc>
        <w:tc>
          <w:tcPr>
            <w:tcW w:w="412" w:type="pct"/>
            <w:tcBorders>
              <w:top w:val="nil"/>
              <w:left w:val="nil"/>
              <w:bottom w:val="single" w:sz="8" w:space="0" w:color="auto"/>
              <w:right w:val="single" w:sz="8" w:space="0" w:color="auto"/>
            </w:tcBorders>
            <w:shd w:val="clear" w:color="auto" w:fill="auto"/>
            <w:noWrap/>
            <w:vAlign w:val="center"/>
            <w:hideMark/>
          </w:tcPr>
          <w:p w14:paraId="2EA6851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454BA85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857F7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6782072"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8186F0"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92287A4"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14AC5DC5"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C8D05CC"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0924360F"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23</w:t>
            </w:r>
          </w:p>
        </w:tc>
        <w:tc>
          <w:tcPr>
            <w:tcW w:w="755" w:type="pct"/>
            <w:tcBorders>
              <w:top w:val="nil"/>
              <w:left w:val="nil"/>
              <w:bottom w:val="single" w:sz="8" w:space="0" w:color="auto"/>
              <w:right w:val="single" w:sz="8" w:space="0" w:color="auto"/>
            </w:tcBorders>
            <w:shd w:val="clear" w:color="auto" w:fill="auto"/>
            <w:noWrap/>
            <w:vAlign w:val="center"/>
            <w:hideMark/>
          </w:tcPr>
          <w:p w14:paraId="4D3A93D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5B46C0B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45C71B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29827023"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C14CA95"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5A2122D9"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396056A"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1D5A8BD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43</w:t>
            </w:r>
          </w:p>
        </w:tc>
        <w:tc>
          <w:tcPr>
            <w:tcW w:w="755" w:type="pct"/>
            <w:tcBorders>
              <w:top w:val="nil"/>
              <w:left w:val="nil"/>
              <w:bottom w:val="single" w:sz="8" w:space="0" w:color="auto"/>
              <w:right w:val="single" w:sz="8" w:space="0" w:color="auto"/>
            </w:tcBorders>
            <w:shd w:val="clear" w:color="auto" w:fill="auto"/>
            <w:noWrap/>
            <w:vAlign w:val="center"/>
            <w:hideMark/>
          </w:tcPr>
          <w:p w14:paraId="35B3E39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12EF6F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11C4424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312FAFFB"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0D7EF24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14AF96E7"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442BA3F"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EFCD7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20</w:t>
            </w:r>
          </w:p>
        </w:tc>
        <w:tc>
          <w:tcPr>
            <w:tcW w:w="755" w:type="pct"/>
            <w:tcBorders>
              <w:top w:val="nil"/>
              <w:left w:val="nil"/>
              <w:bottom w:val="single" w:sz="8" w:space="0" w:color="auto"/>
              <w:right w:val="single" w:sz="8" w:space="0" w:color="auto"/>
            </w:tcBorders>
            <w:shd w:val="clear" w:color="auto" w:fill="auto"/>
            <w:noWrap/>
            <w:vAlign w:val="center"/>
            <w:hideMark/>
          </w:tcPr>
          <w:p w14:paraId="60A9379F"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6C7CB3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9CBF1DE" w14:textId="05502151"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300AB947"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672944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4A5C3DAB"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F3CE25A"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DC466A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w:t>
            </w:r>
          </w:p>
        </w:tc>
        <w:tc>
          <w:tcPr>
            <w:tcW w:w="755" w:type="pct"/>
            <w:tcBorders>
              <w:top w:val="nil"/>
              <w:left w:val="nil"/>
              <w:bottom w:val="single" w:sz="8" w:space="0" w:color="auto"/>
              <w:right w:val="single" w:sz="8" w:space="0" w:color="auto"/>
            </w:tcBorders>
            <w:shd w:val="clear" w:color="auto" w:fill="auto"/>
            <w:noWrap/>
            <w:vAlign w:val="center"/>
            <w:hideMark/>
          </w:tcPr>
          <w:p w14:paraId="02A29A8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30E73E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4C801B8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69AC57D7"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3B2B87D"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7B2B83AA"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B6B40B"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F25EB8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26</w:t>
            </w:r>
          </w:p>
        </w:tc>
        <w:tc>
          <w:tcPr>
            <w:tcW w:w="755" w:type="pct"/>
            <w:tcBorders>
              <w:top w:val="nil"/>
              <w:left w:val="nil"/>
              <w:bottom w:val="single" w:sz="8" w:space="0" w:color="auto"/>
              <w:right w:val="single" w:sz="8" w:space="0" w:color="auto"/>
            </w:tcBorders>
            <w:shd w:val="clear" w:color="auto" w:fill="auto"/>
            <w:noWrap/>
            <w:vAlign w:val="center"/>
            <w:hideMark/>
          </w:tcPr>
          <w:p w14:paraId="5CCA6D18"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CC808A2"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10023AB" w14:textId="661A0AFE"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7D651169"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2959F57D"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06F17567"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F6706FE"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E843064"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117</w:t>
            </w:r>
          </w:p>
        </w:tc>
        <w:tc>
          <w:tcPr>
            <w:tcW w:w="755" w:type="pct"/>
            <w:tcBorders>
              <w:top w:val="nil"/>
              <w:left w:val="nil"/>
              <w:bottom w:val="single" w:sz="8" w:space="0" w:color="auto"/>
              <w:right w:val="single" w:sz="8" w:space="0" w:color="auto"/>
            </w:tcBorders>
            <w:shd w:val="clear" w:color="auto" w:fill="auto"/>
            <w:noWrap/>
            <w:vAlign w:val="center"/>
            <w:hideMark/>
          </w:tcPr>
          <w:p w14:paraId="7041384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119E939"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2A14DDF1" w14:textId="5F45FECF"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D931CCC"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FC4AB6F"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E268A5" w:rsidRPr="00437D9A" w14:paraId="0004A2B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831AD1B"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24CAE9F5"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w:t>
            </w:r>
          </w:p>
        </w:tc>
        <w:tc>
          <w:tcPr>
            <w:tcW w:w="755" w:type="pct"/>
            <w:tcBorders>
              <w:top w:val="nil"/>
              <w:left w:val="nil"/>
              <w:bottom w:val="single" w:sz="8" w:space="0" w:color="auto"/>
              <w:right w:val="single" w:sz="8" w:space="0" w:color="auto"/>
            </w:tcBorders>
            <w:shd w:val="clear" w:color="auto" w:fill="auto"/>
            <w:noWrap/>
            <w:vAlign w:val="center"/>
            <w:hideMark/>
          </w:tcPr>
          <w:p w14:paraId="177E2D4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E9CBFE2"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E7A23EF" w14:textId="7CEE3BA2"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6EC151B3"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096843FB"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176952A3"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CE3189A"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F33A8C9"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3BDEEA61"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1D27064"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312E8E69" w14:textId="7CFE716B"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621A2324"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FC3037B"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7DA15640"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E93FF99"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4EC155E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30</w:t>
            </w:r>
          </w:p>
        </w:tc>
        <w:tc>
          <w:tcPr>
            <w:tcW w:w="755" w:type="pct"/>
            <w:tcBorders>
              <w:top w:val="nil"/>
              <w:left w:val="nil"/>
              <w:bottom w:val="single" w:sz="8" w:space="0" w:color="auto"/>
              <w:right w:val="single" w:sz="8" w:space="0" w:color="auto"/>
            </w:tcBorders>
            <w:shd w:val="clear" w:color="auto" w:fill="auto"/>
            <w:noWrap/>
            <w:vAlign w:val="center"/>
            <w:hideMark/>
          </w:tcPr>
          <w:p w14:paraId="6A08E65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27981A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3A6ED82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96721EA"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148CEE5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3A59DEFF"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176C7BE"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D</w:t>
            </w:r>
          </w:p>
        </w:tc>
        <w:tc>
          <w:tcPr>
            <w:tcW w:w="412" w:type="pct"/>
            <w:tcBorders>
              <w:top w:val="nil"/>
              <w:left w:val="nil"/>
              <w:bottom w:val="single" w:sz="8" w:space="0" w:color="auto"/>
              <w:right w:val="single" w:sz="8" w:space="0" w:color="auto"/>
            </w:tcBorders>
            <w:shd w:val="clear" w:color="auto" w:fill="auto"/>
            <w:noWrap/>
            <w:vAlign w:val="center"/>
            <w:hideMark/>
          </w:tcPr>
          <w:p w14:paraId="34D98C7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27</w:t>
            </w:r>
          </w:p>
        </w:tc>
        <w:tc>
          <w:tcPr>
            <w:tcW w:w="755" w:type="pct"/>
            <w:tcBorders>
              <w:top w:val="nil"/>
              <w:left w:val="nil"/>
              <w:bottom w:val="single" w:sz="8" w:space="0" w:color="auto"/>
              <w:right w:val="single" w:sz="8" w:space="0" w:color="auto"/>
            </w:tcBorders>
            <w:shd w:val="clear" w:color="auto" w:fill="auto"/>
            <w:noWrap/>
            <w:vAlign w:val="center"/>
            <w:hideMark/>
          </w:tcPr>
          <w:p w14:paraId="18EF16F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750B1C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DC049E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4DEED85"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4AC44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1887822D"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C9D60"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8BE435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1629534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A6D280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A689AF"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7FCEE4C"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0D4E866B"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2046321C"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199C0E1"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2894AFC"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42</w:t>
            </w:r>
          </w:p>
        </w:tc>
        <w:tc>
          <w:tcPr>
            <w:tcW w:w="755" w:type="pct"/>
            <w:tcBorders>
              <w:top w:val="nil"/>
              <w:left w:val="nil"/>
              <w:bottom w:val="single" w:sz="8" w:space="0" w:color="auto"/>
              <w:right w:val="single" w:sz="8" w:space="0" w:color="auto"/>
            </w:tcBorders>
            <w:shd w:val="clear" w:color="auto" w:fill="auto"/>
            <w:noWrap/>
            <w:vAlign w:val="center"/>
            <w:hideMark/>
          </w:tcPr>
          <w:p w14:paraId="080E77D2"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E1777B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557E1A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7786C0E"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1D62B41"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7AAE81D7"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FD1950"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BC0F44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6468C01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19EA427"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E0C2590" w14:textId="28627B5F"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1309E46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D8BE3C9"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68D89A57"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13B7FDA2"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1489F25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w:t>
            </w:r>
          </w:p>
        </w:tc>
        <w:tc>
          <w:tcPr>
            <w:tcW w:w="755" w:type="pct"/>
            <w:tcBorders>
              <w:top w:val="nil"/>
              <w:left w:val="nil"/>
              <w:bottom w:val="single" w:sz="8" w:space="0" w:color="auto"/>
              <w:right w:val="single" w:sz="8" w:space="0" w:color="auto"/>
            </w:tcBorders>
            <w:shd w:val="clear" w:color="auto" w:fill="auto"/>
            <w:noWrap/>
            <w:vAlign w:val="center"/>
            <w:hideMark/>
          </w:tcPr>
          <w:p w14:paraId="0B21C55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299BC7F6"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5852F4C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0185F414"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0AF15F10"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7F6ACF34"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8A5E36B"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6F125FED"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45</w:t>
            </w:r>
          </w:p>
        </w:tc>
        <w:tc>
          <w:tcPr>
            <w:tcW w:w="755" w:type="pct"/>
            <w:tcBorders>
              <w:top w:val="nil"/>
              <w:left w:val="nil"/>
              <w:bottom w:val="single" w:sz="8" w:space="0" w:color="auto"/>
              <w:right w:val="single" w:sz="8" w:space="0" w:color="auto"/>
            </w:tcBorders>
            <w:shd w:val="clear" w:color="auto" w:fill="auto"/>
            <w:noWrap/>
            <w:vAlign w:val="center"/>
            <w:hideMark/>
          </w:tcPr>
          <w:p w14:paraId="2EF7020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5516AFC5"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2620CDA" w14:textId="68534159"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669403CD"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22</w:t>
            </w:r>
          </w:p>
        </w:tc>
        <w:tc>
          <w:tcPr>
            <w:tcW w:w="629" w:type="pct"/>
            <w:tcBorders>
              <w:top w:val="nil"/>
              <w:left w:val="nil"/>
              <w:bottom w:val="single" w:sz="8" w:space="0" w:color="auto"/>
              <w:right w:val="single" w:sz="8" w:space="0" w:color="auto"/>
            </w:tcBorders>
            <w:shd w:val="clear" w:color="auto" w:fill="auto"/>
            <w:noWrap/>
            <w:vAlign w:val="center"/>
            <w:hideMark/>
          </w:tcPr>
          <w:p w14:paraId="5762ABEF"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r>
      <w:tr w:rsidR="00E268A5" w:rsidRPr="00437D9A" w14:paraId="6AC1EDAC"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F9C06DC"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5FC00142"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40</w:t>
            </w:r>
          </w:p>
        </w:tc>
        <w:tc>
          <w:tcPr>
            <w:tcW w:w="755" w:type="pct"/>
            <w:tcBorders>
              <w:top w:val="nil"/>
              <w:left w:val="nil"/>
              <w:bottom w:val="single" w:sz="8" w:space="0" w:color="auto"/>
              <w:right w:val="single" w:sz="8" w:space="0" w:color="auto"/>
            </w:tcBorders>
            <w:shd w:val="clear" w:color="auto" w:fill="auto"/>
            <w:noWrap/>
            <w:vAlign w:val="center"/>
            <w:hideMark/>
          </w:tcPr>
          <w:p w14:paraId="63FD2AEC"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26499CC"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86CD676" w14:textId="3001453C"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326C6548"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037641AB"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E268A5" w:rsidRPr="00437D9A" w14:paraId="2B13EA4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CC7D44D"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9284845"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5</w:t>
            </w:r>
          </w:p>
        </w:tc>
        <w:tc>
          <w:tcPr>
            <w:tcW w:w="755" w:type="pct"/>
            <w:tcBorders>
              <w:top w:val="nil"/>
              <w:left w:val="nil"/>
              <w:bottom w:val="single" w:sz="8" w:space="0" w:color="auto"/>
              <w:right w:val="single" w:sz="8" w:space="0" w:color="auto"/>
            </w:tcBorders>
            <w:shd w:val="clear" w:color="auto" w:fill="auto"/>
            <w:noWrap/>
            <w:vAlign w:val="center"/>
            <w:hideMark/>
          </w:tcPr>
          <w:p w14:paraId="69693EA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5967B39"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901DD4B" w14:textId="4B700C94"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57939129"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5</w:t>
            </w:r>
          </w:p>
        </w:tc>
        <w:tc>
          <w:tcPr>
            <w:tcW w:w="629" w:type="pct"/>
            <w:tcBorders>
              <w:top w:val="nil"/>
              <w:left w:val="nil"/>
              <w:bottom w:val="single" w:sz="8" w:space="0" w:color="auto"/>
              <w:right w:val="single" w:sz="8" w:space="0" w:color="auto"/>
            </w:tcBorders>
            <w:shd w:val="clear" w:color="auto" w:fill="auto"/>
            <w:noWrap/>
            <w:vAlign w:val="center"/>
            <w:hideMark/>
          </w:tcPr>
          <w:p w14:paraId="5334C91B"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0772E9D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360F54A0"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052E45C3"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12</w:t>
            </w:r>
          </w:p>
        </w:tc>
        <w:tc>
          <w:tcPr>
            <w:tcW w:w="755" w:type="pct"/>
            <w:tcBorders>
              <w:top w:val="nil"/>
              <w:left w:val="nil"/>
              <w:bottom w:val="single" w:sz="8" w:space="0" w:color="auto"/>
              <w:right w:val="single" w:sz="8" w:space="0" w:color="auto"/>
            </w:tcBorders>
            <w:shd w:val="clear" w:color="auto" w:fill="auto"/>
            <w:noWrap/>
            <w:vAlign w:val="center"/>
            <w:hideMark/>
          </w:tcPr>
          <w:p w14:paraId="5B36EFD4"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59B7560"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17F2CA28" w14:textId="101955DE"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584211AF"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10</w:t>
            </w:r>
          </w:p>
        </w:tc>
        <w:tc>
          <w:tcPr>
            <w:tcW w:w="629" w:type="pct"/>
            <w:tcBorders>
              <w:top w:val="nil"/>
              <w:left w:val="nil"/>
              <w:bottom w:val="single" w:sz="8" w:space="0" w:color="auto"/>
              <w:right w:val="single" w:sz="8" w:space="0" w:color="auto"/>
            </w:tcBorders>
            <w:shd w:val="clear" w:color="auto" w:fill="auto"/>
            <w:noWrap/>
            <w:vAlign w:val="center"/>
            <w:hideMark/>
          </w:tcPr>
          <w:p w14:paraId="79AD4668"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6ED2F850"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E817980"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281F1DA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w:t>
            </w:r>
          </w:p>
        </w:tc>
        <w:tc>
          <w:tcPr>
            <w:tcW w:w="755" w:type="pct"/>
            <w:tcBorders>
              <w:top w:val="nil"/>
              <w:left w:val="nil"/>
              <w:bottom w:val="single" w:sz="8" w:space="0" w:color="auto"/>
              <w:right w:val="single" w:sz="8" w:space="0" w:color="auto"/>
            </w:tcBorders>
            <w:shd w:val="clear" w:color="auto" w:fill="auto"/>
            <w:noWrap/>
            <w:vAlign w:val="center"/>
            <w:hideMark/>
          </w:tcPr>
          <w:p w14:paraId="4CC0AC8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6A7F81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4E42DB1"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00B9BBC4"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70650739"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1B755822"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E8CFBF1"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E</w:t>
            </w:r>
          </w:p>
        </w:tc>
        <w:tc>
          <w:tcPr>
            <w:tcW w:w="412" w:type="pct"/>
            <w:tcBorders>
              <w:top w:val="nil"/>
              <w:left w:val="nil"/>
              <w:bottom w:val="single" w:sz="8" w:space="0" w:color="auto"/>
              <w:right w:val="single" w:sz="8" w:space="0" w:color="auto"/>
            </w:tcBorders>
            <w:shd w:val="clear" w:color="auto" w:fill="auto"/>
            <w:noWrap/>
            <w:vAlign w:val="center"/>
            <w:hideMark/>
          </w:tcPr>
          <w:p w14:paraId="71AA0F2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8</w:t>
            </w:r>
          </w:p>
        </w:tc>
        <w:tc>
          <w:tcPr>
            <w:tcW w:w="755" w:type="pct"/>
            <w:tcBorders>
              <w:top w:val="nil"/>
              <w:left w:val="nil"/>
              <w:bottom w:val="single" w:sz="8" w:space="0" w:color="auto"/>
              <w:right w:val="single" w:sz="8" w:space="0" w:color="auto"/>
            </w:tcBorders>
            <w:shd w:val="clear" w:color="auto" w:fill="auto"/>
            <w:noWrap/>
            <w:vAlign w:val="center"/>
            <w:hideMark/>
          </w:tcPr>
          <w:p w14:paraId="2414841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21C4B4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5280FCB2"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396B15F3"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5C35EA9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1D43BD83"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FC2C971"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6EB703FC"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10</w:t>
            </w:r>
          </w:p>
        </w:tc>
        <w:tc>
          <w:tcPr>
            <w:tcW w:w="755" w:type="pct"/>
            <w:tcBorders>
              <w:top w:val="nil"/>
              <w:left w:val="nil"/>
              <w:bottom w:val="single" w:sz="8" w:space="0" w:color="auto"/>
              <w:right w:val="single" w:sz="8" w:space="0" w:color="auto"/>
            </w:tcBorders>
            <w:shd w:val="clear" w:color="auto" w:fill="auto"/>
            <w:noWrap/>
            <w:vAlign w:val="center"/>
            <w:hideMark/>
          </w:tcPr>
          <w:p w14:paraId="7E20D833"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but no 12th</w:t>
            </w:r>
          </w:p>
        </w:tc>
        <w:tc>
          <w:tcPr>
            <w:tcW w:w="629" w:type="pct"/>
            <w:tcBorders>
              <w:top w:val="nil"/>
              <w:left w:val="nil"/>
              <w:bottom w:val="single" w:sz="8" w:space="0" w:color="auto"/>
              <w:right w:val="single" w:sz="8" w:space="0" w:color="auto"/>
            </w:tcBorders>
            <w:shd w:val="clear" w:color="auto" w:fill="auto"/>
            <w:noWrap/>
            <w:vAlign w:val="center"/>
            <w:hideMark/>
          </w:tcPr>
          <w:p w14:paraId="4D130DE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F08DD4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421E2438"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6</w:t>
            </w:r>
          </w:p>
        </w:tc>
        <w:tc>
          <w:tcPr>
            <w:tcW w:w="629" w:type="pct"/>
            <w:tcBorders>
              <w:top w:val="nil"/>
              <w:left w:val="nil"/>
              <w:bottom w:val="single" w:sz="8" w:space="0" w:color="auto"/>
              <w:right w:val="single" w:sz="8" w:space="0" w:color="auto"/>
            </w:tcBorders>
            <w:shd w:val="clear" w:color="auto" w:fill="auto"/>
            <w:noWrap/>
            <w:vAlign w:val="center"/>
            <w:hideMark/>
          </w:tcPr>
          <w:p w14:paraId="19604500"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p>
        </w:tc>
      </w:tr>
      <w:tr w:rsidR="00E268A5" w:rsidRPr="00437D9A" w14:paraId="3E1AC9F4"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AC9FA05"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41896AD5"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15</w:t>
            </w:r>
          </w:p>
        </w:tc>
        <w:tc>
          <w:tcPr>
            <w:tcW w:w="755" w:type="pct"/>
            <w:tcBorders>
              <w:top w:val="nil"/>
              <w:left w:val="nil"/>
              <w:bottom w:val="single" w:sz="8" w:space="0" w:color="auto"/>
              <w:right w:val="single" w:sz="8" w:space="0" w:color="auto"/>
            </w:tcBorders>
            <w:shd w:val="clear" w:color="auto" w:fill="auto"/>
            <w:noWrap/>
            <w:vAlign w:val="center"/>
            <w:hideMark/>
          </w:tcPr>
          <w:p w14:paraId="4FD43F2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C868EFC"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712823A6"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Charter not Virtual or Magnet</w:t>
            </w:r>
          </w:p>
        </w:tc>
        <w:tc>
          <w:tcPr>
            <w:tcW w:w="545" w:type="pct"/>
            <w:tcBorders>
              <w:top w:val="nil"/>
              <w:left w:val="nil"/>
              <w:bottom w:val="single" w:sz="8" w:space="0" w:color="auto"/>
              <w:right w:val="single" w:sz="8" w:space="0" w:color="auto"/>
            </w:tcBorders>
            <w:shd w:val="clear" w:color="auto" w:fill="auto"/>
            <w:noWrap/>
            <w:vAlign w:val="center"/>
            <w:hideMark/>
          </w:tcPr>
          <w:p w14:paraId="2BEC89CC"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2C6F1F91"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02A0504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4C26C09"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1B7594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39</w:t>
            </w:r>
          </w:p>
        </w:tc>
        <w:tc>
          <w:tcPr>
            <w:tcW w:w="755" w:type="pct"/>
            <w:tcBorders>
              <w:top w:val="nil"/>
              <w:left w:val="nil"/>
              <w:bottom w:val="single" w:sz="8" w:space="0" w:color="auto"/>
              <w:right w:val="single" w:sz="8" w:space="0" w:color="auto"/>
            </w:tcBorders>
            <w:shd w:val="clear" w:color="auto" w:fill="auto"/>
            <w:noWrap/>
            <w:vAlign w:val="center"/>
            <w:hideMark/>
          </w:tcPr>
          <w:p w14:paraId="01E9DC7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03BC17A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61E51C25" w14:textId="70694A37" w:rsidR="0059630D"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Magnet not Virtual</w:t>
            </w:r>
          </w:p>
        </w:tc>
        <w:tc>
          <w:tcPr>
            <w:tcW w:w="545" w:type="pct"/>
            <w:tcBorders>
              <w:top w:val="nil"/>
              <w:left w:val="nil"/>
              <w:bottom w:val="single" w:sz="8" w:space="0" w:color="auto"/>
              <w:right w:val="single" w:sz="8" w:space="0" w:color="auto"/>
            </w:tcBorders>
            <w:shd w:val="clear" w:color="auto" w:fill="auto"/>
            <w:noWrap/>
            <w:vAlign w:val="center"/>
            <w:hideMark/>
          </w:tcPr>
          <w:p w14:paraId="2D758F2D"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2027071"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5C2EE1AB"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5B349A98"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C1B9B28"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0</w:t>
            </w:r>
          </w:p>
        </w:tc>
        <w:tc>
          <w:tcPr>
            <w:tcW w:w="755" w:type="pct"/>
            <w:tcBorders>
              <w:top w:val="nil"/>
              <w:left w:val="nil"/>
              <w:bottom w:val="single" w:sz="8" w:space="0" w:color="auto"/>
              <w:right w:val="single" w:sz="8" w:space="0" w:color="auto"/>
            </w:tcBorders>
            <w:shd w:val="clear" w:color="auto" w:fill="auto"/>
            <w:noWrap/>
            <w:vAlign w:val="center"/>
            <w:hideMark/>
          </w:tcPr>
          <w:p w14:paraId="1A1C012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F653B24"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noWrap/>
            <w:vAlign w:val="center"/>
            <w:hideMark/>
          </w:tcPr>
          <w:p w14:paraId="299AA53A"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Virtual</w:t>
            </w:r>
          </w:p>
        </w:tc>
        <w:tc>
          <w:tcPr>
            <w:tcW w:w="545" w:type="pct"/>
            <w:tcBorders>
              <w:top w:val="nil"/>
              <w:left w:val="nil"/>
              <w:bottom w:val="single" w:sz="8" w:space="0" w:color="auto"/>
              <w:right w:val="single" w:sz="8" w:space="0" w:color="auto"/>
            </w:tcBorders>
            <w:shd w:val="clear" w:color="auto" w:fill="auto"/>
            <w:noWrap/>
            <w:vAlign w:val="center"/>
            <w:hideMark/>
          </w:tcPr>
          <w:p w14:paraId="2CC1710C"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41A9E12"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4DE59E41"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D9441C1"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BAB3A6B"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24</w:t>
            </w:r>
          </w:p>
        </w:tc>
        <w:tc>
          <w:tcPr>
            <w:tcW w:w="755" w:type="pct"/>
            <w:tcBorders>
              <w:top w:val="nil"/>
              <w:left w:val="nil"/>
              <w:bottom w:val="single" w:sz="8" w:space="0" w:color="auto"/>
              <w:right w:val="single" w:sz="8" w:space="0" w:color="auto"/>
            </w:tcBorders>
            <w:shd w:val="clear" w:color="auto" w:fill="auto"/>
            <w:noWrap/>
            <w:vAlign w:val="center"/>
            <w:hideMark/>
          </w:tcPr>
          <w:p w14:paraId="42ECE247"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14B19B9B"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7CAB4CAA" w14:textId="3836E9F5"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60623B">
              <w:rPr>
                <w:rFonts w:ascii="Cambria" w:eastAsia="Times New Roman" w:hAnsi="Cambria"/>
                <w:color w:val="000000"/>
                <w:sz w:val="16"/>
                <w:szCs w:val="16"/>
              </w:rPr>
              <w:t xml:space="preserve"> </w:t>
            </w:r>
            <w:r w:rsidR="00803FCC">
              <w:rPr>
                <w:rFonts w:ascii="Cambria" w:eastAsia="Times New Roman" w:hAnsi="Cambria"/>
                <w:color w:val="000000"/>
                <w:sz w:val="16"/>
                <w:szCs w:val="16"/>
              </w:rPr>
              <w:t xml:space="preserve">– </w:t>
            </w:r>
            <w:r w:rsidRPr="00437D9A">
              <w:rPr>
                <w:rFonts w:ascii="Cambria" w:eastAsia="Times New Roman" w:hAnsi="Cambria"/>
                <w:color w:val="000000"/>
                <w:sz w:val="16"/>
                <w:szCs w:val="16"/>
              </w:rPr>
              <w:t>City</w:t>
            </w:r>
          </w:p>
        </w:tc>
        <w:tc>
          <w:tcPr>
            <w:tcW w:w="545" w:type="pct"/>
            <w:tcBorders>
              <w:top w:val="nil"/>
              <w:left w:val="nil"/>
              <w:bottom w:val="single" w:sz="8" w:space="0" w:color="auto"/>
              <w:right w:val="single" w:sz="8" w:space="0" w:color="auto"/>
            </w:tcBorders>
            <w:shd w:val="clear" w:color="auto" w:fill="auto"/>
            <w:noWrap/>
            <w:vAlign w:val="center"/>
            <w:hideMark/>
          </w:tcPr>
          <w:p w14:paraId="52A92146"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14</w:t>
            </w:r>
          </w:p>
        </w:tc>
        <w:tc>
          <w:tcPr>
            <w:tcW w:w="629" w:type="pct"/>
            <w:tcBorders>
              <w:top w:val="nil"/>
              <w:left w:val="nil"/>
              <w:bottom w:val="single" w:sz="8" w:space="0" w:color="auto"/>
              <w:right w:val="single" w:sz="8" w:space="0" w:color="auto"/>
            </w:tcBorders>
            <w:shd w:val="clear" w:color="auto" w:fill="auto"/>
            <w:noWrap/>
            <w:vAlign w:val="center"/>
            <w:hideMark/>
          </w:tcPr>
          <w:p w14:paraId="3D6E5CA9"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3</w:t>
            </w:r>
          </w:p>
        </w:tc>
      </w:tr>
      <w:tr w:rsidR="00E268A5" w:rsidRPr="00437D9A" w14:paraId="0EE6E7B1"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CF4FBCD"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D6CDFA8"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67</w:t>
            </w:r>
          </w:p>
        </w:tc>
        <w:tc>
          <w:tcPr>
            <w:tcW w:w="755" w:type="pct"/>
            <w:tcBorders>
              <w:top w:val="nil"/>
              <w:left w:val="nil"/>
              <w:bottom w:val="single" w:sz="8" w:space="0" w:color="auto"/>
              <w:right w:val="single" w:sz="8" w:space="0" w:color="auto"/>
            </w:tcBorders>
            <w:shd w:val="clear" w:color="auto" w:fill="auto"/>
            <w:noWrap/>
            <w:vAlign w:val="center"/>
            <w:hideMark/>
          </w:tcPr>
          <w:p w14:paraId="34CD175C"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B05EA68"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6CFE6448" w14:textId="1618D72A"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Suburb</w:t>
            </w:r>
          </w:p>
        </w:tc>
        <w:tc>
          <w:tcPr>
            <w:tcW w:w="545" w:type="pct"/>
            <w:tcBorders>
              <w:top w:val="nil"/>
              <w:left w:val="nil"/>
              <w:bottom w:val="single" w:sz="8" w:space="0" w:color="auto"/>
              <w:right w:val="single" w:sz="8" w:space="0" w:color="auto"/>
            </w:tcBorders>
            <w:shd w:val="clear" w:color="auto" w:fill="auto"/>
            <w:noWrap/>
            <w:vAlign w:val="center"/>
            <w:hideMark/>
          </w:tcPr>
          <w:p w14:paraId="765A0973"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18</w:t>
            </w:r>
          </w:p>
        </w:tc>
        <w:tc>
          <w:tcPr>
            <w:tcW w:w="629" w:type="pct"/>
            <w:tcBorders>
              <w:top w:val="nil"/>
              <w:left w:val="nil"/>
              <w:bottom w:val="single" w:sz="8" w:space="0" w:color="auto"/>
              <w:right w:val="single" w:sz="8" w:space="0" w:color="auto"/>
            </w:tcBorders>
            <w:shd w:val="clear" w:color="auto" w:fill="auto"/>
            <w:noWrap/>
            <w:vAlign w:val="center"/>
            <w:hideMark/>
          </w:tcPr>
          <w:p w14:paraId="7729852C"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4</w:t>
            </w:r>
          </w:p>
        </w:tc>
      </w:tr>
      <w:tr w:rsidR="00E268A5" w:rsidRPr="00437D9A" w14:paraId="55C80E78"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4B532AC5"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09CAD9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w:t>
            </w:r>
          </w:p>
        </w:tc>
        <w:tc>
          <w:tcPr>
            <w:tcW w:w="755" w:type="pct"/>
            <w:tcBorders>
              <w:top w:val="nil"/>
              <w:left w:val="nil"/>
              <w:bottom w:val="single" w:sz="8" w:space="0" w:color="auto"/>
              <w:right w:val="single" w:sz="8" w:space="0" w:color="auto"/>
            </w:tcBorders>
            <w:shd w:val="clear" w:color="auto" w:fill="auto"/>
            <w:noWrap/>
            <w:vAlign w:val="center"/>
            <w:hideMark/>
          </w:tcPr>
          <w:p w14:paraId="25BD6F60"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6F667BB5"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49A4B3AF" w14:textId="5C4F8F59"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Town</w:t>
            </w:r>
          </w:p>
        </w:tc>
        <w:tc>
          <w:tcPr>
            <w:tcW w:w="545" w:type="pct"/>
            <w:tcBorders>
              <w:top w:val="nil"/>
              <w:left w:val="nil"/>
              <w:bottom w:val="single" w:sz="8" w:space="0" w:color="auto"/>
              <w:right w:val="single" w:sz="8" w:space="0" w:color="auto"/>
            </w:tcBorders>
            <w:shd w:val="clear" w:color="auto" w:fill="auto"/>
            <w:noWrap/>
            <w:vAlign w:val="center"/>
            <w:hideMark/>
          </w:tcPr>
          <w:p w14:paraId="4E8E0DD3"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9</w:t>
            </w:r>
          </w:p>
        </w:tc>
        <w:tc>
          <w:tcPr>
            <w:tcW w:w="629" w:type="pct"/>
            <w:tcBorders>
              <w:top w:val="nil"/>
              <w:left w:val="nil"/>
              <w:bottom w:val="single" w:sz="8" w:space="0" w:color="auto"/>
              <w:right w:val="single" w:sz="8" w:space="0" w:color="auto"/>
            </w:tcBorders>
            <w:shd w:val="clear" w:color="auto" w:fill="auto"/>
            <w:noWrap/>
            <w:vAlign w:val="center"/>
            <w:hideMark/>
          </w:tcPr>
          <w:p w14:paraId="3AB53BE8" w14:textId="77777777"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7BA2A3A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76DFED9A" w14:textId="77777777" w:rsidR="00AE3F01" w:rsidRPr="00437D9A" w:rsidRDefault="00AE3F01"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07AB2F40"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D4058EE"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38A08285" w14:textId="77777777"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Public</w:t>
            </w:r>
          </w:p>
        </w:tc>
        <w:tc>
          <w:tcPr>
            <w:tcW w:w="1762" w:type="pct"/>
            <w:tcBorders>
              <w:top w:val="nil"/>
              <w:left w:val="nil"/>
              <w:bottom w:val="single" w:sz="8" w:space="0" w:color="auto"/>
              <w:right w:val="single" w:sz="8" w:space="0" w:color="auto"/>
            </w:tcBorders>
            <w:shd w:val="clear" w:color="auto" w:fill="auto"/>
            <w:vAlign w:val="center"/>
            <w:hideMark/>
          </w:tcPr>
          <w:p w14:paraId="00BBFCEA" w14:textId="3EA461F3" w:rsidR="00AE3F01" w:rsidRPr="00437D9A" w:rsidRDefault="00AE3F01"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non-magnet/</w:t>
            </w:r>
            <w:r>
              <w:rPr>
                <w:rFonts w:ascii="Cambria" w:eastAsia="Times New Roman" w:hAnsi="Cambria"/>
                <w:color w:val="000000"/>
                <w:sz w:val="16"/>
                <w:szCs w:val="16"/>
              </w:rPr>
              <w:t>non-</w:t>
            </w:r>
            <w:r w:rsidRPr="00437D9A">
              <w:rPr>
                <w:rFonts w:ascii="Cambria" w:eastAsia="Times New Roman" w:hAnsi="Cambria"/>
                <w:color w:val="000000"/>
                <w:sz w:val="16"/>
                <w:szCs w:val="16"/>
              </w:rPr>
              <w:t>charter/</w:t>
            </w:r>
            <w:r>
              <w:rPr>
                <w:rFonts w:ascii="Cambria" w:eastAsia="Times New Roman" w:hAnsi="Cambria"/>
                <w:color w:val="000000"/>
                <w:sz w:val="16"/>
                <w:szCs w:val="16"/>
              </w:rPr>
              <w:t>non-</w:t>
            </w:r>
            <w:r w:rsidRPr="00437D9A">
              <w:rPr>
                <w:rFonts w:ascii="Cambria" w:eastAsia="Times New Roman" w:hAnsi="Cambria"/>
                <w:color w:val="000000"/>
                <w:sz w:val="16"/>
                <w:szCs w:val="16"/>
              </w:rPr>
              <w:t>virtual</w:t>
            </w:r>
            <w:r w:rsidR="00803FCC">
              <w:rPr>
                <w:rFonts w:ascii="Cambria" w:eastAsia="Times New Roman" w:hAnsi="Cambria"/>
                <w:color w:val="000000"/>
                <w:sz w:val="16"/>
                <w:szCs w:val="16"/>
              </w:rPr>
              <w:t xml:space="preserve"> – </w:t>
            </w:r>
            <w:r w:rsidRPr="00437D9A">
              <w:rPr>
                <w:rFonts w:ascii="Cambria" w:eastAsia="Times New Roman" w:hAnsi="Cambria"/>
                <w:color w:val="000000"/>
                <w:sz w:val="16"/>
                <w:szCs w:val="16"/>
              </w:rPr>
              <w:t>Rural</w:t>
            </w:r>
          </w:p>
        </w:tc>
        <w:tc>
          <w:tcPr>
            <w:tcW w:w="545" w:type="pct"/>
            <w:tcBorders>
              <w:top w:val="nil"/>
              <w:left w:val="nil"/>
              <w:bottom w:val="single" w:sz="8" w:space="0" w:color="auto"/>
              <w:right w:val="single" w:sz="8" w:space="0" w:color="auto"/>
            </w:tcBorders>
            <w:shd w:val="clear" w:color="auto" w:fill="auto"/>
            <w:noWrap/>
            <w:vAlign w:val="center"/>
            <w:hideMark/>
          </w:tcPr>
          <w:p w14:paraId="46E25341" w14:textId="481ED808" w:rsidR="00AE3F01" w:rsidRPr="00437D9A" w:rsidRDefault="00AE3F01"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1</w:t>
            </w:r>
            <w:r w:rsidR="00C85BCF">
              <w:rPr>
                <w:rFonts w:ascii="Cambria" w:hAnsi="Cambria"/>
                <w:color w:val="000000"/>
                <w:sz w:val="16"/>
                <w:szCs w:val="16"/>
              </w:rPr>
              <w:t>3</w:t>
            </w:r>
          </w:p>
        </w:tc>
        <w:tc>
          <w:tcPr>
            <w:tcW w:w="629" w:type="pct"/>
            <w:tcBorders>
              <w:top w:val="nil"/>
              <w:left w:val="nil"/>
              <w:bottom w:val="single" w:sz="8" w:space="0" w:color="auto"/>
              <w:right w:val="single" w:sz="8" w:space="0" w:color="auto"/>
            </w:tcBorders>
            <w:shd w:val="clear" w:color="auto" w:fill="auto"/>
            <w:noWrap/>
            <w:vAlign w:val="center"/>
            <w:hideMark/>
          </w:tcPr>
          <w:p w14:paraId="73A0D1EF" w14:textId="62527323" w:rsidR="00AE3F01" w:rsidRPr="00437D9A" w:rsidRDefault="00C85BCF"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2</w:t>
            </w:r>
          </w:p>
        </w:tc>
      </w:tr>
      <w:tr w:rsidR="00E268A5" w:rsidRPr="00437D9A" w14:paraId="2F91A312"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296D11D0"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585131C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16</w:t>
            </w:r>
          </w:p>
        </w:tc>
        <w:tc>
          <w:tcPr>
            <w:tcW w:w="755" w:type="pct"/>
            <w:tcBorders>
              <w:top w:val="nil"/>
              <w:left w:val="nil"/>
              <w:bottom w:val="single" w:sz="8" w:space="0" w:color="auto"/>
              <w:right w:val="single" w:sz="8" w:space="0" w:color="auto"/>
            </w:tcBorders>
            <w:shd w:val="clear" w:color="auto" w:fill="auto"/>
            <w:noWrap/>
            <w:vAlign w:val="center"/>
            <w:hideMark/>
          </w:tcPr>
          <w:p w14:paraId="3DF06C20"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4B70DB9F"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Catholic</w:t>
            </w:r>
          </w:p>
        </w:tc>
        <w:tc>
          <w:tcPr>
            <w:tcW w:w="1762" w:type="pct"/>
            <w:tcBorders>
              <w:top w:val="nil"/>
              <w:left w:val="nil"/>
              <w:bottom w:val="single" w:sz="8" w:space="0" w:color="auto"/>
              <w:right w:val="single" w:sz="8" w:space="0" w:color="auto"/>
            </w:tcBorders>
            <w:shd w:val="clear" w:color="auto" w:fill="auto"/>
            <w:noWrap/>
            <w:vAlign w:val="center"/>
            <w:hideMark/>
          </w:tcPr>
          <w:p w14:paraId="43A62DFD"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93F2AD6"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675B2B1B"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r w:rsidR="00E268A5" w:rsidRPr="00437D9A" w14:paraId="5FECD416" w14:textId="77777777" w:rsidTr="0050357A">
        <w:trPr>
          <w:cantSplit/>
          <w:trHeight w:val="144"/>
        </w:trPr>
        <w:tc>
          <w:tcPr>
            <w:tcW w:w="268" w:type="pct"/>
            <w:tcBorders>
              <w:top w:val="nil"/>
              <w:left w:val="single" w:sz="8" w:space="0" w:color="auto"/>
              <w:bottom w:val="single" w:sz="8" w:space="0" w:color="auto"/>
              <w:right w:val="single" w:sz="8" w:space="0" w:color="auto"/>
            </w:tcBorders>
            <w:shd w:val="clear" w:color="auto" w:fill="auto"/>
            <w:noWrap/>
            <w:vAlign w:val="center"/>
            <w:hideMark/>
          </w:tcPr>
          <w:p w14:paraId="0129B179" w14:textId="77777777" w:rsidR="0059630D" w:rsidRPr="00437D9A" w:rsidRDefault="0059630D" w:rsidP="00236C96">
            <w:pPr>
              <w:spacing w:after="0" w:line="240" w:lineRule="auto"/>
              <w:jc w:val="center"/>
              <w:rPr>
                <w:rFonts w:ascii="Cambria" w:eastAsia="Times New Roman" w:hAnsi="Cambria"/>
                <w:color w:val="000000"/>
                <w:sz w:val="16"/>
                <w:szCs w:val="16"/>
              </w:rPr>
            </w:pPr>
            <w:r w:rsidRPr="00437D9A">
              <w:rPr>
                <w:rFonts w:ascii="Cambria" w:eastAsia="Times New Roman" w:hAnsi="Cambria"/>
                <w:color w:val="000000"/>
                <w:sz w:val="16"/>
                <w:szCs w:val="16"/>
              </w:rPr>
              <w:t>F</w:t>
            </w:r>
          </w:p>
        </w:tc>
        <w:tc>
          <w:tcPr>
            <w:tcW w:w="412" w:type="pct"/>
            <w:tcBorders>
              <w:top w:val="nil"/>
              <w:left w:val="nil"/>
              <w:bottom w:val="single" w:sz="8" w:space="0" w:color="auto"/>
              <w:right w:val="single" w:sz="8" w:space="0" w:color="auto"/>
            </w:tcBorders>
            <w:shd w:val="clear" w:color="auto" w:fill="auto"/>
            <w:noWrap/>
            <w:vAlign w:val="center"/>
            <w:hideMark/>
          </w:tcPr>
          <w:p w14:paraId="378A30D2"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28</w:t>
            </w:r>
          </w:p>
        </w:tc>
        <w:tc>
          <w:tcPr>
            <w:tcW w:w="755" w:type="pct"/>
            <w:tcBorders>
              <w:top w:val="nil"/>
              <w:left w:val="nil"/>
              <w:bottom w:val="single" w:sz="8" w:space="0" w:color="auto"/>
              <w:right w:val="single" w:sz="8" w:space="0" w:color="auto"/>
            </w:tcBorders>
            <w:shd w:val="clear" w:color="auto" w:fill="auto"/>
            <w:noWrap/>
            <w:vAlign w:val="center"/>
            <w:hideMark/>
          </w:tcPr>
          <w:p w14:paraId="4B7FB52B"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9th and 12th</w:t>
            </w:r>
          </w:p>
        </w:tc>
        <w:tc>
          <w:tcPr>
            <w:tcW w:w="629" w:type="pct"/>
            <w:tcBorders>
              <w:top w:val="nil"/>
              <w:left w:val="nil"/>
              <w:bottom w:val="single" w:sz="8" w:space="0" w:color="auto"/>
              <w:right w:val="single" w:sz="8" w:space="0" w:color="auto"/>
            </w:tcBorders>
            <w:shd w:val="clear" w:color="auto" w:fill="auto"/>
            <w:noWrap/>
            <w:vAlign w:val="center"/>
            <w:hideMark/>
          </w:tcPr>
          <w:p w14:paraId="7D55FF7E"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Other Private</w:t>
            </w:r>
          </w:p>
        </w:tc>
        <w:tc>
          <w:tcPr>
            <w:tcW w:w="1762" w:type="pct"/>
            <w:tcBorders>
              <w:top w:val="nil"/>
              <w:left w:val="nil"/>
              <w:bottom w:val="single" w:sz="8" w:space="0" w:color="auto"/>
              <w:right w:val="single" w:sz="8" w:space="0" w:color="auto"/>
            </w:tcBorders>
            <w:shd w:val="clear" w:color="auto" w:fill="auto"/>
            <w:noWrap/>
            <w:vAlign w:val="center"/>
            <w:hideMark/>
          </w:tcPr>
          <w:p w14:paraId="673792E9" w14:textId="77777777" w:rsidR="0059630D" w:rsidRPr="00437D9A" w:rsidRDefault="0059630D" w:rsidP="00B039BD">
            <w:pPr>
              <w:spacing w:after="0" w:line="240" w:lineRule="auto"/>
              <w:jc w:val="right"/>
              <w:rPr>
                <w:rFonts w:ascii="Cambria" w:eastAsia="Times New Roman" w:hAnsi="Cambria"/>
                <w:color w:val="000000"/>
                <w:sz w:val="16"/>
                <w:szCs w:val="16"/>
              </w:rPr>
            </w:pPr>
            <w:r w:rsidRPr="00437D9A">
              <w:rPr>
                <w:rFonts w:ascii="Cambria" w:eastAsia="Times New Roman" w:hAnsi="Cambria"/>
                <w:color w:val="000000"/>
                <w:sz w:val="16"/>
                <w:szCs w:val="16"/>
              </w:rPr>
              <w:t>-</w:t>
            </w:r>
          </w:p>
        </w:tc>
        <w:tc>
          <w:tcPr>
            <w:tcW w:w="545" w:type="pct"/>
            <w:tcBorders>
              <w:top w:val="nil"/>
              <w:left w:val="nil"/>
              <w:bottom w:val="single" w:sz="8" w:space="0" w:color="auto"/>
              <w:right w:val="single" w:sz="8" w:space="0" w:color="auto"/>
            </w:tcBorders>
            <w:shd w:val="clear" w:color="auto" w:fill="auto"/>
            <w:noWrap/>
            <w:vAlign w:val="center"/>
            <w:hideMark/>
          </w:tcPr>
          <w:p w14:paraId="5A0BE483"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c>
          <w:tcPr>
            <w:tcW w:w="629" w:type="pct"/>
            <w:tcBorders>
              <w:top w:val="nil"/>
              <w:left w:val="nil"/>
              <w:bottom w:val="single" w:sz="8" w:space="0" w:color="auto"/>
              <w:right w:val="single" w:sz="8" w:space="0" w:color="auto"/>
            </w:tcBorders>
            <w:shd w:val="clear" w:color="auto" w:fill="auto"/>
            <w:noWrap/>
            <w:vAlign w:val="center"/>
            <w:hideMark/>
          </w:tcPr>
          <w:p w14:paraId="154A56B3" w14:textId="77777777" w:rsidR="0059630D" w:rsidRPr="00437D9A" w:rsidRDefault="0059630D" w:rsidP="00B039BD">
            <w:pPr>
              <w:spacing w:after="0" w:line="240" w:lineRule="auto"/>
              <w:jc w:val="right"/>
              <w:rPr>
                <w:rFonts w:ascii="Cambria" w:eastAsia="Times New Roman" w:hAnsi="Cambria"/>
                <w:color w:val="000000"/>
                <w:sz w:val="16"/>
                <w:szCs w:val="16"/>
              </w:rPr>
            </w:pPr>
            <w:r>
              <w:rPr>
                <w:rFonts w:ascii="Cambria" w:hAnsi="Cambria"/>
                <w:color w:val="000000"/>
                <w:sz w:val="16"/>
                <w:szCs w:val="16"/>
              </w:rPr>
              <w:t>0</w:t>
            </w:r>
          </w:p>
        </w:tc>
      </w:tr>
    </w:tbl>
    <w:p w14:paraId="1B913FA3" w14:textId="77777777" w:rsidR="0059630D" w:rsidRDefault="0059630D" w:rsidP="00FE3F78">
      <w:pPr>
        <w:spacing w:after="0" w:line="240" w:lineRule="auto"/>
      </w:pPr>
    </w:p>
    <w:p w14:paraId="4B5BAF19" w14:textId="06019B5C" w:rsidR="0060623B" w:rsidRDefault="0059630D" w:rsidP="007C37BC">
      <w:pPr>
        <w:widowControl w:val="0"/>
        <w:spacing w:after="120" w:line="240" w:lineRule="auto"/>
      </w:pPr>
      <w:r>
        <w:t xml:space="preserve">The first step in the sampling process involves the selection of two </w:t>
      </w:r>
      <w:r w:rsidR="00AE3F01">
        <w:t xml:space="preserve">non-magnet/non-charter/non-virtual </w:t>
      </w:r>
      <w:r>
        <w:t xml:space="preserve">schools with certainty to ensure that at least </w:t>
      </w:r>
      <w:r w:rsidR="00AE3F01">
        <w:t xml:space="preserve">two schools are sampled </w:t>
      </w:r>
      <w:r>
        <w:t>from public-school district</w:t>
      </w:r>
      <w:r w:rsidR="00AE3F01">
        <w:t>s</w:t>
      </w:r>
      <w:r>
        <w:t xml:space="preserve"> that require a research application. After selection of these schools, the school sample size associated with the school sampling strata for </w:t>
      </w:r>
      <w:r w:rsidR="00C85BCF">
        <w:t xml:space="preserve">those </w:t>
      </w:r>
      <w:r>
        <w:t xml:space="preserve">selected </w:t>
      </w:r>
      <w:r w:rsidR="00C85BCF">
        <w:t>schools</w:t>
      </w:r>
      <w:r>
        <w:t xml:space="preserve"> will be reduced by two. </w:t>
      </w:r>
      <w:r w:rsidR="001B0B20">
        <w:t xml:space="preserve">The second step in the sampling process involves the selection of the single Bureau of Indian Education (BIE) school with certainty. After selection of this BIE school, the school sample size associated with the school sampling </w:t>
      </w:r>
      <w:r w:rsidR="00C85BCF">
        <w:t xml:space="preserve">strata for that selected school will be reduced by one. </w:t>
      </w:r>
      <w:r>
        <w:t xml:space="preserve">The </w:t>
      </w:r>
      <w:r w:rsidR="00C85BCF">
        <w:t xml:space="preserve">third </w:t>
      </w:r>
      <w:r>
        <w:t>step in the sampling process involves the use of simple random sampling to select 30</w:t>
      </w:r>
      <w:r w:rsidR="00C85BCF">
        <w:t>6</w:t>
      </w:r>
      <w:r>
        <w:t xml:space="preserve"> more schools. Schools will be randomly assigned to be offered a single class period (e.g. 45-minute) or a 90-minute student session in such a fashion as to ensure that schools in the same district or diocese will be assigned the same offer.</w:t>
      </w:r>
      <w:r w:rsidR="0060623B">
        <w:t xml:space="preserve"> </w:t>
      </w:r>
      <w:r w:rsidR="005643BE">
        <w:t xml:space="preserve">For recruitment efficiency and power associated with recruitment experiments, </w:t>
      </w:r>
      <w:r w:rsidR="00E506C6">
        <w:t xml:space="preserve">the full sample of 309 schools </w:t>
      </w:r>
      <w:r w:rsidR="006C4F8F">
        <w:t>is</w:t>
      </w:r>
      <w:r w:rsidR="000451B9">
        <w:t xml:space="preserve"> planned to be released for recruitment all at once.</w:t>
      </w:r>
      <w:r w:rsidR="0060623B">
        <w:t xml:space="preserve"> </w:t>
      </w:r>
      <w:r w:rsidR="000451B9">
        <w:t>T</w:t>
      </w:r>
      <w:r w:rsidR="002F0687">
        <w:t xml:space="preserve">he sample of 309 schools is expected to yield 75 or more participating schools. The recruitment team will continue to encourage participation for the purposes of the field test in-school session length experiment (described further in B.3) even after the 75-school yield target is reached. If considerably more than 75 schools agree to participate, a subset of </w:t>
      </w:r>
      <w:r w:rsidR="00DC4E08">
        <w:t xml:space="preserve">these </w:t>
      </w:r>
      <w:r w:rsidR="002F0687">
        <w:t>schools may be informed that they will not need to take part.</w:t>
      </w:r>
    </w:p>
    <w:p w14:paraId="1C46C7FC" w14:textId="3653E3EC" w:rsidR="00B1379E" w:rsidRDefault="00406EC8" w:rsidP="008D16E1">
      <w:pPr>
        <w:keepNext/>
        <w:widowControl w:val="0"/>
        <w:spacing w:after="120" w:line="240" w:lineRule="auto"/>
        <w:rPr>
          <w:b/>
        </w:rPr>
      </w:pPr>
      <w:r>
        <w:rPr>
          <w:b/>
        </w:rPr>
        <w:t>Field Test Student Sample</w:t>
      </w:r>
    </w:p>
    <w:p w14:paraId="4E71999D" w14:textId="1A37E55D" w:rsidR="002F0687" w:rsidRDefault="00406EC8" w:rsidP="008D16E1">
      <w:pPr>
        <w:widowControl w:val="0"/>
        <w:spacing w:after="120" w:line="240" w:lineRule="auto"/>
      </w:pPr>
      <w:r>
        <w:t>Within participating schools, students</w:t>
      </w:r>
      <w:r w:rsidR="0044103A">
        <w:t xml:space="preserve"> will be stratified into grades</w:t>
      </w:r>
      <w:r>
        <w:t xml:space="preserve"> 9</w:t>
      </w:r>
      <w:r w:rsidRPr="00E54354">
        <w:rPr>
          <w:vertAlign w:val="superscript"/>
        </w:rPr>
        <w:t>th</w:t>
      </w:r>
      <w:r>
        <w:t xml:space="preserve"> or 12</w:t>
      </w:r>
      <w:r w:rsidRPr="00E54354">
        <w:rPr>
          <w:vertAlign w:val="superscript"/>
        </w:rPr>
        <w:t>th</w:t>
      </w:r>
      <w:r>
        <w:t>, and a simple random sample of 35 ninth-grade students will be selected and, for those schools that offer twelfth-grade instruction, a simple random sample of 35 twelfth-grade students will be selected.</w:t>
      </w:r>
      <w:r w:rsidR="0044103A">
        <w:t xml:space="preserve"> </w:t>
      </w:r>
      <w:r w:rsidR="002F0687" w:rsidRPr="000214E1">
        <w:t xml:space="preserve">The desired yield for the </w:t>
      </w:r>
      <w:r w:rsidR="002F0687">
        <w:t>field test</w:t>
      </w:r>
      <w:r w:rsidR="002F0687" w:rsidRPr="000214E1">
        <w:t xml:space="preserve"> is </w:t>
      </w:r>
      <w:r w:rsidR="002F0687">
        <w:t>2,120 students enrolled in grade 9 and 2,007 students enrolled in grade 12</w:t>
      </w:r>
      <w:r w:rsidR="002F0687" w:rsidRPr="000214E1">
        <w:t xml:space="preserve">. </w:t>
      </w:r>
      <w:r w:rsidR="002F0687">
        <w:t>An estimated 5 percent of sampled students are assumed to be ineligible and 85 percent of eligible students are assumed to participate.</w:t>
      </w:r>
      <w:r w:rsidR="002F0687" w:rsidRPr="000214E1">
        <w:t xml:space="preserve"> </w:t>
      </w:r>
      <w:r w:rsidR="002F0687">
        <w:t>Thus, to achieve a yield of 2,120</w:t>
      </w:r>
      <w:r w:rsidR="002F0687" w:rsidRPr="000214E1">
        <w:t xml:space="preserve"> </w:t>
      </w:r>
      <w:r w:rsidR="002F0687">
        <w:t xml:space="preserve">ninth-grade </w:t>
      </w:r>
      <w:r w:rsidR="002F0687" w:rsidRPr="000214E1">
        <w:t xml:space="preserve">students, the parents of approximately </w:t>
      </w:r>
      <w:r w:rsidR="002F0687">
        <w:t>2,625</w:t>
      </w:r>
      <w:r w:rsidR="002F0687" w:rsidRPr="000214E1">
        <w:t xml:space="preserve"> </w:t>
      </w:r>
      <w:r w:rsidR="002F0687">
        <w:t xml:space="preserve">ninth-grade </w:t>
      </w:r>
      <w:r w:rsidR="002F0687" w:rsidRPr="000214E1">
        <w:t>students will need to</w:t>
      </w:r>
      <w:r w:rsidR="002F0687">
        <w:t xml:space="preserve"> be contacted for consent (2,625*0.95</w:t>
      </w:r>
      <w:r w:rsidR="002F0687" w:rsidRPr="000214E1">
        <w:t>*0.8</w:t>
      </w:r>
      <w:r w:rsidR="002F0687">
        <w:t>5=2,120). Similarly, the parents of approximately 2,485 twelfth-grade students will need to be contacted for consent (2,485*.95*.85=2,007).</w:t>
      </w:r>
    </w:p>
    <w:p w14:paraId="2B10E523" w14:textId="29A78FDD" w:rsidR="009B6D70" w:rsidRPr="00EE32DD" w:rsidRDefault="009B6D70" w:rsidP="00FE3F78">
      <w:pPr>
        <w:widowControl w:val="0"/>
        <w:spacing w:after="120" w:line="240" w:lineRule="auto"/>
        <w:rPr>
          <w:b/>
        </w:rPr>
      </w:pPr>
      <w:r w:rsidRPr="00EE32DD">
        <w:rPr>
          <w:b/>
        </w:rPr>
        <w:t>School Recruitment Approach</w:t>
      </w:r>
    </w:p>
    <w:p w14:paraId="1BB0DD4C" w14:textId="00A841ED" w:rsidR="0060623B" w:rsidRPr="005A01EE" w:rsidRDefault="002D1B34" w:rsidP="00FE3F78">
      <w:pPr>
        <w:spacing w:after="120" w:line="240" w:lineRule="auto"/>
        <w:rPr>
          <w:rFonts w:ascii="Cambria" w:hAnsi="Cambria"/>
        </w:rPr>
      </w:pPr>
      <w:r w:rsidRPr="005A01EE">
        <w:rPr>
          <w:rFonts w:ascii="Cambria" w:hAnsi="Cambria"/>
        </w:rPr>
        <w:t>Gaining cooperation from school districts and schools is paramount to the success of this voluntary study</w:t>
      </w:r>
      <w:r w:rsidR="0047477E" w:rsidRPr="005A01EE">
        <w:rPr>
          <w:rFonts w:ascii="Cambria" w:hAnsi="Cambria"/>
        </w:rPr>
        <w:t>.</w:t>
      </w:r>
      <w:r w:rsidRPr="005A01EE">
        <w:rPr>
          <w:rFonts w:ascii="Cambria" w:hAnsi="Cambria"/>
        </w:rPr>
        <w:t xml:space="preserve"> </w:t>
      </w:r>
      <w:r w:rsidR="0047477E" w:rsidRPr="005A01EE">
        <w:rPr>
          <w:rFonts w:ascii="Cambria" w:hAnsi="Cambria"/>
        </w:rPr>
        <w:t xml:space="preserve">However, </w:t>
      </w:r>
      <w:r w:rsidR="00DC7904" w:rsidRPr="005A01EE">
        <w:rPr>
          <w:rFonts w:ascii="Cambria" w:hAnsi="Cambria"/>
        </w:rPr>
        <w:t>recruitment</w:t>
      </w:r>
      <w:r w:rsidR="0047477E" w:rsidRPr="005A01EE">
        <w:rPr>
          <w:rFonts w:ascii="Cambria" w:hAnsi="Cambria"/>
        </w:rPr>
        <w:t xml:space="preserve"> efforts </w:t>
      </w:r>
      <w:r w:rsidR="00DC7904" w:rsidRPr="005A01EE">
        <w:rPr>
          <w:rFonts w:ascii="Cambria" w:hAnsi="Cambria"/>
        </w:rPr>
        <w:t>i</w:t>
      </w:r>
      <w:r w:rsidR="0047477E" w:rsidRPr="005A01EE">
        <w:rPr>
          <w:rFonts w:ascii="Cambria" w:hAnsi="Cambria"/>
        </w:rPr>
        <w:t xml:space="preserve">n similar studies have </w:t>
      </w:r>
      <w:r w:rsidR="00DC7904" w:rsidRPr="005A01EE">
        <w:rPr>
          <w:rFonts w:ascii="Cambria" w:hAnsi="Cambria"/>
        </w:rPr>
        <w:t xml:space="preserve">been </w:t>
      </w:r>
      <w:r w:rsidRPr="005A01EE">
        <w:rPr>
          <w:rFonts w:ascii="Cambria" w:hAnsi="Cambria"/>
        </w:rPr>
        <w:t>m</w:t>
      </w:r>
      <w:r w:rsidR="00DC7904" w:rsidRPr="005A01EE">
        <w:rPr>
          <w:rFonts w:ascii="Cambria" w:hAnsi="Cambria"/>
        </w:rPr>
        <w:t>e</w:t>
      </w:r>
      <w:r w:rsidRPr="005A01EE">
        <w:rPr>
          <w:rFonts w:ascii="Cambria" w:hAnsi="Cambria"/>
        </w:rPr>
        <w:t>et</w:t>
      </w:r>
      <w:r w:rsidR="00DC7904" w:rsidRPr="005A01EE">
        <w:rPr>
          <w:rFonts w:ascii="Cambria" w:hAnsi="Cambria"/>
        </w:rPr>
        <w:t>ing</w:t>
      </w:r>
      <w:r w:rsidRPr="005A01EE">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5A01EE">
        <w:rPr>
          <w:rStyle w:val="FootnoteReference"/>
          <w:rFonts w:ascii="Cambria" w:hAnsi="Cambria"/>
          <w:sz w:val="22"/>
        </w:rPr>
        <w:footnoteReference w:id="4"/>
      </w:r>
      <w:r w:rsidRPr="005A01EE">
        <w:rPr>
          <w:rFonts w:ascii="Cambria" w:hAnsi="Cambria"/>
        </w:rPr>
        <w:t xml:space="preserve"> whereas 12 years later, the </w:t>
      </w:r>
      <w:r w:rsidR="0047477E" w:rsidRPr="005A01EE">
        <w:rPr>
          <w:rFonts w:ascii="Cambria" w:hAnsi="Cambria"/>
        </w:rPr>
        <w:t xml:space="preserve">successor </w:t>
      </w:r>
      <w:r w:rsidRPr="005A01EE">
        <w:rPr>
          <w:rFonts w:ascii="Cambria" w:hAnsi="Cambria"/>
        </w:rPr>
        <w:t xml:space="preserve">ECLS-K:2011 </w:t>
      </w:r>
      <w:r w:rsidR="0047477E" w:rsidRPr="005A01EE">
        <w:rPr>
          <w:rFonts w:ascii="Cambria" w:hAnsi="Cambria"/>
        </w:rPr>
        <w:t xml:space="preserve">cohort </w:t>
      </w:r>
      <w:r w:rsidRPr="005A01EE">
        <w:rPr>
          <w:rFonts w:ascii="Cambria" w:hAnsi="Cambria"/>
        </w:rPr>
        <w:t>study had a weighted school-level response rate of 63 percent.</w:t>
      </w:r>
      <w:r w:rsidRPr="005A01EE">
        <w:rPr>
          <w:rStyle w:val="FootnoteReference"/>
          <w:rFonts w:ascii="Cambria" w:hAnsi="Cambria"/>
          <w:sz w:val="22"/>
        </w:rPr>
        <w:footnoteReference w:id="5"/>
      </w:r>
      <w:r w:rsidRPr="005A01EE">
        <w:rPr>
          <w:rFonts w:ascii="Cambria" w:hAnsi="Cambria"/>
        </w:rPr>
        <w:t xml:space="preserve"> Additionally, response rates </w:t>
      </w:r>
      <w:r w:rsidR="00291BE7" w:rsidRPr="005A01EE">
        <w:rPr>
          <w:rFonts w:ascii="Cambria" w:hAnsi="Cambria"/>
        </w:rPr>
        <w:t>tend to</w:t>
      </w:r>
      <w:r w:rsidRPr="005A01EE">
        <w:rPr>
          <w:rFonts w:ascii="Cambria" w:hAnsi="Cambria"/>
        </w:rPr>
        <w:t xml:space="preserve"> be lower for schools that serve older students</w:t>
      </w:r>
      <w:r w:rsidR="003662FC" w:rsidRPr="005A01EE">
        <w:rPr>
          <w:rFonts w:ascii="Cambria" w:hAnsi="Cambria"/>
        </w:rPr>
        <w:t xml:space="preserve"> (e.g., </w:t>
      </w:r>
      <w:r w:rsidRPr="005A01EE">
        <w:rPr>
          <w:rFonts w:ascii="Cambria" w:hAnsi="Cambria"/>
        </w:rPr>
        <w:t>the High School Longitudinal Study of 2009</w:t>
      </w:r>
      <w:r w:rsidR="00291BE7" w:rsidRPr="005A01EE">
        <w:rPr>
          <w:rFonts w:ascii="Cambria" w:hAnsi="Cambria"/>
        </w:rPr>
        <w:t xml:space="preserve"> (HSLS:2009)</w:t>
      </w:r>
      <w:r w:rsidRPr="005A01EE">
        <w:rPr>
          <w:rFonts w:ascii="Cambria" w:hAnsi="Cambria"/>
        </w:rPr>
        <w:t xml:space="preserve"> had a weighted school-level response rate of 56 percent</w:t>
      </w:r>
      <w:r w:rsidR="00836147" w:rsidRPr="005A01EE">
        <w:rPr>
          <w:rFonts w:ascii="Cambria" w:hAnsi="Cambria"/>
        </w:rPr>
        <w:t>,</w:t>
      </w:r>
      <w:r w:rsidRPr="005A01EE">
        <w:rPr>
          <w:rStyle w:val="FootnoteReference"/>
          <w:rFonts w:ascii="Cambria" w:hAnsi="Cambria"/>
          <w:sz w:val="22"/>
        </w:rPr>
        <w:footnoteReference w:id="6"/>
      </w:r>
      <w:r w:rsidRPr="005A01EE">
        <w:rPr>
          <w:rFonts w:ascii="Cambria" w:hAnsi="Cambria"/>
        </w:rPr>
        <w:t xml:space="preserve"> and the Middle Grades Longitudinal Study of 2017-18</w:t>
      </w:r>
      <w:r w:rsidR="00291BE7" w:rsidRPr="005A01EE">
        <w:rPr>
          <w:rFonts w:ascii="Cambria" w:hAnsi="Cambria"/>
        </w:rPr>
        <w:t xml:space="preserve"> (MGLS:2017)</w:t>
      </w:r>
      <w:r w:rsidRPr="005A01EE">
        <w:rPr>
          <w:rFonts w:ascii="Cambria" w:hAnsi="Cambria"/>
        </w:rPr>
        <w:t xml:space="preserve"> had a</w:t>
      </w:r>
      <w:r w:rsidR="0047477E" w:rsidRPr="005A01EE">
        <w:rPr>
          <w:rFonts w:ascii="Cambria" w:hAnsi="Cambria"/>
        </w:rPr>
        <w:t>n</w:t>
      </w:r>
      <w:r w:rsidRPr="005A01EE">
        <w:rPr>
          <w:rFonts w:ascii="Cambria" w:hAnsi="Cambria"/>
        </w:rPr>
        <w:t xml:space="preserve"> </w:t>
      </w:r>
      <w:r w:rsidR="0047477E" w:rsidRPr="005A01EE">
        <w:rPr>
          <w:rFonts w:ascii="Cambria" w:hAnsi="Cambria"/>
        </w:rPr>
        <w:t>un</w:t>
      </w:r>
      <w:r w:rsidRPr="005A01EE">
        <w:rPr>
          <w:rFonts w:ascii="Cambria" w:hAnsi="Cambria"/>
        </w:rPr>
        <w:t xml:space="preserve">weighted school-level response rate of </w:t>
      </w:r>
      <w:r w:rsidR="0047477E" w:rsidRPr="005A01EE">
        <w:rPr>
          <w:rFonts w:ascii="Cambria" w:hAnsi="Cambria"/>
        </w:rPr>
        <w:t xml:space="preserve">39 </w:t>
      </w:r>
      <w:r w:rsidRPr="005A01EE">
        <w:rPr>
          <w:rFonts w:ascii="Cambria" w:hAnsi="Cambria"/>
        </w:rPr>
        <w:t>percent</w:t>
      </w:r>
      <w:r w:rsidR="003662FC" w:rsidRPr="005A01EE">
        <w:rPr>
          <w:rFonts w:ascii="Cambria" w:hAnsi="Cambria"/>
        </w:rPr>
        <w:t>)</w:t>
      </w:r>
      <w:r w:rsidRPr="005A01EE">
        <w:rPr>
          <w:rFonts w:ascii="Cambria" w:hAnsi="Cambria"/>
        </w:rPr>
        <w:t>.</w:t>
      </w:r>
    </w:p>
    <w:p w14:paraId="46866857" w14:textId="25D176A8" w:rsidR="00FC624C" w:rsidRPr="005A01EE" w:rsidRDefault="00FC624C" w:rsidP="00FE3F78">
      <w:pPr>
        <w:spacing w:after="120" w:line="240" w:lineRule="auto"/>
        <w:rPr>
          <w:rFonts w:ascii="Cambria" w:hAnsi="Cambria"/>
        </w:rPr>
      </w:pPr>
      <w:r w:rsidRPr="005A01EE">
        <w:rPr>
          <w:rFonts w:ascii="Cambria" w:hAnsi="Cambria"/>
        </w:rPr>
        <w:t>As described in section B.4</w:t>
      </w:r>
      <w:r w:rsidR="003662FC" w:rsidRPr="005A01EE">
        <w:rPr>
          <w:rFonts w:ascii="Cambria" w:hAnsi="Cambria"/>
        </w:rPr>
        <w:t xml:space="preserve"> of this document</w:t>
      </w:r>
      <w:r w:rsidRPr="005A01EE">
        <w:rPr>
          <w:rFonts w:ascii="Cambria" w:hAnsi="Cambria"/>
        </w:rPr>
        <w:t xml:space="preserve">, to better understand the effect of the length of the student session in terms of school recruitment, the HS&amp;B:20 will split the sample of schools being recruited and </w:t>
      </w:r>
      <w:r w:rsidR="00064E84" w:rsidRPr="005A01EE">
        <w:rPr>
          <w:rFonts w:ascii="Cambria" w:hAnsi="Cambria"/>
        </w:rPr>
        <w:t>request for</w:t>
      </w:r>
      <w:r w:rsidRPr="005A01EE">
        <w:rPr>
          <w:rFonts w:ascii="Cambria" w:hAnsi="Cambria"/>
        </w:rPr>
        <w:t xml:space="preserve"> half </w:t>
      </w:r>
      <w:r w:rsidR="00064E84" w:rsidRPr="005A01EE">
        <w:rPr>
          <w:rFonts w:ascii="Cambria" w:hAnsi="Cambria"/>
        </w:rPr>
        <w:t>to participate in a study with a</w:t>
      </w:r>
      <w:r w:rsidRPr="005A01EE">
        <w:rPr>
          <w:rFonts w:ascii="Cambria" w:hAnsi="Cambria"/>
        </w:rPr>
        <w:t xml:space="preserve"> 90-minute student session and </w:t>
      </w:r>
      <w:r w:rsidR="00064E84" w:rsidRPr="005A01EE">
        <w:rPr>
          <w:rFonts w:ascii="Cambria" w:hAnsi="Cambria"/>
        </w:rPr>
        <w:t>for</w:t>
      </w:r>
      <w:r w:rsidRPr="005A01EE">
        <w:rPr>
          <w:rFonts w:ascii="Cambria" w:hAnsi="Cambria"/>
        </w:rPr>
        <w:t xml:space="preserve"> the other half </w:t>
      </w:r>
      <w:r w:rsidR="00064E84" w:rsidRPr="005A01EE">
        <w:rPr>
          <w:rFonts w:ascii="Cambria" w:hAnsi="Cambria"/>
        </w:rPr>
        <w:t xml:space="preserve">in a study with </w:t>
      </w:r>
      <w:r w:rsidRPr="005A01EE">
        <w:rPr>
          <w:rFonts w:ascii="Cambria" w:hAnsi="Cambria"/>
        </w:rPr>
        <w:t>a 45-minute student session. For more detail, see section B.4.</w:t>
      </w:r>
    </w:p>
    <w:p w14:paraId="398EC5AF" w14:textId="08500EE3" w:rsidR="0060623B" w:rsidRPr="005A01EE" w:rsidRDefault="0081239F" w:rsidP="00FE3F78">
      <w:pPr>
        <w:widowControl w:val="0"/>
        <w:spacing w:after="120" w:line="240" w:lineRule="auto"/>
        <w:rPr>
          <w:rFonts w:ascii="Cambria" w:hAnsi="Cambria"/>
        </w:rPr>
      </w:pPr>
      <w:r w:rsidRPr="005A01EE">
        <w:rPr>
          <w:rFonts w:ascii="Cambria" w:hAnsi="Cambria"/>
          <w:b/>
        </w:rPr>
        <w:t>Endorsements.</w:t>
      </w:r>
      <w:r w:rsidRPr="005A01EE">
        <w:rPr>
          <w:rFonts w:ascii="Cambria" w:hAnsi="Cambria"/>
        </w:rPr>
        <w:t xml:space="preserve"> </w:t>
      </w:r>
      <w:r w:rsidR="004122A6" w:rsidRPr="005A01EE">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005F36D0" w:rsidRPr="005A01EE">
        <w:rPr>
          <w:rFonts w:ascii="Cambria" w:hAnsi="Cambria"/>
        </w:rPr>
        <w:t>secondary education (</w:t>
      </w:r>
      <w:r w:rsidR="00C5090A" w:rsidRPr="005A01EE">
        <w:rPr>
          <w:rFonts w:ascii="Cambria" w:hAnsi="Cambria"/>
        </w:rPr>
        <w:t xml:space="preserve">see </w:t>
      </w:r>
      <w:r w:rsidR="005F36D0" w:rsidRPr="005A01EE">
        <w:rPr>
          <w:rFonts w:ascii="Cambria" w:hAnsi="Cambria"/>
        </w:rPr>
        <w:t>appendix A</w:t>
      </w:r>
      <w:r w:rsidR="00090418" w:rsidRPr="005A01EE">
        <w:rPr>
          <w:rFonts w:ascii="Cambria" w:hAnsi="Cambria"/>
        </w:rPr>
        <w:t>.</w:t>
      </w:r>
      <w:r w:rsidR="00D53C18" w:rsidRPr="005A01EE">
        <w:rPr>
          <w:rFonts w:ascii="Cambria" w:hAnsi="Cambria"/>
        </w:rPr>
        <w:t>1</w:t>
      </w:r>
      <w:r w:rsidR="005F36D0" w:rsidRPr="005A01EE">
        <w:rPr>
          <w:rFonts w:ascii="Cambria" w:hAnsi="Cambria"/>
        </w:rPr>
        <w:t xml:space="preserve">). Organizations will be able to provide a letter of support and/or electronic endorsement of the study. Logos from endorsing organizations will be included on the </w:t>
      </w:r>
      <w:r w:rsidR="005A01EE" w:rsidRPr="005A01EE">
        <w:rPr>
          <w:rFonts w:ascii="Cambria" w:hAnsi="Cambria"/>
        </w:rPr>
        <w:t xml:space="preserve">HS&amp;B:20 </w:t>
      </w:r>
      <w:r w:rsidR="005F36D0" w:rsidRPr="005A01EE">
        <w:rPr>
          <w:rFonts w:ascii="Cambria" w:hAnsi="Cambria"/>
        </w:rPr>
        <w:t>study website.</w:t>
      </w:r>
    </w:p>
    <w:p w14:paraId="56A4DF75" w14:textId="13A009E9" w:rsidR="0060623B" w:rsidRDefault="0081239F" w:rsidP="00FE3F78">
      <w:pPr>
        <w:widowControl w:val="0"/>
        <w:spacing w:after="120" w:line="240" w:lineRule="auto"/>
      </w:pPr>
      <w:r>
        <w:rPr>
          <w:b/>
        </w:rPr>
        <w:t>State Endorsement.</w:t>
      </w:r>
      <w:r w:rsidR="00591E19">
        <w:rPr>
          <w:b/>
        </w:rPr>
        <w:t xml:space="preserve"> </w:t>
      </w:r>
      <w:r w:rsidR="00591E19">
        <w:t xml:space="preserve">As part of our study outreach efforts, all states will be contacted to inform them </w:t>
      </w:r>
      <w:r w:rsidR="009C5FD7">
        <w:t xml:space="preserve">that the study </w:t>
      </w:r>
      <w:r w:rsidR="004122A6">
        <w:t xml:space="preserve">will be taking place. States will be asked to provide a letter of endorsement to encourage school districts’ and schools’ participation in the study should schools in their state be selected. Letters will be sent to the state superintendent </w:t>
      </w:r>
      <w:r w:rsidR="004122A6" w:rsidRPr="00014B8B">
        <w:t xml:space="preserve">with copies to the </w:t>
      </w:r>
      <w:r w:rsidR="000B1D0B">
        <w:t>state-</w:t>
      </w:r>
      <w:r w:rsidR="000B1D0B" w:rsidRPr="00014B8B">
        <w:t xml:space="preserve">level </w:t>
      </w:r>
      <w:r w:rsidR="00014B8B" w:rsidRPr="00014B8B">
        <w:t>director of research and/or director of seco</w:t>
      </w:r>
      <w:r w:rsidR="000B1D0B">
        <w:t xml:space="preserve">ndary education, as applicable </w:t>
      </w:r>
      <w:r w:rsidR="005F36D0" w:rsidRPr="00014B8B">
        <w:t>(</w:t>
      </w:r>
      <w:r w:rsidR="00090418">
        <w:t xml:space="preserve">see </w:t>
      </w:r>
      <w:r w:rsidR="005F36D0" w:rsidRPr="00014B8B">
        <w:t>appendix A</w:t>
      </w:r>
      <w:r w:rsidR="00090418">
        <w:t>.</w:t>
      </w:r>
      <w:r w:rsidR="00D53C18" w:rsidRPr="00014B8B">
        <w:t>2</w:t>
      </w:r>
      <w:r w:rsidR="005F36D0" w:rsidRPr="00014B8B">
        <w:t>)</w:t>
      </w:r>
      <w:r w:rsidR="004122A6" w:rsidRPr="00014B8B">
        <w:t>. Once the</w:t>
      </w:r>
      <w:r w:rsidR="004122A6">
        <w:t xml:space="preserve"> sample </w:t>
      </w:r>
      <w:r w:rsidR="000B1D0B">
        <w:t>schools are</w:t>
      </w:r>
      <w:r w:rsidR="004122A6">
        <w:t xml:space="preserve"> selected, senior </w:t>
      </w:r>
      <w:r w:rsidR="006D2006" w:rsidRPr="005A01EE">
        <w:rPr>
          <w:rFonts w:ascii="Cambria" w:hAnsi="Cambria"/>
        </w:rPr>
        <w:t xml:space="preserve">HS&amp;B:20 </w:t>
      </w:r>
      <w:r w:rsidR="004122A6">
        <w:t xml:space="preserve">recruitment staff will contact </w:t>
      </w:r>
      <w:r w:rsidR="007D5322">
        <w:t xml:space="preserve">state </w:t>
      </w:r>
      <w:r w:rsidR="004122A6">
        <w:t>staff with schools in the sample to discuss the study and secure support. Endorsement letters received by the state are included in all mailings to districts and schools within the state.</w:t>
      </w:r>
    </w:p>
    <w:p w14:paraId="1AA2DD2D" w14:textId="73E220EB" w:rsidR="0060623B" w:rsidRDefault="0081239F" w:rsidP="00FE3F78">
      <w:pPr>
        <w:widowControl w:val="0"/>
        <w:spacing w:after="120" w:line="240" w:lineRule="auto"/>
      </w:pPr>
      <w:r>
        <w:rPr>
          <w:b/>
        </w:rPr>
        <w:t>School District and Diocesan Notification and Recruitment.</w:t>
      </w:r>
      <w:r w:rsidR="009462B3">
        <w:rPr>
          <w:b/>
        </w:rPr>
        <w:t xml:space="preserve"> </w:t>
      </w:r>
      <w:r w:rsidR="004122A6">
        <w:t xml:space="preserve">Once states have been contacted, whether an endorsement letter was received or not, </w:t>
      </w:r>
      <w:r w:rsidR="009462B3">
        <w:t xml:space="preserve">school districts and dioceses </w:t>
      </w:r>
      <w:r w:rsidR="004122A6">
        <w:t xml:space="preserve">that do not require a research application </w:t>
      </w:r>
      <w:r w:rsidR="009462B3">
        <w:t xml:space="preserve">will be notified that schools in their district </w:t>
      </w:r>
      <w:r w:rsidR="009462B3" w:rsidRPr="00014B8B">
        <w:t xml:space="preserve">have been selected for the study. The letter to school districts will state that NCES’s contractor, RTI International, will contact the school within two weeks and </w:t>
      </w:r>
      <w:r w:rsidR="008F5A4D">
        <w:t xml:space="preserve">that </w:t>
      </w:r>
      <w:r w:rsidR="009462B3" w:rsidRPr="00014B8B">
        <w:t>they may contact RTI with questions</w:t>
      </w:r>
      <w:r w:rsidR="005F36D0" w:rsidRPr="00014B8B">
        <w:t xml:space="preserve"> (</w:t>
      </w:r>
      <w:r w:rsidR="00090418">
        <w:t xml:space="preserve">see </w:t>
      </w:r>
      <w:r w:rsidR="005F36D0" w:rsidRPr="00014B8B">
        <w:t>appendix A</w:t>
      </w:r>
      <w:r w:rsidR="00090418">
        <w:t>.</w:t>
      </w:r>
      <w:r w:rsidR="00014B8B" w:rsidRPr="00014B8B">
        <w:t>3</w:t>
      </w:r>
      <w:r w:rsidR="005F36D0" w:rsidRPr="00014B8B">
        <w:t>)</w:t>
      </w:r>
      <w:r w:rsidR="009462B3" w:rsidRPr="00014B8B">
        <w:t>.</w:t>
      </w:r>
    </w:p>
    <w:p w14:paraId="04C9C6DD" w14:textId="5FA46450" w:rsidR="0060623B" w:rsidRDefault="009462B3" w:rsidP="00FE3F78">
      <w:pPr>
        <w:widowControl w:val="0"/>
        <w:spacing w:after="120" w:line="240" w:lineRule="auto"/>
      </w:pPr>
      <w:r w:rsidRPr="00014B8B">
        <w:t>Research applications will be prepared for any school dist</w:t>
      </w:r>
      <w:r>
        <w:t xml:space="preserve">ricts that require </w:t>
      </w:r>
      <w:r w:rsidR="00090418">
        <w:t>the approval of applications in order to conduct research in schools in the</w:t>
      </w:r>
      <w:r w:rsidR="002C23BB">
        <w:t>ir jurisdiction</w:t>
      </w:r>
      <w:r>
        <w:t xml:space="preserve">. </w:t>
      </w:r>
      <w:r w:rsidR="004122A6">
        <w:t xml:space="preserve">If a school district notifies us that an application must be submitted, or some other requirement must be fulfilled, study staff </w:t>
      </w:r>
      <w:r w:rsidR="003D4170">
        <w:t>will be</w:t>
      </w:r>
      <w:r w:rsidR="004122A6">
        <w:t xml:space="preserve"> prepared to respond to such requirements.</w:t>
      </w:r>
      <w:r w:rsidR="000C574B">
        <w:t xml:space="preserve"> </w:t>
      </w:r>
      <w:r w:rsidR="004122A6">
        <w:t xml:space="preserve">If a district chooses not to participate, all reasons </w:t>
      </w:r>
      <w:r w:rsidR="003D4170">
        <w:t>will be</w:t>
      </w:r>
      <w:r w:rsidR="004122A6">
        <w:t xml:space="preserve"> documented to help formulate a strategy for refusal conversion attempts.</w:t>
      </w:r>
      <w:r w:rsidR="000C574B">
        <w:t xml:space="preserve"> </w:t>
      </w:r>
      <w:r w:rsidR="004122A6">
        <w:t xml:space="preserve">Participating districts may be asked to provide </w:t>
      </w:r>
      <w:r w:rsidR="000C574B">
        <w:t xml:space="preserve">student </w:t>
      </w:r>
      <w:r w:rsidR="004122A6">
        <w:t>roster information on the school’s behalf to reduce the burden on the school.</w:t>
      </w:r>
    </w:p>
    <w:p w14:paraId="1288CDC6" w14:textId="0536077C" w:rsidR="0081239F" w:rsidRDefault="00666DEC" w:rsidP="00FE3F78">
      <w:pPr>
        <w:widowControl w:val="0"/>
        <w:spacing w:after="120" w:line="240" w:lineRule="auto"/>
      </w:pPr>
      <w:r w:rsidRPr="005229FB">
        <w:rPr>
          <w:b/>
        </w:rPr>
        <w:t xml:space="preserve">Public and Catholic </w:t>
      </w:r>
      <w:r w:rsidR="0081239F" w:rsidRPr="005229FB">
        <w:rPr>
          <w:b/>
        </w:rPr>
        <w:t>School Recruitment</w:t>
      </w:r>
      <w:r w:rsidR="0081239F">
        <w:rPr>
          <w:b/>
        </w:rPr>
        <w:t>.</w:t>
      </w:r>
      <w:r w:rsidR="005F36D0">
        <w:rPr>
          <w:b/>
        </w:rPr>
        <w:t xml:space="preserve"> </w:t>
      </w:r>
      <w:r w:rsidR="005F36D0">
        <w:t xml:space="preserve">Two weeks after the district was notified, or after the district provides approval </w:t>
      </w:r>
      <w:r w:rsidR="00E119DE">
        <w:t>when required</w:t>
      </w:r>
      <w:r w:rsidR="005F36D0">
        <w:t>, recruitment will commence at the school-level. Schools will receive a colored folder</w:t>
      </w:r>
      <w:r w:rsidR="0060623B">
        <w:t xml:space="preserve"> </w:t>
      </w:r>
      <w:r w:rsidR="005F36D0">
        <w:t xml:space="preserve">that contains a </w:t>
      </w:r>
      <w:r w:rsidR="005F36D0" w:rsidRPr="00014B8B">
        <w:t xml:space="preserve">letter </w:t>
      </w:r>
      <w:r w:rsidR="00DD11F4" w:rsidRPr="00014B8B">
        <w:t>(appendix A</w:t>
      </w:r>
      <w:r w:rsidR="00090418">
        <w:t>.</w:t>
      </w:r>
      <w:r w:rsidR="00014B8B" w:rsidRPr="00014B8B">
        <w:t>4a</w:t>
      </w:r>
      <w:r w:rsidR="00DD11F4" w:rsidRPr="00014B8B">
        <w:t>)</w:t>
      </w:r>
      <w:r w:rsidR="005F36D0" w:rsidRPr="00014B8B">
        <w:t>,</w:t>
      </w:r>
      <w:r w:rsidR="005F36D0">
        <w:t xml:space="preserve"> </w:t>
      </w:r>
      <w:r w:rsidR="00DD11F4">
        <w:t xml:space="preserve">study information </w:t>
      </w:r>
      <w:r w:rsidR="00DD11F4" w:rsidRPr="00014B8B">
        <w:t>sheet (appendix A</w:t>
      </w:r>
      <w:r w:rsidR="00090418">
        <w:t>.</w:t>
      </w:r>
      <w:r w:rsidR="00014B8B" w:rsidRPr="00014B8B">
        <w:t>6a</w:t>
      </w:r>
      <w:r w:rsidR="00DD11F4" w:rsidRPr="00014B8B">
        <w:t>), frequently asked questions (FAQs) about the study (appendix A</w:t>
      </w:r>
      <w:r w:rsidR="00090418">
        <w:t>.</w:t>
      </w:r>
      <w:r w:rsidR="00014B8B" w:rsidRPr="00014B8B">
        <w:t>6b</w:t>
      </w:r>
      <w:r w:rsidR="00DD11F4" w:rsidRPr="00014B8B">
        <w:t>), and a study brochure (appendix A</w:t>
      </w:r>
      <w:r w:rsidR="00090418">
        <w:t>.</w:t>
      </w:r>
      <w:r w:rsidR="00014B8B" w:rsidRPr="00014B8B">
        <w:t>6c</w:t>
      </w:r>
      <w:r w:rsidR="00DD11F4" w:rsidRPr="00014B8B">
        <w:t xml:space="preserve">). Materials will be sent via overnight delivery and </w:t>
      </w:r>
      <w:r w:rsidR="00090418" w:rsidRPr="00014B8B">
        <w:t>follow</w:t>
      </w:r>
      <w:r w:rsidR="00090418">
        <w:t>-</w:t>
      </w:r>
      <w:r w:rsidR="00DD11F4" w:rsidRPr="00014B8B">
        <w:t xml:space="preserve">up will occur within three business days. The first contact will be intentionally assigned based on prior history of working with the schools </w:t>
      </w:r>
      <w:r w:rsidR="00B03750">
        <w:t>and school or district characteristics.</w:t>
      </w:r>
      <w:r w:rsidR="0060623B">
        <w:t xml:space="preserve"> </w:t>
      </w:r>
      <w:r w:rsidR="00B03750">
        <w:t xml:space="preserve">First contacts </w:t>
      </w:r>
      <w:r w:rsidR="00DD11F4" w:rsidRPr="00014B8B">
        <w:t>may include modes such</w:t>
      </w:r>
      <w:r w:rsidR="00DD11F4">
        <w:t xml:space="preserve"> as a telephone call from recruitment staff, study management </w:t>
      </w:r>
      <w:r w:rsidR="00090418">
        <w:t xml:space="preserve">staff </w:t>
      </w:r>
      <w:r w:rsidR="00DD11F4">
        <w:t xml:space="preserve">at RTI, or NCES staff; or an in-person visit to the school. </w:t>
      </w:r>
      <w:r w:rsidR="00B03750">
        <w:t>Each of these modes, as well as email communication, may be used throughout the recruitment process as needed.</w:t>
      </w:r>
    </w:p>
    <w:p w14:paraId="43C5DF1A" w14:textId="77777777" w:rsidR="00A00486" w:rsidRDefault="00CA3BD4" w:rsidP="00FE3F78">
      <w:pPr>
        <w:widowControl w:val="0"/>
        <w:spacing w:after="120" w:line="240" w:lineRule="auto"/>
      </w:pPr>
      <w:r>
        <w:t>Once a school agrees to participate in HS&amp;B:20, a recruiter will work with the school to name a member of the school’s staff to serve as the school coordinator for the study. The recruiter will work with the school coordinator to schedule study activities at the school, including gathering student rosters, distributing consent materials to parents of sample students, and arranging the session logistics.</w:t>
      </w:r>
      <w:r w:rsidR="009956FD">
        <w:t xml:space="preserve"> Roster instructions will be sent electronically</w:t>
      </w:r>
      <w:r w:rsidR="00D748A1">
        <w:t xml:space="preserve"> in the fall of 2019</w:t>
      </w:r>
      <w:r w:rsidR="009956FD">
        <w:t xml:space="preserve"> (see Appendix A</w:t>
      </w:r>
      <w:r w:rsidR="00D748A1">
        <w:t xml:space="preserve">10) and are also available on the website </w:t>
      </w:r>
      <w:r w:rsidR="00D76040">
        <w:t>(</w:t>
      </w:r>
      <w:r w:rsidR="00D748A1">
        <w:t>see Appendix A7a</w:t>
      </w:r>
      <w:r w:rsidR="00D76040">
        <w:t>)</w:t>
      </w:r>
      <w:r w:rsidR="009956FD">
        <w:t>.</w:t>
      </w:r>
      <w:r w:rsidR="00D748A1">
        <w:t xml:space="preserve"> If a school is experiencing difficulty with preparing the roster, the district may be asked to provide the roster on the school’s behalf.</w:t>
      </w:r>
    </w:p>
    <w:p w14:paraId="72225D25" w14:textId="22E98BA2" w:rsidR="00CA3BD4" w:rsidRDefault="00CA3BD4" w:rsidP="00FE3F78">
      <w:pPr>
        <w:widowControl w:val="0"/>
        <w:spacing w:after="120" w:line="240" w:lineRule="auto"/>
      </w:pPr>
      <w:r>
        <w:t xml:space="preserve">In early communications, the recruiter will also gather information about </w:t>
      </w:r>
      <w:r w:rsidR="00090418">
        <w:t xml:space="preserve">the school including: </w:t>
      </w:r>
      <w:r>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3678A0" w:rsidRPr="005A01EE">
        <w:rPr>
          <w:rFonts w:ascii="Cambria" w:hAnsi="Cambria"/>
        </w:rPr>
        <w:t xml:space="preserve">HS&amp;B:20 </w:t>
      </w:r>
      <w:r>
        <w:t>study recruitment team will meet regularly to discuss recruitment issues and develop strategies for refusal conversion on a school-by-school basis.</w:t>
      </w:r>
    </w:p>
    <w:p w14:paraId="3BF3A790" w14:textId="0D880A50" w:rsidR="0060623B" w:rsidRDefault="00FC624C" w:rsidP="00FE3F78">
      <w:pPr>
        <w:widowControl w:val="0"/>
        <w:spacing w:after="120" w:line="240" w:lineRule="auto"/>
      </w:pPr>
      <w:r>
        <w:t xml:space="preserve">As mentioned, half of the schools will be presented with a 90-minute student session. The other half will be presented with a 45-minute </w:t>
      </w:r>
      <w:r w:rsidR="003678A0">
        <w:t xml:space="preserve">(one-class-period session) </w:t>
      </w:r>
      <w:r>
        <w:t xml:space="preserve">student session. As a refusal conversion effort, schools assigned to the 90-minute session </w:t>
      </w:r>
      <w:r w:rsidR="003678A0">
        <w:t>will</w:t>
      </w:r>
      <w:r>
        <w:t xml:space="preserve"> be asked to consider a 45-minute instead. If the school still declines, an out-of-school s</w:t>
      </w:r>
      <w:r w:rsidR="005653A0">
        <w:t>tudent session will be offered. Similarly</w:t>
      </w:r>
      <w:r w:rsidR="00E85963">
        <w:t>,</w:t>
      </w:r>
      <w:r w:rsidR="005653A0">
        <w:t xml:space="preserve"> as a refusal conversion effort, if a school that is offered the 45-minute student session declines, that school will also be offered an out-of-school student session.</w:t>
      </w:r>
    </w:p>
    <w:p w14:paraId="49CEE650" w14:textId="4BDEC335" w:rsidR="00666DEC" w:rsidRDefault="00666DEC" w:rsidP="00FE3F78">
      <w:pPr>
        <w:pStyle w:val="ListParagraph"/>
        <w:widowControl w:val="0"/>
        <w:spacing w:after="120" w:line="240" w:lineRule="auto"/>
        <w:ind w:left="0"/>
      </w:pPr>
      <w:r>
        <w:rPr>
          <w:b/>
        </w:rPr>
        <w:t>Private and Charter School Recruitment.</w:t>
      </w:r>
      <w:r>
        <w:t xml:space="preserve"> If a private or charter school selected for </w:t>
      </w:r>
      <w:r w:rsidR="00D5255C">
        <w:t xml:space="preserve">the base-year field test </w:t>
      </w:r>
      <w:r>
        <w:t xml:space="preserve">operates under a higher-level governing body such as a diocese, a consortium of private schools, or a charter school district, we will use the district-level recruitment approach with the appropriate higher-level governing body. If a private or charter school selected for </w:t>
      </w:r>
      <w:r w:rsidR="00D5255C">
        <w:t xml:space="preserve">the field test </w:t>
      </w:r>
      <w:r>
        <w:t>does not have a higher-level governing body, the school recruitment approach outlined above will be used.</w:t>
      </w:r>
    </w:p>
    <w:p w14:paraId="05A82655" w14:textId="07C1D36C" w:rsidR="00416C02" w:rsidRDefault="0081239F" w:rsidP="00FE3F78">
      <w:pPr>
        <w:widowControl w:val="0"/>
        <w:spacing w:after="120" w:line="240" w:lineRule="auto"/>
      </w:pPr>
      <w:r>
        <w:rPr>
          <w:b/>
        </w:rPr>
        <w:t>Roster Collection.</w:t>
      </w:r>
      <w:r w:rsidR="00F62DC4">
        <w:rPr>
          <w:b/>
        </w:rPr>
        <w:t xml:space="preserve"> </w:t>
      </w:r>
      <w:r w:rsidR="00F62DC4">
        <w:t xml:space="preserve">Beginning in the fall of 2019, a roster of all ninth- and twelfth-grade students will be </w:t>
      </w:r>
      <w:r w:rsidR="00F62DC4" w:rsidRPr="00014B8B">
        <w:t>requested (appendix A</w:t>
      </w:r>
      <w:r w:rsidR="00D5255C">
        <w:t>.</w:t>
      </w:r>
      <w:r w:rsidR="00014B8B" w:rsidRPr="00014B8B">
        <w:t>10</w:t>
      </w:r>
      <w:r w:rsidR="00F62DC4" w:rsidRPr="00014B8B">
        <w:t xml:space="preserve">). </w:t>
      </w:r>
      <w:r w:rsidR="00416C02" w:rsidRPr="00014B8B">
        <w:t>The rosters</w:t>
      </w:r>
      <w:r w:rsidR="00416C02">
        <w:t xml:space="preserve"> may be provided from the district or from the school, and it will be requested that the roster be provided once </w:t>
      </w:r>
      <w:r w:rsidR="00D5255C">
        <w:t>the enrollment</w:t>
      </w:r>
      <w:r w:rsidR="00416C02">
        <w:t xml:space="preserve"> for the school year </w:t>
      </w:r>
      <w:r w:rsidR="00D5255C">
        <w:t xml:space="preserve">has stabilized (which is often approximately 4 weeks into the school year) </w:t>
      </w:r>
      <w:r w:rsidR="00416C02">
        <w:t xml:space="preserve">to increase accuracy. Key information needed for student sampling will be requested, such as: </w:t>
      </w:r>
      <w:r w:rsidR="00C07C6E">
        <w:t xml:space="preserve">student </w:t>
      </w:r>
      <w:r w:rsidR="00416C02">
        <w:t xml:space="preserve">name; school or district </w:t>
      </w:r>
      <w:r w:rsidR="00C07C6E">
        <w:t xml:space="preserve">student </w:t>
      </w:r>
      <w:r w:rsidR="00416C02">
        <w:t xml:space="preserve">ID number; </w:t>
      </w:r>
      <w:r w:rsidR="00E119DE">
        <w:t>date</w:t>
      </w:r>
      <w:r w:rsidR="00416C02">
        <w:t xml:space="preserve"> of birth; grade level; gender; race/ethnicity; and ELL status. Each of these characteristics is important for sampling purposes, but we will work with schools that are unable to provide all of the information to obtain the key information available. Based on this information</w:t>
      </w:r>
      <w:r w:rsidR="00D5255C">
        <w:t>,</w:t>
      </w:r>
      <w:r w:rsidR="00416C02">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00770FED">
        <w:t>ss) and student’s math teacher</w:t>
      </w:r>
      <w:r w:rsidR="00416C02">
        <w:t xml:space="preserve">. Schools and districts </w:t>
      </w:r>
      <w:r w:rsidR="00D5255C">
        <w:t xml:space="preserve">often </w:t>
      </w:r>
      <w:r w:rsidR="00416C02">
        <w:t xml:space="preserve">find it </w:t>
      </w:r>
      <w:r w:rsidR="00D5255C">
        <w:t>easier</w:t>
      </w:r>
      <w:r w:rsidR="00416C02">
        <w:t xml:space="preserve">, and therefore </w:t>
      </w:r>
      <w:r w:rsidR="00D5255C">
        <w:t xml:space="preserve">more </w:t>
      </w:r>
      <w:r w:rsidR="00416C02">
        <w:t xml:space="preserve">efficient, to supply all of the desired information one time for all of their students. However, should it be problematic for any school or district to provide the parent and teacher information on the complete roster, the </w:t>
      </w:r>
      <w:r w:rsidR="00D5255C">
        <w:t>recruitment</w:t>
      </w:r>
      <w:r w:rsidR="00416C02">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00BB6ACC">
        <w:t xml:space="preserve">would </w:t>
      </w:r>
      <w:r w:rsidR="00416C02">
        <w:t>mail the required materials to parents using the contact information they have on file).</w:t>
      </w:r>
      <w:r w:rsidR="00770FED">
        <w:t xml:space="preserve"> Parent contact information is required to conduct the out-of-school student data collection.</w:t>
      </w:r>
    </w:p>
    <w:p w14:paraId="2087FD0C" w14:textId="2B5D7167" w:rsidR="005B53ED" w:rsidRDefault="00014B8B" w:rsidP="00BB6ACC">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14:paraId="1C037CEB" w14:textId="77777777" w:rsidR="005B53ED" w:rsidRDefault="005B53ED" w:rsidP="00FE3F78">
      <w:pPr>
        <w:pStyle w:val="ListParagraph"/>
        <w:widowControl w:val="0"/>
        <w:numPr>
          <w:ilvl w:val="0"/>
          <w:numId w:val="22"/>
        </w:numPr>
        <w:spacing w:after="120" w:line="240" w:lineRule="auto"/>
        <w:ind w:left="360" w:hanging="274"/>
      </w:pPr>
      <w:r>
        <w:t>reviewing and assessing the quality and robustness of student and parent information available at each school, including contact information for parents;</w:t>
      </w:r>
    </w:p>
    <w:p w14:paraId="4CDC08C1" w14:textId="77777777" w:rsidR="005B53ED" w:rsidRDefault="005B53ED" w:rsidP="00FE3F78">
      <w:pPr>
        <w:pStyle w:val="ListParagraph"/>
        <w:widowControl w:val="0"/>
        <w:numPr>
          <w:ilvl w:val="0"/>
          <w:numId w:val="22"/>
        </w:numPr>
        <w:spacing w:after="120" w:line="240" w:lineRule="auto"/>
        <w:ind w:left="360" w:hanging="274"/>
      </w:pPr>
      <w:r>
        <w:t>reviewing and assessing the quality of the data on student-teacher linkages;</w:t>
      </w:r>
    </w:p>
    <w:p w14:paraId="706B6E1E" w14:textId="77777777" w:rsidR="005B53ED" w:rsidRDefault="005B53ED" w:rsidP="00FE3F78">
      <w:pPr>
        <w:pStyle w:val="ListParagraph"/>
        <w:widowControl w:val="0"/>
        <w:numPr>
          <w:ilvl w:val="0"/>
          <w:numId w:val="22"/>
        </w:numPr>
        <w:spacing w:after="120" w:line="240" w:lineRule="auto"/>
        <w:ind w:left="360" w:hanging="274"/>
      </w:pPr>
      <w:r>
        <w:t>addressing any incompleteness or irregularities in the roster file;</w:t>
      </w:r>
    </w:p>
    <w:p w14:paraId="646C764C" w14:textId="77777777" w:rsidR="005B53ED" w:rsidRDefault="005B53ED" w:rsidP="00FE3F78">
      <w:pPr>
        <w:pStyle w:val="ListParagraph"/>
        <w:widowControl w:val="0"/>
        <w:numPr>
          <w:ilvl w:val="0"/>
          <w:numId w:val="22"/>
        </w:numPr>
        <w:spacing w:after="120" w:line="240" w:lineRule="auto"/>
        <w:ind w:left="360" w:hanging="274"/>
      </w:pPr>
      <w:r>
        <w:t>requesting additional information as needed from the school coordinator or designated district personnel; and</w:t>
      </w:r>
    </w:p>
    <w:p w14:paraId="30033620" w14:textId="77777777" w:rsidR="005B53ED" w:rsidRDefault="005B53ED" w:rsidP="00FE3F78">
      <w:pPr>
        <w:pStyle w:val="ListParagraph"/>
        <w:widowControl w:val="0"/>
        <w:numPr>
          <w:ilvl w:val="0"/>
          <w:numId w:val="22"/>
        </w:numPr>
        <w:spacing w:after="120" w:line="240" w:lineRule="auto"/>
        <w:ind w:left="360" w:hanging="274"/>
      </w:pPr>
      <w:r>
        <w:t>(re)verifying that the sampled students are currently in attendance in the school.</w:t>
      </w:r>
    </w:p>
    <w:p w14:paraId="1B4C67C3" w14:textId="294DC2C9" w:rsidR="00A00486" w:rsidRDefault="009B6D70" w:rsidP="00FE3F78">
      <w:pPr>
        <w:widowControl w:val="0"/>
        <w:spacing w:after="120" w:line="240" w:lineRule="auto"/>
      </w:pPr>
      <w:r w:rsidRPr="00D44B4A">
        <w:rPr>
          <w:b/>
        </w:rPr>
        <w:t>Parent Recruitment</w:t>
      </w:r>
      <w:r>
        <w:rPr>
          <w:b/>
        </w:rPr>
        <w:t>.</w:t>
      </w:r>
      <w:r w:rsidR="00D5255C">
        <w:rPr>
          <w:b/>
        </w:rPr>
        <w:t xml:space="preserve"> </w:t>
      </w:r>
      <w:r w:rsidR="00F4598E">
        <w:t xml:space="preserve">For schools allowing in-school </w:t>
      </w:r>
      <w:r w:rsidR="00A713CF">
        <w:t xml:space="preserve">student </w:t>
      </w:r>
      <w:r w:rsidR="00F4598E">
        <w:t xml:space="preserve">sessions, schools </w:t>
      </w:r>
      <w:r w:rsidR="009462B3">
        <w:t>will be given the option of one of three types of parental permission letters: notification</w:t>
      </w:r>
      <w:r w:rsidR="00014B8B">
        <w:t xml:space="preserve"> (appendix </w:t>
      </w:r>
      <w:r w:rsidR="00014B8B" w:rsidRPr="00014B8B">
        <w:t>A</w:t>
      </w:r>
      <w:r w:rsidR="00D5255C">
        <w:t>.</w:t>
      </w:r>
      <w:r w:rsidR="00014B8B" w:rsidRPr="00014B8B">
        <w:t>5a)</w:t>
      </w:r>
      <w:r w:rsidR="009462B3" w:rsidRPr="00014B8B">
        <w:t>, impli</w:t>
      </w:r>
      <w:r w:rsidR="00394B97">
        <w:t>cit</w:t>
      </w:r>
      <w:r w:rsidR="009462B3" w:rsidRPr="00014B8B">
        <w:t xml:space="preserve"> permission (opt out)</w:t>
      </w:r>
      <w:r w:rsidR="00014B8B" w:rsidRPr="00014B8B">
        <w:t xml:space="preserve"> (appendix A</w:t>
      </w:r>
      <w:r w:rsidR="00693361">
        <w:t>.</w:t>
      </w:r>
      <w:r w:rsidR="00014B8B" w:rsidRPr="00014B8B">
        <w:t>5b)</w:t>
      </w:r>
      <w:r w:rsidR="009462B3" w:rsidRPr="00014B8B">
        <w:t>, or explicit permission (opt in)</w:t>
      </w:r>
      <w:r w:rsidR="00416C02" w:rsidRPr="00014B8B">
        <w:t xml:space="preserve"> (appendix A</w:t>
      </w:r>
      <w:r w:rsidR="00693361">
        <w:t>.</w:t>
      </w:r>
      <w:r w:rsidR="00014B8B" w:rsidRPr="00014B8B">
        <w:t>5c</w:t>
      </w:r>
      <w:r w:rsidR="00416C02" w:rsidRPr="00014B8B">
        <w:t>)</w:t>
      </w:r>
      <w:r w:rsidR="009462B3" w:rsidRPr="00014B8B">
        <w:t xml:space="preserve">. </w:t>
      </w:r>
      <w:r w:rsidR="008902C7" w:rsidRPr="00014B8B">
        <w:t xml:space="preserve">Each type of consent requires that parents be notified that their children have been selected for the study. With a notification letter, no </w:t>
      </w:r>
      <w:r w:rsidR="00D86D39">
        <w:t xml:space="preserve">permission form is sent home since no </w:t>
      </w:r>
      <w:r w:rsidR="008902C7" w:rsidRPr="00014B8B">
        <w:t>action is required on the part of the parent. For implicit consent</w:t>
      </w:r>
      <w:r w:rsidR="00394B97">
        <w:t xml:space="preserve"> (opt out)</w:t>
      </w:r>
      <w:r w:rsidR="008902C7" w:rsidRPr="00014B8B">
        <w:t>, the school does not require</w:t>
      </w:r>
      <w:r w:rsidR="008902C7">
        <w:t xml:space="preserve"> verbal or written consent for a student to participate in the study – parents are asked only to notify the appropriate person if they do not want their child to participate. With explicit consent</w:t>
      </w:r>
      <w:r w:rsidR="00394B97">
        <w:t xml:space="preserve"> (opt in)</w:t>
      </w:r>
      <w:r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000506BD">
        <w:t xml:space="preserve"> hearing and vision assessments.</w:t>
      </w:r>
    </w:p>
    <w:p w14:paraId="20C6BBBD" w14:textId="698C5B27" w:rsidR="0060623B" w:rsidRDefault="009462B3" w:rsidP="00FE3F78">
      <w:pPr>
        <w:widowControl w:val="0"/>
        <w:spacing w:after="120" w:line="240" w:lineRule="auto"/>
      </w:pPr>
      <w:r>
        <w:t xml:space="preserve">The letters will be sent to the school for distribution to </w:t>
      </w:r>
      <w:r w:rsidR="00D5255C">
        <w:t xml:space="preserve">sampled </w:t>
      </w:r>
      <w:r>
        <w:t>students. Students in explicit permission schools will be offered a pizza party or equivalent for those who return the form</w:t>
      </w:r>
      <w:r w:rsidR="00CC3FA9">
        <w:t xml:space="preserve"> by a designated date</w:t>
      </w:r>
      <w:r>
        <w:t>, regardless of whether</w:t>
      </w:r>
      <w:r w:rsidR="00A713CF">
        <w:t xml:space="preserve"> permission is granted.</w:t>
      </w:r>
    </w:p>
    <w:p w14:paraId="627A8F10" w14:textId="77777777" w:rsidR="00A00486" w:rsidRDefault="00934DCF" w:rsidP="00FE3F78">
      <w:pPr>
        <w:widowControl w:val="0"/>
        <w:spacing w:after="120" w:line="240" w:lineRule="auto"/>
      </w:pPr>
      <w:r>
        <w:t>For schools that only permit out-of-school data collection</w:t>
      </w:r>
      <w:r w:rsidR="00D96EAA">
        <w:t>, all contacts with the student will be conducted through the parent. The parent will receive a letter</w:t>
      </w:r>
      <w:r w:rsidR="00A713CF">
        <w:t xml:space="preserve"> and an enclosed envelope with study information and study instructions. The parent will be asked </w:t>
      </w:r>
      <w:r w:rsidR="00C64555">
        <w:t>to give</w:t>
      </w:r>
      <w:r w:rsidR="00A713CF">
        <w:t xml:space="preserve"> the student the </w:t>
      </w:r>
      <w:r w:rsidR="00D96EAA">
        <w:t xml:space="preserve">enclosed envelope </w:t>
      </w:r>
      <w:r w:rsidR="00A713CF">
        <w:t>with study information and study instructions</w:t>
      </w:r>
      <w:r w:rsidR="00D96EAA">
        <w:t xml:space="preserve">. By giving the envelope to the student, it is implied that the parent consents to the child’s participation. The </w:t>
      </w:r>
      <w:r w:rsidR="00A713CF">
        <w:t xml:space="preserve">study information and instructions will include a </w:t>
      </w:r>
      <w:r w:rsidR="00D96EAA">
        <w:t xml:space="preserve">student letter </w:t>
      </w:r>
      <w:r w:rsidR="00A713CF">
        <w:t>and</w:t>
      </w:r>
      <w:r w:rsidR="00D96EAA">
        <w:t xml:space="preserve"> the URL and login information for the student session.</w:t>
      </w:r>
      <w:r w:rsidR="00D748A1">
        <w:t xml:space="preserve"> Students participating outside of school will not complete the hearing or vision assessment.</w:t>
      </w:r>
    </w:p>
    <w:p w14:paraId="69B43EDB" w14:textId="0729F26A" w:rsidR="0060623B" w:rsidRDefault="008902C7" w:rsidP="00FE3F78">
      <w:pPr>
        <w:widowControl w:val="0"/>
        <w:spacing w:after="120" w:line="240" w:lineRule="auto"/>
      </w:pPr>
      <w:r>
        <w:t xml:space="preserve">Parents will also receive an invitation to participate in the parent </w:t>
      </w:r>
      <w:r w:rsidRPr="00014B8B">
        <w:t>questionnaire (appendix A</w:t>
      </w:r>
      <w:r w:rsidR="00693361">
        <w:t>.</w:t>
      </w:r>
      <w:r w:rsidR="00014B8B" w:rsidRPr="00014B8B">
        <w:t>11</w:t>
      </w:r>
      <w:r w:rsidRPr="00014B8B">
        <w:t>)</w:t>
      </w:r>
      <w:r w:rsidR="00014B8B" w:rsidRPr="00014B8B">
        <w:t xml:space="preserve"> at the</w:t>
      </w:r>
      <w:r w:rsidR="00014B8B">
        <w:t xml:space="preserve"> start of data collection, with parent</w:t>
      </w:r>
      <w:r w:rsidR="00BE7DDB">
        <w:t xml:space="preserve"> case</w:t>
      </w:r>
      <w:r w:rsidR="00014B8B">
        <w:t xml:space="preserve">s being added </w:t>
      </w:r>
      <w:r w:rsidR="00BE7DDB">
        <w:t xml:space="preserve">to the data collection process on a flow basis </w:t>
      </w:r>
      <w:r w:rsidR="00014B8B">
        <w:t>as parent contact information is provided by the school</w:t>
      </w:r>
      <w:r w:rsidR="00BE7DDB">
        <w:t xml:space="preserve"> or parents provide such information on consent forms</w:t>
      </w:r>
      <w:r>
        <w:t>. Parent data collection will entail web-based self-administration with nonresponse follow-up by computer-assisted telephone interviewing</w:t>
      </w:r>
      <w:r w:rsidR="00FC21D8">
        <w:t xml:space="preserve"> (CATI)</w:t>
      </w:r>
      <w:r>
        <w:t>.</w:t>
      </w:r>
      <w:r w:rsidR="00A6311E">
        <w:t xml:space="preserve"> Letters inviting parents to participate in the study will contain a message on the envelope such as “Important, please open!”, “Your input is requested”, or “Help improve education! Open to find out how.”</w:t>
      </w:r>
    </w:p>
    <w:p w14:paraId="26B93B56" w14:textId="326BB966" w:rsidR="009B6D70" w:rsidRPr="00172662" w:rsidRDefault="009B6D70" w:rsidP="00FE3F78">
      <w:pPr>
        <w:keepNext/>
        <w:widowControl w:val="0"/>
        <w:spacing w:after="120" w:line="240" w:lineRule="auto"/>
        <w:rPr>
          <w:b/>
          <w:i/>
        </w:rPr>
      </w:pPr>
      <w:bookmarkStart w:id="7" w:name="_Toc485114094"/>
      <w:r w:rsidRPr="00172662">
        <w:rPr>
          <w:b/>
          <w:i/>
        </w:rPr>
        <w:t>Data Collection Approach</w:t>
      </w:r>
      <w:bookmarkEnd w:id="7"/>
    </w:p>
    <w:p w14:paraId="188607FB" w14:textId="2DCAD8B0" w:rsidR="0060623B" w:rsidRDefault="00580953" w:rsidP="00FE3F78">
      <w:pPr>
        <w:widowControl w:val="0"/>
        <w:spacing w:after="120" w:line="240" w:lineRule="auto"/>
      </w:pPr>
      <w:r>
        <w:t>The HS&amp;B:20 data collection will consist of a student session (survey, math and reading assessment</w:t>
      </w:r>
      <w:r w:rsidR="00D748A1">
        <w:t xml:space="preserve">, </w:t>
      </w:r>
      <w:r w:rsidR="00FC21D8">
        <w:t xml:space="preserve">and </w:t>
      </w:r>
      <w:r w:rsidR="00D748A1">
        <w:t>hearing and vision assessment</w:t>
      </w:r>
      <w:r>
        <w:t xml:space="preserve">) as well as surveys for students’ parents, math teachers, guidance counselors, and school administrators. </w:t>
      </w:r>
      <w:r w:rsidR="0081239F">
        <w:t xml:space="preserve">The field test data collection approach will be detailed in a subsequent </w:t>
      </w:r>
      <w:r w:rsidR="0027017F">
        <w:t>clearance request submission</w:t>
      </w:r>
      <w:r w:rsidR="0081239F">
        <w:t xml:space="preserve"> but is summarized here as it will be described to schools during the recruitment process.</w:t>
      </w:r>
    </w:p>
    <w:p w14:paraId="59E7B5AC" w14:textId="045A6F31" w:rsidR="00EC69EE" w:rsidRDefault="003167C4" w:rsidP="00FE3F78">
      <w:pPr>
        <w:widowControl w:val="0"/>
        <w:spacing w:after="120" w:line="240" w:lineRule="auto"/>
      </w:pPr>
      <w:r>
        <w:t>Once schools agree to participate, the designated school coordinator will be asked to provide a roster of all students in grades 9 and 12. The school coordinator will receive a template of the roster (see appendix B) with instructions to prepare and upload the roster electronically to the secure study website</w:t>
      </w:r>
      <w:r w:rsidR="00790874">
        <w:t xml:space="preserve"> (see appendix A10)</w:t>
      </w:r>
      <w:r>
        <w:t>.  Upon recei</w:t>
      </w:r>
      <w:r w:rsidR="00BB5963">
        <w:t>pt</w:t>
      </w:r>
      <w:r>
        <w:t xml:space="preserve"> of the roster, RTI statisticians will randomly select about 35 students each from grade</w:t>
      </w:r>
      <w:r w:rsidR="00BB5963">
        <w:t>s</w:t>
      </w:r>
      <w:r>
        <w:t xml:space="preserve"> 9 and 12.  About a month prior to the scheduled student session, a student tracking form listing the selected students will be sent to the school along with </w:t>
      </w:r>
      <w:r w:rsidR="00A9730E">
        <w:t xml:space="preserve">parent </w:t>
      </w:r>
      <w:r>
        <w:t>permission forms to distribute to the students</w:t>
      </w:r>
      <w:r w:rsidR="00FA2078">
        <w:t>.</w:t>
      </w:r>
    </w:p>
    <w:p w14:paraId="63ECDA75" w14:textId="70B76B30" w:rsidR="0060623B" w:rsidRDefault="00BD2DD6" w:rsidP="00FE3F78">
      <w:pPr>
        <w:widowControl w:val="0"/>
        <w:spacing w:after="120" w:line="240" w:lineRule="auto"/>
      </w:pPr>
      <w:r>
        <w:t xml:space="preserve">Students will be asked to complete either a 90- or 45-minute session in </w:t>
      </w:r>
      <w:r w:rsidR="00C56324">
        <w:t xml:space="preserve">a group administration in </w:t>
      </w:r>
      <w:r w:rsidR="0027017F">
        <w:t xml:space="preserve">their </w:t>
      </w:r>
      <w:r>
        <w:t>school.</w:t>
      </w:r>
      <w:r w:rsidR="00580953">
        <w:t xml:space="preserve"> The student surveys and direct assessments will take place in the school setting and be administered using Chromebooks</w:t>
      </w:r>
      <w:r w:rsidR="00C25EC5">
        <w:t xml:space="preserve"> (</w:t>
      </w:r>
      <w:r w:rsidR="00580953">
        <w:t>tablet-like computer</w:t>
      </w:r>
      <w:r w:rsidR="00C25EC5">
        <w:t>s</w:t>
      </w:r>
      <w:r w:rsidR="00580953">
        <w:t xml:space="preserve"> with touchscreen capability and an attached keyboard</w:t>
      </w:r>
      <w:r w:rsidR="00C25EC5">
        <w:t>)</w:t>
      </w:r>
      <w:r w:rsidR="00580953">
        <w:t xml:space="preserve"> brought in to the school by HS&amp;B:20 staff. </w:t>
      </w:r>
      <w:r w:rsidR="00D748A1">
        <w:t xml:space="preserve">HS&amp;B:20 staff will also bring the necessary equipment for the hearing and vision assessments. </w:t>
      </w:r>
      <w:r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001E510C">
        <w:t xml:space="preserve"> Students will be prompted on screen to use the hearing and vision equipment that is at their desk to complete that portion of the session. This component may be turned off if schools decline to have the students’ vision and hearing tested. </w:t>
      </w:r>
    </w:p>
    <w:p w14:paraId="3294B9CE" w14:textId="0BECEC92" w:rsidR="00A00486" w:rsidRDefault="00580953" w:rsidP="00FE3F78">
      <w:pPr>
        <w:widowControl w:val="0"/>
        <w:spacing w:after="120" w:line="240" w:lineRule="auto"/>
      </w:pPr>
      <w:r>
        <w:t xml:space="preserve">Schools that decline to participate in the in-school session will be asked to allow students to participate outside of school. Students from these schools will be contacted through their parent using contact information provided by the </w:t>
      </w:r>
      <w:r w:rsidRPr="00014B8B">
        <w:t>school</w:t>
      </w:r>
      <w:r w:rsidR="00014B8B" w:rsidRPr="00014B8B">
        <w:t xml:space="preserve"> (appendix A</w:t>
      </w:r>
      <w:r w:rsidR="00693361">
        <w:t>.</w:t>
      </w:r>
      <w:r w:rsidR="00014B8B" w:rsidRPr="00014B8B">
        <w:t>8a)</w:t>
      </w:r>
      <w:r w:rsidRPr="00014B8B">
        <w:t>. The parent will be asked to give an envelope</w:t>
      </w:r>
      <w:r w:rsidR="00C64555">
        <w:t xml:space="preserve"> to</w:t>
      </w:r>
      <w:r w:rsidRPr="00014B8B">
        <w:t xml:space="preserve"> the sampled student which contains a letter including login information for the student to complete the session online</w:t>
      </w:r>
      <w:r w:rsidR="00E17239" w:rsidRPr="00014B8B">
        <w:t xml:space="preserve"> (appendix A</w:t>
      </w:r>
      <w:r w:rsidR="007D29B9">
        <w:t>.</w:t>
      </w:r>
      <w:r w:rsidR="00014B8B" w:rsidRPr="00014B8B">
        <w:t>8b</w:t>
      </w:r>
      <w:r w:rsidR="00E17239" w:rsidRPr="00014B8B">
        <w:t>)</w:t>
      </w:r>
      <w:r w:rsidRPr="00014B8B">
        <w:t>.</w:t>
      </w:r>
      <w:r w:rsidR="00D748A1">
        <w:t xml:space="preserve"> Students who participate outside of school will not be asked to </w:t>
      </w:r>
      <w:r w:rsidR="00FE5DC5">
        <w:t>complete the hearing and vision assessments.</w:t>
      </w:r>
    </w:p>
    <w:p w14:paraId="594ABA76" w14:textId="12CF379A" w:rsidR="00580953" w:rsidRDefault="00580953" w:rsidP="00FE3F78">
      <w:pPr>
        <w:widowControl w:val="0"/>
        <w:spacing w:after="120" w:line="240" w:lineRule="auto"/>
      </w:pPr>
      <w:r>
        <w:t>The parent</w:t>
      </w:r>
      <w:r w:rsidR="00014B8B">
        <w:t xml:space="preserve"> (appendix A</w:t>
      </w:r>
      <w:r w:rsidR="007D29B9">
        <w:t>.</w:t>
      </w:r>
      <w:r w:rsidR="00014B8B">
        <w:t>11)</w:t>
      </w:r>
      <w:r w:rsidR="00E119DE">
        <w:t xml:space="preserve"> survey will have an internet option and a telephone option, while the </w:t>
      </w:r>
      <w:r>
        <w:t>mathematics teacher</w:t>
      </w:r>
      <w:r w:rsidR="00014B8B">
        <w:t xml:space="preserve"> (appendix A</w:t>
      </w:r>
      <w:r w:rsidR="007D29B9">
        <w:t>.</w:t>
      </w:r>
      <w:r w:rsidR="00014B8B">
        <w:t>12a)</w:t>
      </w:r>
      <w:r>
        <w:t xml:space="preserve">, </w:t>
      </w:r>
      <w:r w:rsidR="00014B8B">
        <w:t>school counselor (appendix A</w:t>
      </w:r>
      <w:r w:rsidR="007D29B9">
        <w:t>.</w:t>
      </w:r>
      <w:r w:rsidR="00014B8B">
        <w:t>12b)</w:t>
      </w:r>
      <w:r>
        <w:t xml:space="preserve">, and school administrator </w:t>
      </w:r>
      <w:r w:rsidR="00014B8B">
        <w:t>(appendix A</w:t>
      </w:r>
      <w:r w:rsidR="007D29B9">
        <w:t>.</w:t>
      </w:r>
      <w:r w:rsidR="00014B8B">
        <w:t xml:space="preserve">12c) </w:t>
      </w:r>
      <w:r>
        <w:t>surveys will</w:t>
      </w:r>
      <w:r w:rsidR="00E119DE">
        <w:t xml:space="preserve"> be self-administered via the Web</w:t>
      </w:r>
      <w:r>
        <w:t>.</w:t>
      </w:r>
    </w:p>
    <w:p w14:paraId="70F1E4C2" w14:textId="37C55ECF" w:rsidR="009B6D70" w:rsidRDefault="009B6D70" w:rsidP="00FE3F78">
      <w:pPr>
        <w:pStyle w:val="Heading2"/>
        <w:keepLines w:val="0"/>
        <w:widowControl w:val="0"/>
        <w:spacing w:before="0" w:after="120" w:line="240" w:lineRule="auto"/>
      </w:pPr>
      <w:bookmarkStart w:id="8" w:name="_Toc409593369"/>
      <w:bookmarkStart w:id="9" w:name="_Toc453931281"/>
      <w:bookmarkStart w:id="10" w:name="_Toc520986451"/>
      <w:r>
        <w:t xml:space="preserve">B.3 </w:t>
      </w:r>
      <w:r w:rsidRPr="00C72F2F">
        <w:t>Methods to Secure Cooperation, Maximize Response Rates, and Deal with Nonresponse</w:t>
      </w:r>
      <w:bookmarkEnd w:id="8"/>
      <w:bookmarkEnd w:id="9"/>
      <w:bookmarkEnd w:id="10"/>
    </w:p>
    <w:p w14:paraId="146D34CA" w14:textId="7B5B4D75" w:rsidR="009B6D70" w:rsidRPr="00DC3867" w:rsidRDefault="009B6D70" w:rsidP="00FE3F78">
      <w:pPr>
        <w:widowControl w:val="0"/>
        <w:spacing w:after="120" w:line="240" w:lineRule="auto"/>
        <w:rPr>
          <w:b/>
          <w:i/>
        </w:rPr>
      </w:pPr>
      <w:r w:rsidRPr="00DC3867">
        <w:rPr>
          <w:b/>
          <w:i/>
        </w:rPr>
        <w:t>Recruitment</w:t>
      </w:r>
    </w:p>
    <w:p w14:paraId="26E92C04" w14:textId="77777777" w:rsidR="0060623B" w:rsidRDefault="00A5281A" w:rsidP="00FE3F78">
      <w:pPr>
        <w:widowControl w:val="0"/>
        <w:spacing w:after="120" w:line="240" w:lineRule="auto"/>
      </w:pPr>
      <w:r>
        <w:t>Methods to secure cooperation of school districts and schools, maximize response rates, and deal with nonresponse are described in this section.</w:t>
      </w:r>
    </w:p>
    <w:p w14:paraId="09B0AAE7" w14:textId="5F0D983D" w:rsidR="0073129E" w:rsidRDefault="009B6D70" w:rsidP="00FE3F78">
      <w:pPr>
        <w:widowControl w:val="0"/>
        <w:spacing w:after="120" w:line="240" w:lineRule="auto"/>
      </w:pPr>
      <w:r w:rsidRPr="00DC3867">
        <w:rPr>
          <w:b/>
          <w:i/>
        </w:rPr>
        <w:t>Maximizing School Participation</w:t>
      </w:r>
      <w:r w:rsidR="000301E2">
        <w:rPr>
          <w:b/>
          <w:i/>
        </w:rPr>
        <w:t xml:space="preserve">. </w:t>
      </w:r>
      <w:r w:rsidR="000301E2">
        <w:t>The success of H</w:t>
      </w:r>
      <w:bookmarkStart w:id="11" w:name="_Toc409593370"/>
      <w:r w:rsidR="000301E2">
        <w:t>S&amp;B:20 hinges on securing the cooperation and maximizing response rates among school districts and schools, and then their students, parents, and staff. Participation among school districts and schools has been declining for voluntary school-based studies.</w:t>
      </w:r>
      <w:r w:rsidR="0060623B">
        <w:t xml:space="preserve"> </w:t>
      </w:r>
      <w:r w:rsidR="000301E2">
        <w:t xml:space="preserve">Often, district and school personnel understand the value of the research but that does not offset their reasons for not participating. Reasons cited for not participating in </w:t>
      </w:r>
      <w:r w:rsidR="00C56324">
        <w:t xml:space="preserve">voluntary school-based </w:t>
      </w:r>
      <w:r w:rsidR="000301E2">
        <w:t xml:space="preserve">studies such as </w:t>
      </w:r>
      <w:r w:rsidR="00936DE0" w:rsidRPr="005A01EE">
        <w:rPr>
          <w:rFonts w:ascii="Cambria" w:hAnsi="Cambria"/>
        </w:rPr>
        <w:t>MGLS:2017</w:t>
      </w:r>
      <w:r w:rsidR="000301E2">
        <w:t xml:space="preserve"> and </w:t>
      </w:r>
      <w:r w:rsidR="00936DE0" w:rsidRPr="005A01EE">
        <w:rPr>
          <w:rFonts w:ascii="Cambria" w:hAnsi="Cambria"/>
        </w:rPr>
        <w:t>HSLS:2009</w:t>
      </w:r>
      <w:r w:rsidR="000301E2">
        <w:t xml:space="preserve"> are the high burden associated with participating, over</w:t>
      </w:r>
      <w:r w:rsidR="00C56324">
        <w:t>-</w:t>
      </w:r>
      <w:r w:rsidR="000301E2">
        <w:t xml:space="preserve">testing of students, loss of instructional time, lack of parent and teacher support, increased demands on school staff, and a moratorium on outside research. To mitigate these concerns, HS&amp;B:20 has developed a recruitment plan to maximize school participation that is comprehensive and flexible in its approach </w:t>
      </w:r>
      <w:r w:rsidR="00B1172F">
        <w:t xml:space="preserve">and incentive structure </w:t>
      </w:r>
      <w:r w:rsidR="000301E2">
        <w:t xml:space="preserve">to effectively secure cooperation </w:t>
      </w:r>
      <w:r w:rsidR="00695C36">
        <w:t xml:space="preserve">for the study. </w:t>
      </w:r>
      <w:r w:rsidR="0073129E">
        <w:t>Strategies recommended to maximize school participation include:</w:t>
      </w:r>
    </w:p>
    <w:p w14:paraId="69058EE6" w14:textId="203B8C4D" w:rsidR="00C83150" w:rsidRPr="005F1C46" w:rsidRDefault="0073129E" w:rsidP="0044434C">
      <w:pPr>
        <w:widowControl w:val="0"/>
        <w:spacing w:after="0" w:line="240" w:lineRule="auto"/>
      </w:pPr>
      <w:r>
        <w:tab/>
      </w:r>
      <w:r w:rsidR="00C83150">
        <w:rPr>
          <w:b/>
        </w:rPr>
        <w:t>Outreach.</w:t>
      </w:r>
      <w:r w:rsidR="00C83150">
        <w:t xml:space="preserve"> Study </w:t>
      </w:r>
      <w:r w:rsidR="00B05103">
        <w:t xml:space="preserve">and NCES </w:t>
      </w:r>
      <w:r w:rsidR="00C83150">
        <w:t xml:space="preserve">name recognition add validity to the study when recruiting school districts and schools. Even prior to drawing the sample, outreach activities will be conducted to announce the upcoming study and begin to </w:t>
      </w:r>
      <w:r w:rsidR="00C83150" w:rsidRPr="005F1C46">
        <w:t xml:space="preserve">garner support from states, districts, schools, and stakeholders. </w:t>
      </w:r>
      <w:r w:rsidR="006F5DDF">
        <w:t>O</w:t>
      </w:r>
      <w:r w:rsidR="00C83150" w:rsidRPr="005F1C46">
        <w:t xml:space="preserve">utreach activities </w:t>
      </w:r>
      <w:r w:rsidR="006F5DDF">
        <w:t>will</w:t>
      </w:r>
      <w:r w:rsidR="00C83150" w:rsidRPr="005F1C46">
        <w:t xml:space="preserve"> include:</w:t>
      </w:r>
    </w:p>
    <w:p w14:paraId="6B41A846" w14:textId="10E188C8" w:rsidR="001E510C" w:rsidRDefault="001E510C" w:rsidP="00FE3F78">
      <w:pPr>
        <w:pStyle w:val="ListParagraph"/>
        <w:widowControl w:val="0"/>
        <w:numPr>
          <w:ilvl w:val="0"/>
          <w:numId w:val="23"/>
        </w:numPr>
        <w:spacing w:after="120" w:line="240" w:lineRule="auto"/>
      </w:pPr>
      <w:r>
        <w:t>Contacting school districts that are typically challenging to recruit to discuss their decision</w:t>
      </w:r>
      <w:r w:rsidR="00D92C88">
        <w:t xml:space="preserve"> </w:t>
      </w:r>
      <w:r>
        <w:t>making process about participating in research studies and the benefits they would like to see from participating. This would be done generically as an exercise to help plan the recruitment effort prior to selecting the sample.</w:t>
      </w:r>
    </w:p>
    <w:p w14:paraId="62B0565E" w14:textId="7919BBAC" w:rsidR="00A5281A" w:rsidRPr="005F1C46" w:rsidRDefault="00A5281A" w:rsidP="00FE3F78">
      <w:pPr>
        <w:pStyle w:val="ListParagraph"/>
        <w:widowControl w:val="0"/>
        <w:numPr>
          <w:ilvl w:val="0"/>
          <w:numId w:val="23"/>
        </w:numPr>
        <w:spacing w:after="120" w:line="240" w:lineRule="auto"/>
      </w:pPr>
      <w:r w:rsidRPr="005F1C46">
        <w:t xml:space="preserve">Distribution of a brief video to </w:t>
      </w:r>
      <w:r w:rsidR="005F1C46" w:rsidRPr="005F1C46">
        <w:t xml:space="preserve">stakeholders, state, school districts, and schools to </w:t>
      </w:r>
      <w:r w:rsidRPr="005F1C46">
        <w:t>explain the importance of the study (Appendix A</w:t>
      </w:r>
      <w:r w:rsidR="007D29B9">
        <w:t>.</w:t>
      </w:r>
      <w:r w:rsidR="005F1C46" w:rsidRPr="005F1C46">
        <w:t>6e</w:t>
      </w:r>
      <w:r w:rsidRPr="005F1C46">
        <w:t>)</w:t>
      </w:r>
      <w:r w:rsidR="00BA0992">
        <w:t>.</w:t>
      </w:r>
    </w:p>
    <w:p w14:paraId="6F0D81EF" w14:textId="26DA66B3" w:rsidR="0060623B" w:rsidRDefault="00C83150" w:rsidP="00FE3F78">
      <w:pPr>
        <w:pStyle w:val="ListParagraph"/>
        <w:widowControl w:val="0"/>
        <w:numPr>
          <w:ilvl w:val="0"/>
          <w:numId w:val="23"/>
        </w:numPr>
        <w:spacing w:after="120" w:line="240" w:lineRule="auto"/>
      </w:pPr>
      <w:r w:rsidRPr="005F1C46">
        <w:t xml:space="preserve">A webinar explaining the importance of the study and the impact of the data collected. The webinar </w:t>
      </w:r>
      <w:r w:rsidR="005168A8">
        <w:t>will</w:t>
      </w:r>
      <w:r w:rsidRPr="005F1C46">
        <w:t xml:space="preserve"> be live, but a recording </w:t>
      </w:r>
      <w:r w:rsidR="005168A8">
        <w:t>will</w:t>
      </w:r>
      <w:r w:rsidRPr="005F1C46">
        <w:t xml:space="preserve"> be made available on the study website.</w:t>
      </w:r>
    </w:p>
    <w:p w14:paraId="1ED5EBB3" w14:textId="77777777" w:rsidR="0060623B" w:rsidRDefault="005F1C46" w:rsidP="00FE3F78">
      <w:pPr>
        <w:pStyle w:val="ListParagraph"/>
        <w:widowControl w:val="0"/>
        <w:numPr>
          <w:ilvl w:val="0"/>
          <w:numId w:val="23"/>
        </w:numPr>
        <w:spacing w:after="120" w:line="240" w:lineRule="auto"/>
      </w:pPr>
      <w:r>
        <w:t>Attendance at conferences attended by stakeholders to introduce and promote the study.</w:t>
      </w:r>
    </w:p>
    <w:p w14:paraId="1F2B58B9" w14:textId="49ADC79B" w:rsidR="000307DA" w:rsidRDefault="00C83150" w:rsidP="00FE3F78">
      <w:pPr>
        <w:widowControl w:val="0"/>
        <w:spacing w:after="120" w:line="240" w:lineRule="auto"/>
        <w:ind w:firstLine="720"/>
        <w:rPr>
          <w:b/>
        </w:rPr>
      </w:pPr>
      <w:r>
        <w:rPr>
          <w:b/>
        </w:rPr>
        <w:t>C</w:t>
      </w:r>
      <w:r w:rsidR="0073129E" w:rsidRPr="0073129E">
        <w:rPr>
          <w:b/>
        </w:rPr>
        <w:t>ompelling recruitment materials.</w:t>
      </w:r>
      <w:r w:rsidR="0073129E">
        <w:t xml:space="preserve"> </w:t>
      </w:r>
      <w:r w:rsidR="005F1C46">
        <w:t>School districts and school staff are busy. Materials sent to these contacts must be informative, compelling</w:t>
      </w:r>
      <w:r w:rsidR="00BA0992">
        <w:t>,</w:t>
      </w:r>
      <w:r w:rsidR="005F1C46">
        <w:t xml:space="preserve"> and </w:t>
      </w:r>
      <w:r w:rsidR="005A7A91">
        <w:t>brief</w:t>
      </w:r>
      <w:r w:rsidR="005F1C46">
        <w:t>. In addition, multiple types of materials (</w:t>
      </w:r>
      <w:r w:rsidR="00BA0992">
        <w:t xml:space="preserve">e.g., </w:t>
      </w:r>
      <w:r w:rsidR="005F1C46">
        <w:t>mailings, video, website) will be made available to ensure that decisionmakers have options to receive the message in the manner that works best for them.</w:t>
      </w:r>
      <w:r w:rsidR="000307DA">
        <w:t xml:space="preserve"> The materials will all be available on the study website for easy access. Reviewing these study materials should provide districts and school administrators with a</w:t>
      </w:r>
      <w:r w:rsidR="00A43318">
        <w:t xml:space="preserve">n </w:t>
      </w:r>
      <w:r w:rsidR="000307DA">
        <w:t>understanding of the study’s value, the importance of HS&amp;B:20, and the data collection activities required as part of the study. A full understanding of these factors will be important both to obtain cooperation and to ensure that schools and districts accept the data collection requests that follow.</w:t>
      </w:r>
    </w:p>
    <w:p w14:paraId="5041929F" w14:textId="352F733C" w:rsidR="0060623B" w:rsidRDefault="00B11A5B" w:rsidP="00FE3F78">
      <w:pPr>
        <w:spacing w:after="120" w:line="240" w:lineRule="auto"/>
      </w:pPr>
      <w:r>
        <w:rPr>
          <w:b/>
        </w:rPr>
        <w:tab/>
        <w:t>Determining the “right” amount of time to facilitate participation.</w:t>
      </w:r>
      <w:r>
        <w:t xml:space="preserve"> One of schools’ primary concerns about participating in outside research is the loss of instructional time. In an effort to balance the need to collect information with the desire to minimize the burden on schools and students, we are testing two student session lengths. Described in section B.4, half of the schools will be assigned </w:t>
      </w:r>
      <w:r w:rsidR="00793652">
        <w:t xml:space="preserve">at the outset </w:t>
      </w:r>
      <w:r>
        <w:t xml:space="preserve">to a </w:t>
      </w:r>
      <w:r w:rsidR="00FD773D">
        <w:t xml:space="preserve">45-minute session and half to </w:t>
      </w:r>
      <w:r w:rsidR="00793652">
        <w:t xml:space="preserve">a </w:t>
      </w:r>
      <w:r>
        <w:t xml:space="preserve">90-minute session. </w:t>
      </w:r>
      <w:r w:rsidR="00FD773D">
        <w:t>If a school in the 90-minutes group is unable to accommodate the full 90-minutes, it</w:t>
      </w:r>
      <w:r>
        <w:t xml:space="preserve"> will be offered </w:t>
      </w:r>
      <w:r w:rsidR="00793652">
        <w:t xml:space="preserve">to partake in </w:t>
      </w:r>
      <w:r>
        <w:t xml:space="preserve">a one-class period or 45-minute session. Schools unable to provide </w:t>
      </w:r>
      <w:r w:rsidR="009623B0">
        <w:t>a</w:t>
      </w:r>
      <w:r>
        <w:t xml:space="preserve"> 45-minute session will be asked</w:t>
      </w:r>
      <w:r w:rsidR="00DA2861">
        <w:t>, as a refusal conversion option,</w:t>
      </w:r>
      <w:r>
        <w:t xml:space="preserve"> to provide roster information so that students may be contacted t</w:t>
      </w:r>
      <w:r w:rsidR="00DA2861">
        <w:t>o participate outside of school</w:t>
      </w:r>
      <w:r>
        <w:t>.</w:t>
      </w:r>
    </w:p>
    <w:p w14:paraId="42E066D3" w14:textId="685B4DE4" w:rsidR="0060623B" w:rsidRDefault="00C347E5" w:rsidP="007C37BC">
      <w:pPr>
        <w:widowControl w:val="0"/>
        <w:spacing w:after="120" w:line="240" w:lineRule="auto"/>
      </w:pPr>
      <w:r>
        <w:t xml:space="preserve">For teachers and parents, </w:t>
      </w:r>
      <w:r w:rsidR="00BE2389">
        <w:t xml:space="preserve">in the field test, </w:t>
      </w:r>
      <w:r>
        <w:t xml:space="preserve">we will also experiment with two survey lengths to determine which is most effective in securing participation. </w:t>
      </w:r>
      <w:r w:rsidR="00827C80">
        <w:t>T</w:t>
      </w:r>
      <w:r w:rsidR="00827C80" w:rsidRPr="00827C80">
        <w:t xml:space="preserve">eachers will be offered either the full </w:t>
      </w:r>
      <w:r w:rsidR="00A43318">
        <w:t>survey</w:t>
      </w:r>
      <w:r w:rsidR="00827C80" w:rsidRPr="00827C80">
        <w:t xml:space="preserve"> or an abbreviated </w:t>
      </w:r>
      <w:r w:rsidR="00A43318">
        <w:t>survey</w:t>
      </w:r>
      <w:r w:rsidR="00827C80" w:rsidRPr="00827C80">
        <w:t xml:space="preserve">. </w:t>
      </w:r>
      <w:r w:rsidR="008C4E7D">
        <w:rPr>
          <w:rFonts w:ascii="Cambria" w:hAnsi="Cambria"/>
        </w:rPr>
        <w:t>The mathematics teacher survey will consist of three sections</w:t>
      </w:r>
      <w:r w:rsidR="00BE2389">
        <w:rPr>
          <w:rFonts w:ascii="Cambria" w:hAnsi="Cambria"/>
        </w:rPr>
        <w:t>: t</w:t>
      </w:r>
      <w:r w:rsidR="008C4E7D">
        <w:rPr>
          <w:rFonts w:ascii="Cambria" w:hAnsi="Cambria"/>
        </w:rPr>
        <w:t xml:space="preserve">he teacher-level portion of the survey will take either 15 or 8 minutes, the classroom portion will be a fixed 5 minutes, and the student-level report will be either 5 or 2 minutes per student. </w:t>
      </w:r>
      <w:r w:rsidR="00827C80" w:rsidRPr="00827C80">
        <w:t xml:space="preserve">. </w:t>
      </w:r>
      <w:r>
        <w:t xml:space="preserve">Because of the small </w:t>
      </w:r>
      <w:r w:rsidR="00BA4EEA">
        <w:t xml:space="preserve">school </w:t>
      </w:r>
      <w:r>
        <w:t>sample size, no experimentation is being explored with guidance counselors or administrators</w:t>
      </w:r>
      <w:r w:rsidR="00BA4EEA">
        <w:t xml:space="preserve"> beyond the student session length</w:t>
      </w:r>
      <w:r>
        <w:t>.</w:t>
      </w:r>
    </w:p>
    <w:p w14:paraId="5C6A17E0" w14:textId="7515805A" w:rsidR="0060623B" w:rsidRDefault="000F3274" w:rsidP="00FF667D">
      <w:pPr>
        <w:widowControl w:val="0"/>
        <w:spacing w:after="120" w:line="240" w:lineRule="auto"/>
        <w:ind w:firstLine="720"/>
      </w:pPr>
      <w:r w:rsidRPr="00B11A5B">
        <w:rPr>
          <w:b/>
        </w:rPr>
        <w:t>Varied communication modes</w:t>
      </w:r>
      <w:r>
        <w:t xml:space="preserve">. </w:t>
      </w:r>
      <w:r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00A527DD">
        <w:t xml:space="preserve">staff </w:t>
      </w:r>
      <w:r w:rsidR="00B11A5B">
        <w:t>person may remain the primary contact to the school district or school, or they may turn the school over to a recruiter for the collection of logistical information. Communication may be conducted via m</w:t>
      </w:r>
      <w:r>
        <w:t xml:space="preserve">ail, email, phone, </w:t>
      </w:r>
      <w:r w:rsidR="00A43318">
        <w:t xml:space="preserve">and </w:t>
      </w:r>
      <w:r>
        <w:t>in-person</w:t>
      </w:r>
      <w:r w:rsidR="00B11A5B">
        <w:t xml:space="preserve"> methods.</w:t>
      </w:r>
    </w:p>
    <w:p w14:paraId="67514370" w14:textId="21C88D3A" w:rsidR="000F3274" w:rsidRPr="00EB7CD6" w:rsidRDefault="000F3274" w:rsidP="00FE3F78">
      <w:pPr>
        <w:spacing w:after="120" w:line="240" w:lineRule="auto"/>
        <w:ind w:firstLine="720"/>
      </w:pPr>
      <w:r w:rsidRPr="00EB7CD6">
        <w:rPr>
          <w:b/>
        </w:rPr>
        <w:t>Leveraging participation in past studies.</w:t>
      </w:r>
      <w:r w:rsidR="00EB7CD6">
        <w:rPr>
          <w:b/>
        </w:rPr>
        <w:t xml:space="preserve"> </w:t>
      </w:r>
      <w:r w:rsidR="00EB7CD6" w:rsidRPr="00EB7CD6">
        <w:t xml:space="preserve">NCES has been conducting the longitudinal studies in schools since the early 1970s. </w:t>
      </w:r>
      <w:r w:rsidR="00EB7CD6">
        <w:t xml:space="preserve">HS&amp;B:20 will leverage the participation information of school districts and schools from prior studies. Information gathered will include whether or not the school district or school participated, whether a research application was required, who in the district or school made the decision about participating, and the reasons for refusal, if applicable. This information will be used only to strategize who </w:t>
      </w:r>
      <w:r w:rsidR="00A527DD">
        <w:t>to</w:t>
      </w:r>
      <w:r w:rsidR="00EB7CD6">
        <w:t xml:space="preserve"> contact and how to respond to previous concerns, if any, to encourage participation in HS&amp;B:20.</w:t>
      </w:r>
    </w:p>
    <w:p w14:paraId="33202A8E" w14:textId="0DB09708" w:rsidR="000F3274" w:rsidRPr="00C347E5" w:rsidRDefault="005A7A91" w:rsidP="00FE3F78">
      <w:pPr>
        <w:spacing w:after="120" w:line="240" w:lineRule="auto"/>
        <w:ind w:firstLine="720"/>
      </w:pPr>
      <w:bookmarkStart w:id="12" w:name="_Hlk522266785"/>
      <w:r w:rsidRPr="001A2117">
        <w:rPr>
          <w:b/>
        </w:rPr>
        <w:t>Geospa</w:t>
      </w:r>
      <w:r>
        <w:rPr>
          <w:b/>
        </w:rPr>
        <w:t>t</w:t>
      </w:r>
      <w:r w:rsidRPr="001A2117">
        <w:rPr>
          <w:b/>
        </w:rPr>
        <w:t xml:space="preserve">ial </w:t>
      </w:r>
      <w:r w:rsidR="000F3274" w:rsidRPr="001A2117">
        <w:rPr>
          <w:b/>
        </w:rPr>
        <w:t>Modeling</w:t>
      </w:r>
      <w:r w:rsidR="00C347E5" w:rsidRPr="001A2117">
        <w:rPr>
          <w:b/>
        </w:rPr>
        <w:t xml:space="preserve">. </w:t>
      </w:r>
      <w:r w:rsidR="001A2117" w:rsidRPr="001A2117">
        <w:t xml:space="preserve">The use of geospatial modeling </w:t>
      </w:r>
      <w:r w:rsidR="00433B7C">
        <w:t>helps</w:t>
      </w:r>
      <w:r w:rsidR="001A2117" w:rsidRPr="001A2117">
        <w:t xml:space="preserve"> overcome</w:t>
      </w:r>
      <w:r w:rsidR="00433B7C">
        <w:t xml:space="preserve"> a serious challenge in base-</w:t>
      </w:r>
      <w:r w:rsidR="001A2117" w:rsidRPr="001A2117">
        <w:t>year studies</w:t>
      </w:r>
      <w:r w:rsidR="00433B7C">
        <w:t xml:space="preserve"> – a </w:t>
      </w:r>
      <w:r w:rsidR="001A2117" w:rsidRPr="001A2117">
        <w:t>lack of information on sample</w:t>
      </w:r>
      <w:r w:rsidR="001A2117">
        <w:t xml:space="preserve"> members to use in predicting response.</w:t>
      </w:r>
      <w:r w:rsidR="0060623B">
        <w:t xml:space="preserve"> </w:t>
      </w:r>
      <w:r w:rsidR="001A2117">
        <w:t xml:space="preserve">We </w:t>
      </w:r>
      <w:r w:rsidR="001759D7">
        <w:t>will</w:t>
      </w:r>
      <w:r w:rsidR="001A2117">
        <w:t xml:space="preserve"> use geospatial modeling with data 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0060623B">
        <w:t xml:space="preserve"> </w:t>
      </w:r>
      <w:r w:rsidR="001A2117">
        <w:t xml:space="preserve">From this covariate superset, we will identify a subset of </w:t>
      </w:r>
      <w:r w:rsidR="001A2117">
        <w:rPr>
          <w:i/>
          <w:iCs/>
        </w:rPr>
        <w:t>substantive</w:t>
      </w:r>
      <w:r w:rsidR="001A2117">
        <w:t xml:space="preserve"> covariates that are significant predictors of response.</w:t>
      </w:r>
      <w:r w:rsidR="0060623B">
        <w:t xml:space="preserve"> </w:t>
      </w:r>
      <w:r w:rsidR="001A2117">
        <w:t>Model coefficients from this geospatial model will then be used to predict, a priori, the likelihood of response for each unit in the HS&amp;B:20 sample if the model provides sufficient ability to predict nonresponse.</w:t>
      </w:r>
      <w:r w:rsidR="00D47C1E">
        <w:t xml:space="preserve"> Interventions will be implemented based on the patterns of information found in the model. If we see that certain areas are underrepresented, we will focus our outreach efforts in those areas.</w:t>
      </w:r>
    </w:p>
    <w:bookmarkEnd w:id="12"/>
    <w:p w14:paraId="6A547B10" w14:textId="77777777" w:rsidR="0060623B" w:rsidRDefault="000F3274" w:rsidP="00FE3F78">
      <w:pPr>
        <w:spacing w:after="120" w:line="240" w:lineRule="auto"/>
        <w:ind w:firstLine="720"/>
      </w:pPr>
      <w:r w:rsidRPr="00C347E5">
        <w:rPr>
          <w:b/>
        </w:rPr>
        <w:t>Volunteer hours for students</w:t>
      </w:r>
      <w:r w:rsidR="00C347E5">
        <w:rPr>
          <w:b/>
        </w:rPr>
        <w:t>.</w:t>
      </w:r>
      <w:r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14:paraId="580156BB" w14:textId="6927636E" w:rsidR="0060623B" w:rsidRDefault="00E81101" w:rsidP="00FE3F78">
      <w:pPr>
        <w:spacing w:after="120" w:line="240" w:lineRule="auto"/>
        <w:ind w:firstLine="720"/>
      </w:pPr>
      <w:r>
        <w:rPr>
          <w:b/>
        </w:rPr>
        <w:t>Flexible incentive package.</w:t>
      </w:r>
      <w:r w:rsidR="000F5B35">
        <w:t xml:space="preserve"> </w:t>
      </w:r>
      <w:r w:rsidR="00A35AFF">
        <w:t>As observed across NCES studies, s</w:t>
      </w:r>
      <w:r>
        <w:t xml:space="preserve">chools and sample members </w:t>
      </w:r>
      <w:r w:rsidR="00D76040">
        <w:t>vary in their</w:t>
      </w:r>
      <w:r>
        <w:t xml:space="preserve"> motivation to participate in voluntary research</w:t>
      </w:r>
      <w:r w:rsidR="00CB13AE">
        <w:t>, and w</w:t>
      </w:r>
      <w:r>
        <w:t xml:space="preserve">hat incentivizes some </w:t>
      </w:r>
      <w:r w:rsidR="00CB13AE">
        <w:t>does</w:t>
      </w:r>
      <w:r>
        <w:t xml:space="preserve"> not work for others. We are </w:t>
      </w:r>
      <w:r w:rsidR="00CB13AE">
        <w:t xml:space="preserve">thus </w:t>
      </w:r>
      <w:r>
        <w:t xml:space="preserve">offering incentive choices to enable schools and sample members to determine what works </w:t>
      </w:r>
      <w:r w:rsidR="00CB13AE">
        <w:t xml:space="preserve">best </w:t>
      </w:r>
      <w:r>
        <w:t>for them.</w:t>
      </w:r>
      <w:r w:rsidR="00A00486">
        <w:t xml:space="preserve"> </w:t>
      </w:r>
      <w:r>
        <w:t xml:space="preserve">The incentive structure is presented in </w:t>
      </w:r>
      <w:r w:rsidR="002B2D45">
        <w:t xml:space="preserve">section A.9 of the Supporting Statement </w:t>
      </w:r>
      <w:r>
        <w:t xml:space="preserve">Part A. </w:t>
      </w:r>
      <w:r w:rsidR="000F5B35">
        <w:t xml:space="preserve">To encourage schools to participate, we are </w:t>
      </w:r>
      <w:r w:rsidR="002B2D45">
        <w:t xml:space="preserve">also </w:t>
      </w:r>
      <w:r w:rsidR="000F5B35">
        <w:t xml:space="preserve">exploring offering </w:t>
      </w:r>
      <w:r w:rsidR="00514112">
        <w:t xml:space="preserve">school-related </w:t>
      </w:r>
      <w:r w:rsidR="000F5B35">
        <w:t xml:space="preserve">incentives </w:t>
      </w:r>
      <w:r w:rsidR="00514112">
        <w:t>to students</w:t>
      </w:r>
      <w:r>
        <w:t xml:space="preserve"> and parents</w:t>
      </w:r>
      <w:r w:rsidR="002B2D45">
        <w:t xml:space="preserve">, </w:t>
      </w:r>
      <w:r w:rsidR="000F5B35">
        <w:t xml:space="preserve">such as entry to a school event or credit towards, or an item from, the school store. Such incentives </w:t>
      </w:r>
      <w:r w:rsidR="00B03750">
        <w:t>further support the schools and can be seen as a benefit to both the school and students</w:t>
      </w:r>
      <w:r w:rsidR="000F5B35">
        <w:t>. Furthermore, increased flexibility in the items that are offered may encourage participation.</w:t>
      </w:r>
    </w:p>
    <w:p w14:paraId="487D140D" w14:textId="7E551C67" w:rsidR="0060623B" w:rsidRDefault="000F3274" w:rsidP="00FE3F78">
      <w:pPr>
        <w:spacing w:after="120" w:line="240" w:lineRule="auto"/>
        <w:ind w:firstLine="720"/>
      </w:pPr>
      <w:r w:rsidRPr="00C347E5">
        <w:rPr>
          <w:b/>
        </w:rPr>
        <w:t xml:space="preserve">Continuing education </w:t>
      </w:r>
      <w:r w:rsidR="000C6818">
        <w:rPr>
          <w:b/>
        </w:rPr>
        <w:t xml:space="preserve">or professional development </w:t>
      </w:r>
      <w:r w:rsidRPr="00C347E5">
        <w:rPr>
          <w:b/>
        </w:rPr>
        <w:t>credits for teachers</w:t>
      </w:r>
      <w:r w:rsidR="00C347E5">
        <w:rPr>
          <w:b/>
        </w:rPr>
        <w:t xml:space="preserve">, </w:t>
      </w:r>
      <w:r w:rsidRPr="00C347E5">
        <w:rPr>
          <w:b/>
        </w:rPr>
        <w:t>counselors</w:t>
      </w:r>
      <w:r w:rsidR="00C347E5">
        <w:rPr>
          <w:b/>
        </w:rPr>
        <w:t>, and administrators.</w:t>
      </w:r>
      <w:r w:rsidR="00C347E5">
        <w:t xml:space="preserve"> </w:t>
      </w:r>
      <w:r w:rsidR="00D31FA7">
        <w:t>In some states, districts, and schools, the s</w:t>
      </w:r>
      <w:r w:rsidR="00C347E5">
        <w:t xml:space="preserve">chool staff </w:t>
      </w:r>
      <w:r w:rsidR="00D31FA7">
        <w:t xml:space="preserve">are required to </w:t>
      </w:r>
      <w:r w:rsidR="00C347E5">
        <w:t>complete continuing education credits</w:t>
      </w:r>
      <w:r w:rsidR="00D31FA7">
        <w:t xml:space="preserve"> or participate in documented professional development activities</w:t>
      </w:r>
      <w:r w:rsidR="00C347E5">
        <w:t xml:space="preserve">. We are exploring the requirements in each state to be able to offer continuing education </w:t>
      </w:r>
      <w:r w:rsidR="00D31FA7">
        <w:t xml:space="preserve">(or professional development) </w:t>
      </w:r>
      <w:r w:rsidR="00C347E5">
        <w:t>credits to participating school staff.</w:t>
      </w:r>
    </w:p>
    <w:p w14:paraId="493ED3C5" w14:textId="0C403ADF" w:rsidR="000307DA" w:rsidRDefault="000307DA" w:rsidP="00FE3F78">
      <w:pPr>
        <w:widowControl w:val="0"/>
        <w:spacing w:after="120" w:line="240" w:lineRule="auto"/>
        <w:ind w:firstLine="720"/>
      </w:pPr>
      <w:r>
        <w:rPr>
          <w:b/>
        </w:rPr>
        <w:t>Avoiding refusals</w:t>
      </w:r>
      <w:r>
        <w:t xml:space="preserve">. HS&amp;B:20 recruiters will </w:t>
      </w:r>
      <w:r w:rsidR="00E81101">
        <w:t xml:space="preserve">be trained </w:t>
      </w:r>
      <w:r>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p>
    <w:p w14:paraId="5C5A8CBC" w14:textId="305BFE15" w:rsidR="009B6D70" w:rsidRPr="00024F71" w:rsidRDefault="009B6D70" w:rsidP="00C7089B">
      <w:pPr>
        <w:pStyle w:val="Heading2"/>
        <w:keepLines w:val="0"/>
        <w:widowControl w:val="0"/>
        <w:spacing w:before="0" w:after="120" w:line="240" w:lineRule="auto"/>
      </w:pPr>
      <w:bookmarkStart w:id="13" w:name="_Toc453931282"/>
      <w:bookmarkStart w:id="14" w:name="_Toc520986452"/>
      <w:r>
        <w:t>B.</w:t>
      </w:r>
      <w:r w:rsidRPr="00024F71">
        <w:t>4</w:t>
      </w:r>
      <w:r>
        <w:t xml:space="preserve"> Test</w:t>
      </w:r>
      <w:r w:rsidR="000C6D8B">
        <w:t>s</w:t>
      </w:r>
      <w:r>
        <w:t xml:space="preserve"> of Methods and Procedures</w:t>
      </w:r>
      <w:bookmarkEnd w:id="11"/>
      <w:bookmarkEnd w:id="13"/>
      <w:bookmarkEnd w:id="14"/>
    </w:p>
    <w:p w14:paraId="0A9072DD" w14:textId="3B46C33C" w:rsidR="00E96312" w:rsidRDefault="00651C48" w:rsidP="00580682">
      <w:pPr>
        <w:widowControl w:val="0"/>
        <w:spacing w:after="120" w:line="240" w:lineRule="auto"/>
      </w:pPr>
      <w:r>
        <w:t xml:space="preserve">Full-scale </w:t>
      </w:r>
      <w:r w:rsidR="00E96312">
        <w:t xml:space="preserve">HS&amp;B:20 will collect </w:t>
      </w:r>
      <w:r>
        <w:t xml:space="preserve">base-year </w:t>
      </w:r>
      <w:r w:rsidR="00E96312">
        <w:t xml:space="preserve">data from a sample of </w:t>
      </w:r>
      <w:r w:rsidR="00580353">
        <w:t>ninth-</w:t>
      </w:r>
      <w:r w:rsidR="00E96312">
        <w:t>grade students in the fall of 2020, their teachers, their parents, their guidance counselors</w:t>
      </w:r>
      <w:r>
        <w:t>,</w:t>
      </w:r>
      <w:r w:rsidR="00E96312">
        <w:t xml:space="preserve"> and their school administrators. For the field test, we plan a limited set of experiments to refine the </w:t>
      </w:r>
      <w:r>
        <w:t xml:space="preserve">full-scale </w:t>
      </w:r>
      <w:r w:rsidR="00E96312">
        <w:t>data collection procedures for the school/students, teachers, and parents.</w:t>
      </w:r>
      <w:r w:rsidR="00CA5365">
        <w:t xml:space="preserve"> </w:t>
      </w:r>
      <w:r w:rsidR="00E96312">
        <w:t xml:space="preserve">Experiments are not recommended for counselors or administrators due to the small </w:t>
      </w:r>
      <w:r w:rsidR="00C5697A">
        <w:t xml:space="preserve">school </w:t>
      </w:r>
      <w:r w:rsidR="00E96312">
        <w:t>sample size. The experiments manipulate the amount of information requested and in what setting it is collected, as well as variations on how to incentivize participation.</w:t>
      </w:r>
    </w:p>
    <w:p w14:paraId="46BE8A1F" w14:textId="3E8E024C" w:rsidR="00E96312" w:rsidRDefault="00E96312" w:rsidP="000E46C7">
      <w:pPr>
        <w:widowControl w:val="0"/>
        <w:spacing w:after="60" w:line="240" w:lineRule="auto"/>
      </w:pPr>
      <w:r>
        <w:rPr>
          <w:b/>
          <w:i/>
        </w:rPr>
        <w:t>School/</w:t>
      </w:r>
      <w:r w:rsidRPr="00DE4888">
        <w:rPr>
          <w:b/>
          <w:i/>
        </w:rPr>
        <w:t>Students.</w:t>
      </w:r>
      <w:r>
        <w:t xml:space="preserve"> Student data collection largely relies on the schools’ willingness to allow in-school data collection. A student survey that averages 90 minutes </w:t>
      </w:r>
      <w:r w:rsidR="00580353">
        <w:t xml:space="preserve">may </w:t>
      </w:r>
      <w:r>
        <w:t xml:space="preserve">require two class periods to administer. To reduce the burden on the schools, an alternative design </w:t>
      </w:r>
      <w:r w:rsidR="006F5925">
        <w:t>will</w:t>
      </w:r>
      <w:r>
        <w:t xml:space="preserve"> fit the data collection within one class period</w:t>
      </w:r>
      <w:r w:rsidR="005A1113">
        <w:t xml:space="preserve"> (approximately 45 minutes)</w:t>
      </w:r>
      <w:r>
        <w:t xml:space="preserve">, potentially gaining participation from a larger proportion of sample schools. The </w:t>
      </w:r>
      <w:r w:rsidR="00580353">
        <w:t>30</w:t>
      </w:r>
      <w:r w:rsidR="00E94786">
        <w:t>9</w:t>
      </w:r>
      <w:r w:rsidR="00580353">
        <w:t xml:space="preserve"> </w:t>
      </w:r>
      <w:r>
        <w:t xml:space="preserve">schools in the field test sample will be randomly assigned </w:t>
      </w:r>
      <w:r w:rsidR="00580353">
        <w:t xml:space="preserve">(after controlling for the same treatment within school district) </w:t>
      </w:r>
      <w:r>
        <w:t xml:space="preserve">to a 90-minute or a 45-minute in-school student </w:t>
      </w:r>
      <w:r w:rsidR="0093240F">
        <w:t xml:space="preserve">administration </w:t>
      </w:r>
      <w:r>
        <w:t xml:space="preserve">request. For each condition, there will be </w:t>
      </w:r>
      <w:r w:rsidR="0093240F">
        <w:t xml:space="preserve">a sequence of </w:t>
      </w:r>
      <w:r>
        <w:t xml:space="preserve">nonresponse follow-up procedures that </w:t>
      </w:r>
      <w:r w:rsidR="0093240F">
        <w:t xml:space="preserve">ultimately </w:t>
      </w:r>
      <w:r>
        <w:t>allow</w:t>
      </w:r>
      <w:r w:rsidR="0093240F">
        <w:t>s</w:t>
      </w:r>
      <w:r>
        <w:t xml:space="preserve"> for out-of-s</w:t>
      </w:r>
      <w:r w:rsidR="000E46C7">
        <w:t>chool administration</w:t>
      </w:r>
      <w:r>
        <w:t>:</w:t>
      </w:r>
    </w:p>
    <w:p w14:paraId="16C5A8F9" w14:textId="28180C98" w:rsidR="00E96312" w:rsidRDefault="00E96312" w:rsidP="000E46C7">
      <w:pPr>
        <w:pStyle w:val="ListParagraph"/>
        <w:numPr>
          <w:ilvl w:val="0"/>
          <w:numId w:val="20"/>
        </w:numPr>
        <w:spacing w:after="60" w:line="240" w:lineRule="auto"/>
        <w:ind w:left="450" w:hanging="270"/>
        <w:contextualSpacing w:val="0"/>
      </w:pPr>
      <w:r>
        <w:t xml:space="preserve">Full student </w:t>
      </w:r>
      <w:r w:rsidR="00580353">
        <w:t>session</w:t>
      </w:r>
      <w:r>
        <w:t>. The initial request for schools will be for a 90-minute in-school student administration. Schools and districts that refuse</w:t>
      </w:r>
      <w:r w:rsidR="00595AF1">
        <w:t>,</w:t>
      </w:r>
      <w:r>
        <w:t xml:space="preserve"> will be asked to participate with a 45-minute administration. For those still refusing, </w:t>
      </w:r>
      <w:r w:rsidR="00514112">
        <w:t xml:space="preserve">a 90-minute </w:t>
      </w:r>
      <w:r>
        <w:t>out-of-school student administration will be offered.</w:t>
      </w:r>
    </w:p>
    <w:p w14:paraId="37F0068A" w14:textId="37A42321" w:rsidR="00E96312" w:rsidRDefault="00E96312" w:rsidP="00C7089B">
      <w:pPr>
        <w:pStyle w:val="ListParagraph"/>
        <w:numPr>
          <w:ilvl w:val="0"/>
          <w:numId w:val="20"/>
        </w:numPr>
        <w:spacing w:after="120" w:line="240" w:lineRule="auto"/>
        <w:ind w:left="450" w:hanging="270"/>
      </w:pPr>
      <w:r>
        <w:t xml:space="preserve">Reduced student </w:t>
      </w:r>
      <w:r w:rsidR="00580353">
        <w:t>session</w:t>
      </w:r>
      <w:r>
        <w:t xml:space="preserve">. In this condition, the initial request to schools and school districts will be for the reduced 45-minute </w:t>
      </w:r>
      <w:r w:rsidR="00BB549C">
        <w:t xml:space="preserve">student session </w:t>
      </w:r>
      <w:r>
        <w:t xml:space="preserve">administration. </w:t>
      </w:r>
      <w:r w:rsidR="00514112">
        <w:t xml:space="preserve">Students from schools that take the 45-minute session in school will </w:t>
      </w:r>
      <w:r w:rsidR="009C352D">
        <w:t>receive a postcard asking them to</w:t>
      </w:r>
      <w:r w:rsidR="0060623B">
        <w:t xml:space="preserve"> </w:t>
      </w:r>
      <w:r w:rsidR="00514112">
        <w:t>complete the remainder of the session</w:t>
      </w:r>
      <w:r w:rsidR="009C352D">
        <w:t xml:space="preserve"> outside of school (see appendix A8c)</w:t>
      </w:r>
      <w:r w:rsidR="00514112">
        <w:t xml:space="preserve">. </w:t>
      </w:r>
      <w:r w:rsidRPr="002C2370">
        <w:t xml:space="preserve">Those </w:t>
      </w:r>
      <w:r w:rsidR="00514112">
        <w:t xml:space="preserve">schools </w:t>
      </w:r>
      <w:r w:rsidRPr="002C2370">
        <w:t xml:space="preserve">refusing </w:t>
      </w:r>
      <w:r w:rsidR="00514112">
        <w:t xml:space="preserve">to participate in the shorter session </w:t>
      </w:r>
      <w:r w:rsidRPr="002C2370">
        <w:t>will be offered</w:t>
      </w:r>
      <w:r w:rsidR="00514112">
        <w:t xml:space="preserve"> a 90-minute</w:t>
      </w:r>
      <w:r w:rsidRPr="002C2370">
        <w:t xml:space="preserve"> out-of-school </w:t>
      </w:r>
      <w:r w:rsidR="00BB549C">
        <w:t xml:space="preserve">student </w:t>
      </w:r>
      <w:r w:rsidRPr="002C2370">
        <w:t>administration</w:t>
      </w:r>
      <w:r>
        <w:t>.</w:t>
      </w:r>
    </w:p>
    <w:p w14:paraId="0E37AAD0" w14:textId="110A046B" w:rsidR="00E96312" w:rsidRDefault="00E96312" w:rsidP="00FE3F78">
      <w:pPr>
        <w:spacing w:after="120" w:line="240" w:lineRule="auto"/>
      </w:pPr>
      <w:r>
        <w:t xml:space="preserve">From the planned experiments, this one has the lowest statistical power as schools are the unit of analysis, i.e., </w:t>
      </w:r>
      <w:r w:rsidR="003415D7">
        <w:t>we will be able to</w:t>
      </w:r>
      <w:r>
        <w:t xml:space="preserve"> detect only relatively large differences in participation. At the .05 level of significance and power of .80</w:t>
      </w:r>
      <w:r w:rsidR="00580353">
        <w:t>,</w:t>
      </w:r>
      <w:r>
        <w:t xml:space="preserve"> we </w:t>
      </w:r>
      <w:r w:rsidR="00895933">
        <w:t>will</w:t>
      </w:r>
      <w:r>
        <w:t xml:space="preserve"> be able to detect an approximately </w:t>
      </w:r>
      <w:r w:rsidR="005F122C">
        <w:t xml:space="preserve">13 </w:t>
      </w:r>
      <w:r>
        <w:t>percentage point difference in school participation (e.</w:t>
      </w:r>
      <w:r w:rsidR="00580353">
        <w:t>g.</w:t>
      </w:r>
      <w:r>
        <w:t xml:space="preserve">, </w:t>
      </w:r>
      <w:r w:rsidR="005F122C">
        <w:t xml:space="preserve">24 </w:t>
      </w:r>
      <w:r w:rsidR="00580353">
        <w:t xml:space="preserve">percent </w:t>
      </w:r>
      <w:r>
        <w:t xml:space="preserve">vs. </w:t>
      </w:r>
      <w:r w:rsidR="005F122C">
        <w:t xml:space="preserve">37 </w:t>
      </w:r>
      <w:r w:rsidR="00580353">
        <w:t>percent</w:t>
      </w:r>
      <w:r>
        <w:t>)</w:t>
      </w:r>
      <w:r w:rsidR="005F122C">
        <w:t xml:space="preserve"> with a one-tailed test</w:t>
      </w:r>
      <w:r>
        <w:t xml:space="preserve">. However, </w:t>
      </w:r>
      <w:r w:rsidR="00895933">
        <w:t xml:space="preserve">despite our </w:t>
      </w:r>
      <w:r w:rsidR="00262942">
        <w:t xml:space="preserve">school </w:t>
      </w:r>
      <w:r w:rsidR="00895933">
        <w:t xml:space="preserve">sample size limitations, </w:t>
      </w:r>
      <w:r>
        <w:t>we believe that such a difference from substantially reducing the burden on schools is possible and warrants a test.</w:t>
      </w:r>
    </w:p>
    <w:p w14:paraId="13B6A0AC" w14:textId="193A86B2" w:rsidR="00E96312" w:rsidRDefault="00E96312" w:rsidP="00FE3F78">
      <w:pPr>
        <w:spacing w:after="120" w:line="240" w:lineRule="auto"/>
      </w:pPr>
      <w:r w:rsidRPr="00740F6E">
        <w:rPr>
          <w:b/>
          <w:i/>
        </w:rPr>
        <w:t>Teachers.</w:t>
      </w:r>
      <w:r>
        <w:t xml:space="preserve"> Teachers have multiple job responsibilities and demands on their time. Reducing the time demand to provide survey data has the potential to be a highly effective design feature to increase participation. Teachers within each participating school will be randomly assigned to provide the full teacher background information and the full teacher-student report, or to provide a reduced version of each set of data.</w:t>
      </w:r>
    </w:p>
    <w:p w14:paraId="754E2391" w14:textId="6CD930AC" w:rsidR="005F122C" w:rsidRDefault="005F122C" w:rsidP="00FE3F78">
      <w:pPr>
        <w:spacing w:after="120" w:line="240" w:lineRule="auto"/>
      </w:pPr>
      <w:r>
        <w:t xml:space="preserve">Assuming </w:t>
      </w:r>
      <w:r w:rsidR="00FE4A19">
        <w:t xml:space="preserve">75 participating schools, </w:t>
      </w:r>
      <w:r>
        <w:t xml:space="preserve">an average of </w:t>
      </w:r>
      <w:r w:rsidR="002211DB">
        <w:t>3.5</w:t>
      </w:r>
      <w:r>
        <w:t xml:space="preserve"> math teachers per school</w:t>
      </w:r>
      <w:r w:rsidR="00FE4A19">
        <w:t xml:space="preserve">, </w:t>
      </w:r>
      <w:r>
        <w:t xml:space="preserve">and a teacher response rate of 75%, </w:t>
      </w:r>
      <w:r w:rsidR="00235378">
        <w:t xml:space="preserve">at the .05 level of significance and power of .80, </w:t>
      </w:r>
      <w:r>
        <w:t>we expect to detect a difference of 1</w:t>
      </w:r>
      <w:r w:rsidR="009D19F9">
        <w:t>2</w:t>
      </w:r>
      <w:r>
        <w:t xml:space="preserve"> percentage points with a one-tailed test (the reduced burden is not expected to</w:t>
      </w:r>
      <w:r w:rsidR="00235378">
        <w:t xml:space="preserve"> lead to a lower response rate)</w:t>
      </w:r>
      <w:r>
        <w:t>.</w:t>
      </w:r>
    </w:p>
    <w:p w14:paraId="50AEEB61" w14:textId="3383F73C" w:rsidR="0060623B" w:rsidRDefault="00E96312" w:rsidP="00FE3F78">
      <w:pPr>
        <w:spacing w:after="120" w:line="240" w:lineRule="auto"/>
      </w:pPr>
      <w:r w:rsidRPr="00882982">
        <w:rPr>
          <w:b/>
          <w:i/>
        </w:rPr>
        <w:t>Parents.</w:t>
      </w:r>
      <w:r>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005A1113">
        <w:t xml:space="preserve">a total of </w:t>
      </w:r>
      <w:r>
        <w:t xml:space="preserve">$20 to each sample parent. </w:t>
      </w:r>
      <w:r w:rsidR="005A1113">
        <w:t>Part of this $20 will be o</w:t>
      </w:r>
      <w:r>
        <w:t>ffering a $5 prepaid incentive</w:t>
      </w:r>
      <w:r w:rsidR="005A1113">
        <w:t>. A prepaid incentive</w:t>
      </w:r>
      <w:r>
        <w:t xml:space="preserve"> can be an effective way to encourage </w:t>
      </w:r>
      <w:r w:rsidR="0088048A">
        <w:t>participation</w:t>
      </w:r>
      <w:r>
        <w:t xml:space="preserve">, </w:t>
      </w:r>
      <w:r w:rsidR="0088048A">
        <w:t xml:space="preserve">with </w:t>
      </w:r>
      <w:r>
        <w:t xml:space="preserve">the remainder </w:t>
      </w:r>
      <w:r w:rsidR="0088048A">
        <w:t xml:space="preserve">provided </w:t>
      </w:r>
      <w:r>
        <w:t xml:space="preserve">upon completion of the survey. However, we </w:t>
      </w:r>
      <w:r w:rsidR="0012789E">
        <w:t>will</w:t>
      </w:r>
      <w:r w:rsidR="005A1113">
        <w:t xml:space="preserve"> examine</w:t>
      </w:r>
      <w:r>
        <w:t xml:space="preserve"> the most effective way to provide the</w:t>
      </w:r>
      <w:r w:rsidR="005A1113">
        <w:t xml:space="preserve"> remaining $15 of the total $20 incentive, </w:t>
      </w:r>
      <w:r w:rsidR="003C2A5C">
        <w:t>in</w:t>
      </w:r>
      <w:r w:rsidR="005A1113">
        <w:t xml:space="preserve"> monetary or non-monetary</w:t>
      </w:r>
      <w:r w:rsidR="008E4B0A">
        <w:t xml:space="preserve"> </w:t>
      </w:r>
      <w:r w:rsidR="003C2A5C">
        <w:t>options</w:t>
      </w:r>
      <w:r w:rsidR="005A1113">
        <w:t>.</w:t>
      </w:r>
    </w:p>
    <w:p w14:paraId="2667468D" w14:textId="4B4C8513" w:rsidR="00E96312" w:rsidRDefault="00E96312" w:rsidP="00FE3F78">
      <w:pPr>
        <w:spacing w:after="120" w:line="240" w:lineRule="auto"/>
      </w:pPr>
      <w:r>
        <w:t xml:space="preserve">The parents will be the largest sample, allowing for a test with more than two conditions. We plan on a 2x2 factorial design, with a treatment on survey length and a treatment on incentive format. Sample parents will be randomly assigned to a 30-minute survey or to a 15-minute survey. </w:t>
      </w:r>
      <w:r w:rsidR="005A1113">
        <w:t xml:space="preserve">All parents will receive the $5 prepaid incentive. Then, the survey time </w:t>
      </w:r>
      <w:r>
        <w:t xml:space="preserve">treatment </w:t>
      </w:r>
      <w:r w:rsidR="005A1113">
        <w:t xml:space="preserve">(30 minutes versus 15-minutes) </w:t>
      </w:r>
      <w:r>
        <w:t xml:space="preserve">will be crossed with assignment to be offered $15 in cash (or check) upon completion, or to choose a </w:t>
      </w:r>
      <w:r w:rsidR="004617AA">
        <w:t>different</w:t>
      </w:r>
      <w:r>
        <w:t xml:space="preserve"> incentive</w:t>
      </w:r>
      <w:r w:rsidR="005A1113">
        <w:t xml:space="preserve"> with a value of approximately $15</w:t>
      </w:r>
      <w:r w:rsidR="004617AA">
        <w:t>, such as</w:t>
      </w:r>
      <w:r>
        <w:t>: school tickets to ball game, donation to the school for their participation, college preparation materials, movie tickets for family (</w:t>
      </w:r>
      <w:r w:rsidR="00CB1594">
        <w:t>2</w:t>
      </w:r>
      <w:r>
        <w:t xml:space="preserve">), a family board game, </w:t>
      </w:r>
      <w:r w:rsidR="004617AA">
        <w:t>or</w:t>
      </w:r>
      <w:r>
        <w:t xml:space="preserve"> donation to a charity.</w:t>
      </w:r>
    </w:p>
    <w:p w14:paraId="784DFDDA" w14:textId="144E919F" w:rsidR="00FE4A19" w:rsidRDefault="00FE4A19" w:rsidP="00FE3F78">
      <w:pPr>
        <w:spacing w:after="120" w:line="240" w:lineRule="auto"/>
      </w:pPr>
      <w:r>
        <w:t>The key interest is in the main effect of each treatment.</w:t>
      </w:r>
      <w:r w:rsidR="0002779F">
        <w:t xml:space="preserve"> Assuming 2,625 sample parents of 9</w:t>
      </w:r>
      <w:r w:rsidR="0002779F" w:rsidRPr="0002779F">
        <w:rPr>
          <w:vertAlign w:val="superscript"/>
        </w:rPr>
        <w:t>th</w:t>
      </w:r>
      <w:r w:rsidR="0002779F">
        <w:t xml:space="preserve"> grade </w:t>
      </w:r>
      <w:r w:rsidR="0060584D">
        <w:t>students</w:t>
      </w:r>
      <w:r w:rsidR="001E510C">
        <w:t xml:space="preserve"> </w:t>
      </w:r>
      <w:r w:rsidR="0060584D">
        <w:t xml:space="preserve">and an expected parent response rate of </w:t>
      </w:r>
      <w:r w:rsidR="00D06C3E">
        <w:t>50</w:t>
      </w:r>
      <w:r w:rsidR="0060584D">
        <w:t>%</w:t>
      </w:r>
      <w:r w:rsidR="00D06C3E">
        <w:t xml:space="preserve"> (most conservative estimate)</w:t>
      </w:r>
      <w:r w:rsidR="0060584D">
        <w:t xml:space="preserve">, </w:t>
      </w:r>
      <w:r w:rsidR="00150112">
        <w:t>at the .05 level of significance and power of .80</w:t>
      </w:r>
      <w:r w:rsidR="00662DF4">
        <w:t>,</w:t>
      </w:r>
      <w:r w:rsidR="00150112">
        <w:t xml:space="preserve"> </w:t>
      </w:r>
      <w:r w:rsidR="0060584D">
        <w:t xml:space="preserve">we expect to detect a difference of </w:t>
      </w:r>
      <w:r w:rsidR="00D06C3E">
        <w:t>3</w:t>
      </w:r>
      <w:r w:rsidR="0060584D">
        <w:t xml:space="preserve">.5 percentage points in the </w:t>
      </w:r>
      <w:r w:rsidR="00662DF4">
        <w:t xml:space="preserve">parent </w:t>
      </w:r>
      <w:r w:rsidR="0060584D">
        <w:t>response rate.</w:t>
      </w:r>
    </w:p>
    <w:p w14:paraId="64A6B877" w14:textId="513BF570" w:rsidR="009B6D70" w:rsidRDefault="009B6D70" w:rsidP="00FE3F78">
      <w:pPr>
        <w:pStyle w:val="Heading2"/>
        <w:spacing w:before="0" w:after="120" w:line="240" w:lineRule="auto"/>
      </w:pPr>
      <w:bookmarkStart w:id="15" w:name="_Toc409593377"/>
      <w:bookmarkStart w:id="16" w:name="_Toc453931283"/>
      <w:bookmarkStart w:id="17" w:name="_Toc520986453"/>
      <w:r>
        <w:t xml:space="preserve">B.5 </w:t>
      </w:r>
      <w:r w:rsidR="000C6D8B">
        <w:t xml:space="preserve">Reviewing Statisticians and </w:t>
      </w:r>
      <w:r>
        <w:t>Individuals Responsible for Study Design</w:t>
      </w:r>
      <w:bookmarkEnd w:id="15"/>
      <w:r>
        <w:t xml:space="preserve"> and </w:t>
      </w:r>
      <w:bookmarkEnd w:id="16"/>
      <w:r w:rsidR="000C6D8B">
        <w:t>Conduct</w:t>
      </w:r>
      <w:bookmarkEnd w:id="17"/>
    </w:p>
    <w:p w14:paraId="6AFF9B26" w14:textId="34BC82FF" w:rsidR="009B6D70" w:rsidRPr="00BA0ED1" w:rsidRDefault="009B6D70" w:rsidP="00FE3F78">
      <w:pPr>
        <w:widowControl w:val="0"/>
        <w:spacing w:after="120" w:line="240" w:lineRule="auto"/>
      </w:pPr>
      <w:r w:rsidRPr="00BA0ED1">
        <w:t xml:space="preserve">The following individuals </w:t>
      </w:r>
      <w:r>
        <w:t xml:space="preserve">at the National Center for Education Statistics (NCES) </w:t>
      </w:r>
      <w:r w:rsidRPr="00BA0ED1">
        <w:t xml:space="preserve">are responsible for </w:t>
      </w:r>
      <w:r w:rsidR="00D63019">
        <w:t>HS&amp;B:20</w:t>
      </w:r>
      <w:r>
        <w:t xml:space="preserve">: Elise Christopher, Gail Mulligan, </w:t>
      </w:r>
      <w:r w:rsidRPr="00BA0ED1">
        <w:t>Chris Chapman</w:t>
      </w:r>
      <w:r>
        <w:t xml:space="preserve">, and Marilyn Seastrom. The following individuals at RTI </w:t>
      </w:r>
      <w:r w:rsidRPr="00BA0ED1">
        <w:t xml:space="preserve">are responsible for the </w:t>
      </w:r>
      <w:r w:rsidRPr="00F002DA">
        <w:t>study</w:t>
      </w:r>
      <w:r>
        <w:t>: Dan Pratt, Debbie Herget, Donna Jewell, David Wilson,</w:t>
      </w:r>
      <w:r w:rsidR="00CB1594">
        <w:t xml:space="preserve"> and Laura Fritch,</w:t>
      </w:r>
      <w:r>
        <w:t xml:space="preserve"> along with subcontractor </w:t>
      </w:r>
      <w:r w:rsidRPr="00CB1594">
        <w:t xml:space="preserve">staff Marc Berger </w:t>
      </w:r>
      <w:r w:rsidR="00CB1594" w:rsidRPr="00CB1594">
        <w:t>and Rick</w:t>
      </w:r>
      <w:r w:rsidR="00CB1594">
        <w:t xml:space="preserve"> Morgan </w:t>
      </w:r>
      <w:r>
        <w:t>(ETS).</w:t>
      </w:r>
    </w:p>
    <w:bookmarkEnd w:id="3"/>
    <w:p w14:paraId="2B417800" w14:textId="3AB400DD" w:rsidR="002F1AE1" w:rsidRPr="002F1AE1" w:rsidRDefault="002F1AE1" w:rsidP="00FE3F78">
      <w:pPr>
        <w:spacing w:after="120" w:line="240" w:lineRule="auto"/>
        <w:rPr>
          <w:b/>
        </w:rPr>
      </w:pPr>
      <w:r w:rsidRPr="002F1AE1">
        <w:rPr>
          <w:b/>
        </w:rPr>
        <w:t>References</w:t>
      </w:r>
    </w:p>
    <w:p w14:paraId="2691F581" w14:textId="20AE53CA" w:rsidR="002F1AE1" w:rsidRPr="00580682" w:rsidRDefault="00E54354" w:rsidP="00FE3F78">
      <w:pPr>
        <w:spacing w:after="120" w:line="240" w:lineRule="auto"/>
        <w:rPr>
          <w:rFonts w:ascii="Calibri" w:hAnsi="Calibri"/>
        </w:rPr>
      </w:pPr>
      <w:r>
        <w:t>Folsom, R.E.,</w:t>
      </w:r>
      <w:r w:rsidR="0079045D">
        <w:t xml:space="preserve"> </w:t>
      </w:r>
      <w:r>
        <w:t>Potter, F.J.</w:t>
      </w:r>
      <w:r w:rsidR="0079045D">
        <w:t xml:space="preserve">, </w:t>
      </w:r>
      <w:r>
        <w:t>Williams, S.R. (1987) Notes on a Composite Size Measure for Self-Weighting Samples in Multiple Domains, Research Triangle Institute.</w:t>
      </w:r>
      <w:r w:rsidR="0079045D">
        <w:t xml:space="preserve"> </w:t>
      </w:r>
      <w:hyperlink r:id="rId10" w:history="1">
        <w:r w:rsidR="0079045D">
          <w:rPr>
            <w:rStyle w:val="Hyperlink"/>
          </w:rPr>
          <w:t>http://ww2.amstat.org/sections/srms/Proceedings/papers/1987_141.pdf</w:t>
        </w:r>
      </w:hyperlink>
    </w:p>
    <w:sectPr w:rsidR="002F1AE1" w:rsidRPr="00580682" w:rsidSect="0044434C">
      <w:pgSz w:w="12240" w:h="15840" w:code="1"/>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CF03A" w14:textId="77777777" w:rsidR="001301D4" w:rsidRDefault="001301D4" w:rsidP="000370C1">
      <w:pPr>
        <w:spacing w:after="0" w:line="240" w:lineRule="auto"/>
      </w:pPr>
      <w:r>
        <w:separator/>
      </w:r>
    </w:p>
  </w:endnote>
  <w:endnote w:type="continuationSeparator" w:id="0">
    <w:p w14:paraId="7908E48F" w14:textId="77777777" w:rsidR="001301D4" w:rsidRDefault="001301D4" w:rsidP="000370C1">
      <w:pPr>
        <w:spacing w:after="0" w:line="240" w:lineRule="auto"/>
      </w:pPr>
      <w:r>
        <w:continuationSeparator/>
      </w:r>
    </w:p>
  </w:endnote>
  <w:endnote w:type="continuationNotice" w:id="1">
    <w:p w14:paraId="4424075A" w14:textId="77777777" w:rsidR="001301D4" w:rsidRDefault="00130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608817"/>
      <w:docPartObj>
        <w:docPartGallery w:val="Page Numbers (Bottom of Page)"/>
        <w:docPartUnique/>
      </w:docPartObj>
    </w:sdtPr>
    <w:sdtEndPr>
      <w:rPr>
        <w:noProof/>
      </w:rPr>
    </w:sdtEndPr>
    <w:sdtContent>
      <w:p w14:paraId="2223F13F" w14:textId="522C0519" w:rsidR="008D16E1" w:rsidRDefault="008D16E1" w:rsidP="00AD6709">
        <w:pPr>
          <w:pStyle w:val="Footer"/>
          <w:jc w:val="center"/>
        </w:pPr>
        <w:r>
          <w:fldChar w:fldCharType="begin"/>
        </w:r>
        <w:r>
          <w:instrText xml:space="preserve"> PAGE   \* MERGEFORMAT </w:instrText>
        </w:r>
        <w:r>
          <w:fldChar w:fldCharType="separate"/>
        </w:r>
        <w:r w:rsidR="006A179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274B0" w14:textId="77777777" w:rsidR="001301D4" w:rsidRDefault="001301D4" w:rsidP="000370C1">
      <w:pPr>
        <w:spacing w:after="0" w:line="240" w:lineRule="auto"/>
      </w:pPr>
      <w:r>
        <w:separator/>
      </w:r>
    </w:p>
  </w:footnote>
  <w:footnote w:type="continuationSeparator" w:id="0">
    <w:p w14:paraId="4B2DB5BE" w14:textId="77777777" w:rsidR="001301D4" w:rsidRDefault="001301D4" w:rsidP="000370C1">
      <w:pPr>
        <w:spacing w:after="0" w:line="240" w:lineRule="auto"/>
      </w:pPr>
      <w:r>
        <w:continuationSeparator/>
      </w:r>
    </w:p>
  </w:footnote>
  <w:footnote w:type="continuationNotice" w:id="1">
    <w:p w14:paraId="6B81FB39" w14:textId="77777777" w:rsidR="001301D4" w:rsidRDefault="001301D4">
      <w:pPr>
        <w:spacing w:after="0" w:line="240" w:lineRule="auto"/>
      </w:pPr>
    </w:p>
  </w:footnote>
  <w:footnote w:id="2">
    <w:p w14:paraId="7A898051" w14:textId="4504EF13" w:rsidR="008D16E1" w:rsidRPr="003D4170" w:rsidRDefault="008D16E1" w:rsidP="003D4170">
      <w:pPr>
        <w:autoSpaceDE w:val="0"/>
        <w:autoSpaceDN w:val="0"/>
        <w:adjustRightInd w:val="0"/>
        <w:spacing w:after="0" w:line="240" w:lineRule="auto"/>
        <w:rPr>
          <w:rFonts w:ascii="TimesNewRomanPSMT" w:hAnsi="TimesNewRomanPSMT" w:cs="TimesNewRomanPSMT"/>
          <w:sz w:val="20"/>
          <w:szCs w:val="20"/>
        </w:rPr>
      </w:pPr>
      <w:r w:rsidRPr="003D4170">
        <w:rPr>
          <w:rStyle w:val="FootnoteReference"/>
          <w:szCs w:val="20"/>
        </w:rPr>
        <w:footnoteRef/>
      </w:r>
      <w:r w:rsidRPr="003D4170">
        <w:rPr>
          <w:sz w:val="20"/>
          <w:szCs w:val="20"/>
        </w:rPr>
        <w:t xml:space="preserve"> </w:t>
      </w:r>
      <w:r w:rsidRPr="003D4170">
        <w:rPr>
          <w:rFonts w:ascii="TimesNewRomanPSMT" w:hAnsi="TimesNewRomanPSMT" w:cs="TimesNewRomanPSMT"/>
          <w:sz w:val="20"/>
          <w:szCs w:val="20"/>
        </w:rPr>
        <w:t>While the HS&amp;B:20 base-year full-scale sample will include only 9th grade students, the base-year field test sample will include both 9th and 12th grade students to prognosticate the progression that will be observed when reassessing the sample 9th grade students three years later, when most will be in 12th grade.</w:t>
      </w:r>
    </w:p>
  </w:footnote>
  <w:footnote w:id="3">
    <w:p w14:paraId="74E57FF2" w14:textId="4578647B" w:rsidR="008D16E1" w:rsidRDefault="008D16E1" w:rsidP="00406EC8">
      <w:pPr>
        <w:pStyle w:val="FootnoteText"/>
      </w:pPr>
      <w:r>
        <w:rPr>
          <w:rStyle w:val="FootnoteReference"/>
        </w:rPr>
        <w:footnoteRef/>
      </w:r>
      <w:r>
        <w:t xml:space="preserve"> One of the 1,092 schools is a Bureau of Indian Education (BIE) school and, though no enrollment counts are provided by BIE schools to the CCD, BIE schools were included in the sampling frame as long as they reported offering instruction in grade 9 and grade 12.</w:t>
      </w:r>
    </w:p>
  </w:footnote>
  <w:footnote w:id="4">
    <w:p w14:paraId="23ECAE9B" w14:textId="77777777" w:rsidR="008D16E1" w:rsidRDefault="008D16E1"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5">
    <w:p w14:paraId="49F32FEC" w14:textId="77777777" w:rsidR="008D16E1" w:rsidRDefault="008D16E1"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Sorongon,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6">
    <w:p w14:paraId="118252BE" w14:textId="77777777" w:rsidR="008D16E1" w:rsidRDefault="008D16E1"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Dever, J.A., Ottem, R., Rogers, J.E., Jin, Y., and Leinwand,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28">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22"/>
  </w:num>
  <w:num w:numId="3">
    <w:abstractNumId w:val="0"/>
  </w:num>
  <w:num w:numId="4">
    <w:abstractNumId w:val="14"/>
  </w:num>
  <w:num w:numId="5">
    <w:abstractNumId w:val="4"/>
  </w:num>
  <w:num w:numId="6">
    <w:abstractNumId w:val="12"/>
  </w:num>
  <w:num w:numId="7">
    <w:abstractNumId w:val="25"/>
  </w:num>
  <w:num w:numId="8">
    <w:abstractNumId w:val="2"/>
  </w:num>
  <w:num w:numId="9">
    <w:abstractNumId w:val="18"/>
  </w:num>
  <w:num w:numId="10">
    <w:abstractNumId w:val="26"/>
  </w:num>
  <w:num w:numId="11">
    <w:abstractNumId w:val="23"/>
  </w:num>
  <w:num w:numId="12">
    <w:abstractNumId w:val="8"/>
  </w:num>
  <w:num w:numId="13">
    <w:abstractNumId w:val="6"/>
  </w:num>
  <w:num w:numId="14">
    <w:abstractNumId w:val="20"/>
  </w:num>
  <w:num w:numId="15">
    <w:abstractNumId w:val="28"/>
  </w:num>
  <w:num w:numId="16">
    <w:abstractNumId w:val="7"/>
  </w:num>
  <w:num w:numId="17">
    <w:abstractNumId w:val="16"/>
  </w:num>
  <w:num w:numId="18">
    <w:abstractNumId w:val="27"/>
  </w:num>
  <w:num w:numId="19">
    <w:abstractNumId w:val="17"/>
  </w:num>
  <w:num w:numId="20">
    <w:abstractNumId w:val="13"/>
  </w:num>
  <w:num w:numId="21">
    <w:abstractNumId w:val="9"/>
  </w:num>
  <w:num w:numId="22">
    <w:abstractNumId w:val="12"/>
  </w:num>
  <w:num w:numId="23">
    <w:abstractNumId w:val="19"/>
  </w:num>
  <w:num w:numId="24">
    <w:abstractNumId w:val="15"/>
  </w:num>
  <w:num w:numId="25">
    <w:abstractNumId w:val="10"/>
  </w:num>
  <w:num w:numId="26">
    <w:abstractNumId w:val="3"/>
  </w:num>
  <w:num w:numId="27">
    <w:abstractNumId w:val="21"/>
  </w:num>
  <w:num w:numId="28">
    <w:abstractNumId w:val="1"/>
  </w:num>
  <w:num w:numId="29">
    <w:abstractNumId w:val="11"/>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displayBackgroundShap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1906"/>
    <w:rsid w:val="000035F9"/>
    <w:rsid w:val="00004210"/>
    <w:rsid w:val="00010215"/>
    <w:rsid w:val="00014B8B"/>
    <w:rsid w:val="00016128"/>
    <w:rsid w:val="0001635C"/>
    <w:rsid w:val="00016E3C"/>
    <w:rsid w:val="00017321"/>
    <w:rsid w:val="00023A9D"/>
    <w:rsid w:val="000240AB"/>
    <w:rsid w:val="0002447C"/>
    <w:rsid w:val="00024C88"/>
    <w:rsid w:val="00024F71"/>
    <w:rsid w:val="00027346"/>
    <w:rsid w:val="0002779F"/>
    <w:rsid w:val="000301E2"/>
    <w:rsid w:val="000307DA"/>
    <w:rsid w:val="00030847"/>
    <w:rsid w:val="00031D8C"/>
    <w:rsid w:val="0003212F"/>
    <w:rsid w:val="000335D3"/>
    <w:rsid w:val="000338F4"/>
    <w:rsid w:val="000370C1"/>
    <w:rsid w:val="00043D9D"/>
    <w:rsid w:val="00044C00"/>
    <w:rsid w:val="000451B9"/>
    <w:rsid w:val="00045658"/>
    <w:rsid w:val="0004672D"/>
    <w:rsid w:val="00047999"/>
    <w:rsid w:val="00050469"/>
    <w:rsid w:val="000506BD"/>
    <w:rsid w:val="00054C2E"/>
    <w:rsid w:val="00056059"/>
    <w:rsid w:val="000570D9"/>
    <w:rsid w:val="0006108C"/>
    <w:rsid w:val="00063C5A"/>
    <w:rsid w:val="00063ED0"/>
    <w:rsid w:val="000641CC"/>
    <w:rsid w:val="00064E84"/>
    <w:rsid w:val="000668AD"/>
    <w:rsid w:val="000671B9"/>
    <w:rsid w:val="0007019A"/>
    <w:rsid w:val="000731D9"/>
    <w:rsid w:val="000734D8"/>
    <w:rsid w:val="00074090"/>
    <w:rsid w:val="00077167"/>
    <w:rsid w:val="000772C1"/>
    <w:rsid w:val="00080F86"/>
    <w:rsid w:val="000822FC"/>
    <w:rsid w:val="00083388"/>
    <w:rsid w:val="00083EED"/>
    <w:rsid w:val="00086F3B"/>
    <w:rsid w:val="00087C68"/>
    <w:rsid w:val="00090418"/>
    <w:rsid w:val="00095174"/>
    <w:rsid w:val="00097705"/>
    <w:rsid w:val="000A113A"/>
    <w:rsid w:val="000A182A"/>
    <w:rsid w:val="000A4B28"/>
    <w:rsid w:val="000A5814"/>
    <w:rsid w:val="000A59AE"/>
    <w:rsid w:val="000B03F9"/>
    <w:rsid w:val="000B1D0B"/>
    <w:rsid w:val="000B513A"/>
    <w:rsid w:val="000B6722"/>
    <w:rsid w:val="000C294C"/>
    <w:rsid w:val="000C574B"/>
    <w:rsid w:val="000C5C76"/>
    <w:rsid w:val="000C6818"/>
    <w:rsid w:val="000C6D8B"/>
    <w:rsid w:val="000C74FF"/>
    <w:rsid w:val="000C7BCA"/>
    <w:rsid w:val="000D1DC0"/>
    <w:rsid w:val="000D3A01"/>
    <w:rsid w:val="000D53B0"/>
    <w:rsid w:val="000E013D"/>
    <w:rsid w:val="000E46C7"/>
    <w:rsid w:val="000E4C18"/>
    <w:rsid w:val="000E6D6F"/>
    <w:rsid w:val="000F3274"/>
    <w:rsid w:val="000F4D8D"/>
    <w:rsid w:val="000F4F52"/>
    <w:rsid w:val="000F55D7"/>
    <w:rsid w:val="000F5B35"/>
    <w:rsid w:val="000F652B"/>
    <w:rsid w:val="001006C1"/>
    <w:rsid w:val="001019A5"/>
    <w:rsid w:val="00102D48"/>
    <w:rsid w:val="0010494B"/>
    <w:rsid w:val="00106140"/>
    <w:rsid w:val="00111E09"/>
    <w:rsid w:val="00113D4A"/>
    <w:rsid w:val="00114B3B"/>
    <w:rsid w:val="00117062"/>
    <w:rsid w:val="001202E7"/>
    <w:rsid w:val="00120B7F"/>
    <w:rsid w:val="00121BE6"/>
    <w:rsid w:val="0012265C"/>
    <w:rsid w:val="00123A9E"/>
    <w:rsid w:val="001245C4"/>
    <w:rsid w:val="00125A9F"/>
    <w:rsid w:val="0012789E"/>
    <w:rsid w:val="001301D4"/>
    <w:rsid w:val="00131DEB"/>
    <w:rsid w:val="00132984"/>
    <w:rsid w:val="00135691"/>
    <w:rsid w:val="001416CA"/>
    <w:rsid w:val="0014675C"/>
    <w:rsid w:val="001470DD"/>
    <w:rsid w:val="00150112"/>
    <w:rsid w:val="00151BB7"/>
    <w:rsid w:val="00154564"/>
    <w:rsid w:val="00154B79"/>
    <w:rsid w:val="00155240"/>
    <w:rsid w:val="001552D9"/>
    <w:rsid w:val="00156B4F"/>
    <w:rsid w:val="00163F24"/>
    <w:rsid w:val="00164B01"/>
    <w:rsid w:val="00165E84"/>
    <w:rsid w:val="00166072"/>
    <w:rsid w:val="00170351"/>
    <w:rsid w:val="001714B6"/>
    <w:rsid w:val="00173BB9"/>
    <w:rsid w:val="00174E35"/>
    <w:rsid w:val="001759D7"/>
    <w:rsid w:val="0017769D"/>
    <w:rsid w:val="00180BDB"/>
    <w:rsid w:val="00181BC5"/>
    <w:rsid w:val="001844AF"/>
    <w:rsid w:val="00191808"/>
    <w:rsid w:val="00193035"/>
    <w:rsid w:val="00197A68"/>
    <w:rsid w:val="00197F34"/>
    <w:rsid w:val="001A0912"/>
    <w:rsid w:val="001A1DA9"/>
    <w:rsid w:val="001A2117"/>
    <w:rsid w:val="001A2AA6"/>
    <w:rsid w:val="001A3053"/>
    <w:rsid w:val="001A7C22"/>
    <w:rsid w:val="001B0B20"/>
    <w:rsid w:val="001B13C6"/>
    <w:rsid w:val="001B2842"/>
    <w:rsid w:val="001B3673"/>
    <w:rsid w:val="001B3D1A"/>
    <w:rsid w:val="001D0374"/>
    <w:rsid w:val="001E3906"/>
    <w:rsid w:val="001E510C"/>
    <w:rsid w:val="001F27C3"/>
    <w:rsid w:val="001F583A"/>
    <w:rsid w:val="0020305C"/>
    <w:rsid w:val="002111AA"/>
    <w:rsid w:val="0021170D"/>
    <w:rsid w:val="00211794"/>
    <w:rsid w:val="00212BB0"/>
    <w:rsid w:val="00212D17"/>
    <w:rsid w:val="00214E84"/>
    <w:rsid w:val="0021665B"/>
    <w:rsid w:val="00220142"/>
    <w:rsid w:val="002211DB"/>
    <w:rsid w:val="002237D7"/>
    <w:rsid w:val="002237F7"/>
    <w:rsid w:val="00234711"/>
    <w:rsid w:val="00234EFB"/>
    <w:rsid w:val="00235378"/>
    <w:rsid w:val="002367E1"/>
    <w:rsid w:val="00236C96"/>
    <w:rsid w:val="00237642"/>
    <w:rsid w:val="00240D08"/>
    <w:rsid w:val="00241A9C"/>
    <w:rsid w:val="0024369C"/>
    <w:rsid w:val="00246343"/>
    <w:rsid w:val="0024704B"/>
    <w:rsid w:val="002478BE"/>
    <w:rsid w:val="002511DD"/>
    <w:rsid w:val="002513B7"/>
    <w:rsid w:val="00256201"/>
    <w:rsid w:val="00256337"/>
    <w:rsid w:val="00256E55"/>
    <w:rsid w:val="002577EE"/>
    <w:rsid w:val="00262942"/>
    <w:rsid w:val="00262A69"/>
    <w:rsid w:val="00263482"/>
    <w:rsid w:val="002635F3"/>
    <w:rsid w:val="00264F2A"/>
    <w:rsid w:val="0027017F"/>
    <w:rsid w:val="00277BE4"/>
    <w:rsid w:val="002855B4"/>
    <w:rsid w:val="00286668"/>
    <w:rsid w:val="00286884"/>
    <w:rsid w:val="002876D3"/>
    <w:rsid w:val="00291BE7"/>
    <w:rsid w:val="0029522F"/>
    <w:rsid w:val="002A026B"/>
    <w:rsid w:val="002A0C3B"/>
    <w:rsid w:val="002A0D40"/>
    <w:rsid w:val="002A2AB8"/>
    <w:rsid w:val="002A321F"/>
    <w:rsid w:val="002A3B34"/>
    <w:rsid w:val="002A4E0E"/>
    <w:rsid w:val="002A579B"/>
    <w:rsid w:val="002A57FD"/>
    <w:rsid w:val="002A5E80"/>
    <w:rsid w:val="002A6F58"/>
    <w:rsid w:val="002B1F4C"/>
    <w:rsid w:val="002B2D45"/>
    <w:rsid w:val="002B62A0"/>
    <w:rsid w:val="002B6E8C"/>
    <w:rsid w:val="002C188E"/>
    <w:rsid w:val="002C2370"/>
    <w:rsid w:val="002C23BB"/>
    <w:rsid w:val="002C47E2"/>
    <w:rsid w:val="002C5A92"/>
    <w:rsid w:val="002D0AE6"/>
    <w:rsid w:val="002D191D"/>
    <w:rsid w:val="002D1B34"/>
    <w:rsid w:val="002D39C1"/>
    <w:rsid w:val="002D4641"/>
    <w:rsid w:val="002E1B3D"/>
    <w:rsid w:val="002E2CF2"/>
    <w:rsid w:val="002E30F1"/>
    <w:rsid w:val="002E4053"/>
    <w:rsid w:val="002E618A"/>
    <w:rsid w:val="002E76B4"/>
    <w:rsid w:val="002F0157"/>
    <w:rsid w:val="002F0687"/>
    <w:rsid w:val="002F18CC"/>
    <w:rsid w:val="002F1AE1"/>
    <w:rsid w:val="002F220A"/>
    <w:rsid w:val="002F471A"/>
    <w:rsid w:val="003010D7"/>
    <w:rsid w:val="003026DD"/>
    <w:rsid w:val="00304972"/>
    <w:rsid w:val="003063F9"/>
    <w:rsid w:val="003106B9"/>
    <w:rsid w:val="00310D08"/>
    <w:rsid w:val="00314294"/>
    <w:rsid w:val="00314D67"/>
    <w:rsid w:val="00316379"/>
    <w:rsid w:val="003164BE"/>
    <w:rsid w:val="003167C4"/>
    <w:rsid w:val="00322945"/>
    <w:rsid w:val="003253B8"/>
    <w:rsid w:val="00326542"/>
    <w:rsid w:val="003336A7"/>
    <w:rsid w:val="00333780"/>
    <w:rsid w:val="003349D4"/>
    <w:rsid w:val="0033612C"/>
    <w:rsid w:val="00340849"/>
    <w:rsid w:val="00340B64"/>
    <w:rsid w:val="003415D7"/>
    <w:rsid w:val="00343D7F"/>
    <w:rsid w:val="00343FB8"/>
    <w:rsid w:val="003462AF"/>
    <w:rsid w:val="0035051C"/>
    <w:rsid w:val="0035553D"/>
    <w:rsid w:val="00356B3D"/>
    <w:rsid w:val="00361DEF"/>
    <w:rsid w:val="003662FC"/>
    <w:rsid w:val="003678A0"/>
    <w:rsid w:val="00367EE4"/>
    <w:rsid w:val="003714B8"/>
    <w:rsid w:val="00374A51"/>
    <w:rsid w:val="00376F5D"/>
    <w:rsid w:val="00377949"/>
    <w:rsid w:val="003858BB"/>
    <w:rsid w:val="00386822"/>
    <w:rsid w:val="00387661"/>
    <w:rsid w:val="003903B4"/>
    <w:rsid w:val="00391D8B"/>
    <w:rsid w:val="00394B97"/>
    <w:rsid w:val="003A653E"/>
    <w:rsid w:val="003B057B"/>
    <w:rsid w:val="003B1571"/>
    <w:rsid w:val="003B42F5"/>
    <w:rsid w:val="003B620A"/>
    <w:rsid w:val="003B7348"/>
    <w:rsid w:val="003C061B"/>
    <w:rsid w:val="003C0FD8"/>
    <w:rsid w:val="003C1679"/>
    <w:rsid w:val="003C2A5C"/>
    <w:rsid w:val="003C4C1C"/>
    <w:rsid w:val="003D3654"/>
    <w:rsid w:val="003D4170"/>
    <w:rsid w:val="003D43C1"/>
    <w:rsid w:val="003D4E19"/>
    <w:rsid w:val="003D5120"/>
    <w:rsid w:val="003D623D"/>
    <w:rsid w:val="003D6D5F"/>
    <w:rsid w:val="003E1BEA"/>
    <w:rsid w:val="003E306C"/>
    <w:rsid w:val="003E58CA"/>
    <w:rsid w:val="003E6E2D"/>
    <w:rsid w:val="003F1AE0"/>
    <w:rsid w:val="003F50A1"/>
    <w:rsid w:val="003F7B93"/>
    <w:rsid w:val="00400AD7"/>
    <w:rsid w:val="00401CA0"/>
    <w:rsid w:val="00401FD1"/>
    <w:rsid w:val="00402384"/>
    <w:rsid w:val="00402F75"/>
    <w:rsid w:val="00402FF1"/>
    <w:rsid w:val="00405E15"/>
    <w:rsid w:val="00405E4A"/>
    <w:rsid w:val="00406EC8"/>
    <w:rsid w:val="00411122"/>
    <w:rsid w:val="004122A6"/>
    <w:rsid w:val="00412F93"/>
    <w:rsid w:val="00415DDB"/>
    <w:rsid w:val="00416C02"/>
    <w:rsid w:val="00416D98"/>
    <w:rsid w:val="00423CF5"/>
    <w:rsid w:val="00433B7C"/>
    <w:rsid w:val="00435971"/>
    <w:rsid w:val="00436ACA"/>
    <w:rsid w:val="00437689"/>
    <w:rsid w:val="00437D9A"/>
    <w:rsid w:val="00440154"/>
    <w:rsid w:val="0044103A"/>
    <w:rsid w:val="004416DA"/>
    <w:rsid w:val="004435C6"/>
    <w:rsid w:val="0044434C"/>
    <w:rsid w:val="00446AC2"/>
    <w:rsid w:val="00447011"/>
    <w:rsid w:val="00447263"/>
    <w:rsid w:val="004473E1"/>
    <w:rsid w:val="00451186"/>
    <w:rsid w:val="00452F8F"/>
    <w:rsid w:val="00453839"/>
    <w:rsid w:val="00455EE2"/>
    <w:rsid w:val="004569F8"/>
    <w:rsid w:val="004575C8"/>
    <w:rsid w:val="00460589"/>
    <w:rsid w:val="00460BAB"/>
    <w:rsid w:val="00461301"/>
    <w:rsid w:val="004617AA"/>
    <w:rsid w:val="00461E50"/>
    <w:rsid w:val="004621DA"/>
    <w:rsid w:val="004645A2"/>
    <w:rsid w:val="00464C76"/>
    <w:rsid w:val="00465B18"/>
    <w:rsid w:val="004662F9"/>
    <w:rsid w:val="00472FDC"/>
    <w:rsid w:val="0047477E"/>
    <w:rsid w:val="00476A6C"/>
    <w:rsid w:val="00485C16"/>
    <w:rsid w:val="00493CF2"/>
    <w:rsid w:val="00497DB8"/>
    <w:rsid w:val="004A098C"/>
    <w:rsid w:val="004A0FF1"/>
    <w:rsid w:val="004A1230"/>
    <w:rsid w:val="004A1757"/>
    <w:rsid w:val="004A61E6"/>
    <w:rsid w:val="004A73CD"/>
    <w:rsid w:val="004B1455"/>
    <w:rsid w:val="004B152A"/>
    <w:rsid w:val="004B22D7"/>
    <w:rsid w:val="004B2626"/>
    <w:rsid w:val="004B4340"/>
    <w:rsid w:val="004B46E0"/>
    <w:rsid w:val="004C269A"/>
    <w:rsid w:val="004C26E2"/>
    <w:rsid w:val="004C69ED"/>
    <w:rsid w:val="004C7B4C"/>
    <w:rsid w:val="004D247C"/>
    <w:rsid w:val="004D2818"/>
    <w:rsid w:val="004D2BDF"/>
    <w:rsid w:val="004D46E0"/>
    <w:rsid w:val="004D7275"/>
    <w:rsid w:val="004E4D4C"/>
    <w:rsid w:val="004F0079"/>
    <w:rsid w:val="004F16D1"/>
    <w:rsid w:val="004F273C"/>
    <w:rsid w:val="004F2945"/>
    <w:rsid w:val="004F2B35"/>
    <w:rsid w:val="004F3750"/>
    <w:rsid w:val="004F6CC7"/>
    <w:rsid w:val="004F7434"/>
    <w:rsid w:val="00501B7D"/>
    <w:rsid w:val="00501DE7"/>
    <w:rsid w:val="00501FDE"/>
    <w:rsid w:val="0050357A"/>
    <w:rsid w:val="00503E4A"/>
    <w:rsid w:val="00507B58"/>
    <w:rsid w:val="00511260"/>
    <w:rsid w:val="00511E52"/>
    <w:rsid w:val="00511E83"/>
    <w:rsid w:val="00514112"/>
    <w:rsid w:val="00514B83"/>
    <w:rsid w:val="005168A8"/>
    <w:rsid w:val="005229FB"/>
    <w:rsid w:val="00524098"/>
    <w:rsid w:val="005244A5"/>
    <w:rsid w:val="00533D15"/>
    <w:rsid w:val="005409EB"/>
    <w:rsid w:val="00541B28"/>
    <w:rsid w:val="00542759"/>
    <w:rsid w:val="005446D3"/>
    <w:rsid w:val="0055226F"/>
    <w:rsid w:val="0055434F"/>
    <w:rsid w:val="00555CBC"/>
    <w:rsid w:val="00556091"/>
    <w:rsid w:val="00563468"/>
    <w:rsid w:val="005643BE"/>
    <w:rsid w:val="005653A0"/>
    <w:rsid w:val="005676E6"/>
    <w:rsid w:val="005708FD"/>
    <w:rsid w:val="00570BBF"/>
    <w:rsid w:val="00572031"/>
    <w:rsid w:val="00572D10"/>
    <w:rsid w:val="00573DC2"/>
    <w:rsid w:val="00575BA8"/>
    <w:rsid w:val="00580353"/>
    <w:rsid w:val="00580682"/>
    <w:rsid w:val="00580953"/>
    <w:rsid w:val="00583C23"/>
    <w:rsid w:val="0058424A"/>
    <w:rsid w:val="00586186"/>
    <w:rsid w:val="00590248"/>
    <w:rsid w:val="00591E19"/>
    <w:rsid w:val="0059294A"/>
    <w:rsid w:val="00595AF1"/>
    <w:rsid w:val="0059630D"/>
    <w:rsid w:val="00597E07"/>
    <w:rsid w:val="005A01EE"/>
    <w:rsid w:val="005A1113"/>
    <w:rsid w:val="005A1E9B"/>
    <w:rsid w:val="005A22DF"/>
    <w:rsid w:val="005A454A"/>
    <w:rsid w:val="005A4EA0"/>
    <w:rsid w:val="005A52B2"/>
    <w:rsid w:val="005A5F99"/>
    <w:rsid w:val="005A628F"/>
    <w:rsid w:val="005A7A91"/>
    <w:rsid w:val="005B0D9A"/>
    <w:rsid w:val="005B1ACF"/>
    <w:rsid w:val="005B53ED"/>
    <w:rsid w:val="005C0629"/>
    <w:rsid w:val="005C1626"/>
    <w:rsid w:val="005C4621"/>
    <w:rsid w:val="005D0209"/>
    <w:rsid w:val="005D22E7"/>
    <w:rsid w:val="005D35AB"/>
    <w:rsid w:val="005D3A1E"/>
    <w:rsid w:val="005D5544"/>
    <w:rsid w:val="005E1630"/>
    <w:rsid w:val="005E1AA0"/>
    <w:rsid w:val="005E357E"/>
    <w:rsid w:val="005E4AA2"/>
    <w:rsid w:val="005E624B"/>
    <w:rsid w:val="005E6325"/>
    <w:rsid w:val="005F122C"/>
    <w:rsid w:val="005F1C46"/>
    <w:rsid w:val="005F25BF"/>
    <w:rsid w:val="005F36D0"/>
    <w:rsid w:val="005F3A82"/>
    <w:rsid w:val="005F5C97"/>
    <w:rsid w:val="005F629B"/>
    <w:rsid w:val="00603055"/>
    <w:rsid w:val="0060584D"/>
    <w:rsid w:val="0060597A"/>
    <w:rsid w:val="0060623B"/>
    <w:rsid w:val="00607D6B"/>
    <w:rsid w:val="0061092E"/>
    <w:rsid w:val="006113CE"/>
    <w:rsid w:val="00613105"/>
    <w:rsid w:val="00613179"/>
    <w:rsid w:val="006132AE"/>
    <w:rsid w:val="00613EAD"/>
    <w:rsid w:val="00617327"/>
    <w:rsid w:val="0061736A"/>
    <w:rsid w:val="006179AF"/>
    <w:rsid w:val="0062021D"/>
    <w:rsid w:val="00620418"/>
    <w:rsid w:val="0062426F"/>
    <w:rsid w:val="00626027"/>
    <w:rsid w:val="00627323"/>
    <w:rsid w:val="0062756C"/>
    <w:rsid w:val="00627FCB"/>
    <w:rsid w:val="0063239F"/>
    <w:rsid w:val="006328BE"/>
    <w:rsid w:val="00636F35"/>
    <w:rsid w:val="00637209"/>
    <w:rsid w:val="006455FB"/>
    <w:rsid w:val="006462B3"/>
    <w:rsid w:val="0064793B"/>
    <w:rsid w:val="00651C48"/>
    <w:rsid w:val="00651F51"/>
    <w:rsid w:val="00653A1C"/>
    <w:rsid w:val="00655D99"/>
    <w:rsid w:val="006566BC"/>
    <w:rsid w:val="00657C35"/>
    <w:rsid w:val="006602CC"/>
    <w:rsid w:val="00661E03"/>
    <w:rsid w:val="00662384"/>
    <w:rsid w:val="00662A34"/>
    <w:rsid w:val="00662DF4"/>
    <w:rsid w:val="006640A7"/>
    <w:rsid w:val="00664787"/>
    <w:rsid w:val="0066566C"/>
    <w:rsid w:val="00666DEC"/>
    <w:rsid w:val="00671255"/>
    <w:rsid w:val="00671F34"/>
    <w:rsid w:val="006726BB"/>
    <w:rsid w:val="0067277A"/>
    <w:rsid w:val="006736A7"/>
    <w:rsid w:val="006764A7"/>
    <w:rsid w:val="00676713"/>
    <w:rsid w:val="0067694F"/>
    <w:rsid w:val="00682AA0"/>
    <w:rsid w:val="0068352C"/>
    <w:rsid w:val="00683B91"/>
    <w:rsid w:val="00687805"/>
    <w:rsid w:val="00690048"/>
    <w:rsid w:val="00690615"/>
    <w:rsid w:val="00690F87"/>
    <w:rsid w:val="00692346"/>
    <w:rsid w:val="0069276C"/>
    <w:rsid w:val="00693361"/>
    <w:rsid w:val="0069426F"/>
    <w:rsid w:val="00694593"/>
    <w:rsid w:val="006947AD"/>
    <w:rsid w:val="00695C36"/>
    <w:rsid w:val="00696D2E"/>
    <w:rsid w:val="006A175F"/>
    <w:rsid w:val="006A1799"/>
    <w:rsid w:val="006A282C"/>
    <w:rsid w:val="006A31F4"/>
    <w:rsid w:val="006A3CCA"/>
    <w:rsid w:val="006A68BE"/>
    <w:rsid w:val="006B1092"/>
    <w:rsid w:val="006B25FC"/>
    <w:rsid w:val="006B343E"/>
    <w:rsid w:val="006B4F2C"/>
    <w:rsid w:val="006B51AD"/>
    <w:rsid w:val="006B5A4E"/>
    <w:rsid w:val="006B7709"/>
    <w:rsid w:val="006C0F16"/>
    <w:rsid w:val="006C4F8F"/>
    <w:rsid w:val="006C50DE"/>
    <w:rsid w:val="006D1792"/>
    <w:rsid w:val="006D2006"/>
    <w:rsid w:val="006D274F"/>
    <w:rsid w:val="006D3B92"/>
    <w:rsid w:val="006D7CCF"/>
    <w:rsid w:val="006E02AB"/>
    <w:rsid w:val="006E3F3F"/>
    <w:rsid w:val="006E763C"/>
    <w:rsid w:val="006F00AF"/>
    <w:rsid w:val="006F086D"/>
    <w:rsid w:val="006F0BE9"/>
    <w:rsid w:val="006F10EC"/>
    <w:rsid w:val="006F2862"/>
    <w:rsid w:val="006F50EB"/>
    <w:rsid w:val="006F5925"/>
    <w:rsid w:val="006F5CBE"/>
    <w:rsid w:val="006F5CFF"/>
    <w:rsid w:val="006F5DDF"/>
    <w:rsid w:val="006F7667"/>
    <w:rsid w:val="006F76C4"/>
    <w:rsid w:val="006F7E4E"/>
    <w:rsid w:val="0070014A"/>
    <w:rsid w:val="00702455"/>
    <w:rsid w:val="0070400C"/>
    <w:rsid w:val="00704A4F"/>
    <w:rsid w:val="00705186"/>
    <w:rsid w:val="007101DD"/>
    <w:rsid w:val="00715026"/>
    <w:rsid w:val="00720A6F"/>
    <w:rsid w:val="00722168"/>
    <w:rsid w:val="00722FA6"/>
    <w:rsid w:val="00724B97"/>
    <w:rsid w:val="0072633C"/>
    <w:rsid w:val="007279DB"/>
    <w:rsid w:val="0073129E"/>
    <w:rsid w:val="00733316"/>
    <w:rsid w:val="007339A6"/>
    <w:rsid w:val="007341BC"/>
    <w:rsid w:val="00734B92"/>
    <w:rsid w:val="007373C6"/>
    <w:rsid w:val="00737811"/>
    <w:rsid w:val="0074240C"/>
    <w:rsid w:val="00744568"/>
    <w:rsid w:val="00744BD7"/>
    <w:rsid w:val="00745300"/>
    <w:rsid w:val="00745542"/>
    <w:rsid w:val="00746CAD"/>
    <w:rsid w:val="007473D0"/>
    <w:rsid w:val="007502BF"/>
    <w:rsid w:val="00750589"/>
    <w:rsid w:val="007528C3"/>
    <w:rsid w:val="00756D36"/>
    <w:rsid w:val="00761A26"/>
    <w:rsid w:val="00761E2F"/>
    <w:rsid w:val="00765D93"/>
    <w:rsid w:val="00767794"/>
    <w:rsid w:val="00770FED"/>
    <w:rsid w:val="00771AC7"/>
    <w:rsid w:val="0077268B"/>
    <w:rsid w:val="007778CA"/>
    <w:rsid w:val="0079045D"/>
    <w:rsid w:val="00790874"/>
    <w:rsid w:val="00790A64"/>
    <w:rsid w:val="00790F96"/>
    <w:rsid w:val="0079156B"/>
    <w:rsid w:val="007915A4"/>
    <w:rsid w:val="00793652"/>
    <w:rsid w:val="007953FB"/>
    <w:rsid w:val="00795CB2"/>
    <w:rsid w:val="007A54DA"/>
    <w:rsid w:val="007B06A2"/>
    <w:rsid w:val="007B08AA"/>
    <w:rsid w:val="007B3239"/>
    <w:rsid w:val="007B5C51"/>
    <w:rsid w:val="007B7253"/>
    <w:rsid w:val="007C37BC"/>
    <w:rsid w:val="007C4A76"/>
    <w:rsid w:val="007C4AAD"/>
    <w:rsid w:val="007C7E98"/>
    <w:rsid w:val="007D0773"/>
    <w:rsid w:val="007D0E60"/>
    <w:rsid w:val="007D17CF"/>
    <w:rsid w:val="007D29B9"/>
    <w:rsid w:val="007D5165"/>
    <w:rsid w:val="007D5322"/>
    <w:rsid w:val="007D5FAB"/>
    <w:rsid w:val="007D65E0"/>
    <w:rsid w:val="007E5AAB"/>
    <w:rsid w:val="007F0973"/>
    <w:rsid w:val="007F231A"/>
    <w:rsid w:val="007F362E"/>
    <w:rsid w:val="007F3E6B"/>
    <w:rsid w:val="00803FCC"/>
    <w:rsid w:val="00810FC5"/>
    <w:rsid w:val="00811529"/>
    <w:rsid w:val="0081239F"/>
    <w:rsid w:val="00812457"/>
    <w:rsid w:val="008125B5"/>
    <w:rsid w:val="008156A8"/>
    <w:rsid w:val="00815BCE"/>
    <w:rsid w:val="00815E89"/>
    <w:rsid w:val="00817EBF"/>
    <w:rsid w:val="008200EC"/>
    <w:rsid w:val="008262D2"/>
    <w:rsid w:val="00827C80"/>
    <w:rsid w:val="0083220C"/>
    <w:rsid w:val="00836147"/>
    <w:rsid w:val="00837A69"/>
    <w:rsid w:val="00840E7F"/>
    <w:rsid w:val="008461A8"/>
    <w:rsid w:val="008473C1"/>
    <w:rsid w:val="00850E89"/>
    <w:rsid w:val="008510BE"/>
    <w:rsid w:val="008529F7"/>
    <w:rsid w:val="0085612B"/>
    <w:rsid w:val="00857968"/>
    <w:rsid w:val="00857BA6"/>
    <w:rsid w:val="0086165E"/>
    <w:rsid w:val="008616CA"/>
    <w:rsid w:val="008644D1"/>
    <w:rsid w:val="008648C3"/>
    <w:rsid w:val="00865C23"/>
    <w:rsid w:val="00872932"/>
    <w:rsid w:val="00872EC0"/>
    <w:rsid w:val="008734AA"/>
    <w:rsid w:val="0087399A"/>
    <w:rsid w:val="00875435"/>
    <w:rsid w:val="008779AE"/>
    <w:rsid w:val="0088048A"/>
    <w:rsid w:val="00883E82"/>
    <w:rsid w:val="00884CDE"/>
    <w:rsid w:val="0088759F"/>
    <w:rsid w:val="008902C7"/>
    <w:rsid w:val="008935FC"/>
    <w:rsid w:val="00894BE2"/>
    <w:rsid w:val="00895933"/>
    <w:rsid w:val="00896483"/>
    <w:rsid w:val="008A2DF9"/>
    <w:rsid w:val="008A48E7"/>
    <w:rsid w:val="008A553B"/>
    <w:rsid w:val="008A6504"/>
    <w:rsid w:val="008B0DAD"/>
    <w:rsid w:val="008B13CF"/>
    <w:rsid w:val="008B1BA9"/>
    <w:rsid w:val="008B3932"/>
    <w:rsid w:val="008B3E88"/>
    <w:rsid w:val="008B518A"/>
    <w:rsid w:val="008B550E"/>
    <w:rsid w:val="008C0879"/>
    <w:rsid w:val="008C3337"/>
    <w:rsid w:val="008C4E7D"/>
    <w:rsid w:val="008D16E1"/>
    <w:rsid w:val="008D5633"/>
    <w:rsid w:val="008D5ED4"/>
    <w:rsid w:val="008E1C6C"/>
    <w:rsid w:val="008E4B0A"/>
    <w:rsid w:val="008E5245"/>
    <w:rsid w:val="008E55E6"/>
    <w:rsid w:val="008E59D4"/>
    <w:rsid w:val="008F5A4D"/>
    <w:rsid w:val="008F689F"/>
    <w:rsid w:val="008F7EB1"/>
    <w:rsid w:val="00905FCD"/>
    <w:rsid w:val="009076B3"/>
    <w:rsid w:val="009100F2"/>
    <w:rsid w:val="00910294"/>
    <w:rsid w:val="00911A7B"/>
    <w:rsid w:val="00911DC6"/>
    <w:rsid w:val="00913461"/>
    <w:rsid w:val="009212B7"/>
    <w:rsid w:val="0092193A"/>
    <w:rsid w:val="00922161"/>
    <w:rsid w:val="009272F9"/>
    <w:rsid w:val="0093240F"/>
    <w:rsid w:val="0093272F"/>
    <w:rsid w:val="00934DCF"/>
    <w:rsid w:val="00936DE0"/>
    <w:rsid w:val="00944CC8"/>
    <w:rsid w:val="009462B3"/>
    <w:rsid w:val="00950DA8"/>
    <w:rsid w:val="00951B0F"/>
    <w:rsid w:val="0095265A"/>
    <w:rsid w:val="00952D32"/>
    <w:rsid w:val="00954B32"/>
    <w:rsid w:val="00955E03"/>
    <w:rsid w:val="00955FD7"/>
    <w:rsid w:val="009579A1"/>
    <w:rsid w:val="009623B0"/>
    <w:rsid w:val="00966C04"/>
    <w:rsid w:val="00971510"/>
    <w:rsid w:val="009717D1"/>
    <w:rsid w:val="0097339F"/>
    <w:rsid w:val="00975B94"/>
    <w:rsid w:val="00980DBE"/>
    <w:rsid w:val="00981167"/>
    <w:rsid w:val="00981FF4"/>
    <w:rsid w:val="00983437"/>
    <w:rsid w:val="009835D2"/>
    <w:rsid w:val="00983A10"/>
    <w:rsid w:val="00984AF6"/>
    <w:rsid w:val="00985130"/>
    <w:rsid w:val="00985D7C"/>
    <w:rsid w:val="00991899"/>
    <w:rsid w:val="00993435"/>
    <w:rsid w:val="009937B3"/>
    <w:rsid w:val="0099471A"/>
    <w:rsid w:val="00994BF4"/>
    <w:rsid w:val="009950AE"/>
    <w:rsid w:val="009956FD"/>
    <w:rsid w:val="00996251"/>
    <w:rsid w:val="009964FF"/>
    <w:rsid w:val="0099651D"/>
    <w:rsid w:val="00997D86"/>
    <w:rsid w:val="009A291C"/>
    <w:rsid w:val="009A5E1A"/>
    <w:rsid w:val="009A612E"/>
    <w:rsid w:val="009A6B6B"/>
    <w:rsid w:val="009B00DE"/>
    <w:rsid w:val="009B1112"/>
    <w:rsid w:val="009B23C5"/>
    <w:rsid w:val="009B6D70"/>
    <w:rsid w:val="009C329F"/>
    <w:rsid w:val="009C352D"/>
    <w:rsid w:val="009C5FD7"/>
    <w:rsid w:val="009D19F9"/>
    <w:rsid w:val="009D1A2A"/>
    <w:rsid w:val="009D3A96"/>
    <w:rsid w:val="009D4141"/>
    <w:rsid w:val="009D4546"/>
    <w:rsid w:val="009D4864"/>
    <w:rsid w:val="009D5E84"/>
    <w:rsid w:val="009D64B0"/>
    <w:rsid w:val="009D75D6"/>
    <w:rsid w:val="009D7725"/>
    <w:rsid w:val="009E0E88"/>
    <w:rsid w:val="009E2E7E"/>
    <w:rsid w:val="009F39B0"/>
    <w:rsid w:val="009F73EF"/>
    <w:rsid w:val="009F762F"/>
    <w:rsid w:val="00A00486"/>
    <w:rsid w:val="00A0152F"/>
    <w:rsid w:val="00A057FA"/>
    <w:rsid w:val="00A068EE"/>
    <w:rsid w:val="00A11558"/>
    <w:rsid w:val="00A12882"/>
    <w:rsid w:val="00A138FA"/>
    <w:rsid w:val="00A14700"/>
    <w:rsid w:val="00A235F1"/>
    <w:rsid w:val="00A2472B"/>
    <w:rsid w:val="00A27C00"/>
    <w:rsid w:val="00A3143C"/>
    <w:rsid w:val="00A35AFF"/>
    <w:rsid w:val="00A36DA5"/>
    <w:rsid w:val="00A4033A"/>
    <w:rsid w:val="00A40A71"/>
    <w:rsid w:val="00A420E3"/>
    <w:rsid w:val="00A43318"/>
    <w:rsid w:val="00A43409"/>
    <w:rsid w:val="00A47DB7"/>
    <w:rsid w:val="00A527DD"/>
    <w:rsid w:val="00A5281A"/>
    <w:rsid w:val="00A6311E"/>
    <w:rsid w:val="00A63653"/>
    <w:rsid w:val="00A66F83"/>
    <w:rsid w:val="00A712FF"/>
    <w:rsid w:val="00A713CF"/>
    <w:rsid w:val="00A71817"/>
    <w:rsid w:val="00A7335B"/>
    <w:rsid w:val="00A733CC"/>
    <w:rsid w:val="00A73490"/>
    <w:rsid w:val="00A747E2"/>
    <w:rsid w:val="00A74E40"/>
    <w:rsid w:val="00A74E51"/>
    <w:rsid w:val="00A76D1A"/>
    <w:rsid w:val="00A7709A"/>
    <w:rsid w:val="00A878D5"/>
    <w:rsid w:val="00A91682"/>
    <w:rsid w:val="00A93A6B"/>
    <w:rsid w:val="00A945A2"/>
    <w:rsid w:val="00A9656C"/>
    <w:rsid w:val="00A9730E"/>
    <w:rsid w:val="00A97921"/>
    <w:rsid w:val="00A97AAD"/>
    <w:rsid w:val="00AA182D"/>
    <w:rsid w:val="00AA68F2"/>
    <w:rsid w:val="00AA7D73"/>
    <w:rsid w:val="00AB1148"/>
    <w:rsid w:val="00AB1504"/>
    <w:rsid w:val="00AB560A"/>
    <w:rsid w:val="00AB7175"/>
    <w:rsid w:val="00AB7C19"/>
    <w:rsid w:val="00AC1D44"/>
    <w:rsid w:val="00AC295C"/>
    <w:rsid w:val="00AC40A1"/>
    <w:rsid w:val="00AC4CF5"/>
    <w:rsid w:val="00AC58AE"/>
    <w:rsid w:val="00AD21C9"/>
    <w:rsid w:val="00AD6547"/>
    <w:rsid w:val="00AD6709"/>
    <w:rsid w:val="00AD7256"/>
    <w:rsid w:val="00AE1BF2"/>
    <w:rsid w:val="00AE3F01"/>
    <w:rsid w:val="00AE6C15"/>
    <w:rsid w:val="00AE7A3D"/>
    <w:rsid w:val="00AF0285"/>
    <w:rsid w:val="00AF2602"/>
    <w:rsid w:val="00AF41AD"/>
    <w:rsid w:val="00AF4F70"/>
    <w:rsid w:val="00AF4F8A"/>
    <w:rsid w:val="00B01F2C"/>
    <w:rsid w:val="00B03750"/>
    <w:rsid w:val="00B039BD"/>
    <w:rsid w:val="00B04DF7"/>
    <w:rsid w:val="00B05103"/>
    <w:rsid w:val="00B1026E"/>
    <w:rsid w:val="00B114F6"/>
    <w:rsid w:val="00B1172F"/>
    <w:rsid w:val="00B11A5B"/>
    <w:rsid w:val="00B11AB0"/>
    <w:rsid w:val="00B1242B"/>
    <w:rsid w:val="00B1379E"/>
    <w:rsid w:val="00B14E86"/>
    <w:rsid w:val="00B15936"/>
    <w:rsid w:val="00B16BB7"/>
    <w:rsid w:val="00B16F35"/>
    <w:rsid w:val="00B2105D"/>
    <w:rsid w:val="00B22502"/>
    <w:rsid w:val="00B244DC"/>
    <w:rsid w:val="00B27295"/>
    <w:rsid w:val="00B3051A"/>
    <w:rsid w:val="00B310EB"/>
    <w:rsid w:val="00B32759"/>
    <w:rsid w:val="00B468AC"/>
    <w:rsid w:val="00B47D3B"/>
    <w:rsid w:val="00B5120A"/>
    <w:rsid w:val="00B51D23"/>
    <w:rsid w:val="00B52E9E"/>
    <w:rsid w:val="00B546BE"/>
    <w:rsid w:val="00B56B88"/>
    <w:rsid w:val="00B67BF7"/>
    <w:rsid w:val="00B70812"/>
    <w:rsid w:val="00B71BB8"/>
    <w:rsid w:val="00B71DDC"/>
    <w:rsid w:val="00B745A7"/>
    <w:rsid w:val="00B800F3"/>
    <w:rsid w:val="00B80ED7"/>
    <w:rsid w:val="00B84A62"/>
    <w:rsid w:val="00B8760D"/>
    <w:rsid w:val="00B91CE9"/>
    <w:rsid w:val="00B92DF1"/>
    <w:rsid w:val="00B94D6B"/>
    <w:rsid w:val="00B979D2"/>
    <w:rsid w:val="00BA0992"/>
    <w:rsid w:val="00BA0ED1"/>
    <w:rsid w:val="00BA1857"/>
    <w:rsid w:val="00BA2E63"/>
    <w:rsid w:val="00BA499A"/>
    <w:rsid w:val="00BA4EEA"/>
    <w:rsid w:val="00BA5C9C"/>
    <w:rsid w:val="00BA6D14"/>
    <w:rsid w:val="00BB3169"/>
    <w:rsid w:val="00BB45B5"/>
    <w:rsid w:val="00BB549C"/>
    <w:rsid w:val="00BB5963"/>
    <w:rsid w:val="00BB6ACC"/>
    <w:rsid w:val="00BB7739"/>
    <w:rsid w:val="00BC1AF4"/>
    <w:rsid w:val="00BC5581"/>
    <w:rsid w:val="00BC6F23"/>
    <w:rsid w:val="00BC7254"/>
    <w:rsid w:val="00BD1B68"/>
    <w:rsid w:val="00BD1FF4"/>
    <w:rsid w:val="00BD2DD6"/>
    <w:rsid w:val="00BE1002"/>
    <w:rsid w:val="00BE2389"/>
    <w:rsid w:val="00BE3121"/>
    <w:rsid w:val="00BE3AF9"/>
    <w:rsid w:val="00BE59AE"/>
    <w:rsid w:val="00BE6C19"/>
    <w:rsid w:val="00BE7DDB"/>
    <w:rsid w:val="00BF120D"/>
    <w:rsid w:val="00BF2CB6"/>
    <w:rsid w:val="00BF3002"/>
    <w:rsid w:val="00BF6BD6"/>
    <w:rsid w:val="00C013FD"/>
    <w:rsid w:val="00C016BB"/>
    <w:rsid w:val="00C0368A"/>
    <w:rsid w:val="00C06A13"/>
    <w:rsid w:val="00C07C6E"/>
    <w:rsid w:val="00C105C6"/>
    <w:rsid w:val="00C12D01"/>
    <w:rsid w:val="00C1324D"/>
    <w:rsid w:val="00C1351D"/>
    <w:rsid w:val="00C174DB"/>
    <w:rsid w:val="00C21FA1"/>
    <w:rsid w:val="00C22796"/>
    <w:rsid w:val="00C2599E"/>
    <w:rsid w:val="00C25BDE"/>
    <w:rsid w:val="00C25DA0"/>
    <w:rsid w:val="00C25EC5"/>
    <w:rsid w:val="00C27097"/>
    <w:rsid w:val="00C304A0"/>
    <w:rsid w:val="00C332E1"/>
    <w:rsid w:val="00C335C9"/>
    <w:rsid w:val="00C347E5"/>
    <w:rsid w:val="00C35D66"/>
    <w:rsid w:val="00C35DE0"/>
    <w:rsid w:val="00C45504"/>
    <w:rsid w:val="00C50844"/>
    <w:rsid w:val="00C5090A"/>
    <w:rsid w:val="00C50FC2"/>
    <w:rsid w:val="00C51FC0"/>
    <w:rsid w:val="00C5335A"/>
    <w:rsid w:val="00C53B3D"/>
    <w:rsid w:val="00C54F64"/>
    <w:rsid w:val="00C5571B"/>
    <w:rsid w:val="00C56324"/>
    <w:rsid w:val="00C56368"/>
    <w:rsid w:val="00C5697A"/>
    <w:rsid w:val="00C60675"/>
    <w:rsid w:val="00C61593"/>
    <w:rsid w:val="00C64555"/>
    <w:rsid w:val="00C65643"/>
    <w:rsid w:val="00C7089B"/>
    <w:rsid w:val="00C75EAF"/>
    <w:rsid w:val="00C76BF0"/>
    <w:rsid w:val="00C81B13"/>
    <w:rsid w:val="00C8218A"/>
    <w:rsid w:val="00C83150"/>
    <w:rsid w:val="00C845A4"/>
    <w:rsid w:val="00C84F04"/>
    <w:rsid w:val="00C85BCF"/>
    <w:rsid w:val="00C86A20"/>
    <w:rsid w:val="00C87A45"/>
    <w:rsid w:val="00C90D69"/>
    <w:rsid w:val="00C92077"/>
    <w:rsid w:val="00C927CA"/>
    <w:rsid w:val="00C92C18"/>
    <w:rsid w:val="00C94DF7"/>
    <w:rsid w:val="00C97231"/>
    <w:rsid w:val="00C9725C"/>
    <w:rsid w:val="00CA095D"/>
    <w:rsid w:val="00CA1E26"/>
    <w:rsid w:val="00CA25C0"/>
    <w:rsid w:val="00CA3BD4"/>
    <w:rsid w:val="00CA4870"/>
    <w:rsid w:val="00CA5365"/>
    <w:rsid w:val="00CA589F"/>
    <w:rsid w:val="00CA7A4B"/>
    <w:rsid w:val="00CB13AE"/>
    <w:rsid w:val="00CB1594"/>
    <w:rsid w:val="00CB3F46"/>
    <w:rsid w:val="00CB3F53"/>
    <w:rsid w:val="00CB631C"/>
    <w:rsid w:val="00CC2927"/>
    <w:rsid w:val="00CC3D8B"/>
    <w:rsid w:val="00CC3FA9"/>
    <w:rsid w:val="00CC4BCC"/>
    <w:rsid w:val="00CC6845"/>
    <w:rsid w:val="00CC78D1"/>
    <w:rsid w:val="00CC7F23"/>
    <w:rsid w:val="00CD275D"/>
    <w:rsid w:val="00CD28FF"/>
    <w:rsid w:val="00CD2EB2"/>
    <w:rsid w:val="00CD3F83"/>
    <w:rsid w:val="00CE06B3"/>
    <w:rsid w:val="00CE0EE0"/>
    <w:rsid w:val="00CF007C"/>
    <w:rsid w:val="00CF1673"/>
    <w:rsid w:val="00CF1E5E"/>
    <w:rsid w:val="00CF2B99"/>
    <w:rsid w:val="00CF5906"/>
    <w:rsid w:val="00D03B13"/>
    <w:rsid w:val="00D04033"/>
    <w:rsid w:val="00D04836"/>
    <w:rsid w:val="00D05F73"/>
    <w:rsid w:val="00D06C3E"/>
    <w:rsid w:val="00D07020"/>
    <w:rsid w:val="00D07507"/>
    <w:rsid w:val="00D0766E"/>
    <w:rsid w:val="00D07EAC"/>
    <w:rsid w:val="00D1522E"/>
    <w:rsid w:val="00D15414"/>
    <w:rsid w:val="00D16C6D"/>
    <w:rsid w:val="00D16C79"/>
    <w:rsid w:val="00D16DD7"/>
    <w:rsid w:val="00D22867"/>
    <w:rsid w:val="00D2657A"/>
    <w:rsid w:val="00D270DC"/>
    <w:rsid w:val="00D3040B"/>
    <w:rsid w:val="00D31FA7"/>
    <w:rsid w:val="00D32095"/>
    <w:rsid w:val="00D32B7F"/>
    <w:rsid w:val="00D33FAA"/>
    <w:rsid w:val="00D345D7"/>
    <w:rsid w:val="00D34D33"/>
    <w:rsid w:val="00D37AB0"/>
    <w:rsid w:val="00D40C38"/>
    <w:rsid w:val="00D42D52"/>
    <w:rsid w:val="00D47C1E"/>
    <w:rsid w:val="00D511B9"/>
    <w:rsid w:val="00D5255C"/>
    <w:rsid w:val="00D52F47"/>
    <w:rsid w:val="00D53072"/>
    <w:rsid w:val="00D53C18"/>
    <w:rsid w:val="00D54C22"/>
    <w:rsid w:val="00D5701A"/>
    <w:rsid w:val="00D60657"/>
    <w:rsid w:val="00D6092B"/>
    <w:rsid w:val="00D612B5"/>
    <w:rsid w:val="00D63019"/>
    <w:rsid w:val="00D63085"/>
    <w:rsid w:val="00D657A6"/>
    <w:rsid w:val="00D65967"/>
    <w:rsid w:val="00D7254A"/>
    <w:rsid w:val="00D748A1"/>
    <w:rsid w:val="00D75461"/>
    <w:rsid w:val="00D75ED6"/>
    <w:rsid w:val="00D76040"/>
    <w:rsid w:val="00D762D3"/>
    <w:rsid w:val="00D77A79"/>
    <w:rsid w:val="00D82EAB"/>
    <w:rsid w:val="00D84157"/>
    <w:rsid w:val="00D86C50"/>
    <w:rsid w:val="00D86D39"/>
    <w:rsid w:val="00D91C72"/>
    <w:rsid w:val="00D92A55"/>
    <w:rsid w:val="00D92C88"/>
    <w:rsid w:val="00D93211"/>
    <w:rsid w:val="00D93546"/>
    <w:rsid w:val="00D96EAA"/>
    <w:rsid w:val="00DA2861"/>
    <w:rsid w:val="00DA49F5"/>
    <w:rsid w:val="00DA7C63"/>
    <w:rsid w:val="00DB2F6D"/>
    <w:rsid w:val="00DB5183"/>
    <w:rsid w:val="00DB5432"/>
    <w:rsid w:val="00DC3A34"/>
    <w:rsid w:val="00DC4E08"/>
    <w:rsid w:val="00DC5358"/>
    <w:rsid w:val="00DC57E8"/>
    <w:rsid w:val="00DC5C28"/>
    <w:rsid w:val="00DC75CC"/>
    <w:rsid w:val="00DC7904"/>
    <w:rsid w:val="00DD0329"/>
    <w:rsid w:val="00DD0D61"/>
    <w:rsid w:val="00DD11F4"/>
    <w:rsid w:val="00DD1CF6"/>
    <w:rsid w:val="00DD2C46"/>
    <w:rsid w:val="00DD31DC"/>
    <w:rsid w:val="00DD59D8"/>
    <w:rsid w:val="00DD65C6"/>
    <w:rsid w:val="00DD6E4B"/>
    <w:rsid w:val="00DE03C0"/>
    <w:rsid w:val="00DE2253"/>
    <w:rsid w:val="00DE2B51"/>
    <w:rsid w:val="00DE3A4E"/>
    <w:rsid w:val="00DE6301"/>
    <w:rsid w:val="00DF0C1E"/>
    <w:rsid w:val="00DF0CD8"/>
    <w:rsid w:val="00DF3584"/>
    <w:rsid w:val="00DF4B94"/>
    <w:rsid w:val="00DF52BC"/>
    <w:rsid w:val="00DF73CA"/>
    <w:rsid w:val="00E01A36"/>
    <w:rsid w:val="00E01EC1"/>
    <w:rsid w:val="00E06E09"/>
    <w:rsid w:val="00E100AF"/>
    <w:rsid w:val="00E119DE"/>
    <w:rsid w:val="00E11D7C"/>
    <w:rsid w:val="00E1698E"/>
    <w:rsid w:val="00E17239"/>
    <w:rsid w:val="00E20B08"/>
    <w:rsid w:val="00E21E3F"/>
    <w:rsid w:val="00E24857"/>
    <w:rsid w:val="00E24869"/>
    <w:rsid w:val="00E24FA7"/>
    <w:rsid w:val="00E268A5"/>
    <w:rsid w:val="00E2714F"/>
    <w:rsid w:val="00E3213B"/>
    <w:rsid w:val="00E3763F"/>
    <w:rsid w:val="00E41424"/>
    <w:rsid w:val="00E4356A"/>
    <w:rsid w:val="00E43B48"/>
    <w:rsid w:val="00E506C6"/>
    <w:rsid w:val="00E513B2"/>
    <w:rsid w:val="00E54354"/>
    <w:rsid w:val="00E616A0"/>
    <w:rsid w:val="00E63121"/>
    <w:rsid w:val="00E639B8"/>
    <w:rsid w:val="00E70A15"/>
    <w:rsid w:val="00E73A6D"/>
    <w:rsid w:val="00E767B1"/>
    <w:rsid w:val="00E77387"/>
    <w:rsid w:val="00E81101"/>
    <w:rsid w:val="00E81A7E"/>
    <w:rsid w:val="00E83359"/>
    <w:rsid w:val="00E8426C"/>
    <w:rsid w:val="00E85963"/>
    <w:rsid w:val="00E8684A"/>
    <w:rsid w:val="00E90370"/>
    <w:rsid w:val="00E93177"/>
    <w:rsid w:val="00E94786"/>
    <w:rsid w:val="00E9511B"/>
    <w:rsid w:val="00E96312"/>
    <w:rsid w:val="00E9697B"/>
    <w:rsid w:val="00EA16EB"/>
    <w:rsid w:val="00EA2C7A"/>
    <w:rsid w:val="00EA3BFF"/>
    <w:rsid w:val="00EA4DFE"/>
    <w:rsid w:val="00EB1821"/>
    <w:rsid w:val="00EB1A21"/>
    <w:rsid w:val="00EB379F"/>
    <w:rsid w:val="00EB5714"/>
    <w:rsid w:val="00EB7BE0"/>
    <w:rsid w:val="00EB7CD6"/>
    <w:rsid w:val="00EC2101"/>
    <w:rsid w:val="00EC3AC7"/>
    <w:rsid w:val="00EC5FBC"/>
    <w:rsid w:val="00EC6757"/>
    <w:rsid w:val="00EC69EE"/>
    <w:rsid w:val="00ED13BA"/>
    <w:rsid w:val="00ED1BB0"/>
    <w:rsid w:val="00ED1BFB"/>
    <w:rsid w:val="00ED215E"/>
    <w:rsid w:val="00ED764C"/>
    <w:rsid w:val="00EE4E7A"/>
    <w:rsid w:val="00EE5B8A"/>
    <w:rsid w:val="00EE643C"/>
    <w:rsid w:val="00EE6CFA"/>
    <w:rsid w:val="00EE75CA"/>
    <w:rsid w:val="00EE761E"/>
    <w:rsid w:val="00EF2ACC"/>
    <w:rsid w:val="00F02487"/>
    <w:rsid w:val="00F05E18"/>
    <w:rsid w:val="00F105BF"/>
    <w:rsid w:val="00F12EA6"/>
    <w:rsid w:val="00F13A51"/>
    <w:rsid w:val="00F15BF6"/>
    <w:rsid w:val="00F229FE"/>
    <w:rsid w:val="00F2598D"/>
    <w:rsid w:val="00F261C2"/>
    <w:rsid w:val="00F26227"/>
    <w:rsid w:val="00F265C7"/>
    <w:rsid w:val="00F26A5C"/>
    <w:rsid w:val="00F27E47"/>
    <w:rsid w:val="00F30437"/>
    <w:rsid w:val="00F30C2F"/>
    <w:rsid w:val="00F42613"/>
    <w:rsid w:val="00F45540"/>
    <w:rsid w:val="00F4598E"/>
    <w:rsid w:val="00F469BC"/>
    <w:rsid w:val="00F503D2"/>
    <w:rsid w:val="00F50DAB"/>
    <w:rsid w:val="00F56AA7"/>
    <w:rsid w:val="00F60635"/>
    <w:rsid w:val="00F62DC4"/>
    <w:rsid w:val="00F66285"/>
    <w:rsid w:val="00F736C9"/>
    <w:rsid w:val="00F743AA"/>
    <w:rsid w:val="00F76E1C"/>
    <w:rsid w:val="00F81517"/>
    <w:rsid w:val="00F81B49"/>
    <w:rsid w:val="00F830AA"/>
    <w:rsid w:val="00F83A77"/>
    <w:rsid w:val="00F83E28"/>
    <w:rsid w:val="00F83E3F"/>
    <w:rsid w:val="00F83EA4"/>
    <w:rsid w:val="00F856FF"/>
    <w:rsid w:val="00F85FAC"/>
    <w:rsid w:val="00F86463"/>
    <w:rsid w:val="00F91795"/>
    <w:rsid w:val="00F94CB3"/>
    <w:rsid w:val="00F965E1"/>
    <w:rsid w:val="00F9679C"/>
    <w:rsid w:val="00FA2078"/>
    <w:rsid w:val="00FA27DC"/>
    <w:rsid w:val="00FA359F"/>
    <w:rsid w:val="00FA367A"/>
    <w:rsid w:val="00FA4758"/>
    <w:rsid w:val="00FB1F90"/>
    <w:rsid w:val="00FB5B45"/>
    <w:rsid w:val="00FB76B8"/>
    <w:rsid w:val="00FC21D8"/>
    <w:rsid w:val="00FC43C4"/>
    <w:rsid w:val="00FC624C"/>
    <w:rsid w:val="00FC76CA"/>
    <w:rsid w:val="00FD0BF4"/>
    <w:rsid w:val="00FD1519"/>
    <w:rsid w:val="00FD2DBE"/>
    <w:rsid w:val="00FD3E35"/>
    <w:rsid w:val="00FD4BFA"/>
    <w:rsid w:val="00FD773D"/>
    <w:rsid w:val="00FE38EA"/>
    <w:rsid w:val="00FE3F78"/>
    <w:rsid w:val="00FE4125"/>
    <w:rsid w:val="00FE4A19"/>
    <w:rsid w:val="00FE5DC5"/>
    <w:rsid w:val="00FF26D1"/>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2.amstat.org/sections/srms/Proceedings/papers/1987_141.pdf"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27443-DC69-48FB-9C38-ED968C73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6485</Words>
  <Characters>36966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2018-09-17T19:37:00Z</dcterms:created>
  <dcterms:modified xsi:type="dcterms:W3CDTF">2018-09-17T19:37:00Z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-1132018127</vt:i4>
  </property>
  <property fmtid="{D5CDD505-2E9C-101B-9397-08002B2CF9AE}" pid="4" name="_ReviewingToolsShownOnce">
    <vt:lpwstr/>
  </property>
</Properties>
</file>